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职业培训服务产业分析报告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2280" w:history="1">
        <w:r>
          <w:rPr>
            <w:rFonts w:ascii="仿宋" w:eastAsia="仿宋" w:hAnsi="仿宋" w:cs="仿宋" w:hint="eastAsia"/>
            <w:lang w:val="en-GB"/>
          </w:rPr>
          <w:t>序言</w:t>
        </w:r>
        <w:r>
          <w:tab/>
        </w:r>
        <w:r>
          <w:fldChar w:fldCharType="begin"/>
        </w:r>
        <w:r>
          <w:instrText xml:space="preserve"> PAGEREF _Toc32280 \h </w:instrText>
        </w:r>
        <w:r>
          <w:fldChar w:fldCharType="separate"/>
        </w:r>
        <w:r>
          <w:t>3</w:t>
        </w:r>
        <w:r>
          <w:fldChar w:fldCharType="end"/>
        </w:r>
      </w:hyperlink>
    </w:p>
    <w:p>
      <w:pPr>
        <w:pStyle w:val="TOC1"/>
        <w:tabs>
          <w:tab w:val="right" w:leader="dot" w:pos="8306"/>
        </w:tabs>
      </w:pPr>
      <w:hyperlink w:anchor="_Toc1569" w:history="1">
        <w:r>
          <w:rPr>
            <w:rFonts w:ascii="仿宋" w:eastAsia="仿宋" w:hAnsi="仿宋" w:cs="仿宋" w:hint="eastAsia"/>
            <w:lang w:val="en-GB"/>
          </w:rPr>
          <w:t>一、职业培训服务行业发展现状</w:t>
        </w:r>
        <w:r>
          <w:tab/>
        </w:r>
        <w:r>
          <w:fldChar w:fldCharType="begin"/>
        </w:r>
        <w:r>
          <w:instrText xml:space="preserve"> PAGEREF _Toc1569 \h </w:instrText>
        </w:r>
        <w:r>
          <w:fldChar w:fldCharType="separate"/>
        </w:r>
        <w:r>
          <w:t>3</w:t>
        </w:r>
        <w:r>
          <w:fldChar w:fldCharType="end"/>
        </w:r>
      </w:hyperlink>
    </w:p>
    <w:p>
      <w:pPr>
        <w:pStyle w:val="TOC2"/>
        <w:tabs>
          <w:tab w:val="right" w:leader="dot" w:pos="8306"/>
        </w:tabs>
      </w:pPr>
      <w:hyperlink w:anchor="_Toc11060" w:history="1">
        <w:r>
          <w:rPr>
            <w:rFonts w:ascii="仿宋" w:eastAsia="仿宋" w:hAnsi="仿宋" w:cs="仿宋" w:hint="eastAsia"/>
            <w:lang w:val="en-GB"/>
          </w:rPr>
          <w:t>(一)、职业培训服务行业整体概况</w:t>
        </w:r>
        <w:r>
          <w:tab/>
        </w:r>
        <w:r>
          <w:fldChar w:fldCharType="begin"/>
        </w:r>
        <w:r>
          <w:instrText xml:space="preserve"> PAGEREF _Toc11060 \h </w:instrText>
        </w:r>
        <w:r>
          <w:fldChar w:fldCharType="separate"/>
        </w:r>
        <w:r>
          <w:t>3</w:t>
        </w:r>
        <w:r>
          <w:fldChar w:fldCharType="end"/>
        </w:r>
      </w:hyperlink>
    </w:p>
    <w:p>
      <w:pPr>
        <w:pStyle w:val="TOC2"/>
        <w:tabs>
          <w:tab w:val="right" w:leader="dot" w:pos="8306"/>
        </w:tabs>
      </w:pPr>
      <w:hyperlink w:anchor="_Toc12130" w:history="1">
        <w:r>
          <w:rPr>
            <w:rFonts w:ascii="仿宋" w:eastAsia="仿宋" w:hAnsi="仿宋" w:cs="仿宋" w:hint="eastAsia"/>
            <w:lang w:val="en-GB"/>
          </w:rPr>
          <w:t>(二)、技术创新与发展</w:t>
        </w:r>
        <w:r>
          <w:tab/>
        </w:r>
        <w:r>
          <w:fldChar w:fldCharType="begin"/>
        </w:r>
        <w:r>
          <w:instrText xml:space="preserve"> PAGEREF _Toc12130 \h </w:instrText>
        </w:r>
        <w:r>
          <w:fldChar w:fldCharType="separate"/>
        </w:r>
        <w:r>
          <w:t>4</w:t>
        </w:r>
        <w:r>
          <w:fldChar w:fldCharType="end"/>
        </w:r>
      </w:hyperlink>
    </w:p>
    <w:p>
      <w:pPr>
        <w:pStyle w:val="TOC2"/>
        <w:tabs>
          <w:tab w:val="right" w:leader="dot" w:pos="8306"/>
        </w:tabs>
      </w:pPr>
      <w:hyperlink w:anchor="_Toc2006" w:history="1">
        <w:r>
          <w:rPr>
            <w:rFonts w:ascii="仿宋" w:eastAsia="仿宋" w:hAnsi="仿宋" w:cs="仿宋" w:hint="eastAsia"/>
            <w:lang w:val="en-GB"/>
          </w:rPr>
          <w:t>(三)、政策与法规</w:t>
        </w:r>
        <w:r>
          <w:tab/>
        </w:r>
        <w:r>
          <w:fldChar w:fldCharType="begin"/>
        </w:r>
        <w:r>
          <w:instrText xml:space="preserve"> PAGEREF _Toc2006 \h </w:instrText>
        </w:r>
        <w:r>
          <w:fldChar w:fldCharType="separate"/>
        </w:r>
        <w:r>
          <w:t>5</w:t>
        </w:r>
        <w:r>
          <w:fldChar w:fldCharType="end"/>
        </w:r>
      </w:hyperlink>
    </w:p>
    <w:p>
      <w:pPr>
        <w:pStyle w:val="TOC2"/>
        <w:tabs>
          <w:tab w:val="right" w:leader="dot" w:pos="8306"/>
        </w:tabs>
      </w:pPr>
      <w:hyperlink w:anchor="_Toc20977" w:history="1">
        <w:r>
          <w:rPr>
            <w:rFonts w:ascii="仿宋" w:eastAsia="仿宋" w:hAnsi="仿宋" w:cs="仿宋" w:hint="eastAsia"/>
            <w:lang w:val="en-GB"/>
          </w:rPr>
          <w:t>(四)、消费者需求变化</w:t>
        </w:r>
        <w:r>
          <w:tab/>
        </w:r>
        <w:r>
          <w:fldChar w:fldCharType="begin"/>
        </w:r>
        <w:r>
          <w:instrText xml:space="preserve"> PAGEREF _Toc20977 \h </w:instrText>
        </w:r>
        <w:r>
          <w:fldChar w:fldCharType="separate"/>
        </w:r>
        <w:r>
          <w:t>6</w:t>
        </w:r>
        <w:r>
          <w:fldChar w:fldCharType="end"/>
        </w:r>
      </w:hyperlink>
    </w:p>
    <w:p>
      <w:pPr>
        <w:pStyle w:val="TOC1"/>
        <w:tabs>
          <w:tab w:val="right" w:leader="dot" w:pos="8306"/>
        </w:tabs>
      </w:pPr>
      <w:hyperlink w:anchor="_Toc12780" w:history="1">
        <w:r>
          <w:rPr>
            <w:rFonts w:ascii="仿宋" w:eastAsia="仿宋" w:hAnsi="仿宋" w:cs="仿宋" w:hint="eastAsia"/>
            <w:lang w:val="en-GB"/>
          </w:rPr>
          <w:t>二、职业培训服务行业前景</w:t>
        </w:r>
        <w:r>
          <w:tab/>
        </w:r>
        <w:r>
          <w:fldChar w:fldCharType="begin"/>
        </w:r>
        <w:r>
          <w:instrText xml:space="preserve"> PAGEREF _Toc12780 \h </w:instrText>
        </w:r>
        <w:r>
          <w:fldChar w:fldCharType="separate"/>
        </w:r>
        <w:r>
          <w:t>7</w:t>
        </w:r>
        <w:r>
          <w:fldChar w:fldCharType="end"/>
        </w:r>
      </w:hyperlink>
    </w:p>
    <w:p>
      <w:pPr>
        <w:pStyle w:val="TOC2"/>
        <w:tabs>
          <w:tab w:val="right" w:leader="dot" w:pos="8306"/>
        </w:tabs>
      </w:pPr>
      <w:hyperlink w:anchor="_Toc27909" w:history="1">
        <w:r>
          <w:rPr>
            <w:rFonts w:ascii="仿宋" w:eastAsia="仿宋" w:hAnsi="仿宋" w:cs="仿宋" w:hint="eastAsia"/>
            <w:lang w:val="en-GB"/>
          </w:rPr>
          <w:t>(一)、市场增长预测</w:t>
        </w:r>
        <w:r>
          <w:tab/>
        </w:r>
        <w:r>
          <w:fldChar w:fldCharType="begin"/>
        </w:r>
        <w:r>
          <w:instrText xml:space="preserve"> PAGEREF _Toc27909 \h </w:instrText>
        </w:r>
        <w:r>
          <w:fldChar w:fldCharType="separate"/>
        </w:r>
        <w:r>
          <w:t>7</w:t>
        </w:r>
        <w:r>
          <w:fldChar w:fldCharType="end"/>
        </w:r>
      </w:hyperlink>
    </w:p>
    <w:p>
      <w:pPr>
        <w:pStyle w:val="TOC2"/>
        <w:tabs>
          <w:tab w:val="right" w:leader="dot" w:pos="8306"/>
        </w:tabs>
      </w:pPr>
      <w:hyperlink w:anchor="_Toc10443" w:history="1">
        <w:r>
          <w:rPr>
            <w:rFonts w:ascii="仿宋" w:eastAsia="仿宋" w:hAnsi="仿宋" w:cs="仿宋" w:hint="eastAsia"/>
            <w:lang w:val="en-GB"/>
          </w:rPr>
          <w:t>(二)、新兴市场机会</w:t>
        </w:r>
        <w:r>
          <w:tab/>
        </w:r>
        <w:r>
          <w:fldChar w:fldCharType="begin"/>
        </w:r>
        <w:r>
          <w:instrText xml:space="preserve"> PAGEREF _Toc10443 \h </w:instrText>
        </w:r>
        <w:r>
          <w:fldChar w:fldCharType="separate"/>
        </w:r>
        <w:r>
          <w:t>8</w:t>
        </w:r>
        <w:r>
          <w:fldChar w:fldCharType="end"/>
        </w:r>
      </w:hyperlink>
    </w:p>
    <w:p>
      <w:pPr>
        <w:pStyle w:val="TOC2"/>
        <w:tabs>
          <w:tab w:val="right" w:leader="dot" w:pos="8306"/>
        </w:tabs>
      </w:pPr>
      <w:hyperlink w:anchor="_Toc29618" w:history="1">
        <w:r>
          <w:rPr>
            <w:rFonts w:ascii="仿宋" w:eastAsia="仿宋" w:hAnsi="仿宋" w:cs="仿宋" w:hint="eastAsia"/>
            <w:lang w:val="en-GB"/>
          </w:rPr>
          <w:t>(三)、技术前景展望</w:t>
        </w:r>
        <w:r>
          <w:tab/>
        </w:r>
        <w:r>
          <w:fldChar w:fldCharType="begin"/>
        </w:r>
        <w:r>
          <w:instrText xml:space="preserve"> PAGEREF _Toc29618 \h </w:instrText>
        </w:r>
        <w:r>
          <w:fldChar w:fldCharType="separate"/>
        </w:r>
        <w:r>
          <w:t>9</w:t>
        </w:r>
        <w:r>
          <w:fldChar w:fldCharType="end"/>
        </w:r>
      </w:hyperlink>
    </w:p>
    <w:p>
      <w:pPr>
        <w:pStyle w:val="TOC2"/>
        <w:tabs>
          <w:tab w:val="right" w:leader="dot" w:pos="8306"/>
        </w:tabs>
      </w:pPr>
      <w:hyperlink w:anchor="_Toc2054" w:history="1">
        <w:r>
          <w:rPr>
            <w:rFonts w:ascii="仿宋" w:eastAsia="仿宋" w:hAnsi="仿宋" w:cs="仿宋" w:hint="eastAsia"/>
            <w:lang w:val="en-GB"/>
          </w:rPr>
          <w:t>(四)、政策环境变化</w:t>
        </w:r>
        <w:r>
          <w:tab/>
        </w:r>
        <w:r>
          <w:fldChar w:fldCharType="begin"/>
        </w:r>
        <w:r>
          <w:instrText xml:space="preserve"> PAGEREF _Toc2054 \h </w:instrText>
        </w:r>
        <w:r>
          <w:fldChar w:fldCharType="separate"/>
        </w:r>
        <w:r>
          <w:t>10</w:t>
        </w:r>
        <w:r>
          <w:fldChar w:fldCharType="end"/>
        </w:r>
      </w:hyperlink>
    </w:p>
    <w:p>
      <w:pPr>
        <w:pStyle w:val="TOC1"/>
        <w:tabs>
          <w:tab w:val="right" w:leader="dot" w:pos="8306"/>
        </w:tabs>
      </w:pPr>
      <w:hyperlink w:anchor="_Toc23778" w:history="1">
        <w:r>
          <w:rPr>
            <w:rFonts w:ascii="仿宋" w:eastAsia="仿宋" w:hAnsi="仿宋" w:cs="仿宋" w:hint="eastAsia"/>
            <w:lang w:val="en-GB"/>
          </w:rPr>
          <w:t>三、SWOT分析说明</w:t>
        </w:r>
        <w:r>
          <w:tab/>
        </w:r>
        <w:r>
          <w:fldChar w:fldCharType="begin"/>
        </w:r>
        <w:r>
          <w:instrText xml:space="preserve"> PAGEREF _Toc23778 \h </w:instrText>
        </w:r>
        <w:r>
          <w:fldChar w:fldCharType="separate"/>
        </w:r>
        <w:r>
          <w:t>11</w:t>
        </w:r>
        <w:r>
          <w:fldChar w:fldCharType="end"/>
        </w:r>
      </w:hyperlink>
    </w:p>
    <w:p>
      <w:pPr>
        <w:pStyle w:val="TOC2"/>
        <w:tabs>
          <w:tab w:val="right" w:leader="dot" w:pos="8306"/>
        </w:tabs>
      </w:pPr>
      <w:hyperlink w:anchor="_Toc5619" w:history="1">
        <w:r>
          <w:rPr>
            <w:rFonts w:ascii="仿宋" w:eastAsia="仿宋" w:hAnsi="仿宋" w:cs="仿宋" w:hint="eastAsia"/>
            <w:lang w:val="en-GB"/>
          </w:rPr>
          <w:t>(一)、优势分析(S)</w:t>
        </w:r>
        <w:r>
          <w:tab/>
        </w:r>
        <w:r>
          <w:fldChar w:fldCharType="begin"/>
        </w:r>
        <w:r>
          <w:instrText xml:space="preserve"> PAGEREF _Toc5619 \h </w:instrText>
        </w:r>
        <w:r>
          <w:fldChar w:fldCharType="separate"/>
        </w:r>
        <w:r>
          <w:t>11</w:t>
        </w:r>
        <w:r>
          <w:fldChar w:fldCharType="end"/>
        </w:r>
      </w:hyperlink>
    </w:p>
    <w:p>
      <w:pPr>
        <w:pStyle w:val="TOC2"/>
        <w:tabs>
          <w:tab w:val="right" w:leader="dot" w:pos="8306"/>
        </w:tabs>
      </w:pPr>
      <w:hyperlink w:anchor="_Toc15430" w:history="1">
        <w:r>
          <w:rPr>
            <w:rFonts w:ascii="仿宋" w:eastAsia="仿宋" w:hAnsi="仿宋" w:cs="仿宋" w:hint="eastAsia"/>
            <w:lang w:val="en-GB"/>
          </w:rPr>
          <w:t>(二)、劣势分析(W)</w:t>
        </w:r>
        <w:r>
          <w:tab/>
        </w:r>
        <w:r>
          <w:fldChar w:fldCharType="begin"/>
        </w:r>
        <w:r>
          <w:instrText xml:space="preserve"> PAGEREF _Toc15430 \h </w:instrText>
        </w:r>
        <w:r>
          <w:fldChar w:fldCharType="separate"/>
        </w:r>
        <w:r>
          <w:t>13</w:t>
        </w:r>
        <w:r>
          <w:fldChar w:fldCharType="end"/>
        </w:r>
      </w:hyperlink>
    </w:p>
    <w:p>
      <w:pPr>
        <w:pStyle w:val="TOC2"/>
        <w:tabs>
          <w:tab w:val="right" w:leader="dot" w:pos="8306"/>
        </w:tabs>
      </w:pPr>
      <w:hyperlink w:anchor="_Toc11115" w:history="1">
        <w:r>
          <w:rPr>
            <w:rFonts w:ascii="仿宋" w:eastAsia="仿宋" w:hAnsi="仿宋" w:cs="仿宋" w:hint="eastAsia"/>
            <w:lang w:val="en-GB"/>
          </w:rPr>
          <w:t>(三)、机会分析(O)</w:t>
        </w:r>
        <w:r>
          <w:tab/>
        </w:r>
        <w:r>
          <w:fldChar w:fldCharType="begin"/>
        </w:r>
        <w:r>
          <w:instrText xml:space="preserve"> PAGEREF _Toc11115 \h </w:instrText>
        </w:r>
        <w:r>
          <w:fldChar w:fldCharType="separate"/>
        </w:r>
        <w:r>
          <w:t>14</w:t>
        </w:r>
        <w:r>
          <w:fldChar w:fldCharType="end"/>
        </w:r>
      </w:hyperlink>
    </w:p>
    <w:p>
      <w:pPr>
        <w:pStyle w:val="TOC2"/>
        <w:tabs>
          <w:tab w:val="right" w:leader="dot" w:pos="8306"/>
        </w:tabs>
      </w:pPr>
      <w:hyperlink w:anchor="_Toc29585" w:history="1">
        <w:r>
          <w:rPr>
            <w:rFonts w:ascii="仿宋" w:eastAsia="仿宋" w:hAnsi="仿宋" w:cs="仿宋" w:hint="eastAsia"/>
            <w:lang w:val="en-GB"/>
          </w:rPr>
          <w:t>(四)、威胁分析(T)</w:t>
        </w:r>
        <w:r>
          <w:tab/>
        </w:r>
        <w:r>
          <w:fldChar w:fldCharType="begin"/>
        </w:r>
        <w:r>
          <w:instrText xml:space="preserve"> PAGEREF _Toc29585 \h </w:instrText>
        </w:r>
        <w:r>
          <w:fldChar w:fldCharType="separate"/>
        </w:r>
        <w:r>
          <w:t>15</w:t>
        </w:r>
        <w:r>
          <w:fldChar w:fldCharType="end"/>
        </w:r>
      </w:hyperlink>
    </w:p>
    <w:p>
      <w:pPr>
        <w:pStyle w:val="TOC1"/>
        <w:tabs>
          <w:tab w:val="right" w:leader="dot" w:pos="8306"/>
        </w:tabs>
      </w:pPr>
      <w:hyperlink w:anchor="_Toc26254" w:history="1">
        <w:r>
          <w:rPr>
            <w:rFonts w:ascii="仿宋" w:eastAsia="仿宋" w:hAnsi="仿宋" w:cs="仿宋" w:hint="eastAsia"/>
            <w:lang w:val="en-GB"/>
          </w:rPr>
          <w:t>四、市场地位与竞争战略</w:t>
        </w:r>
        <w:r>
          <w:tab/>
        </w:r>
        <w:r>
          <w:fldChar w:fldCharType="begin"/>
        </w:r>
        <w:r>
          <w:instrText xml:space="preserve"> PAGEREF _Toc26254 \h </w:instrText>
        </w:r>
        <w:r>
          <w:fldChar w:fldCharType="separate"/>
        </w:r>
        <w:r>
          <w:t>17</w:t>
        </w:r>
        <w:r>
          <w:fldChar w:fldCharType="end"/>
        </w:r>
      </w:hyperlink>
    </w:p>
    <w:p>
      <w:pPr>
        <w:pStyle w:val="TOC2"/>
        <w:tabs>
          <w:tab w:val="right" w:leader="dot" w:pos="8306"/>
        </w:tabs>
      </w:pPr>
      <w:hyperlink w:anchor="_Toc18104" w:history="1">
        <w:r>
          <w:rPr>
            <w:rFonts w:ascii="仿宋" w:eastAsia="仿宋" w:hAnsi="仿宋" w:cs="仿宋" w:hint="eastAsia"/>
            <w:lang w:val="en-GB"/>
          </w:rPr>
          <w:t>(一)、顾客忠诚</w:t>
        </w:r>
        <w:r>
          <w:tab/>
        </w:r>
        <w:r>
          <w:fldChar w:fldCharType="begin"/>
        </w:r>
        <w:r>
          <w:instrText xml:space="preserve"> PAGEREF _Toc18104 \h </w:instrText>
        </w:r>
        <w:r>
          <w:fldChar w:fldCharType="separate"/>
        </w:r>
        <w:r>
          <w:t>17</w:t>
        </w:r>
        <w:r>
          <w:fldChar w:fldCharType="end"/>
        </w:r>
      </w:hyperlink>
    </w:p>
    <w:p>
      <w:pPr>
        <w:pStyle w:val="TOC2"/>
        <w:tabs>
          <w:tab w:val="right" w:leader="dot" w:pos="8306"/>
        </w:tabs>
      </w:pPr>
      <w:hyperlink w:anchor="_Toc26763" w:history="1">
        <w:r>
          <w:rPr>
            <w:rFonts w:ascii="仿宋" w:eastAsia="仿宋" w:hAnsi="仿宋" w:cs="仿宋" w:hint="eastAsia"/>
            <w:lang w:val="en-GB"/>
          </w:rPr>
          <w:t>(二)、全面质量管理</w:t>
        </w:r>
        <w:r>
          <w:tab/>
        </w:r>
        <w:r>
          <w:fldChar w:fldCharType="begin"/>
        </w:r>
        <w:r>
          <w:instrText xml:space="preserve"> PAGEREF _Toc26763 \h </w:instrText>
        </w:r>
        <w:r>
          <w:fldChar w:fldCharType="separate"/>
        </w:r>
        <w:r>
          <w:t>19</w:t>
        </w:r>
        <w:r>
          <w:fldChar w:fldCharType="end"/>
        </w:r>
      </w:hyperlink>
    </w:p>
    <w:p>
      <w:pPr>
        <w:pStyle w:val="TOC2"/>
        <w:tabs>
          <w:tab w:val="right" w:leader="dot" w:pos="8306"/>
        </w:tabs>
      </w:pPr>
      <w:hyperlink w:anchor="_Toc13071" w:history="1">
        <w:r>
          <w:rPr>
            <w:rFonts w:ascii="仿宋" w:eastAsia="仿宋" w:hAnsi="仿宋" w:cs="仿宋" w:hint="eastAsia"/>
            <w:lang w:val="en-GB"/>
          </w:rPr>
          <w:t>(三)、研究市场营销学的意义</w:t>
        </w:r>
        <w:r>
          <w:tab/>
        </w:r>
        <w:r>
          <w:fldChar w:fldCharType="begin"/>
        </w:r>
        <w:r>
          <w:instrText xml:space="preserve"> PAGEREF _Toc13071 \h </w:instrText>
        </w:r>
        <w:r>
          <w:fldChar w:fldCharType="separate"/>
        </w:r>
        <w:r>
          <w:t>19</w:t>
        </w:r>
        <w:r>
          <w:fldChar w:fldCharType="end"/>
        </w:r>
      </w:hyperlink>
    </w:p>
    <w:p>
      <w:pPr>
        <w:pStyle w:val="TOC2"/>
        <w:tabs>
          <w:tab w:val="right" w:leader="dot" w:pos="8306"/>
        </w:tabs>
      </w:pPr>
      <w:hyperlink w:anchor="_Toc7867" w:history="1">
        <w:r>
          <w:rPr>
            <w:rFonts w:ascii="仿宋" w:eastAsia="仿宋" w:hAnsi="仿宋" w:cs="仿宋" w:hint="eastAsia"/>
            <w:lang w:val="en-GB"/>
          </w:rPr>
          <w:t>(四)、市场营销学的研究方法</w:t>
        </w:r>
        <w:r>
          <w:tab/>
        </w:r>
        <w:r>
          <w:fldChar w:fldCharType="begin"/>
        </w:r>
        <w:r>
          <w:instrText xml:space="preserve"> PAGEREF _Toc7867 \h </w:instrText>
        </w:r>
        <w:r>
          <w:fldChar w:fldCharType="separate"/>
        </w:r>
        <w:r>
          <w:t>21</w:t>
        </w:r>
        <w:r>
          <w:fldChar w:fldCharType="end"/>
        </w:r>
      </w:hyperlink>
    </w:p>
    <w:p>
      <w:pPr>
        <w:pStyle w:val="TOC2"/>
        <w:tabs>
          <w:tab w:val="right" w:leader="dot" w:pos="8306"/>
        </w:tabs>
      </w:pPr>
      <w:hyperlink w:anchor="_Toc10365" w:history="1">
        <w:r>
          <w:rPr>
            <w:rFonts w:ascii="仿宋" w:eastAsia="仿宋" w:hAnsi="仿宋" w:cs="仿宋" w:hint="eastAsia"/>
            <w:lang w:val="en-GB"/>
          </w:rPr>
          <w:t>(五)、选择进攻战略</w:t>
        </w:r>
        <w:r>
          <w:tab/>
        </w:r>
        <w:r>
          <w:fldChar w:fldCharType="begin"/>
        </w:r>
        <w:r>
          <w:instrText xml:space="preserve"> PAGEREF _Toc10365 \h </w:instrText>
        </w:r>
        <w:r>
          <w:fldChar w:fldCharType="separate"/>
        </w:r>
        <w:r>
          <w:t>22</w:t>
        </w:r>
        <w:r>
          <w:fldChar w:fldCharType="end"/>
        </w:r>
      </w:hyperlink>
    </w:p>
    <w:p>
      <w:pPr>
        <w:pStyle w:val="TOC2"/>
        <w:tabs>
          <w:tab w:val="right" w:leader="dot" w:pos="8306"/>
        </w:tabs>
      </w:pPr>
      <w:hyperlink w:anchor="_Toc22934" w:history="1">
        <w:r>
          <w:rPr>
            <w:rFonts w:ascii="仿宋" w:eastAsia="仿宋" w:hAnsi="仿宋" w:cs="仿宋" w:hint="eastAsia"/>
            <w:lang w:val="en-GB"/>
          </w:rPr>
          <w:t>(六)、确定战略目标与竞争对手</w:t>
        </w:r>
        <w:r>
          <w:tab/>
        </w:r>
        <w:r>
          <w:fldChar w:fldCharType="begin"/>
        </w:r>
        <w:r>
          <w:instrText xml:space="preserve"> PAGEREF _Toc22934 \h </w:instrText>
        </w:r>
        <w:r>
          <w:fldChar w:fldCharType="separate"/>
        </w:r>
        <w:r>
          <w:t>24</w:t>
        </w:r>
        <w:r>
          <w:fldChar w:fldCharType="end"/>
        </w:r>
      </w:hyperlink>
    </w:p>
    <w:p>
      <w:pPr>
        <w:pStyle w:val="TOC2"/>
        <w:tabs>
          <w:tab w:val="right" w:leader="dot" w:pos="8306"/>
        </w:tabs>
      </w:pPr>
      <w:hyperlink w:anchor="_Toc32028" w:history="1">
        <w:r>
          <w:rPr>
            <w:rFonts w:ascii="仿宋" w:eastAsia="仿宋" w:hAnsi="仿宋" w:cs="仿宋" w:hint="eastAsia"/>
            <w:lang w:val="en-GB"/>
          </w:rPr>
          <w:t>(七)、市场追随者战略</w:t>
        </w:r>
        <w:r>
          <w:tab/>
        </w:r>
        <w:r>
          <w:fldChar w:fldCharType="begin"/>
        </w:r>
        <w:r>
          <w:instrText xml:space="preserve"> PAGEREF _Toc32028 \h </w:instrText>
        </w:r>
        <w:r>
          <w:fldChar w:fldCharType="separate"/>
        </w:r>
        <w:r>
          <w:t>26</w:t>
        </w:r>
        <w:r>
          <w:fldChar w:fldCharType="end"/>
        </w:r>
      </w:hyperlink>
    </w:p>
    <w:p>
      <w:pPr>
        <w:pStyle w:val="TOC2"/>
        <w:tabs>
          <w:tab w:val="right" w:leader="dot" w:pos="8306"/>
        </w:tabs>
      </w:pPr>
      <w:hyperlink w:anchor="_Toc18504" w:history="1">
        <w:r>
          <w:rPr>
            <w:rFonts w:ascii="仿宋" w:eastAsia="仿宋" w:hAnsi="仿宋" w:cs="仿宋" w:hint="eastAsia"/>
            <w:lang w:val="en-GB"/>
          </w:rPr>
          <w:t>(八)、市场利基者战略</w:t>
        </w:r>
        <w:r>
          <w:tab/>
        </w:r>
        <w:r>
          <w:fldChar w:fldCharType="begin"/>
        </w:r>
        <w:r>
          <w:instrText xml:space="preserve"> PAGEREF _Toc18504 \h </w:instrText>
        </w:r>
        <w:r>
          <w:fldChar w:fldCharType="separate"/>
        </w:r>
        <w:r>
          <w:t>27</w:t>
        </w:r>
        <w:r>
          <w:fldChar w:fldCharType="end"/>
        </w:r>
      </w:hyperlink>
    </w:p>
    <w:p>
      <w:pPr>
        <w:pStyle w:val="TOC2"/>
        <w:tabs>
          <w:tab w:val="right" w:leader="dot" w:pos="8306"/>
        </w:tabs>
      </w:pPr>
      <w:hyperlink w:anchor="_Toc30458" w:history="1">
        <w:r>
          <w:rPr>
            <w:rFonts w:ascii="仿宋" w:eastAsia="仿宋" w:hAnsi="仿宋" w:cs="仿宋" w:hint="eastAsia"/>
            <w:lang w:val="en-GB"/>
          </w:rPr>
          <w:t>(九)、竞争战略选择</w:t>
        </w:r>
        <w:r>
          <w:tab/>
        </w:r>
        <w:r>
          <w:fldChar w:fldCharType="begin"/>
        </w:r>
        <w:r>
          <w:instrText xml:space="preserve"> PAGEREF _Toc30458 \h </w:instrText>
        </w:r>
        <w:r>
          <w:fldChar w:fldCharType="separate"/>
        </w:r>
        <w:r>
          <w:t>29</w:t>
        </w:r>
        <w:r>
          <w:fldChar w:fldCharType="end"/>
        </w:r>
      </w:hyperlink>
    </w:p>
    <w:p>
      <w:pPr>
        <w:pStyle w:val="TOC2"/>
        <w:tabs>
          <w:tab w:val="right" w:leader="dot" w:pos="8306"/>
        </w:tabs>
      </w:pPr>
      <w:hyperlink w:anchor="_Toc26095" w:history="1">
        <w:r>
          <w:rPr>
            <w:rFonts w:ascii="仿宋" w:eastAsia="仿宋" w:hAnsi="仿宋" w:cs="仿宋" w:hint="eastAsia"/>
            <w:lang w:val="en-GB"/>
          </w:rPr>
          <w:t>(十)、职业培训服务行业竞争者识别</w:t>
        </w:r>
        <w:r>
          <w:tab/>
        </w:r>
        <w:r>
          <w:fldChar w:fldCharType="begin"/>
        </w:r>
        <w:r>
          <w:instrText xml:space="preserve"> PAGEREF _Toc26095 \h </w:instrText>
        </w:r>
        <w:r>
          <w:fldChar w:fldCharType="separate"/>
        </w:r>
        <w:r>
          <w:t>31</w:t>
        </w:r>
        <w:r>
          <w:fldChar w:fldCharType="end"/>
        </w:r>
      </w:hyperlink>
    </w:p>
    <w:p>
      <w:pPr>
        <w:pStyle w:val="TOC1"/>
        <w:tabs>
          <w:tab w:val="right" w:leader="dot" w:pos="8306"/>
        </w:tabs>
      </w:pPr>
      <w:hyperlink w:anchor="_Toc25825" w:history="1">
        <w:r>
          <w:rPr>
            <w:rFonts w:ascii="仿宋" w:eastAsia="仿宋" w:hAnsi="仿宋" w:cs="仿宋" w:hint="eastAsia"/>
            <w:lang w:val="en-GB"/>
          </w:rPr>
          <w:t>五、公司简介</w:t>
        </w:r>
        <w:r>
          <w:tab/>
        </w:r>
        <w:r>
          <w:fldChar w:fldCharType="begin"/>
        </w:r>
        <w:r>
          <w:instrText xml:space="preserve"> PAGEREF _Toc25825 \h </w:instrText>
        </w:r>
        <w:r>
          <w:fldChar w:fldCharType="separate"/>
        </w:r>
        <w:r>
          <w:t>32</w:t>
        </w:r>
        <w:r>
          <w:fldChar w:fldCharType="end"/>
        </w:r>
      </w:hyperlink>
    </w:p>
    <w:p>
      <w:pPr>
        <w:pStyle w:val="TOC2"/>
        <w:tabs>
          <w:tab w:val="right" w:leader="dot" w:pos="8306"/>
        </w:tabs>
      </w:pPr>
      <w:hyperlink w:anchor="_Toc3529" w:history="1">
        <w:r>
          <w:rPr>
            <w:rFonts w:ascii="仿宋" w:eastAsia="仿宋" w:hAnsi="仿宋" w:cs="仿宋" w:hint="eastAsia"/>
            <w:lang w:val="en-GB"/>
          </w:rPr>
          <w:t>(一)、公司基本信息</w:t>
        </w:r>
        <w:r>
          <w:tab/>
        </w:r>
        <w:r>
          <w:fldChar w:fldCharType="begin"/>
        </w:r>
        <w:r>
          <w:instrText xml:space="preserve"> PAGEREF _Toc3529 \h </w:instrText>
        </w:r>
        <w:r>
          <w:fldChar w:fldCharType="separate"/>
        </w:r>
        <w:r>
          <w:t>32</w:t>
        </w:r>
        <w:r>
          <w:fldChar w:fldCharType="end"/>
        </w:r>
      </w:hyperlink>
    </w:p>
    <w:p>
      <w:pPr>
        <w:pStyle w:val="TOC2"/>
        <w:tabs>
          <w:tab w:val="right" w:leader="dot" w:pos="8306"/>
        </w:tabs>
      </w:pPr>
      <w:hyperlink w:anchor="_Toc17991" w:history="1">
        <w:r>
          <w:rPr>
            <w:rFonts w:ascii="仿宋" w:eastAsia="仿宋" w:hAnsi="仿宋" w:cs="仿宋" w:hint="eastAsia"/>
            <w:lang w:val="en-GB"/>
          </w:rPr>
          <w:t>(二)、公司简介</w:t>
        </w:r>
        <w:r>
          <w:tab/>
        </w:r>
        <w:r>
          <w:fldChar w:fldCharType="begin"/>
        </w:r>
        <w:r>
          <w:instrText xml:space="preserve"> PAGEREF _Toc17991 \h </w:instrText>
        </w:r>
        <w:r>
          <w:fldChar w:fldCharType="separate"/>
        </w:r>
        <w:r>
          <w:t>33</w:t>
        </w:r>
        <w:r>
          <w:fldChar w:fldCharType="end"/>
        </w:r>
      </w:hyperlink>
    </w:p>
    <w:p>
      <w:pPr>
        <w:pStyle w:val="TOC1"/>
        <w:tabs>
          <w:tab w:val="right" w:leader="dot" w:pos="8306"/>
        </w:tabs>
      </w:pPr>
      <w:hyperlink w:anchor="_Toc21982" w:history="1">
        <w:r>
          <w:rPr>
            <w:rFonts w:ascii="仿宋" w:eastAsia="仿宋" w:hAnsi="仿宋" w:cs="仿宋" w:hint="eastAsia"/>
            <w:lang w:val="en-GB"/>
          </w:rPr>
          <w:t>六、职业培训服务新型运营方式</w:t>
        </w:r>
        <w:r>
          <w:tab/>
        </w:r>
        <w:r>
          <w:fldChar w:fldCharType="begin"/>
        </w:r>
        <w:r>
          <w:instrText xml:space="preserve"> PAGEREF _Toc21982 \h </w:instrText>
        </w:r>
        <w:r>
          <w:fldChar w:fldCharType="separate"/>
        </w:r>
        <w:r>
          <w:t>34</w:t>
        </w:r>
        <w:r>
          <w:fldChar w:fldCharType="end"/>
        </w:r>
      </w:hyperlink>
    </w:p>
    <w:p>
      <w:pPr>
        <w:pStyle w:val="TOC2"/>
        <w:tabs>
          <w:tab w:val="right" w:leader="dot" w:pos="8306"/>
        </w:tabs>
      </w:pPr>
      <w:hyperlink w:anchor="_Toc17366" w:history="1">
        <w:r>
          <w:rPr>
            <w:rFonts w:ascii="仿宋" w:eastAsia="仿宋" w:hAnsi="仿宋" w:cs="仿宋" w:hint="eastAsia"/>
            <w:lang w:val="en-GB"/>
          </w:rPr>
          <w:t>(一)、创新业务模式</w:t>
        </w:r>
        <w:r>
          <w:tab/>
        </w:r>
        <w:r>
          <w:fldChar w:fldCharType="begin"/>
        </w:r>
        <w:r>
          <w:instrText xml:space="preserve"> PAGEREF _Toc17366 \h </w:instrText>
        </w:r>
        <w:r>
          <w:fldChar w:fldCharType="separate"/>
        </w:r>
        <w:r>
          <w:t>34</w:t>
        </w:r>
        <w:r>
          <w:fldChar w:fldCharType="end"/>
        </w:r>
      </w:hyperlink>
    </w:p>
    <w:p>
      <w:pPr>
        <w:pStyle w:val="TOC2"/>
        <w:tabs>
          <w:tab w:val="right" w:leader="dot" w:pos="8306"/>
        </w:tabs>
      </w:pPr>
      <w:hyperlink w:anchor="_Toc3047" w:history="1">
        <w:r>
          <w:rPr>
            <w:rFonts w:ascii="仿宋" w:eastAsia="仿宋" w:hAnsi="仿宋" w:cs="仿宋" w:hint="eastAsia"/>
            <w:lang w:val="en-GB"/>
          </w:rPr>
          <w:t>(二)、数字化运营</w:t>
        </w:r>
        <w:r>
          <w:tab/>
        </w:r>
        <w:r>
          <w:fldChar w:fldCharType="begin"/>
        </w:r>
        <w:r>
          <w:instrText xml:space="preserve"> PAGEREF _Toc3047 \h </w:instrText>
        </w:r>
        <w:r>
          <w:fldChar w:fldCharType="separate"/>
        </w:r>
        <w:r>
          <w:t>35</w:t>
        </w:r>
        <w:r>
          <w:fldChar w:fldCharType="end"/>
        </w:r>
      </w:hyperlink>
    </w:p>
    <w:p>
      <w:pPr>
        <w:pStyle w:val="TOC2"/>
        <w:tabs>
          <w:tab w:val="right" w:leader="dot" w:pos="8306"/>
        </w:tabs>
      </w:pPr>
      <w:hyperlink w:anchor="_Toc1331" w:history="1">
        <w:r>
          <w:rPr>
            <w:rFonts w:ascii="仿宋" w:eastAsia="仿宋" w:hAnsi="仿宋" w:cs="仿宋" w:hint="eastAsia"/>
            <w:lang w:val="en-GB"/>
          </w:rPr>
          <w:t>(三)、智能化技术应用</w:t>
        </w:r>
        <w:r>
          <w:tab/>
        </w:r>
        <w:r>
          <w:fldChar w:fldCharType="begin"/>
        </w:r>
        <w:r>
          <w:instrText xml:space="preserve"> PAGEREF _Toc1331 \h </w:instrText>
        </w:r>
        <w:r>
          <w:fldChar w:fldCharType="separate"/>
        </w:r>
        <w:r>
          <w:t>36</w:t>
        </w:r>
        <w:r>
          <w:fldChar w:fldCharType="end"/>
        </w:r>
      </w:hyperlink>
    </w:p>
    <w:p>
      <w:pPr>
        <w:pStyle w:val="TOC2"/>
        <w:tabs>
          <w:tab w:val="right" w:leader="dot" w:pos="8306"/>
        </w:tabs>
      </w:pPr>
      <w:hyperlink w:anchor="_Toc20101" w:history="1">
        <w:r>
          <w:rPr>
            <w:rFonts w:ascii="仿宋" w:eastAsia="仿宋" w:hAnsi="仿宋" w:cs="仿宋" w:hint="eastAsia"/>
            <w:lang w:val="en-GB"/>
          </w:rPr>
          <w:t>(四)、可持续经营实践</w:t>
        </w:r>
        <w:r>
          <w:tab/>
        </w:r>
        <w:r>
          <w:fldChar w:fldCharType="begin"/>
        </w:r>
        <w:r>
          <w:instrText xml:space="preserve"> PAGEREF _Toc20101 \h </w:instrText>
        </w:r>
        <w:r>
          <w:fldChar w:fldCharType="separate"/>
        </w:r>
        <w:r>
          <w:t>38</w:t>
        </w:r>
        <w:r>
          <w:fldChar w:fldCharType="end"/>
        </w:r>
      </w:hyperlink>
    </w:p>
    <w:p>
      <w:pPr>
        <w:pStyle w:val="TOC1"/>
        <w:tabs>
          <w:tab w:val="right" w:leader="dot" w:pos="8306"/>
        </w:tabs>
      </w:pPr>
      <w:hyperlink w:anchor="_Toc5603" w:history="1">
        <w:r>
          <w:rPr>
            <w:rFonts w:ascii="仿宋" w:eastAsia="仿宋" w:hAnsi="仿宋" w:cs="仿宋" w:hint="eastAsia"/>
            <w:lang w:val="en-GB"/>
          </w:rPr>
          <w:t>七、职业培训服务定价策略</w:t>
        </w:r>
        <w:r>
          <w:tab/>
        </w:r>
        <w:r>
          <w:fldChar w:fldCharType="begin"/>
        </w:r>
        <w:r>
          <w:instrText xml:space="preserve"> PAGEREF _Toc5603 \h </w:instrText>
        </w:r>
        <w:r>
          <w:fldChar w:fldCharType="separate"/>
        </w:r>
        <w:r>
          <w:t>39</w:t>
        </w:r>
        <w:r>
          <w:fldChar w:fldCharType="end"/>
        </w:r>
      </w:hyperlink>
    </w:p>
    <w:p>
      <w:pPr>
        <w:pStyle w:val="TOC2"/>
        <w:tabs>
          <w:tab w:val="right" w:leader="dot" w:pos="8306"/>
        </w:tabs>
      </w:pPr>
      <w:hyperlink w:anchor="_Toc19707" w:history="1">
        <w:r>
          <w:rPr>
            <w:rFonts w:ascii="仿宋" w:eastAsia="仿宋" w:hAnsi="仿宋" w:cs="仿宋" w:hint="eastAsia"/>
            <w:lang w:val="en-GB"/>
          </w:rPr>
          <w:t>(一)、定价策略概述</w:t>
        </w:r>
        <w:r>
          <w:tab/>
        </w:r>
        <w:r>
          <w:fldChar w:fldCharType="begin"/>
        </w:r>
        <w:r>
          <w:instrText xml:space="preserve"> PAGEREF _Toc19707 \h </w:instrText>
        </w:r>
        <w:r>
          <w:fldChar w:fldCharType="separate"/>
        </w:r>
        <w:r>
          <w:t>39</w:t>
        </w:r>
        <w:r>
          <w:fldChar w:fldCharType="end"/>
        </w:r>
      </w:hyperlink>
    </w:p>
    <w:p>
      <w:pPr>
        <w:pStyle w:val="TOC2"/>
        <w:tabs>
          <w:tab w:val="right" w:leader="dot" w:pos="8306"/>
        </w:tabs>
      </w:pPr>
      <w:hyperlink w:anchor="_Toc23176" w:history="1">
        <w:r>
          <w:rPr>
            <w:rFonts w:ascii="仿宋" w:eastAsia="仿宋" w:hAnsi="仿宋" w:cs="仿宋" w:hint="eastAsia"/>
            <w:lang w:val="en-GB"/>
          </w:rPr>
          <w:t>(二)、成本分析</w:t>
        </w:r>
        <w:r>
          <w:tab/>
        </w:r>
        <w:r>
          <w:fldChar w:fldCharType="begin"/>
        </w:r>
        <w:r>
          <w:instrText xml:space="preserve"> PAGEREF _Toc23176 \h </w:instrText>
        </w:r>
        <w:r>
          <w:fldChar w:fldCharType="separate"/>
        </w:r>
        <w:r>
          <w:t>41</w:t>
        </w:r>
        <w:r>
          <w:fldChar w:fldCharType="end"/>
        </w:r>
      </w:hyperlink>
    </w:p>
    <w:p>
      <w:pPr>
        <w:pStyle w:val="TOC2"/>
        <w:tabs>
          <w:tab w:val="right" w:leader="dot" w:pos="8306"/>
        </w:tabs>
      </w:pPr>
      <w:hyperlink w:anchor="_Toc18965" w:history="1">
        <w:r>
          <w:rPr>
            <w:rFonts w:ascii="仿宋" w:eastAsia="仿宋" w:hAnsi="仿宋" w:cs="仿宋" w:hint="eastAsia"/>
            <w:lang w:val="en-GB"/>
          </w:rPr>
          <w:t>(三)、市场需求与弹性</w:t>
        </w:r>
        <w:r>
          <w:tab/>
        </w:r>
        <w:r>
          <w:fldChar w:fldCharType="begin"/>
        </w:r>
        <w:r>
          <w:instrText xml:space="preserve"> PAGEREF _Toc18965 \h </w:instrText>
        </w:r>
        <w:r>
          <w:fldChar w:fldCharType="separate"/>
        </w:r>
        <w:r>
          <w:t>43</w:t>
        </w:r>
        <w:r>
          <w:fldChar w:fldCharType="end"/>
        </w:r>
      </w:hyperlink>
    </w:p>
    <w:p>
      <w:pPr>
        <w:pStyle w:val="TOC2"/>
        <w:tabs>
          <w:tab w:val="right" w:leader="dot" w:pos="8306"/>
        </w:tabs>
      </w:pPr>
      <w:hyperlink w:anchor="_Toc24774" w:history="1">
        <w:r>
          <w:rPr>
            <w:rFonts w:ascii="仿宋" w:eastAsia="仿宋" w:hAnsi="仿宋" w:cs="仿宋" w:hint="eastAsia"/>
            <w:lang w:val="en-GB"/>
          </w:rPr>
          <w:t>(四)、竞争对手定价</w:t>
        </w:r>
        <w:r>
          <w:tab/>
        </w:r>
        <w:r>
          <w:fldChar w:fldCharType="begin"/>
        </w:r>
        <w:r>
          <w:instrText xml:space="preserve"> PAGEREF _Toc24774 \h </w:instrText>
        </w:r>
        <w:r>
          <w:fldChar w:fldCharType="separate"/>
        </w:r>
        <w:r>
          <w:t>44</w:t>
        </w:r>
        <w:r>
          <w:fldChar w:fldCharType="end"/>
        </w:r>
      </w:hyperlink>
    </w:p>
    <w:p>
      <w:pPr>
        <w:pStyle w:val="TOC1"/>
        <w:tabs>
          <w:tab w:val="right" w:leader="dot" w:pos="8306"/>
        </w:tabs>
      </w:pPr>
      <w:hyperlink w:anchor="_Toc8924" w:history="1">
        <w:r>
          <w:rPr>
            <w:rFonts w:ascii="仿宋" w:eastAsia="仿宋" w:hAnsi="仿宋" w:cs="仿宋" w:hint="eastAsia"/>
            <w:lang w:val="en-GB"/>
          </w:rPr>
          <w:t>八、职业培训服务组织市场分析</w:t>
        </w:r>
        <w:r>
          <w:tab/>
        </w:r>
        <w:r>
          <w:fldChar w:fldCharType="begin"/>
        </w:r>
        <w:r>
          <w:instrText xml:space="preserve"> PAGEREF _Toc8924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2" w:history="1">
        <w:r>
          <w:rPr>
            <w:rFonts w:ascii="仿宋" w:eastAsia="仿宋" w:hAnsi="仿宋" w:cs="仿宋" w:hint="eastAsia"/>
            <w:lang w:val="en-GB"/>
          </w:rPr>
          <w:t>(一)、组织结构</w:t>
        </w:r>
        <w:r>
          <w:tab/>
        </w:r>
        <w:r>
          <w:fldChar w:fldCharType="begin"/>
        </w:r>
        <w:r>
          <w:instrText xml:space="preserve"> PAGEREF _Toc26512 \h </w:instrText>
        </w:r>
        <w:r>
          <w:fldChar w:fldCharType="separate"/>
        </w:r>
        <w:r>
          <w:t>45</w:t>
        </w:r>
        <w:r>
          <w:fldChar w:fldCharType="end"/>
        </w:r>
      </w:hyperlink>
    </w:p>
    <w:p>
      <w:pPr>
        <w:pStyle w:val="TOC2"/>
        <w:tabs>
          <w:tab w:val="right" w:leader="dot" w:pos="8306"/>
        </w:tabs>
      </w:pPr>
      <w:hyperlink w:anchor="_Toc24641" w:history="1">
        <w:r>
          <w:rPr>
            <w:rFonts w:ascii="仿宋" w:eastAsia="仿宋" w:hAnsi="仿宋" w:cs="仿宋" w:hint="eastAsia"/>
            <w:lang w:val="en-GB"/>
          </w:rPr>
          <w:t>(二)、决策机制</w:t>
        </w:r>
        <w:r>
          <w:tab/>
        </w:r>
        <w:r>
          <w:fldChar w:fldCharType="begin"/>
        </w:r>
        <w:r>
          <w:instrText xml:space="preserve"> PAGEREF _Toc24641 \h </w:instrText>
        </w:r>
        <w:r>
          <w:fldChar w:fldCharType="separate"/>
        </w:r>
        <w:r>
          <w:t>47</w:t>
        </w:r>
        <w:r>
          <w:fldChar w:fldCharType="end"/>
        </w:r>
      </w:hyperlink>
    </w:p>
    <w:p>
      <w:pPr>
        <w:pStyle w:val="TOC2"/>
        <w:tabs>
          <w:tab w:val="right" w:leader="dot" w:pos="8306"/>
        </w:tabs>
      </w:pPr>
      <w:hyperlink w:anchor="_Toc10932" w:history="1">
        <w:r>
          <w:rPr>
            <w:rFonts w:ascii="仿宋" w:eastAsia="仿宋" w:hAnsi="仿宋" w:cs="仿宋" w:hint="eastAsia"/>
            <w:lang w:val="en-GB"/>
          </w:rPr>
          <w:t>(三)、企业文化</w:t>
        </w:r>
        <w:r>
          <w:tab/>
        </w:r>
        <w:r>
          <w:fldChar w:fldCharType="begin"/>
        </w:r>
        <w:r>
          <w:instrText xml:space="preserve"> PAGEREF _Toc10932 \h </w:instrText>
        </w:r>
        <w:r>
          <w:fldChar w:fldCharType="separate"/>
        </w:r>
        <w:r>
          <w:t>48</w:t>
        </w:r>
        <w:r>
          <w:fldChar w:fldCharType="end"/>
        </w:r>
      </w:hyperlink>
    </w:p>
    <w:p>
      <w:pPr>
        <w:pStyle w:val="TOC2"/>
        <w:tabs>
          <w:tab w:val="right" w:leader="dot" w:pos="8306"/>
        </w:tabs>
      </w:pPr>
      <w:hyperlink w:anchor="_Toc21236" w:history="1">
        <w:r>
          <w:rPr>
            <w:rFonts w:ascii="仿宋" w:eastAsia="仿宋" w:hAnsi="仿宋" w:cs="仿宋" w:hint="eastAsia"/>
            <w:lang w:val="en-GB"/>
          </w:rPr>
          <w:t>(四)、供应商关系</w:t>
        </w:r>
        <w:r>
          <w:tab/>
        </w:r>
        <w:r>
          <w:fldChar w:fldCharType="begin"/>
        </w:r>
        <w:r>
          <w:instrText xml:space="preserve"> PAGEREF _Toc21236 \h </w:instrText>
        </w:r>
        <w:r>
          <w:fldChar w:fldCharType="separate"/>
        </w:r>
        <w:r>
          <w:t>49</w:t>
        </w:r>
        <w:r>
          <w:fldChar w:fldCharType="end"/>
        </w:r>
      </w:hyperlink>
    </w:p>
    <w:p>
      <w:pPr>
        <w:pStyle w:val="TOC1"/>
        <w:tabs>
          <w:tab w:val="right" w:leader="dot" w:pos="8306"/>
        </w:tabs>
      </w:pPr>
      <w:hyperlink w:anchor="_Toc5079" w:history="1">
        <w:r>
          <w:rPr>
            <w:rFonts w:ascii="仿宋" w:eastAsia="仿宋" w:hAnsi="仿宋" w:cs="仿宋" w:hint="eastAsia"/>
            <w:lang w:val="en-GB"/>
          </w:rPr>
          <w:t>九、职业培训服务行业竞争对选址的影响</w:t>
        </w:r>
        <w:r>
          <w:tab/>
        </w:r>
        <w:r>
          <w:fldChar w:fldCharType="begin"/>
        </w:r>
        <w:r>
          <w:instrText xml:space="preserve"> PAGEREF _Toc5079 \h </w:instrText>
        </w:r>
        <w:r>
          <w:fldChar w:fldCharType="separate"/>
        </w:r>
        <w:r>
          <w:t>51</w:t>
        </w:r>
        <w:r>
          <w:fldChar w:fldCharType="end"/>
        </w:r>
      </w:hyperlink>
    </w:p>
    <w:p>
      <w:pPr>
        <w:pStyle w:val="TOC2"/>
        <w:tabs>
          <w:tab w:val="right" w:leader="dot" w:pos="8306"/>
        </w:tabs>
      </w:pPr>
      <w:hyperlink w:anchor="_Toc29427" w:history="1">
        <w:r>
          <w:rPr>
            <w:rFonts w:ascii="仿宋" w:eastAsia="仿宋" w:hAnsi="仿宋" w:cs="仿宋" w:hint="eastAsia"/>
            <w:lang w:val="en-GB"/>
          </w:rPr>
          <w:t>(一)、地理位置分析</w:t>
        </w:r>
        <w:r>
          <w:tab/>
        </w:r>
        <w:r>
          <w:fldChar w:fldCharType="begin"/>
        </w:r>
        <w:r>
          <w:instrText xml:space="preserve"> PAGEREF _Toc29427 \h </w:instrText>
        </w:r>
        <w:r>
          <w:fldChar w:fldCharType="separate"/>
        </w:r>
        <w:r>
          <w:t>51</w:t>
        </w:r>
        <w:r>
          <w:fldChar w:fldCharType="end"/>
        </w:r>
      </w:hyperlink>
    </w:p>
    <w:p>
      <w:pPr>
        <w:pStyle w:val="TOC2"/>
        <w:tabs>
          <w:tab w:val="right" w:leader="dot" w:pos="8306"/>
        </w:tabs>
      </w:pPr>
      <w:hyperlink w:anchor="_Toc17475" w:history="1">
        <w:r>
          <w:rPr>
            <w:rFonts w:ascii="仿宋" w:eastAsia="仿宋" w:hAnsi="仿宋" w:cs="仿宋" w:hint="eastAsia"/>
            <w:lang w:val="en-GB"/>
          </w:rPr>
          <w:t>(二)、供应链优势</w:t>
        </w:r>
        <w:r>
          <w:tab/>
        </w:r>
        <w:r>
          <w:fldChar w:fldCharType="begin"/>
        </w:r>
        <w:r>
          <w:instrText xml:space="preserve"> PAGEREF _Toc17475 \h </w:instrText>
        </w:r>
        <w:r>
          <w:fldChar w:fldCharType="separate"/>
        </w:r>
        <w:r>
          <w:t>52</w:t>
        </w:r>
        <w:r>
          <w:fldChar w:fldCharType="end"/>
        </w:r>
      </w:hyperlink>
    </w:p>
    <w:p>
      <w:pPr>
        <w:pStyle w:val="TOC2"/>
        <w:tabs>
          <w:tab w:val="right" w:leader="dot" w:pos="8306"/>
        </w:tabs>
      </w:pPr>
      <w:hyperlink w:anchor="_Toc18586" w:history="1">
        <w:r>
          <w:rPr>
            <w:rFonts w:ascii="仿宋" w:eastAsia="仿宋" w:hAnsi="仿宋" w:cs="仿宋" w:hint="eastAsia"/>
            <w:lang w:val="en-GB"/>
          </w:rPr>
          <w:t>(三)、人才资源</w:t>
        </w:r>
        <w:r>
          <w:tab/>
        </w:r>
        <w:r>
          <w:fldChar w:fldCharType="begin"/>
        </w:r>
        <w:r>
          <w:instrText xml:space="preserve"> PAGEREF _Toc18586 \h </w:instrText>
        </w:r>
        <w:r>
          <w:fldChar w:fldCharType="separate"/>
        </w:r>
        <w:r>
          <w:t>53</w:t>
        </w:r>
        <w:r>
          <w:fldChar w:fldCharType="end"/>
        </w:r>
      </w:hyperlink>
    </w:p>
    <w:p>
      <w:pPr>
        <w:pStyle w:val="TOC2"/>
        <w:tabs>
          <w:tab w:val="right" w:leader="dot" w:pos="8306"/>
        </w:tabs>
      </w:pPr>
      <w:hyperlink w:anchor="_Toc17971" w:history="1">
        <w:r>
          <w:rPr>
            <w:rFonts w:ascii="仿宋" w:eastAsia="仿宋" w:hAnsi="仿宋" w:cs="仿宋" w:hint="eastAsia"/>
            <w:lang w:val="en-GB"/>
          </w:rPr>
          <w:t>(四)、政策支持</w:t>
        </w:r>
        <w:r>
          <w:tab/>
        </w:r>
        <w:r>
          <w:fldChar w:fldCharType="begin"/>
        </w:r>
        <w:r>
          <w:instrText xml:space="preserve"> PAGEREF _Toc17971 \h </w:instrText>
        </w:r>
        <w:r>
          <w:fldChar w:fldCharType="separate"/>
        </w:r>
        <w:r>
          <w:t>54</w:t>
        </w:r>
        <w:r>
          <w:fldChar w:fldCharType="end"/>
        </w:r>
      </w:hyperlink>
    </w:p>
    <w:p>
      <w:pPr>
        <w:pStyle w:val="TOC1"/>
        <w:tabs>
          <w:tab w:val="right" w:leader="dot" w:pos="8306"/>
        </w:tabs>
      </w:pPr>
      <w:hyperlink w:anchor="_Toc4926" w:history="1">
        <w:r>
          <w:rPr>
            <w:rFonts w:ascii="仿宋" w:eastAsia="仿宋" w:hAnsi="仿宋" w:cs="仿宋" w:hint="eastAsia"/>
            <w:lang w:val="en-GB"/>
          </w:rPr>
          <w:t>十、职业培训服务消费者市场分析</w:t>
        </w:r>
        <w:r>
          <w:tab/>
        </w:r>
        <w:r>
          <w:fldChar w:fldCharType="begin"/>
        </w:r>
        <w:r>
          <w:instrText xml:space="preserve"> PAGEREF _Toc4926 \h </w:instrText>
        </w:r>
        <w:r>
          <w:fldChar w:fldCharType="separate"/>
        </w:r>
        <w:r>
          <w:t>55</w:t>
        </w:r>
        <w:r>
          <w:fldChar w:fldCharType="end"/>
        </w:r>
      </w:hyperlink>
    </w:p>
    <w:p>
      <w:pPr>
        <w:pStyle w:val="TOC2"/>
        <w:tabs>
          <w:tab w:val="right" w:leader="dot" w:pos="8306"/>
        </w:tabs>
      </w:pPr>
      <w:hyperlink w:anchor="_Toc27015" w:history="1">
        <w:r>
          <w:rPr>
            <w:rFonts w:ascii="仿宋" w:eastAsia="仿宋" w:hAnsi="仿宋" w:cs="仿宋" w:hint="eastAsia"/>
            <w:lang w:val="en-GB"/>
          </w:rPr>
          <w:t>(一)、目标客户群体</w:t>
        </w:r>
        <w:r>
          <w:tab/>
        </w:r>
        <w:r>
          <w:fldChar w:fldCharType="begin"/>
        </w:r>
        <w:r>
          <w:instrText xml:space="preserve"> PAGEREF _Toc27015 \h </w:instrText>
        </w:r>
        <w:r>
          <w:fldChar w:fldCharType="separate"/>
        </w:r>
        <w:r>
          <w:t>55</w:t>
        </w:r>
        <w:r>
          <w:fldChar w:fldCharType="end"/>
        </w:r>
      </w:hyperlink>
    </w:p>
    <w:p>
      <w:pPr>
        <w:pStyle w:val="TOC2"/>
        <w:tabs>
          <w:tab w:val="right" w:leader="dot" w:pos="8306"/>
        </w:tabs>
      </w:pPr>
      <w:hyperlink w:anchor="_Toc16796" w:history="1">
        <w:r>
          <w:rPr>
            <w:rFonts w:ascii="仿宋" w:eastAsia="仿宋" w:hAnsi="仿宋" w:cs="仿宋" w:hint="eastAsia"/>
            <w:lang w:val="en-GB"/>
          </w:rPr>
          <w:t>(二)、消费者需求</w:t>
        </w:r>
        <w:r>
          <w:tab/>
        </w:r>
        <w:r>
          <w:fldChar w:fldCharType="begin"/>
        </w:r>
        <w:r>
          <w:instrText xml:space="preserve"> PAGEREF _Toc16796 \h </w:instrText>
        </w:r>
        <w:r>
          <w:fldChar w:fldCharType="separate"/>
        </w:r>
        <w:r>
          <w:t>57</w:t>
        </w:r>
        <w:r>
          <w:fldChar w:fldCharType="end"/>
        </w:r>
      </w:hyperlink>
    </w:p>
    <w:p>
      <w:pPr>
        <w:pStyle w:val="TOC1"/>
        <w:tabs>
          <w:tab w:val="right" w:leader="dot" w:pos="8306"/>
        </w:tabs>
      </w:pPr>
      <w:hyperlink w:anchor="_Toc12034" w:history="1">
        <w:r>
          <w:rPr>
            <w:rFonts w:ascii="仿宋" w:eastAsia="仿宋" w:hAnsi="仿宋" w:cs="仿宋" w:hint="eastAsia"/>
            <w:lang w:val="en-GB"/>
          </w:rPr>
          <w:t>十一、职业培训服务可持续发展战略</w:t>
        </w:r>
        <w:r>
          <w:tab/>
        </w:r>
        <w:r>
          <w:fldChar w:fldCharType="begin"/>
        </w:r>
        <w:r>
          <w:instrText xml:space="preserve"> PAGEREF _Toc12034 \h </w:instrText>
        </w:r>
        <w:r>
          <w:fldChar w:fldCharType="separate"/>
        </w:r>
        <w:r>
          <w:t>58</w:t>
        </w:r>
        <w:r>
          <w:fldChar w:fldCharType="end"/>
        </w:r>
      </w:hyperlink>
    </w:p>
    <w:p>
      <w:pPr>
        <w:pStyle w:val="TOC2"/>
        <w:tabs>
          <w:tab w:val="right" w:leader="dot" w:pos="8306"/>
        </w:tabs>
      </w:pPr>
      <w:hyperlink w:anchor="_Toc12949" w:history="1">
        <w:r>
          <w:rPr>
            <w:rFonts w:ascii="仿宋" w:eastAsia="仿宋" w:hAnsi="仿宋" w:cs="仿宋" w:hint="eastAsia"/>
            <w:lang w:val="en-GB"/>
          </w:rPr>
          <w:t>(一)、环保与社会责任</w:t>
        </w:r>
        <w:r>
          <w:tab/>
        </w:r>
        <w:r>
          <w:fldChar w:fldCharType="begin"/>
        </w:r>
        <w:r>
          <w:instrText xml:space="preserve"> PAGEREF _Toc12949 \h </w:instrText>
        </w:r>
        <w:r>
          <w:fldChar w:fldCharType="separate"/>
        </w:r>
        <w:r>
          <w:t>58</w:t>
        </w:r>
        <w:r>
          <w:fldChar w:fldCharType="end"/>
        </w:r>
      </w:hyperlink>
    </w:p>
    <w:p>
      <w:pPr>
        <w:pStyle w:val="TOC2"/>
        <w:tabs>
          <w:tab w:val="right" w:leader="dot" w:pos="8306"/>
        </w:tabs>
      </w:pPr>
      <w:hyperlink w:anchor="_Toc32379" w:history="1">
        <w:r>
          <w:rPr>
            <w:rFonts w:ascii="仿宋" w:eastAsia="仿宋" w:hAnsi="仿宋" w:cs="仿宋" w:hint="eastAsia"/>
            <w:lang w:val="en-GB"/>
          </w:rPr>
          <w:t>(二)、资源有效利用与循环经济</w:t>
        </w:r>
        <w:r>
          <w:tab/>
        </w:r>
        <w:r>
          <w:fldChar w:fldCharType="begin"/>
        </w:r>
        <w:r>
          <w:instrText xml:space="preserve"> PAGEREF _Toc32379 \h </w:instrText>
        </w:r>
        <w:r>
          <w:fldChar w:fldCharType="separate"/>
        </w:r>
        <w:r>
          <w:t>59</w:t>
        </w:r>
        <w:r>
          <w:fldChar w:fldCharType="end"/>
        </w:r>
      </w:hyperlink>
    </w:p>
    <w:p>
      <w:pPr>
        <w:pStyle w:val="TOC2"/>
        <w:tabs>
          <w:tab w:val="right" w:leader="dot" w:pos="8306"/>
        </w:tabs>
      </w:pPr>
      <w:hyperlink w:anchor="_Toc10522" w:history="1">
        <w:r>
          <w:rPr>
            <w:rFonts w:ascii="仿宋" w:eastAsia="仿宋" w:hAnsi="仿宋" w:cs="仿宋" w:hint="eastAsia"/>
            <w:lang w:val="en-GB"/>
          </w:rPr>
          <w:t>(三)、社会影响与公益活动</w:t>
        </w:r>
        <w:r>
          <w:tab/>
        </w:r>
        <w:r>
          <w:fldChar w:fldCharType="begin"/>
        </w:r>
        <w:r>
          <w:instrText xml:space="preserve"> PAGEREF _Toc10522 \h </w:instrText>
        </w:r>
        <w:r>
          <w:fldChar w:fldCharType="separate"/>
        </w:r>
        <w:r>
          <w:t>61</w:t>
        </w:r>
        <w:r>
          <w:fldChar w:fldCharType="end"/>
        </w:r>
      </w:hyperlink>
    </w:p>
    <w:p>
      <w:pPr>
        <w:pStyle w:val="TOC2"/>
        <w:tabs>
          <w:tab w:val="right" w:leader="dot" w:pos="8306"/>
        </w:tabs>
      </w:pPr>
      <w:hyperlink w:anchor="_Toc1971" w:history="1">
        <w:r>
          <w:rPr>
            <w:rFonts w:ascii="仿宋" w:eastAsia="仿宋" w:hAnsi="仿宋" w:cs="仿宋" w:hint="eastAsia"/>
            <w:lang w:val="en-GB"/>
          </w:rPr>
          <w:t>(四)、可持续供应链与生产模式</w:t>
        </w:r>
        <w:r>
          <w:tab/>
        </w:r>
        <w:r>
          <w:fldChar w:fldCharType="begin"/>
        </w:r>
        <w:r>
          <w:instrText xml:space="preserve"> PAGEREF _Toc1971 \h </w:instrText>
        </w:r>
        <w:r>
          <w:fldChar w:fldCharType="separate"/>
        </w:r>
        <w:r>
          <w:t>62</w:t>
        </w:r>
        <w:r>
          <w:fldChar w:fldCharType="end"/>
        </w:r>
      </w:hyperlink>
    </w:p>
    <w:p>
      <w:pPr>
        <w:pStyle w:val="TOC1"/>
        <w:tabs>
          <w:tab w:val="right" w:leader="dot" w:pos="8306"/>
        </w:tabs>
      </w:pPr>
      <w:hyperlink w:anchor="_Toc29754" w:history="1">
        <w:r>
          <w:rPr>
            <w:rFonts w:ascii="仿宋" w:eastAsia="仿宋" w:hAnsi="仿宋" w:cs="仿宋" w:hint="eastAsia"/>
            <w:lang w:val="en-GB"/>
          </w:rPr>
          <w:t>十二、职业培训服务供应链管理</w:t>
        </w:r>
        <w:r>
          <w:tab/>
        </w:r>
        <w:r>
          <w:fldChar w:fldCharType="begin"/>
        </w:r>
        <w:r>
          <w:instrText xml:space="preserve"> PAGEREF _Toc29754 \h </w:instrText>
        </w:r>
        <w:r>
          <w:fldChar w:fldCharType="separate"/>
        </w:r>
        <w:r>
          <w:t>63</w:t>
        </w:r>
        <w:r>
          <w:fldChar w:fldCharType="end"/>
        </w:r>
      </w:hyperlink>
    </w:p>
    <w:p>
      <w:pPr>
        <w:pStyle w:val="TOC2"/>
        <w:tabs>
          <w:tab w:val="right" w:leader="dot" w:pos="8306"/>
        </w:tabs>
      </w:pPr>
      <w:hyperlink w:anchor="_Toc27299" w:history="1">
        <w:r>
          <w:rPr>
            <w:rFonts w:ascii="仿宋" w:eastAsia="仿宋" w:hAnsi="仿宋" w:cs="仿宋" w:hint="eastAsia"/>
            <w:lang w:val="en-GB"/>
          </w:rPr>
          <w:t>(一)、供应链优化策略</w:t>
        </w:r>
        <w:r>
          <w:tab/>
        </w:r>
        <w:r>
          <w:fldChar w:fldCharType="begin"/>
        </w:r>
        <w:r>
          <w:instrText xml:space="preserve"> PAGEREF _Toc27299 \h </w:instrText>
        </w:r>
        <w:r>
          <w:fldChar w:fldCharType="separate"/>
        </w:r>
        <w:r>
          <w:t>63</w:t>
        </w:r>
        <w:r>
          <w:fldChar w:fldCharType="end"/>
        </w:r>
      </w:hyperlink>
    </w:p>
    <w:p>
      <w:pPr>
        <w:pStyle w:val="TOC2"/>
        <w:tabs>
          <w:tab w:val="right" w:leader="dot" w:pos="8306"/>
        </w:tabs>
      </w:pPr>
      <w:hyperlink w:anchor="_Toc5275" w:history="1">
        <w:r>
          <w:rPr>
            <w:rFonts w:ascii="仿宋" w:eastAsia="仿宋" w:hAnsi="仿宋" w:cs="仿宋" w:hint="eastAsia"/>
            <w:lang w:val="en-GB"/>
          </w:rPr>
          <w:t>(二)、供应商合作与管理</w:t>
        </w:r>
        <w:r>
          <w:tab/>
        </w:r>
        <w:r>
          <w:fldChar w:fldCharType="begin"/>
        </w:r>
        <w:r>
          <w:instrText xml:space="preserve"> PAGEREF _Toc5275 \h </w:instrText>
        </w:r>
        <w:r>
          <w:fldChar w:fldCharType="separate"/>
        </w:r>
        <w:r>
          <w:t>64</w:t>
        </w:r>
        <w:r>
          <w:fldChar w:fldCharType="end"/>
        </w:r>
      </w:hyperlink>
    </w:p>
    <w:p>
      <w:pPr>
        <w:pStyle w:val="TOC2"/>
        <w:tabs>
          <w:tab w:val="right" w:leader="dot" w:pos="8306"/>
        </w:tabs>
      </w:pPr>
      <w:hyperlink w:anchor="_Toc27528" w:history="1">
        <w:r>
          <w:rPr>
            <w:rFonts w:ascii="仿宋" w:eastAsia="仿宋" w:hAnsi="仿宋" w:cs="仿宋" w:hint="eastAsia"/>
            <w:lang w:val="en-GB"/>
          </w:rPr>
          <w:t>(三)、物流与库存管理</w:t>
        </w:r>
        <w:r>
          <w:tab/>
        </w:r>
        <w:r>
          <w:fldChar w:fldCharType="begin"/>
        </w:r>
        <w:r>
          <w:instrText xml:space="preserve"> PAGEREF _Toc27528 \h </w:instrText>
        </w:r>
        <w:r>
          <w:fldChar w:fldCharType="separate"/>
        </w:r>
        <w:r>
          <w:t>65</w:t>
        </w:r>
        <w:r>
          <w:fldChar w:fldCharType="end"/>
        </w:r>
      </w:hyperlink>
    </w:p>
    <w:p>
      <w:pPr>
        <w:pStyle w:val="TOC2"/>
        <w:tabs>
          <w:tab w:val="right" w:leader="dot" w:pos="8306"/>
        </w:tabs>
      </w:pPr>
      <w:hyperlink w:anchor="_Toc13048" w:history="1">
        <w:r>
          <w:rPr>
            <w:rFonts w:ascii="仿宋" w:eastAsia="仿宋" w:hAnsi="仿宋" w:cs="仿宋" w:hint="eastAsia"/>
            <w:lang w:val="en-GB"/>
          </w:rPr>
          <w:t>(四)、风险管理与应对策略</w:t>
        </w:r>
        <w:r>
          <w:tab/>
        </w:r>
        <w:r>
          <w:fldChar w:fldCharType="begin"/>
        </w:r>
        <w:r>
          <w:instrText xml:space="preserve"> PAGEREF _Toc13048 \h </w:instrText>
        </w:r>
        <w:r>
          <w:fldChar w:fldCharType="separate"/>
        </w:r>
        <w:r>
          <w:t>66</w:t>
        </w:r>
        <w:r>
          <w:fldChar w:fldCharType="end"/>
        </w:r>
      </w:hyperlink>
    </w:p>
    <w:p>
      <w:pPr>
        <w:pStyle w:val="TOC1"/>
        <w:tabs>
          <w:tab w:val="right" w:leader="dot" w:pos="8306"/>
        </w:tabs>
      </w:pPr>
      <w:hyperlink w:anchor="_Toc22512" w:history="1">
        <w:r>
          <w:rPr>
            <w:rFonts w:ascii="仿宋" w:eastAsia="仿宋" w:hAnsi="仿宋" w:cs="仿宋" w:hint="eastAsia"/>
            <w:lang w:val="en-GB"/>
          </w:rPr>
          <w:t>十三、职业培训服务行业发展方向</w:t>
        </w:r>
        <w:r>
          <w:tab/>
        </w:r>
        <w:r>
          <w:fldChar w:fldCharType="begin"/>
        </w:r>
        <w:r>
          <w:instrText xml:space="preserve"> PAGEREF _Toc22512 \h </w:instrText>
        </w:r>
        <w:r>
          <w:fldChar w:fldCharType="separate"/>
        </w:r>
        <w:r>
          <w:t>67</w:t>
        </w:r>
        <w:r>
          <w:fldChar w:fldCharType="end"/>
        </w:r>
      </w:hyperlink>
    </w:p>
    <w:p>
      <w:pPr>
        <w:pStyle w:val="TOC2"/>
        <w:tabs>
          <w:tab w:val="right" w:leader="dot" w:pos="8306"/>
        </w:tabs>
      </w:pPr>
      <w:hyperlink w:anchor="_Toc5978" w:history="1">
        <w:r>
          <w:rPr>
            <w:rFonts w:ascii="仿宋" w:eastAsia="仿宋" w:hAnsi="仿宋" w:cs="仿宋" w:hint="eastAsia"/>
            <w:lang w:val="en-GB"/>
          </w:rPr>
          <w:t>(一)、未来趋势与预测</w:t>
        </w:r>
        <w:r>
          <w:tab/>
        </w:r>
        <w:r>
          <w:fldChar w:fldCharType="begin"/>
        </w:r>
        <w:r>
          <w:instrText xml:space="preserve"> PAGEREF _Toc5978 \h </w:instrText>
        </w:r>
        <w:r>
          <w:fldChar w:fldCharType="separate"/>
        </w:r>
        <w:r>
          <w:t>67</w:t>
        </w:r>
        <w:r>
          <w:fldChar w:fldCharType="end"/>
        </w:r>
      </w:hyperlink>
    </w:p>
    <w:p>
      <w:pPr>
        <w:pStyle w:val="TOC2"/>
        <w:tabs>
          <w:tab w:val="right" w:leader="dot" w:pos="8306"/>
        </w:tabs>
      </w:pPr>
      <w:hyperlink w:anchor="_Toc11673" w:history="1">
        <w:r>
          <w:rPr>
            <w:rFonts w:ascii="仿宋" w:eastAsia="仿宋" w:hAnsi="仿宋" w:cs="仿宋" w:hint="eastAsia"/>
            <w:lang w:val="en-GB"/>
          </w:rPr>
          <w:t>(二)、新兴技术应用</w:t>
        </w:r>
        <w:r>
          <w:tab/>
        </w:r>
        <w:r>
          <w:fldChar w:fldCharType="begin"/>
        </w:r>
        <w:r>
          <w:instrText xml:space="preserve"> PAGEREF _Toc11673 \h </w:instrText>
        </w:r>
        <w:r>
          <w:fldChar w:fldCharType="separate"/>
        </w:r>
        <w:r>
          <w:t>69</w:t>
        </w:r>
        <w:r>
          <w:fldChar w:fldCharType="end"/>
        </w:r>
      </w:hyperlink>
    </w:p>
    <w:p>
      <w:pPr>
        <w:pStyle w:val="TOC2"/>
        <w:tabs>
          <w:tab w:val="right" w:leader="dot" w:pos="8306"/>
        </w:tabs>
      </w:pPr>
      <w:hyperlink w:anchor="_Toc3861" w:history="1">
        <w:r>
          <w:rPr>
            <w:rFonts w:ascii="仿宋" w:eastAsia="仿宋" w:hAnsi="仿宋" w:cs="仿宋" w:hint="eastAsia"/>
            <w:lang w:val="en-GB"/>
          </w:rPr>
          <w:t>(三)、职业培训服务行业生态系统构建</w:t>
        </w:r>
        <w:r>
          <w:tab/>
        </w:r>
        <w:r>
          <w:fldChar w:fldCharType="begin"/>
        </w:r>
        <w:r>
          <w:instrText xml:space="preserve"> PAGEREF _Toc3861 \h </w:instrText>
        </w:r>
        <w:r>
          <w:fldChar w:fldCharType="separate"/>
        </w:r>
        <w:r>
          <w:t>70</w:t>
        </w:r>
        <w:r>
          <w:fldChar w:fldCharType="end"/>
        </w:r>
      </w:hyperlink>
    </w:p>
    <w:p>
      <w:pPr>
        <w:pStyle w:val="TOC2"/>
        <w:tabs>
          <w:tab w:val="right" w:leader="dot" w:pos="8306"/>
        </w:tabs>
      </w:pPr>
      <w:hyperlink w:anchor="_Toc22756" w:history="1">
        <w:r>
          <w:rPr>
            <w:rFonts w:ascii="仿宋" w:eastAsia="仿宋" w:hAnsi="仿宋" w:cs="仿宋" w:hint="eastAsia"/>
            <w:lang w:val="en-GB"/>
          </w:rPr>
          <w:t>(四)、国际市场拓展策略</w:t>
        </w:r>
        <w:r>
          <w:tab/>
        </w:r>
        <w:r>
          <w:fldChar w:fldCharType="begin"/>
        </w:r>
        <w:r>
          <w:instrText xml:space="preserve"> PAGEREF _Toc22756 \h </w:instrText>
        </w:r>
        <w:r>
          <w:fldChar w:fldCharType="separate"/>
        </w:r>
        <w:r>
          <w:t>71</w:t>
        </w:r>
        <w:r>
          <w:fldChar w:fldCharType="end"/>
        </w:r>
      </w:hyperlink>
    </w:p>
    <w:p>
      <w:pPr>
        <w:pStyle w:val="TOC1"/>
        <w:tabs>
          <w:tab w:val="right" w:leader="dot" w:pos="8306"/>
        </w:tabs>
      </w:pPr>
      <w:hyperlink w:anchor="_Toc24545" w:history="1">
        <w:r>
          <w:rPr>
            <w:rFonts w:ascii="仿宋" w:eastAsia="仿宋" w:hAnsi="仿宋" w:cs="仿宋" w:hint="eastAsia"/>
            <w:lang w:val="en-GB"/>
          </w:rPr>
          <w:t>十四、市场营销与销售策略</w:t>
        </w:r>
        <w:r>
          <w:tab/>
        </w:r>
        <w:r>
          <w:fldChar w:fldCharType="begin"/>
        </w:r>
        <w:r>
          <w:instrText xml:space="preserve"> PAGEREF _Toc24545 \h </w:instrText>
        </w:r>
        <w:r>
          <w:fldChar w:fldCharType="separate"/>
        </w:r>
        <w:r>
          <w:t>73</w:t>
        </w:r>
        <w:r>
          <w:fldChar w:fldCharType="end"/>
        </w:r>
      </w:hyperlink>
    </w:p>
    <w:p>
      <w:pPr>
        <w:pStyle w:val="TOC2"/>
        <w:tabs>
          <w:tab w:val="right" w:leader="dot" w:pos="8306"/>
        </w:tabs>
      </w:pPr>
      <w:hyperlink w:anchor="_Toc20509" w:history="1">
        <w:r>
          <w:rPr>
            <w:rFonts w:ascii="仿宋" w:eastAsia="仿宋" w:hAnsi="仿宋" w:cs="仿宋" w:hint="eastAsia"/>
            <w:lang w:val="en-GB"/>
          </w:rPr>
          <w:t>(一)、市场推广与品牌建设</w:t>
        </w:r>
        <w:r>
          <w:tab/>
        </w:r>
        <w:r>
          <w:fldChar w:fldCharType="begin"/>
        </w:r>
        <w:r>
          <w:instrText xml:space="preserve"> PAGEREF _Toc20509 \h </w:instrText>
        </w:r>
        <w:r>
          <w:fldChar w:fldCharType="separate"/>
        </w:r>
        <w:r>
          <w:t>73</w:t>
        </w:r>
        <w:r>
          <w:fldChar w:fldCharType="end"/>
        </w:r>
      </w:hyperlink>
    </w:p>
    <w:p>
      <w:pPr>
        <w:pStyle w:val="TOC2"/>
        <w:tabs>
          <w:tab w:val="right" w:leader="dot" w:pos="8306"/>
        </w:tabs>
      </w:pPr>
      <w:hyperlink w:anchor="_Toc6275" w:history="1">
        <w:r>
          <w:rPr>
            <w:rFonts w:ascii="仿宋" w:eastAsia="仿宋" w:hAnsi="仿宋" w:cs="仿宋" w:hint="eastAsia"/>
            <w:lang w:val="en-GB"/>
          </w:rPr>
          <w:t>(二)、销售渠道与分销网络</w:t>
        </w:r>
        <w:r>
          <w:tab/>
        </w:r>
        <w:r>
          <w:fldChar w:fldCharType="begin"/>
        </w:r>
        <w:r>
          <w:instrText xml:space="preserve"> PAGEREF _Toc6275 \h </w:instrText>
        </w:r>
        <w:r>
          <w:fldChar w:fldCharType="separate"/>
        </w:r>
        <w:r>
          <w:t>74</w:t>
        </w:r>
        <w:r>
          <w:fldChar w:fldCharType="end"/>
        </w:r>
      </w:hyperlink>
    </w:p>
    <w:p>
      <w:pPr>
        <w:pStyle w:val="TOC2"/>
        <w:tabs>
          <w:tab w:val="right" w:leader="dot" w:pos="8306"/>
        </w:tabs>
      </w:pPr>
      <w:hyperlink w:anchor="_Toc14838" w:history="1">
        <w:r>
          <w:rPr>
            <w:rFonts w:ascii="仿宋" w:eastAsia="仿宋" w:hAnsi="仿宋" w:cs="仿宋" w:hint="eastAsia"/>
            <w:lang w:val="en-GB"/>
          </w:rPr>
          <w:t>(三)、客户关系管理与维护</w:t>
        </w:r>
        <w:r>
          <w:tab/>
        </w:r>
        <w:r>
          <w:fldChar w:fldCharType="begin"/>
        </w:r>
        <w:r>
          <w:instrText xml:space="preserve"> PAGEREF _Toc14838 \h </w:instrText>
        </w:r>
        <w:r>
          <w:fldChar w:fldCharType="separate"/>
        </w:r>
        <w:r>
          <w:t>75</w:t>
        </w:r>
        <w:r>
          <w:fldChar w:fldCharType="end"/>
        </w:r>
      </w:hyperlink>
    </w:p>
    <w:p>
      <w:pPr>
        <w:pStyle w:val="TOC2"/>
        <w:tabs>
          <w:tab w:val="right" w:leader="dot" w:pos="8306"/>
        </w:tabs>
      </w:pPr>
      <w:hyperlink w:anchor="_Toc21465" w:history="1">
        <w:r>
          <w:rPr>
            <w:rFonts w:ascii="仿宋" w:eastAsia="仿宋" w:hAnsi="仿宋" w:cs="仿宋" w:hint="eastAsia"/>
            <w:lang w:val="en-GB"/>
          </w:rPr>
          <w:t>(四)、市场反馈与调整策略</w:t>
        </w:r>
        <w:r>
          <w:tab/>
        </w:r>
        <w:r>
          <w:fldChar w:fldCharType="begin"/>
        </w:r>
        <w:r>
          <w:instrText xml:space="preserve"> PAGEREF _Toc21465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2280"/>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职业培训服务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569"/>
      <w:r>
        <w:rPr>
          <w:rFonts w:ascii="仿宋" w:eastAsia="仿宋" w:hAnsi="仿宋" w:cs="仿宋" w:hint="eastAsia"/>
          <w:sz w:val="28"/>
          <w:lang w:val="en-GB"/>
        </w:rPr>
        <w:t>一、职业培训服务行业发展现状</w:t>
      </w:r>
      <w:bookmarkEnd w:id="2"/>
    </w:p>
    <w:p>
      <w:pPr>
        <w:pStyle w:val="Heading2"/>
        <w:rPr>
          <w:rFonts w:ascii="仿宋" w:eastAsia="仿宋" w:hAnsi="仿宋" w:cs="仿宋" w:hint="eastAsia"/>
          <w:lang w:val="en-GB"/>
        </w:rPr>
      </w:pPr>
      <w:bookmarkStart w:id="3" w:name="_Toc11060"/>
      <w:r>
        <w:rPr>
          <w:rFonts w:ascii="仿宋" w:eastAsia="仿宋" w:hAnsi="仿宋" w:cs="仿宋" w:hint="eastAsia"/>
          <w:lang w:val="en-GB"/>
        </w:rPr>
        <w:t>(一)、职业培训服务行业整体概况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了解新兴市场的发展潜力，是否存在尚未开发的职业培训服务市场领域，以确定未来的市场扩张方向。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2130"/>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调查职业培训服务行业内是否采用了先进的制造技术，例如3D打印、机器人技术，以提高生产效率和产品质量。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检视生物技术在职业培训服务行业中的应用，例如基因编辑、生物医学工程等，了解其在产品创新和治疗方面的潜在影响。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分析职业培训服务行业内公司是否增加了研发预算，以确定其对创新的承诺程度，并评估未来技术进步的潜力。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检视物联网在职业培训服务行业内的应用，例如智能传感器、连接设备，以提高生产、管理和服务的智能化水平。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006"/>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职业培训服务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职业培训服务行业监管的动态。与专业法律团队合作，进行法规解读和趋势预测，以便公司在法规调整前能够提前做好准备。同时，公司将积极参与职业培训服务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20977"/>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https://d.book118.com/876025045221010040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职业培训服务产业分析报告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职业培训服务产业分析报告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职业培训服务产业分析报告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职业培训服务产业分析报告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职业培训服务产业分析报告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职业培训服务产业分析报告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职业培训服务产业分析报告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B08BD"/>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4CCB08BD"/>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6025045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2024-01-08T07:00:00Z</dcterms:created>
  <dcterms:modified xsi:type="dcterms:W3CDTF">2024-01-08T07:00:59Z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E5D31EBBC7204CBC8FD1ED5A060C3A1B_11</vt:lpwstr>
  </property>
  <property fmtid="{D5CDD505-2E9C-101B-9397-08002B2CF9AE}" pid="3" name="KSOProductBuildVer">
    <vt:lpwstr>2052-12.1.0.16120</vt:lpwstr>
  </property>
</Properties>
</file>