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天文测量仪器项目计划设计方案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0378" w:history="1">
        <w:r>
          <w:rPr>
            <w:rFonts w:ascii="仿宋" w:eastAsia="仿宋" w:hAnsi="仿宋" w:cs="仿宋" w:hint="eastAsia"/>
            <w:lang w:eastAsia="zh-CN"/>
          </w:rPr>
          <w:t>序言</w:t>
        </w:r>
        <w:r>
          <w:tab/>
        </w:r>
        <w:r>
          <w:fldChar w:fldCharType="begin"/>
        </w:r>
        <w:r>
          <w:instrText xml:space="preserve"> PAGEREF _Toc20378 \h </w:instrText>
        </w:r>
        <w:r>
          <w:fldChar w:fldCharType="separate"/>
        </w:r>
        <w:r>
          <w:t>3</w:t>
        </w:r>
        <w:r>
          <w:fldChar w:fldCharType="end"/>
        </w:r>
      </w:hyperlink>
    </w:p>
    <w:p>
      <w:pPr>
        <w:pStyle w:val="TOC1"/>
        <w:tabs>
          <w:tab w:val="right" w:leader="dot" w:pos="8306"/>
        </w:tabs>
      </w:pPr>
      <w:hyperlink w:anchor="_Toc8001" w:history="1">
        <w:r>
          <w:rPr>
            <w:rFonts w:ascii="仿宋" w:eastAsia="仿宋" w:hAnsi="仿宋" w:cs="仿宋" w:hint="eastAsia"/>
            <w:lang w:eastAsia="zh-CN"/>
          </w:rPr>
          <w:t>一、天文测量仪器项目选址可行性分析</w:t>
        </w:r>
        <w:r>
          <w:tab/>
        </w:r>
        <w:r>
          <w:fldChar w:fldCharType="begin"/>
        </w:r>
        <w:r>
          <w:instrText xml:space="preserve"> PAGEREF _Toc8001 \h </w:instrText>
        </w:r>
        <w:r>
          <w:fldChar w:fldCharType="separate"/>
        </w:r>
        <w:r>
          <w:t>3</w:t>
        </w:r>
        <w:r>
          <w:fldChar w:fldCharType="end"/>
        </w:r>
      </w:hyperlink>
    </w:p>
    <w:p>
      <w:pPr>
        <w:pStyle w:val="TOC2"/>
        <w:tabs>
          <w:tab w:val="right" w:leader="dot" w:pos="8306"/>
        </w:tabs>
      </w:pPr>
      <w:hyperlink w:anchor="_Toc26841" w:history="1">
        <w:r>
          <w:rPr>
            <w:rFonts w:ascii="仿宋" w:eastAsia="仿宋" w:hAnsi="仿宋" w:cs="仿宋" w:hint="eastAsia"/>
            <w:lang w:eastAsia="zh-CN"/>
          </w:rPr>
          <w:t>(一)、天文测量仪器项目选址</w:t>
        </w:r>
        <w:r>
          <w:tab/>
        </w:r>
        <w:r>
          <w:fldChar w:fldCharType="begin"/>
        </w:r>
        <w:r>
          <w:instrText xml:space="preserve"> PAGEREF _Toc26841 \h </w:instrText>
        </w:r>
        <w:r>
          <w:fldChar w:fldCharType="separate"/>
        </w:r>
        <w:r>
          <w:t>3</w:t>
        </w:r>
        <w:r>
          <w:fldChar w:fldCharType="end"/>
        </w:r>
      </w:hyperlink>
    </w:p>
    <w:p>
      <w:pPr>
        <w:pStyle w:val="TOC2"/>
        <w:tabs>
          <w:tab w:val="right" w:leader="dot" w:pos="8306"/>
        </w:tabs>
      </w:pPr>
      <w:hyperlink w:anchor="_Toc1429" w:history="1">
        <w:r>
          <w:rPr>
            <w:rFonts w:ascii="仿宋" w:eastAsia="仿宋" w:hAnsi="仿宋" w:cs="仿宋" w:hint="eastAsia"/>
            <w:lang w:eastAsia="zh-CN"/>
          </w:rPr>
          <w:t>(二)、用地控制指标</w:t>
        </w:r>
        <w:r>
          <w:tab/>
        </w:r>
        <w:r>
          <w:fldChar w:fldCharType="begin"/>
        </w:r>
        <w:r>
          <w:instrText xml:space="preserve"> PAGEREF _Toc1429 \h </w:instrText>
        </w:r>
        <w:r>
          <w:fldChar w:fldCharType="separate"/>
        </w:r>
        <w:r>
          <w:t>3</w:t>
        </w:r>
        <w:r>
          <w:fldChar w:fldCharType="end"/>
        </w:r>
      </w:hyperlink>
    </w:p>
    <w:p>
      <w:pPr>
        <w:pStyle w:val="TOC2"/>
        <w:tabs>
          <w:tab w:val="right" w:leader="dot" w:pos="8306"/>
        </w:tabs>
      </w:pPr>
      <w:hyperlink w:anchor="_Toc6471" w:history="1">
        <w:r>
          <w:rPr>
            <w:rFonts w:ascii="仿宋" w:eastAsia="仿宋" w:hAnsi="仿宋" w:cs="仿宋" w:hint="eastAsia"/>
            <w:lang w:eastAsia="zh-CN"/>
          </w:rPr>
          <w:t>(三)、节约用地措施</w:t>
        </w:r>
        <w:r>
          <w:tab/>
        </w:r>
        <w:r>
          <w:fldChar w:fldCharType="begin"/>
        </w:r>
        <w:r>
          <w:instrText xml:space="preserve"> PAGEREF _Toc6471 \h </w:instrText>
        </w:r>
        <w:r>
          <w:fldChar w:fldCharType="separate"/>
        </w:r>
        <w:r>
          <w:t>5</w:t>
        </w:r>
        <w:r>
          <w:fldChar w:fldCharType="end"/>
        </w:r>
      </w:hyperlink>
    </w:p>
    <w:p>
      <w:pPr>
        <w:pStyle w:val="TOC2"/>
        <w:tabs>
          <w:tab w:val="right" w:leader="dot" w:pos="8306"/>
        </w:tabs>
      </w:pPr>
      <w:hyperlink w:anchor="_Toc23852" w:history="1">
        <w:r>
          <w:rPr>
            <w:rFonts w:ascii="仿宋" w:eastAsia="仿宋" w:hAnsi="仿宋" w:cs="仿宋" w:hint="eastAsia"/>
            <w:lang w:eastAsia="zh-CN"/>
          </w:rPr>
          <w:t>(四)、总图布置方案</w:t>
        </w:r>
        <w:r>
          <w:tab/>
        </w:r>
        <w:r>
          <w:fldChar w:fldCharType="begin"/>
        </w:r>
        <w:r>
          <w:instrText xml:space="preserve"> PAGEREF _Toc23852 \h </w:instrText>
        </w:r>
        <w:r>
          <w:fldChar w:fldCharType="separate"/>
        </w:r>
        <w:r>
          <w:t>6</w:t>
        </w:r>
        <w:r>
          <w:fldChar w:fldCharType="end"/>
        </w:r>
      </w:hyperlink>
    </w:p>
    <w:p>
      <w:pPr>
        <w:pStyle w:val="TOC2"/>
        <w:tabs>
          <w:tab w:val="right" w:leader="dot" w:pos="8306"/>
        </w:tabs>
      </w:pPr>
      <w:hyperlink w:anchor="_Toc7808" w:history="1">
        <w:r>
          <w:rPr>
            <w:rFonts w:ascii="仿宋" w:eastAsia="仿宋" w:hAnsi="仿宋" w:cs="仿宋" w:hint="eastAsia"/>
            <w:lang w:eastAsia="zh-CN"/>
          </w:rPr>
          <w:t>(五)、选址综合评价</w:t>
        </w:r>
        <w:r>
          <w:tab/>
        </w:r>
        <w:r>
          <w:fldChar w:fldCharType="begin"/>
        </w:r>
        <w:r>
          <w:instrText xml:space="preserve"> PAGEREF _Toc7808 \h </w:instrText>
        </w:r>
        <w:r>
          <w:fldChar w:fldCharType="separate"/>
        </w:r>
        <w:r>
          <w:t>7</w:t>
        </w:r>
        <w:r>
          <w:fldChar w:fldCharType="end"/>
        </w:r>
      </w:hyperlink>
    </w:p>
    <w:p>
      <w:pPr>
        <w:pStyle w:val="TOC1"/>
        <w:tabs>
          <w:tab w:val="right" w:leader="dot" w:pos="8306"/>
        </w:tabs>
      </w:pPr>
      <w:hyperlink w:anchor="_Toc21931" w:history="1">
        <w:r>
          <w:rPr>
            <w:rFonts w:ascii="仿宋" w:eastAsia="仿宋" w:hAnsi="仿宋" w:cs="仿宋" w:hint="eastAsia"/>
            <w:lang w:eastAsia="zh-CN"/>
          </w:rPr>
          <w:t>二、天文测量仪器项目危机管理</w:t>
        </w:r>
        <w:r>
          <w:tab/>
        </w:r>
        <w:r>
          <w:fldChar w:fldCharType="begin"/>
        </w:r>
        <w:r>
          <w:instrText xml:space="preserve"> PAGEREF _Toc21931 \h </w:instrText>
        </w:r>
        <w:r>
          <w:fldChar w:fldCharType="separate"/>
        </w:r>
        <w:r>
          <w:t>8</w:t>
        </w:r>
        <w:r>
          <w:fldChar w:fldCharType="end"/>
        </w:r>
      </w:hyperlink>
    </w:p>
    <w:p>
      <w:pPr>
        <w:pStyle w:val="TOC2"/>
        <w:tabs>
          <w:tab w:val="right" w:leader="dot" w:pos="8306"/>
        </w:tabs>
      </w:pPr>
      <w:hyperlink w:anchor="_Toc6178" w:history="1">
        <w:r>
          <w:rPr>
            <w:rFonts w:ascii="仿宋" w:eastAsia="仿宋" w:hAnsi="仿宋" w:cs="仿宋" w:hint="eastAsia"/>
            <w:lang w:eastAsia="zh-CN"/>
          </w:rPr>
          <w:t>(一)、危机预警与识别</w:t>
        </w:r>
        <w:r>
          <w:tab/>
        </w:r>
        <w:r>
          <w:fldChar w:fldCharType="begin"/>
        </w:r>
        <w:r>
          <w:instrText xml:space="preserve"> PAGEREF _Toc6178 \h </w:instrText>
        </w:r>
        <w:r>
          <w:fldChar w:fldCharType="separate"/>
        </w:r>
        <w:r>
          <w:t>8</w:t>
        </w:r>
        <w:r>
          <w:fldChar w:fldCharType="end"/>
        </w:r>
      </w:hyperlink>
    </w:p>
    <w:p>
      <w:pPr>
        <w:pStyle w:val="TOC2"/>
        <w:tabs>
          <w:tab w:val="right" w:leader="dot" w:pos="8306"/>
        </w:tabs>
      </w:pPr>
      <w:hyperlink w:anchor="_Toc19586" w:history="1">
        <w:r>
          <w:rPr>
            <w:rFonts w:ascii="仿宋" w:eastAsia="仿宋" w:hAnsi="仿宋" w:cs="仿宋" w:hint="eastAsia"/>
            <w:lang w:eastAsia="zh-CN"/>
          </w:rPr>
          <w:t>(二)、危机应对与恢复</w:t>
        </w:r>
        <w:r>
          <w:tab/>
        </w:r>
        <w:r>
          <w:fldChar w:fldCharType="begin"/>
        </w:r>
        <w:r>
          <w:instrText xml:space="preserve"> PAGEREF _Toc19586 \h </w:instrText>
        </w:r>
        <w:r>
          <w:fldChar w:fldCharType="separate"/>
        </w:r>
        <w:r>
          <w:t>9</w:t>
        </w:r>
        <w:r>
          <w:fldChar w:fldCharType="end"/>
        </w:r>
      </w:hyperlink>
    </w:p>
    <w:p>
      <w:pPr>
        <w:pStyle w:val="TOC1"/>
        <w:tabs>
          <w:tab w:val="right" w:leader="dot" w:pos="8306"/>
        </w:tabs>
      </w:pPr>
      <w:hyperlink w:anchor="_Toc24837" w:history="1">
        <w:r>
          <w:rPr>
            <w:rFonts w:ascii="仿宋" w:eastAsia="仿宋" w:hAnsi="仿宋" w:cs="仿宋" w:hint="eastAsia"/>
            <w:lang w:eastAsia="zh-CN"/>
          </w:rPr>
          <w:t>三、天文测量仪器项目绩效评估</w:t>
        </w:r>
        <w:r>
          <w:tab/>
        </w:r>
        <w:r>
          <w:fldChar w:fldCharType="begin"/>
        </w:r>
        <w:r>
          <w:instrText xml:space="preserve"> PAGEREF _Toc24837 \h </w:instrText>
        </w:r>
        <w:r>
          <w:fldChar w:fldCharType="separate"/>
        </w:r>
        <w:r>
          <w:t>11</w:t>
        </w:r>
        <w:r>
          <w:fldChar w:fldCharType="end"/>
        </w:r>
      </w:hyperlink>
    </w:p>
    <w:p>
      <w:pPr>
        <w:pStyle w:val="TOC2"/>
        <w:tabs>
          <w:tab w:val="right" w:leader="dot" w:pos="8306"/>
        </w:tabs>
      </w:pPr>
      <w:hyperlink w:anchor="_Toc24518" w:history="1">
        <w:r>
          <w:rPr>
            <w:rFonts w:ascii="仿宋" w:eastAsia="仿宋" w:hAnsi="仿宋" w:cs="仿宋" w:hint="eastAsia"/>
            <w:lang w:eastAsia="zh-CN"/>
          </w:rPr>
          <w:t>(一)、绩效评估指标</w:t>
        </w:r>
        <w:r>
          <w:tab/>
        </w:r>
        <w:r>
          <w:fldChar w:fldCharType="begin"/>
        </w:r>
        <w:r>
          <w:instrText xml:space="preserve"> PAGEREF _Toc24518 \h </w:instrText>
        </w:r>
        <w:r>
          <w:fldChar w:fldCharType="separate"/>
        </w:r>
        <w:r>
          <w:t>11</w:t>
        </w:r>
        <w:r>
          <w:fldChar w:fldCharType="end"/>
        </w:r>
      </w:hyperlink>
    </w:p>
    <w:p>
      <w:pPr>
        <w:pStyle w:val="TOC2"/>
        <w:tabs>
          <w:tab w:val="right" w:leader="dot" w:pos="8306"/>
        </w:tabs>
      </w:pPr>
      <w:hyperlink w:anchor="_Toc31513" w:history="1">
        <w:r>
          <w:rPr>
            <w:rFonts w:ascii="仿宋" w:eastAsia="仿宋" w:hAnsi="仿宋" w:cs="仿宋" w:hint="eastAsia"/>
            <w:lang w:eastAsia="zh-CN"/>
          </w:rPr>
          <w:t>(二)、绩效评估方法</w:t>
        </w:r>
        <w:r>
          <w:tab/>
        </w:r>
        <w:r>
          <w:fldChar w:fldCharType="begin"/>
        </w:r>
        <w:r>
          <w:instrText xml:space="preserve"> PAGEREF _Toc31513 \h </w:instrText>
        </w:r>
        <w:r>
          <w:fldChar w:fldCharType="separate"/>
        </w:r>
        <w:r>
          <w:t>12</w:t>
        </w:r>
        <w:r>
          <w:fldChar w:fldCharType="end"/>
        </w:r>
      </w:hyperlink>
    </w:p>
    <w:p>
      <w:pPr>
        <w:pStyle w:val="TOC2"/>
        <w:tabs>
          <w:tab w:val="right" w:leader="dot" w:pos="8306"/>
        </w:tabs>
      </w:pPr>
      <w:hyperlink w:anchor="_Toc15627" w:history="1">
        <w:r>
          <w:rPr>
            <w:rFonts w:ascii="仿宋" w:eastAsia="仿宋" w:hAnsi="仿宋" w:cs="仿宋" w:hint="eastAsia"/>
            <w:lang w:eastAsia="zh-CN"/>
          </w:rPr>
          <w:t>(三)、绩效评估周期</w:t>
        </w:r>
        <w:r>
          <w:tab/>
        </w:r>
        <w:r>
          <w:fldChar w:fldCharType="begin"/>
        </w:r>
        <w:r>
          <w:instrText xml:space="preserve"> PAGEREF _Toc15627 \h </w:instrText>
        </w:r>
        <w:r>
          <w:fldChar w:fldCharType="separate"/>
        </w:r>
        <w:r>
          <w:t>13</w:t>
        </w:r>
        <w:r>
          <w:fldChar w:fldCharType="end"/>
        </w:r>
      </w:hyperlink>
    </w:p>
    <w:p>
      <w:pPr>
        <w:pStyle w:val="TOC1"/>
        <w:tabs>
          <w:tab w:val="right" w:leader="dot" w:pos="8306"/>
        </w:tabs>
      </w:pPr>
      <w:hyperlink w:anchor="_Toc27492" w:history="1">
        <w:r>
          <w:rPr>
            <w:rFonts w:ascii="仿宋" w:eastAsia="仿宋" w:hAnsi="仿宋" w:cs="仿宋" w:hint="eastAsia"/>
            <w:lang w:eastAsia="zh-CN"/>
          </w:rPr>
          <w:t>四、天文测量仪器项目土建工程</w:t>
        </w:r>
        <w:r>
          <w:tab/>
        </w:r>
        <w:r>
          <w:fldChar w:fldCharType="begin"/>
        </w:r>
        <w:r>
          <w:instrText xml:space="preserve"> PAGEREF _Toc27492 \h </w:instrText>
        </w:r>
        <w:r>
          <w:fldChar w:fldCharType="separate"/>
        </w:r>
        <w:r>
          <w:t>14</w:t>
        </w:r>
        <w:r>
          <w:fldChar w:fldCharType="end"/>
        </w:r>
      </w:hyperlink>
    </w:p>
    <w:p>
      <w:pPr>
        <w:pStyle w:val="TOC2"/>
        <w:tabs>
          <w:tab w:val="right" w:leader="dot" w:pos="8306"/>
        </w:tabs>
      </w:pPr>
      <w:hyperlink w:anchor="_Toc13310" w:history="1">
        <w:r>
          <w:rPr>
            <w:rFonts w:ascii="仿宋" w:eastAsia="仿宋" w:hAnsi="仿宋" w:cs="仿宋" w:hint="eastAsia"/>
            <w:lang w:eastAsia="zh-CN"/>
          </w:rPr>
          <w:t>(一)、建筑工程设计原则</w:t>
        </w:r>
        <w:r>
          <w:tab/>
        </w:r>
        <w:r>
          <w:fldChar w:fldCharType="begin"/>
        </w:r>
        <w:r>
          <w:instrText xml:space="preserve"> PAGEREF _Toc13310 \h </w:instrText>
        </w:r>
        <w:r>
          <w:fldChar w:fldCharType="separate"/>
        </w:r>
        <w:r>
          <w:t>14</w:t>
        </w:r>
        <w:r>
          <w:fldChar w:fldCharType="end"/>
        </w:r>
      </w:hyperlink>
    </w:p>
    <w:p>
      <w:pPr>
        <w:pStyle w:val="TOC2"/>
        <w:tabs>
          <w:tab w:val="right" w:leader="dot" w:pos="8306"/>
        </w:tabs>
      </w:pPr>
      <w:hyperlink w:anchor="_Toc3761" w:history="1">
        <w:r>
          <w:rPr>
            <w:rFonts w:ascii="仿宋" w:eastAsia="仿宋" w:hAnsi="仿宋" w:cs="仿宋" w:hint="eastAsia"/>
            <w:lang w:eastAsia="zh-CN"/>
          </w:rPr>
          <w:t>(二)、土建工程设计年限及安全等级</w:t>
        </w:r>
        <w:r>
          <w:tab/>
        </w:r>
        <w:r>
          <w:fldChar w:fldCharType="begin"/>
        </w:r>
        <w:r>
          <w:instrText xml:space="preserve"> PAGEREF _Toc3761 \h </w:instrText>
        </w:r>
        <w:r>
          <w:fldChar w:fldCharType="separate"/>
        </w:r>
        <w:r>
          <w:t>15</w:t>
        </w:r>
        <w:r>
          <w:fldChar w:fldCharType="end"/>
        </w:r>
      </w:hyperlink>
    </w:p>
    <w:p>
      <w:pPr>
        <w:pStyle w:val="TOC2"/>
        <w:tabs>
          <w:tab w:val="right" w:leader="dot" w:pos="8306"/>
        </w:tabs>
      </w:pPr>
      <w:hyperlink w:anchor="_Toc4806" w:history="1">
        <w:r>
          <w:rPr>
            <w:rFonts w:ascii="仿宋" w:eastAsia="仿宋" w:hAnsi="仿宋" w:cs="仿宋" w:hint="eastAsia"/>
            <w:lang w:eastAsia="zh-CN"/>
          </w:rPr>
          <w:t>(三)、建筑工程设计总体要求</w:t>
        </w:r>
        <w:r>
          <w:tab/>
        </w:r>
        <w:r>
          <w:fldChar w:fldCharType="begin"/>
        </w:r>
        <w:r>
          <w:instrText xml:space="preserve"> PAGEREF _Toc4806 \h </w:instrText>
        </w:r>
        <w:r>
          <w:fldChar w:fldCharType="separate"/>
        </w:r>
        <w:r>
          <w:t>16</w:t>
        </w:r>
        <w:r>
          <w:fldChar w:fldCharType="end"/>
        </w:r>
      </w:hyperlink>
    </w:p>
    <w:p>
      <w:pPr>
        <w:pStyle w:val="TOC2"/>
        <w:tabs>
          <w:tab w:val="right" w:leader="dot" w:pos="8306"/>
        </w:tabs>
      </w:pPr>
      <w:hyperlink w:anchor="_Toc29932" w:history="1">
        <w:r>
          <w:rPr>
            <w:rFonts w:ascii="仿宋" w:eastAsia="仿宋" w:hAnsi="仿宋" w:cs="仿宋" w:hint="eastAsia"/>
            <w:lang w:eastAsia="zh-CN"/>
          </w:rPr>
          <w:t>(四)、土建工程建设指标</w:t>
        </w:r>
        <w:r>
          <w:tab/>
        </w:r>
        <w:r>
          <w:fldChar w:fldCharType="begin"/>
        </w:r>
        <w:r>
          <w:instrText xml:space="preserve"> PAGEREF _Toc29932 \h </w:instrText>
        </w:r>
        <w:r>
          <w:fldChar w:fldCharType="separate"/>
        </w:r>
        <w:r>
          <w:t>17</w:t>
        </w:r>
        <w:r>
          <w:fldChar w:fldCharType="end"/>
        </w:r>
      </w:hyperlink>
    </w:p>
    <w:p>
      <w:pPr>
        <w:pStyle w:val="TOC1"/>
        <w:tabs>
          <w:tab w:val="right" w:leader="dot" w:pos="8306"/>
        </w:tabs>
      </w:pPr>
      <w:hyperlink w:anchor="_Toc17016" w:history="1">
        <w:r>
          <w:rPr>
            <w:rFonts w:ascii="仿宋" w:eastAsia="仿宋" w:hAnsi="仿宋" w:cs="仿宋" w:hint="eastAsia"/>
            <w:lang w:eastAsia="zh-CN"/>
          </w:rPr>
          <w:t>五、天文测量仪器项目文档管理</w:t>
        </w:r>
        <w:r>
          <w:tab/>
        </w:r>
        <w:r>
          <w:fldChar w:fldCharType="begin"/>
        </w:r>
        <w:r>
          <w:instrText xml:space="preserve"> PAGEREF _Toc17016 \h </w:instrText>
        </w:r>
        <w:r>
          <w:fldChar w:fldCharType="separate"/>
        </w:r>
        <w:r>
          <w:t>17</w:t>
        </w:r>
        <w:r>
          <w:fldChar w:fldCharType="end"/>
        </w:r>
      </w:hyperlink>
    </w:p>
    <w:p>
      <w:pPr>
        <w:pStyle w:val="TOC2"/>
        <w:tabs>
          <w:tab w:val="right" w:leader="dot" w:pos="8306"/>
        </w:tabs>
      </w:pPr>
      <w:hyperlink w:anchor="_Toc73" w:history="1">
        <w:r>
          <w:rPr>
            <w:rFonts w:ascii="仿宋" w:eastAsia="仿宋" w:hAnsi="仿宋" w:cs="仿宋" w:hint="eastAsia"/>
            <w:lang w:eastAsia="zh-CN"/>
          </w:rPr>
          <w:t>(一)、文档编制与审查</w:t>
        </w:r>
        <w:r>
          <w:tab/>
        </w:r>
        <w:r>
          <w:fldChar w:fldCharType="begin"/>
        </w:r>
        <w:r>
          <w:instrText xml:space="preserve"> PAGEREF _Toc73 \h </w:instrText>
        </w:r>
        <w:r>
          <w:fldChar w:fldCharType="separate"/>
        </w:r>
        <w:r>
          <w:t>17</w:t>
        </w:r>
        <w:r>
          <w:fldChar w:fldCharType="end"/>
        </w:r>
      </w:hyperlink>
    </w:p>
    <w:p>
      <w:pPr>
        <w:pStyle w:val="TOC2"/>
        <w:tabs>
          <w:tab w:val="right" w:leader="dot" w:pos="8306"/>
        </w:tabs>
      </w:pPr>
      <w:hyperlink w:anchor="_Toc3107" w:history="1">
        <w:r>
          <w:rPr>
            <w:rFonts w:ascii="仿宋" w:eastAsia="仿宋" w:hAnsi="仿宋" w:cs="仿宋" w:hint="eastAsia"/>
            <w:lang w:eastAsia="zh-CN"/>
          </w:rPr>
          <w:t>(二)、文档发布与分发</w:t>
        </w:r>
        <w:r>
          <w:tab/>
        </w:r>
        <w:r>
          <w:fldChar w:fldCharType="begin"/>
        </w:r>
        <w:r>
          <w:instrText xml:space="preserve"> PAGEREF _Toc3107 \h </w:instrText>
        </w:r>
        <w:r>
          <w:fldChar w:fldCharType="separate"/>
        </w:r>
        <w:r>
          <w:t>19</w:t>
        </w:r>
        <w:r>
          <w:fldChar w:fldCharType="end"/>
        </w:r>
      </w:hyperlink>
    </w:p>
    <w:p>
      <w:pPr>
        <w:pStyle w:val="TOC2"/>
        <w:tabs>
          <w:tab w:val="right" w:leader="dot" w:pos="8306"/>
        </w:tabs>
      </w:pPr>
      <w:hyperlink w:anchor="_Toc11936" w:history="1">
        <w:r>
          <w:rPr>
            <w:rFonts w:ascii="仿宋" w:eastAsia="仿宋" w:hAnsi="仿宋" w:cs="仿宋" w:hint="eastAsia"/>
            <w:lang w:eastAsia="zh-CN"/>
          </w:rPr>
          <w:t>(三)、文档存档与归档</w:t>
        </w:r>
        <w:r>
          <w:tab/>
        </w:r>
        <w:r>
          <w:fldChar w:fldCharType="begin"/>
        </w:r>
        <w:r>
          <w:instrText xml:space="preserve"> PAGEREF _Toc11936 \h </w:instrText>
        </w:r>
        <w:r>
          <w:fldChar w:fldCharType="separate"/>
        </w:r>
        <w:r>
          <w:t>19</w:t>
        </w:r>
        <w:r>
          <w:fldChar w:fldCharType="end"/>
        </w:r>
      </w:hyperlink>
    </w:p>
    <w:p>
      <w:pPr>
        <w:pStyle w:val="TOC1"/>
        <w:tabs>
          <w:tab w:val="right" w:leader="dot" w:pos="8306"/>
        </w:tabs>
      </w:pPr>
      <w:hyperlink w:anchor="_Toc29499" w:history="1">
        <w:r>
          <w:rPr>
            <w:rFonts w:ascii="仿宋" w:eastAsia="仿宋" w:hAnsi="仿宋" w:cs="仿宋" w:hint="eastAsia"/>
            <w:lang w:eastAsia="zh-CN"/>
          </w:rPr>
          <w:t>六、天文测量仪器项目可持续发展</w:t>
        </w:r>
        <w:r>
          <w:tab/>
        </w:r>
        <w:r>
          <w:fldChar w:fldCharType="begin"/>
        </w:r>
        <w:r>
          <w:instrText xml:space="preserve"> PAGEREF _Toc29499 \h </w:instrText>
        </w:r>
        <w:r>
          <w:fldChar w:fldCharType="separate"/>
        </w:r>
        <w:r>
          <w:t>21</w:t>
        </w:r>
        <w:r>
          <w:fldChar w:fldCharType="end"/>
        </w:r>
      </w:hyperlink>
    </w:p>
    <w:p>
      <w:pPr>
        <w:pStyle w:val="TOC2"/>
        <w:tabs>
          <w:tab w:val="right" w:leader="dot" w:pos="8306"/>
        </w:tabs>
      </w:pPr>
      <w:hyperlink w:anchor="_Toc26275" w:history="1">
        <w:r>
          <w:rPr>
            <w:rFonts w:ascii="仿宋" w:eastAsia="仿宋" w:hAnsi="仿宋" w:cs="仿宋" w:hint="eastAsia"/>
            <w:lang w:eastAsia="zh-CN"/>
          </w:rPr>
          <w:t>(一)、可持续战略与实践</w:t>
        </w:r>
        <w:r>
          <w:tab/>
        </w:r>
        <w:r>
          <w:fldChar w:fldCharType="begin"/>
        </w:r>
        <w:r>
          <w:instrText xml:space="preserve"> PAGEREF _Toc26275 \h </w:instrText>
        </w:r>
        <w:r>
          <w:fldChar w:fldCharType="separate"/>
        </w:r>
        <w:r>
          <w:t>21</w:t>
        </w:r>
        <w:r>
          <w:fldChar w:fldCharType="end"/>
        </w:r>
      </w:hyperlink>
    </w:p>
    <w:p>
      <w:pPr>
        <w:pStyle w:val="TOC2"/>
        <w:tabs>
          <w:tab w:val="right" w:leader="dot" w:pos="8306"/>
        </w:tabs>
      </w:pPr>
      <w:hyperlink w:anchor="_Toc14450" w:history="1">
        <w:r>
          <w:rPr>
            <w:rFonts w:ascii="仿宋" w:eastAsia="仿宋" w:hAnsi="仿宋" w:cs="仿宋" w:hint="eastAsia"/>
            <w:lang w:eastAsia="zh-CN"/>
          </w:rPr>
          <w:t>(二)、环保与社会责任</w:t>
        </w:r>
        <w:r>
          <w:tab/>
        </w:r>
        <w:r>
          <w:fldChar w:fldCharType="begin"/>
        </w:r>
        <w:r>
          <w:instrText xml:space="preserve"> PAGEREF _Toc14450 \h </w:instrText>
        </w:r>
        <w:r>
          <w:fldChar w:fldCharType="separate"/>
        </w:r>
        <w:r>
          <w:t>21</w:t>
        </w:r>
        <w:r>
          <w:fldChar w:fldCharType="end"/>
        </w:r>
      </w:hyperlink>
    </w:p>
    <w:p>
      <w:pPr>
        <w:pStyle w:val="TOC1"/>
        <w:tabs>
          <w:tab w:val="right" w:leader="dot" w:pos="8306"/>
        </w:tabs>
      </w:pPr>
      <w:hyperlink w:anchor="_Toc12254" w:history="1">
        <w:r>
          <w:rPr>
            <w:rFonts w:ascii="仿宋" w:eastAsia="仿宋" w:hAnsi="仿宋" w:cs="仿宋" w:hint="eastAsia"/>
            <w:lang w:eastAsia="zh-CN"/>
          </w:rPr>
          <w:t>七、天文测量仪器项目人力资源管理</w:t>
        </w:r>
        <w:r>
          <w:tab/>
        </w:r>
        <w:r>
          <w:fldChar w:fldCharType="begin"/>
        </w:r>
        <w:r>
          <w:instrText xml:space="preserve"> PAGEREF _Toc12254 \h </w:instrText>
        </w:r>
        <w:r>
          <w:fldChar w:fldCharType="separate"/>
        </w:r>
        <w:r>
          <w:t>22</w:t>
        </w:r>
        <w:r>
          <w:fldChar w:fldCharType="end"/>
        </w:r>
      </w:hyperlink>
    </w:p>
    <w:p>
      <w:pPr>
        <w:pStyle w:val="TOC2"/>
        <w:tabs>
          <w:tab w:val="right" w:leader="dot" w:pos="8306"/>
        </w:tabs>
      </w:pPr>
      <w:hyperlink w:anchor="_Toc28735" w:history="1">
        <w:r>
          <w:rPr>
            <w:rFonts w:ascii="仿宋" w:eastAsia="仿宋" w:hAnsi="仿宋" w:cs="仿宋" w:hint="eastAsia"/>
            <w:lang w:eastAsia="zh-CN"/>
          </w:rPr>
          <w:t>(一)、建立健全的预算管理制度</w:t>
        </w:r>
        <w:r>
          <w:tab/>
        </w:r>
        <w:r>
          <w:fldChar w:fldCharType="begin"/>
        </w:r>
        <w:r>
          <w:instrText xml:space="preserve"> PAGEREF _Toc28735 \h </w:instrText>
        </w:r>
        <w:r>
          <w:fldChar w:fldCharType="separate"/>
        </w:r>
        <w:r>
          <w:t>22</w:t>
        </w:r>
        <w:r>
          <w:fldChar w:fldCharType="end"/>
        </w:r>
      </w:hyperlink>
    </w:p>
    <w:p>
      <w:pPr>
        <w:pStyle w:val="TOC2"/>
        <w:tabs>
          <w:tab w:val="right" w:leader="dot" w:pos="8306"/>
        </w:tabs>
      </w:pPr>
      <w:hyperlink w:anchor="_Toc13216" w:history="1">
        <w:r>
          <w:rPr>
            <w:rFonts w:ascii="仿宋" w:eastAsia="仿宋" w:hAnsi="仿宋" w:cs="仿宋" w:hint="eastAsia"/>
            <w:lang w:eastAsia="zh-CN"/>
          </w:rPr>
          <w:t>(二)、加强资金流动监控</w:t>
        </w:r>
        <w:r>
          <w:tab/>
        </w:r>
        <w:r>
          <w:fldChar w:fldCharType="begin"/>
        </w:r>
        <w:r>
          <w:instrText xml:space="preserve"> PAGEREF _Toc13216 \h </w:instrText>
        </w:r>
        <w:r>
          <w:fldChar w:fldCharType="separate"/>
        </w:r>
        <w:r>
          <w:t>24</w:t>
        </w:r>
        <w:r>
          <w:fldChar w:fldCharType="end"/>
        </w:r>
      </w:hyperlink>
    </w:p>
    <w:p>
      <w:pPr>
        <w:pStyle w:val="TOC2"/>
        <w:tabs>
          <w:tab w:val="right" w:leader="dot" w:pos="8306"/>
        </w:tabs>
      </w:pPr>
      <w:hyperlink w:anchor="_Toc12956" w:history="1">
        <w:r>
          <w:rPr>
            <w:rFonts w:ascii="仿宋" w:eastAsia="仿宋" w:hAnsi="仿宋" w:cs="仿宋" w:hint="eastAsia"/>
            <w:lang w:eastAsia="zh-CN"/>
          </w:rPr>
          <w:t>(三)、制定完善的风险控制机制</w:t>
        </w:r>
        <w:r>
          <w:tab/>
        </w:r>
        <w:r>
          <w:fldChar w:fldCharType="begin"/>
        </w:r>
        <w:r>
          <w:instrText xml:space="preserve"> PAGEREF _Toc12956 \h </w:instrText>
        </w:r>
        <w:r>
          <w:fldChar w:fldCharType="separate"/>
        </w:r>
        <w:r>
          <w:t>25</w:t>
        </w:r>
        <w:r>
          <w:fldChar w:fldCharType="end"/>
        </w:r>
      </w:hyperlink>
    </w:p>
    <w:p>
      <w:pPr>
        <w:pStyle w:val="TOC2"/>
        <w:tabs>
          <w:tab w:val="right" w:leader="dot" w:pos="8306"/>
        </w:tabs>
      </w:pPr>
      <w:hyperlink w:anchor="_Toc5694" w:history="1">
        <w:r>
          <w:rPr>
            <w:rFonts w:ascii="仿宋" w:eastAsia="仿宋" w:hAnsi="仿宋" w:cs="仿宋" w:hint="eastAsia"/>
            <w:lang w:eastAsia="zh-CN"/>
          </w:rPr>
          <w:t>(四)、优化成本管理</w:t>
        </w:r>
        <w:r>
          <w:tab/>
        </w:r>
        <w:r>
          <w:fldChar w:fldCharType="begin"/>
        </w:r>
        <w:r>
          <w:instrText xml:space="preserve"> PAGEREF _Toc5694 \h </w:instrText>
        </w:r>
        <w:r>
          <w:fldChar w:fldCharType="separate"/>
        </w:r>
        <w:r>
          <w:t>26</w:t>
        </w:r>
        <w:r>
          <w:fldChar w:fldCharType="end"/>
        </w:r>
      </w:hyperlink>
    </w:p>
    <w:p>
      <w:pPr>
        <w:pStyle w:val="TOC1"/>
        <w:tabs>
          <w:tab w:val="right" w:leader="dot" w:pos="8306"/>
        </w:tabs>
      </w:pPr>
      <w:hyperlink w:anchor="_Toc21959" w:history="1">
        <w:r>
          <w:rPr>
            <w:rFonts w:ascii="仿宋" w:eastAsia="仿宋" w:hAnsi="仿宋" w:cs="仿宋" w:hint="eastAsia"/>
            <w:lang w:eastAsia="zh-CN"/>
          </w:rPr>
          <w:t>八、天文测量仪器项目计划安排</w:t>
        </w:r>
        <w:r>
          <w:tab/>
        </w:r>
        <w:r>
          <w:fldChar w:fldCharType="begin"/>
        </w:r>
        <w:r>
          <w:instrText xml:space="preserve"> PAGEREF _Toc21959 \h </w:instrText>
        </w:r>
        <w:r>
          <w:fldChar w:fldCharType="separate"/>
        </w:r>
        <w:r>
          <w:t>28</w:t>
        </w:r>
        <w:r>
          <w:fldChar w:fldCharType="end"/>
        </w:r>
      </w:hyperlink>
    </w:p>
    <w:p>
      <w:pPr>
        <w:pStyle w:val="TOC2"/>
        <w:tabs>
          <w:tab w:val="right" w:leader="dot" w:pos="8306"/>
        </w:tabs>
      </w:pPr>
      <w:hyperlink w:anchor="_Toc29515" w:history="1">
        <w:r>
          <w:rPr>
            <w:rFonts w:ascii="仿宋" w:eastAsia="仿宋" w:hAnsi="仿宋" w:cs="仿宋" w:hint="eastAsia"/>
            <w:lang w:eastAsia="zh-CN"/>
          </w:rPr>
          <w:t>(一)、建设周期</w:t>
        </w:r>
        <w:r>
          <w:tab/>
        </w:r>
        <w:r>
          <w:fldChar w:fldCharType="begin"/>
        </w:r>
        <w:r>
          <w:instrText xml:space="preserve"> PAGEREF _Toc29515 \h </w:instrText>
        </w:r>
        <w:r>
          <w:fldChar w:fldCharType="separate"/>
        </w:r>
        <w:r>
          <w:t>28</w:t>
        </w:r>
        <w:r>
          <w:fldChar w:fldCharType="end"/>
        </w:r>
      </w:hyperlink>
    </w:p>
    <w:p>
      <w:pPr>
        <w:pStyle w:val="TOC2"/>
        <w:tabs>
          <w:tab w:val="right" w:leader="dot" w:pos="8306"/>
        </w:tabs>
      </w:pPr>
      <w:hyperlink w:anchor="_Toc29713" w:history="1">
        <w:r>
          <w:rPr>
            <w:rFonts w:ascii="仿宋" w:eastAsia="仿宋" w:hAnsi="仿宋" w:cs="仿宋" w:hint="eastAsia"/>
            <w:lang w:eastAsia="zh-CN"/>
          </w:rPr>
          <w:t>(二)、建设进度</w:t>
        </w:r>
        <w:r>
          <w:tab/>
        </w:r>
        <w:r>
          <w:fldChar w:fldCharType="begin"/>
        </w:r>
        <w:r>
          <w:instrText xml:space="preserve"> PAGEREF _Toc29713 \h </w:instrText>
        </w:r>
        <w:r>
          <w:fldChar w:fldCharType="separate"/>
        </w:r>
        <w:r>
          <w:t>29</w:t>
        </w:r>
        <w:r>
          <w:fldChar w:fldCharType="end"/>
        </w:r>
      </w:hyperlink>
    </w:p>
    <w:p>
      <w:pPr>
        <w:pStyle w:val="TOC2"/>
        <w:tabs>
          <w:tab w:val="right" w:leader="dot" w:pos="8306"/>
        </w:tabs>
      </w:pPr>
      <w:hyperlink w:anchor="_Toc23741" w:history="1">
        <w:r>
          <w:rPr>
            <w:rFonts w:ascii="仿宋" w:eastAsia="仿宋" w:hAnsi="仿宋" w:cs="仿宋" w:hint="eastAsia"/>
            <w:lang w:eastAsia="zh-CN"/>
          </w:rPr>
          <w:t>(三)、进度安排注意事项</w:t>
        </w:r>
        <w:r>
          <w:tab/>
        </w:r>
        <w:r>
          <w:fldChar w:fldCharType="begin"/>
        </w:r>
        <w:r>
          <w:instrText xml:space="preserve"> PAGEREF _Toc23741 \h </w:instrText>
        </w:r>
        <w:r>
          <w:fldChar w:fldCharType="separate"/>
        </w:r>
        <w:r>
          <w:t>30</w:t>
        </w:r>
        <w:r>
          <w:fldChar w:fldCharType="end"/>
        </w:r>
      </w:hyperlink>
    </w:p>
    <w:p>
      <w:pPr>
        <w:pStyle w:val="TOC2"/>
        <w:tabs>
          <w:tab w:val="right" w:leader="dot" w:pos="8306"/>
        </w:tabs>
      </w:pPr>
      <w:hyperlink w:anchor="_Toc15601" w:history="1">
        <w:r>
          <w:rPr>
            <w:rFonts w:ascii="仿宋" w:eastAsia="仿宋" w:hAnsi="仿宋" w:cs="仿宋" w:hint="eastAsia"/>
            <w:lang w:eastAsia="zh-CN"/>
          </w:rPr>
          <w:t>(四)、人力资源配置</w:t>
        </w:r>
        <w:r>
          <w:tab/>
        </w:r>
        <w:r>
          <w:fldChar w:fldCharType="begin"/>
        </w:r>
        <w:r>
          <w:instrText xml:space="preserve"> PAGEREF _Toc15601 \h </w:instrText>
        </w:r>
        <w:r>
          <w:fldChar w:fldCharType="separate"/>
        </w:r>
        <w:r>
          <w:t>31</w:t>
        </w:r>
        <w:r>
          <w:fldChar w:fldCharType="end"/>
        </w:r>
      </w:hyperlink>
    </w:p>
    <w:p>
      <w:pPr>
        <w:pStyle w:val="TOC1"/>
        <w:tabs>
          <w:tab w:val="right" w:leader="dot" w:pos="8306"/>
        </w:tabs>
      </w:pPr>
      <w:hyperlink w:anchor="_Toc31769" w:history="1">
        <w:r>
          <w:rPr>
            <w:rFonts w:ascii="仿宋" w:eastAsia="仿宋" w:hAnsi="仿宋" w:cs="仿宋" w:hint="eastAsia"/>
            <w:lang w:eastAsia="zh-CN"/>
          </w:rPr>
          <w:t>九、天文测量仪器项目人力资源培养与发展</w:t>
        </w:r>
        <w:r>
          <w:tab/>
        </w:r>
        <w:r>
          <w:fldChar w:fldCharType="begin"/>
        </w:r>
        <w:r>
          <w:instrText xml:space="preserve"> PAGEREF _Toc31769 \h </w:instrText>
        </w:r>
        <w:r>
          <w:fldChar w:fldCharType="separate"/>
        </w:r>
        <w:r>
          <w:t>32</w:t>
        </w:r>
        <w:r>
          <w:fldChar w:fldCharType="end"/>
        </w:r>
      </w:hyperlink>
    </w:p>
    <w:p>
      <w:pPr>
        <w:pStyle w:val="TOC2"/>
        <w:tabs>
          <w:tab w:val="right" w:leader="dot" w:pos="8306"/>
        </w:tabs>
      </w:pPr>
      <w:hyperlink w:anchor="_Toc21505" w:history="1">
        <w:r>
          <w:rPr>
            <w:rFonts w:ascii="仿宋" w:eastAsia="仿宋" w:hAnsi="仿宋" w:cs="仿宋" w:hint="eastAsia"/>
            <w:lang w:eastAsia="zh-CN"/>
          </w:rPr>
          <w:t>(一)、人才需求与规划</w:t>
        </w:r>
        <w:r>
          <w:tab/>
        </w:r>
        <w:r>
          <w:fldChar w:fldCharType="begin"/>
        </w:r>
        <w:r>
          <w:instrText xml:space="preserve"> PAGEREF _Toc21505 \h </w:instrText>
        </w:r>
        <w:r>
          <w:fldChar w:fldCharType="separate"/>
        </w:r>
        <w:r>
          <w:t>32</w:t>
        </w:r>
        <w:r>
          <w:fldChar w:fldCharType="end"/>
        </w:r>
      </w:hyperlink>
    </w:p>
    <w:p>
      <w:pPr>
        <w:pStyle w:val="TOC2"/>
        <w:tabs>
          <w:tab w:val="right" w:leader="dot" w:pos="8306"/>
        </w:tabs>
      </w:pPr>
      <w:hyperlink w:anchor="_Toc11803" w:history="1">
        <w:r>
          <w:rPr>
            <w:rFonts w:ascii="仿宋" w:eastAsia="仿宋" w:hAnsi="仿宋" w:cs="仿宋" w:hint="eastAsia"/>
            <w:lang w:eastAsia="zh-CN"/>
          </w:rPr>
          <w:t>(二)、培训与发展计划</w:t>
        </w:r>
        <w:r>
          <w:tab/>
        </w:r>
        <w:r>
          <w:fldChar w:fldCharType="begin"/>
        </w:r>
        <w:r>
          <w:instrText xml:space="preserve"> PAGEREF _Toc11803 \h </w:instrText>
        </w:r>
        <w:r>
          <w:fldChar w:fldCharType="separate"/>
        </w:r>
        <w:r>
          <w:t>33</w:t>
        </w:r>
        <w:r>
          <w:fldChar w:fldCharType="end"/>
        </w:r>
      </w:hyperlink>
    </w:p>
    <w:p>
      <w:pPr>
        <w:pStyle w:val="TOC1"/>
        <w:tabs>
          <w:tab w:val="right" w:leader="dot" w:pos="8306"/>
        </w:tabs>
      </w:pPr>
      <w:hyperlink w:anchor="_Toc21644" w:history="1">
        <w:r>
          <w:rPr>
            <w:rFonts w:ascii="仿宋" w:eastAsia="仿宋" w:hAnsi="仿宋" w:cs="仿宋" w:hint="eastAsia"/>
            <w:lang w:eastAsia="zh-CN"/>
          </w:rPr>
          <w:t>十、天文测量仪器项目创新与研发</w:t>
        </w:r>
        <w:r>
          <w:tab/>
        </w:r>
        <w:r>
          <w:fldChar w:fldCharType="begin"/>
        </w:r>
        <w:r>
          <w:instrText xml:space="preserve"> PAGEREF _Toc21644 \h </w:instrText>
        </w:r>
        <w:r>
          <w:fldChar w:fldCharType="separate"/>
        </w:r>
        <w:r>
          <w:t>33</w:t>
        </w:r>
        <w:r>
          <w:fldChar w:fldCharType="end"/>
        </w:r>
      </w:hyperlink>
    </w:p>
    <w:p>
      <w:pPr>
        <w:pStyle w:val="TOC2"/>
        <w:tabs>
          <w:tab w:val="right" w:leader="dot" w:pos="8306"/>
        </w:tabs>
      </w:pPr>
      <w:hyperlink w:anchor="_Toc29808" w:history="1">
        <w:r>
          <w:rPr>
            <w:rFonts w:ascii="仿宋" w:eastAsia="仿宋" w:hAnsi="仿宋" w:cs="仿宋" w:hint="eastAsia"/>
            <w:lang w:eastAsia="zh-CN"/>
          </w:rPr>
          <w:t>(一)、创新策略与方向</w:t>
        </w:r>
        <w:r>
          <w:tab/>
        </w:r>
        <w:r>
          <w:fldChar w:fldCharType="begin"/>
        </w:r>
        <w:r>
          <w:instrText xml:space="preserve"> PAGEREF _Toc29808 \h </w:instrText>
        </w:r>
        <w:r>
          <w:fldChar w:fldCharType="separate"/>
        </w:r>
        <w:r>
          <w:t>33</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743" w:history="1">
        <w:r>
          <w:rPr>
            <w:rFonts w:ascii="仿宋" w:eastAsia="仿宋" w:hAnsi="仿宋" w:cs="仿宋" w:hint="eastAsia"/>
            <w:lang w:eastAsia="zh-CN"/>
          </w:rPr>
          <w:t>(二)、研发规划与投入</w:t>
        </w:r>
        <w:r>
          <w:tab/>
        </w:r>
        <w:r>
          <w:fldChar w:fldCharType="begin"/>
        </w:r>
        <w:r>
          <w:instrText xml:space="preserve"> PAGEREF _Toc1743 \h </w:instrText>
        </w:r>
        <w:r>
          <w:fldChar w:fldCharType="separate"/>
        </w:r>
        <w:r>
          <w:t>35</w:t>
        </w:r>
        <w:r>
          <w:fldChar w:fldCharType="end"/>
        </w:r>
      </w:hyperlink>
    </w:p>
    <w:p>
      <w:pPr>
        <w:pStyle w:val="TOC1"/>
        <w:tabs>
          <w:tab w:val="right" w:leader="dot" w:pos="8306"/>
        </w:tabs>
      </w:pPr>
      <w:hyperlink w:anchor="_Toc13953" w:history="1">
        <w:r>
          <w:rPr>
            <w:rFonts w:ascii="仿宋" w:eastAsia="仿宋" w:hAnsi="仿宋" w:cs="仿宋" w:hint="eastAsia"/>
            <w:lang w:eastAsia="zh-CN"/>
          </w:rPr>
          <w:t>十一、生产安全保护</w:t>
        </w:r>
        <w:r>
          <w:tab/>
        </w:r>
        <w:r>
          <w:fldChar w:fldCharType="begin"/>
        </w:r>
        <w:r>
          <w:instrText xml:space="preserve"> PAGEREF _Toc13953 \h </w:instrText>
        </w:r>
        <w:r>
          <w:fldChar w:fldCharType="separate"/>
        </w:r>
        <w:r>
          <w:t>36</w:t>
        </w:r>
        <w:r>
          <w:fldChar w:fldCharType="end"/>
        </w:r>
      </w:hyperlink>
    </w:p>
    <w:p>
      <w:pPr>
        <w:pStyle w:val="TOC2"/>
        <w:tabs>
          <w:tab w:val="right" w:leader="dot" w:pos="8306"/>
        </w:tabs>
      </w:pPr>
      <w:hyperlink w:anchor="_Toc31785" w:history="1">
        <w:r>
          <w:rPr>
            <w:rFonts w:ascii="仿宋" w:eastAsia="仿宋" w:hAnsi="仿宋" w:cs="仿宋" w:hint="eastAsia"/>
            <w:lang w:eastAsia="zh-CN"/>
          </w:rPr>
          <w:t>(一)、消防安全</w:t>
        </w:r>
        <w:r>
          <w:tab/>
        </w:r>
        <w:r>
          <w:fldChar w:fldCharType="begin"/>
        </w:r>
        <w:r>
          <w:instrText xml:space="preserve"> PAGEREF _Toc31785 \h </w:instrText>
        </w:r>
        <w:r>
          <w:fldChar w:fldCharType="separate"/>
        </w:r>
        <w:r>
          <w:t>36</w:t>
        </w:r>
        <w:r>
          <w:fldChar w:fldCharType="end"/>
        </w:r>
      </w:hyperlink>
    </w:p>
    <w:p>
      <w:pPr>
        <w:pStyle w:val="TOC2"/>
        <w:tabs>
          <w:tab w:val="right" w:leader="dot" w:pos="8306"/>
        </w:tabs>
      </w:pPr>
      <w:hyperlink w:anchor="_Toc20837" w:history="1">
        <w:r>
          <w:rPr>
            <w:rFonts w:ascii="仿宋" w:eastAsia="仿宋" w:hAnsi="仿宋" w:cs="仿宋" w:hint="eastAsia"/>
            <w:lang w:eastAsia="zh-CN"/>
          </w:rPr>
          <w:t>(二)、防火防爆总图布置措施</w:t>
        </w:r>
        <w:r>
          <w:tab/>
        </w:r>
        <w:r>
          <w:fldChar w:fldCharType="begin"/>
        </w:r>
        <w:r>
          <w:instrText xml:space="preserve"> PAGEREF _Toc20837 \h </w:instrText>
        </w:r>
        <w:r>
          <w:fldChar w:fldCharType="separate"/>
        </w:r>
        <w:r>
          <w:t>38</w:t>
        </w:r>
        <w:r>
          <w:fldChar w:fldCharType="end"/>
        </w:r>
      </w:hyperlink>
    </w:p>
    <w:p>
      <w:pPr>
        <w:pStyle w:val="TOC2"/>
        <w:tabs>
          <w:tab w:val="right" w:leader="dot" w:pos="8306"/>
        </w:tabs>
      </w:pPr>
      <w:hyperlink w:anchor="_Toc12739" w:history="1">
        <w:r>
          <w:rPr>
            <w:rFonts w:ascii="仿宋" w:eastAsia="仿宋" w:hAnsi="仿宋" w:cs="仿宋" w:hint="eastAsia"/>
            <w:lang w:eastAsia="zh-CN"/>
          </w:rPr>
          <w:t>(三)、自然灾害防范措施</w:t>
        </w:r>
        <w:r>
          <w:tab/>
        </w:r>
        <w:r>
          <w:fldChar w:fldCharType="begin"/>
        </w:r>
        <w:r>
          <w:instrText xml:space="preserve"> PAGEREF _Toc12739 \h </w:instrText>
        </w:r>
        <w:r>
          <w:fldChar w:fldCharType="separate"/>
        </w:r>
        <w:r>
          <w:t>39</w:t>
        </w:r>
        <w:r>
          <w:fldChar w:fldCharType="end"/>
        </w:r>
      </w:hyperlink>
    </w:p>
    <w:p>
      <w:pPr>
        <w:pStyle w:val="TOC2"/>
        <w:tabs>
          <w:tab w:val="right" w:leader="dot" w:pos="8306"/>
        </w:tabs>
      </w:pPr>
      <w:hyperlink w:anchor="_Toc14439" w:history="1">
        <w:r>
          <w:rPr>
            <w:rFonts w:ascii="仿宋" w:eastAsia="仿宋" w:hAnsi="仿宋" w:cs="仿宋" w:hint="eastAsia"/>
            <w:lang w:eastAsia="zh-CN"/>
          </w:rPr>
          <w:t>(四)、安全色及安全标志使用要求</w:t>
        </w:r>
        <w:r>
          <w:tab/>
        </w:r>
        <w:r>
          <w:fldChar w:fldCharType="begin"/>
        </w:r>
        <w:r>
          <w:instrText xml:space="preserve"> PAGEREF _Toc14439 \h </w:instrText>
        </w:r>
        <w:r>
          <w:fldChar w:fldCharType="separate"/>
        </w:r>
        <w:r>
          <w:t>40</w:t>
        </w:r>
        <w:r>
          <w:fldChar w:fldCharType="end"/>
        </w:r>
      </w:hyperlink>
    </w:p>
    <w:p>
      <w:pPr>
        <w:pStyle w:val="TOC2"/>
        <w:tabs>
          <w:tab w:val="right" w:leader="dot" w:pos="8306"/>
        </w:tabs>
      </w:pPr>
      <w:hyperlink w:anchor="_Toc5493" w:history="1">
        <w:r>
          <w:rPr>
            <w:rFonts w:ascii="仿宋" w:eastAsia="仿宋" w:hAnsi="仿宋" w:cs="仿宋" w:hint="eastAsia"/>
            <w:lang w:eastAsia="zh-CN"/>
          </w:rPr>
          <w:t>(五)、防尘防毒措施</w:t>
        </w:r>
        <w:r>
          <w:tab/>
        </w:r>
        <w:r>
          <w:fldChar w:fldCharType="begin"/>
        </w:r>
        <w:r>
          <w:instrText xml:space="preserve"> PAGEREF _Toc5493 \h </w:instrText>
        </w:r>
        <w:r>
          <w:fldChar w:fldCharType="separate"/>
        </w:r>
        <w:r>
          <w:t>41</w:t>
        </w:r>
        <w:r>
          <w:fldChar w:fldCharType="end"/>
        </w:r>
      </w:hyperlink>
    </w:p>
    <w:p>
      <w:pPr>
        <w:pStyle w:val="TOC2"/>
        <w:tabs>
          <w:tab w:val="right" w:leader="dot" w:pos="8306"/>
        </w:tabs>
      </w:pPr>
      <w:hyperlink w:anchor="_Toc13002" w:history="1">
        <w:r>
          <w:rPr>
            <w:rFonts w:ascii="仿宋" w:eastAsia="仿宋" w:hAnsi="仿宋" w:cs="仿宋" w:hint="eastAsia"/>
            <w:lang w:eastAsia="zh-CN"/>
          </w:rPr>
          <w:t>(六)、防静电、触电防护及防雷措施</w:t>
        </w:r>
        <w:r>
          <w:tab/>
        </w:r>
        <w:r>
          <w:fldChar w:fldCharType="begin"/>
        </w:r>
        <w:r>
          <w:instrText xml:space="preserve"> PAGEREF _Toc13002 \h </w:instrText>
        </w:r>
        <w:r>
          <w:fldChar w:fldCharType="separate"/>
        </w:r>
        <w:r>
          <w:t>42</w:t>
        </w:r>
        <w:r>
          <w:fldChar w:fldCharType="end"/>
        </w:r>
      </w:hyperlink>
    </w:p>
    <w:p>
      <w:pPr>
        <w:pStyle w:val="TOC2"/>
        <w:tabs>
          <w:tab w:val="right" w:leader="dot" w:pos="8306"/>
        </w:tabs>
      </w:pPr>
      <w:hyperlink w:anchor="_Toc26367" w:history="1">
        <w:r>
          <w:rPr>
            <w:rFonts w:ascii="仿宋" w:eastAsia="仿宋" w:hAnsi="仿宋" w:cs="仿宋" w:hint="eastAsia"/>
            <w:lang w:eastAsia="zh-CN"/>
          </w:rPr>
          <w:t>(七)、机械设备安全保障措施</w:t>
        </w:r>
        <w:r>
          <w:tab/>
        </w:r>
        <w:r>
          <w:fldChar w:fldCharType="begin"/>
        </w:r>
        <w:r>
          <w:instrText xml:space="preserve"> PAGEREF _Toc26367 \h </w:instrText>
        </w:r>
        <w:r>
          <w:fldChar w:fldCharType="separate"/>
        </w:r>
        <w:r>
          <w:t>43</w:t>
        </w:r>
        <w:r>
          <w:fldChar w:fldCharType="end"/>
        </w:r>
      </w:hyperlink>
    </w:p>
    <w:p>
      <w:pPr>
        <w:pStyle w:val="TOC1"/>
        <w:tabs>
          <w:tab w:val="right" w:leader="dot" w:pos="8306"/>
        </w:tabs>
      </w:pPr>
      <w:hyperlink w:anchor="_Toc26805" w:history="1">
        <w:r>
          <w:rPr>
            <w:rFonts w:ascii="仿宋" w:eastAsia="仿宋" w:hAnsi="仿宋" w:cs="仿宋" w:hint="eastAsia"/>
            <w:lang w:eastAsia="zh-CN"/>
          </w:rPr>
          <w:t>十二、天文测量仪器项目风险管理</w:t>
        </w:r>
        <w:r>
          <w:tab/>
        </w:r>
        <w:r>
          <w:fldChar w:fldCharType="begin"/>
        </w:r>
        <w:r>
          <w:instrText xml:space="preserve"> PAGEREF _Toc26805 \h </w:instrText>
        </w:r>
        <w:r>
          <w:fldChar w:fldCharType="separate"/>
        </w:r>
        <w:r>
          <w:t>44</w:t>
        </w:r>
        <w:r>
          <w:fldChar w:fldCharType="end"/>
        </w:r>
      </w:hyperlink>
    </w:p>
    <w:p>
      <w:pPr>
        <w:pStyle w:val="TOC2"/>
        <w:tabs>
          <w:tab w:val="right" w:leader="dot" w:pos="8306"/>
        </w:tabs>
      </w:pPr>
      <w:hyperlink w:anchor="_Toc32710" w:history="1">
        <w:r>
          <w:rPr>
            <w:rFonts w:ascii="仿宋" w:eastAsia="仿宋" w:hAnsi="仿宋" w:cs="仿宋" w:hint="eastAsia"/>
            <w:lang w:eastAsia="zh-CN"/>
          </w:rPr>
          <w:t>(一)、风险识别与评估</w:t>
        </w:r>
        <w:r>
          <w:tab/>
        </w:r>
        <w:r>
          <w:fldChar w:fldCharType="begin"/>
        </w:r>
        <w:r>
          <w:instrText xml:space="preserve"> PAGEREF _Toc32710 \h </w:instrText>
        </w:r>
        <w:r>
          <w:fldChar w:fldCharType="separate"/>
        </w:r>
        <w:r>
          <w:t>44</w:t>
        </w:r>
        <w:r>
          <w:fldChar w:fldCharType="end"/>
        </w:r>
      </w:hyperlink>
    </w:p>
    <w:p>
      <w:pPr>
        <w:pStyle w:val="TOC2"/>
        <w:tabs>
          <w:tab w:val="right" w:leader="dot" w:pos="8306"/>
        </w:tabs>
      </w:pPr>
      <w:hyperlink w:anchor="_Toc16488" w:history="1">
        <w:r>
          <w:rPr>
            <w:rFonts w:ascii="仿宋" w:eastAsia="仿宋" w:hAnsi="仿宋" w:cs="仿宋" w:hint="eastAsia"/>
            <w:lang w:eastAsia="zh-CN"/>
          </w:rPr>
          <w:t>(二)、风险应对策略</w:t>
        </w:r>
        <w:r>
          <w:tab/>
        </w:r>
        <w:r>
          <w:fldChar w:fldCharType="begin"/>
        </w:r>
        <w:r>
          <w:instrText xml:space="preserve"> PAGEREF _Toc16488 \h </w:instrText>
        </w:r>
        <w:r>
          <w:fldChar w:fldCharType="separate"/>
        </w:r>
        <w:r>
          <w:t>46</w:t>
        </w:r>
        <w:r>
          <w:fldChar w:fldCharType="end"/>
        </w:r>
      </w:hyperlink>
    </w:p>
    <w:p>
      <w:pPr>
        <w:pStyle w:val="TOC2"/>
        <w:tabs>
          <w:tab w:val="right" w:leader="dot" w:pos="8306"/>
        </w:tabs>
      </w:pPr>
      <w:hyperlink w:anchor="_Toc7604" w:history="1">
        <w:r>
          <w:rPr>
            <w:rFonts w:ascii="仿宋" w:eastAsia="仿宋" w:hAnsi="仿宋" w:cs="仿宋" w:hint="eastAsia"/>
            <w:lang w:eastAsia="zh-CN"/>
          </w:rPr>
          <w:t>(三)、风险监控与控制</w:t>
        </w:r>
        <w:r>
          <w:tab/>
        </w:r>
        <w:r>
          <w:fldChar w:fldCharType="begin"/>
        </w:r>
        <w:r>
          <w:instrText xml:space="preserve"> PAGEREF _Toc7604 \h </w:instrText>
        </w:r>
        <w:r>
          <w:fldChar w:fldCharType="separate"/>
        </w:r>
        <w:r>
          <w:t>47</w:t>
        </w:r>
        <w:r>
          <w:fldChar w:fldCharType="end"/>
        </w:r>
      </w:hyperlink>
    </w:p>
    <w:p>
      <w:pPr>
        <w:pStyle w:val="TOC1"/>
        <w:tabs>
          <w:tab w:val="right" w:leader="dot" w:pos="8306"/>
        </w:tabs>
      </w:pPr>
      <w:hyperlink w:anchor="_Toc22056" w:history="1">
        <w:r>
          <w:rPr>
            <w:rFonts w:ascii="仿宋" w:eastAsia="仿宋" w:hAnsi="仿宋" w:cs="仿宋" w:hint="eastAsia"/>
            <w:lang w:eastAsia="zh-CN"/>
          </w:rPr>
          <w:t>十三、利益相关者分析与沟通计划</w:t>
        </w:r>
        <w:r>
          <w:tab/>
        </w:r>
        <w:r>
          <w:fldChar w:fldCharType="begin"/>
        </w:r>
        <w:r>
          <w:instrText xml:space="preserve"> PAGEREF _Toc22056 \h </w:instrText>
        </w:r>
        <w:r>
          <w:fldChar w:fldCharType="separate"/>
        </w:r>
        <w:r>
          <w:t>48</w:t>
        </w:r>
        <w:r>
          <w:fldChar w:fldCharType="end"/>
        </w:r>
      </w:hyperlink>
    </w:p>
    <w:p>
      <w:pPr>
        <w:pStyle w:val="TOC2"/>
        <w:tabs>
          <w:tab w:val="right" w:leader="dot" w:pos="8306"/>
        </w:tabs>
      </w:pPr>
      <w:hyperlink w:anchor="_Toc29171" w:history="1">
        <w:r>
          <w:rPr>
            <w:rFonts w:ascii="仿宋" w:eastAsia="仿宋" w:hAnsi="仿宋" w:cs="仿宋" w:hint="eastAsia"/>
            <w:lang w:eastAsia="zh-CN"/>
          </w:rPr>
          <w:t>(一)、利益相关者分析</w:t>
        </w:r>
        <w:r>
          <w:tab/>
        </w:r>
        <w:r>
          <w:fldChar w:fldCharType="begin"/>
        </w:r>
        <w:r>
          <w:instrText xml:space="preserve"> PAGEREF _Toc29171 \h </w:instrText>
        </w:r>
        <w:r>
          <w:fldChar w:fldCharType="separate"/>
        </w:r>
        <w:r>
          <w:t>48</w:t>
        </w:r>
        <w:r>
          <w:fldChar w:fldCharType="end"/>
        </w:r>
      </w:hyperlink>
    </w:p>
    <w:p>
      <w:pPr>
        <w:pStyle w:val="TOC2"/>
        <w:tabs>
          <w:tab w:val="right" w:leader="dot" w:pos="8306"/>
        </w:tabs>
      </w:pPr>
      <w:hyperlink w:anchor="_Toc27785" w:history="1">
        <w:r>
          <w:rPr>
            <w:rFonts w:ascii="仿宋" w:eastAsia="仿宋" w:hAnsi="仿宋" w:cs="仿宋" w:hint="eastAsia"/>
            <w:lang w:eastAsia="zh-CN"/>
          </w:rPr>
          <w:t>(二)、沟通计划</w:t>
        </w:r>
        <w:r>
          <w:tab/>
        </w:r>
        <w:r>
          <w:fldChar w:fldCharType="begin"/>
        </w:r>
        <w:r>
          <w:instrText xml:space="preserve"> PAGEREF _Toc27785 \h </w:instrText>
        </w:r>
        <w:r>
          <w:fldChar w:fldCharType="separate"/>
        </w:r>
        <w:r>
          <w:t>50</w:t>
        </w:r>
        <w:r>
          <w:fldChar w:fldCharType="end"/>
        </w:r>
      </w:hyperlink>
    </w:p>
    <w:p>
      <w:pPr>
        <w:pStyle w:val="TOC1"/>
        <w:tabs>
          <w:tab w:val="right" w:leader="dot" w:pos="8306"/>
        </w:tabs>
      </w:pPr>
      <w:hyperlink w:anchor="_Toc31381" w:history="1">
        <w:r>
          <w:rPr>
            <w:rFonts w:ascii="仿宋" w:eastAsia="仿宋" w:hAnsi="仿宋" w:cs="仿宋" w:hint="eastAsia"/>
            <w:lang w:eastAsia="zh-CN"/>
          </w:rPr>
          <w:t>十四、天文测量仪器项目实施保障措施</w:t>
        </w:r>
        <w:r>
          <w:tab/>
        </w:r>
        <w:r>
          <w:fldChar w:fldCharType="begin"/>
        </w:r>
        <w:r>
          <w:instrText xml:space="preserve"> PAGEREF _Toc31381 \h </w:instrText>
        </w:r>
        <w:r>
          <w:fldChar w:fldCharType="separate"/>
        </w:r>
        <w:r>
          <w:t>51</w:t>
        </w:r>
        <w:r>
          <w:fldChar w:fldCharType="end"/>
        </w:r>
      </w:hyperlink>
    </w:p>
    <w:p>
      <w:pPr>
        <w:pStyle w:val="TOC2"/>
        <w:tabs>
          <w:tab w:val="right" w:leader="dot" w:pos="8306"/>
        </w:tabs>
      </w:pPr>
      <w:hyperlink w:anchor="_Toc24568" w:history="1">
        <w:r>
          <w:rPr>
            <w:rFonts w:ascii="仿宋" w:eastAsia="仿宋" w:hAnsi="仿宋" w:cs="仿宋" w:hint="eastAsia"/>
            <w:lang w:eastAsia="zh-CN"/>
          </w:rPr>
          <w:t>(一)、天文测量仪器项目实施保障机制</w:t>
        </w:r>
        <w:r>
          <w:tab/>
        </w:r>
        <w:r>
          <w:fldChar w:fldCharType="begin"/>
        </w:r>
        <w:r>
          <w:instrText xml:space="preserve"> PAGEREF _Toc24568 \h </w:instrText>
        </w:r>
        <w:r>
          <w:fldChar w:fldCharType="separate"/>
        </w:r>
        <w:r>
          <w:t>51</w:t>
        </w:r>
        <w:r>
          <w:fldChar w:fldCharType="end"/>
        </w:r>
      </w:hyperlink>
    </w:p>
    <w:p>
      <w:pPr>
        <w:pStyle w:val="TOC2"/>
        <w:tabs>
          <w:tab w:val="right" w:leader="dot" w:pos="8306"/>
        </w:tabs>
      </w:pPr>
      <w:hyperlink w:anchor="_Toc9833" w:history="1">
        <w:r>
          <w:rPr>
            <w:rFonts w:ascii="仿宋" w:eastAsia="仿宋" w:hAnsi="仿宋" w:cs="仿宋" w:hint="eastAsia"/>
            <w:lang w:eastAsia="zh-CN"/>
          </w:rPr>
          <w:t>(二)、天文测量仪器项目法律合规要求</w:t>
        </w:r>
        <w:r>
          <w:tab/>
        </w:r>
        <w:r>
          <w:fldChar w:fldCharType="begin"/>
        </w:r>
        <w:r>
          <w:instrText xml:space="preserve"> PAGEREF _Toc9833 \h </w:instrText>
        </w:r>
        <w:r>
          <w:fldChar w:fldCharType="separate"/>
        </w:r>
        <w:r>
          <w:t>54</w:t>
        </w:r>
        <w:r>
          <w:fldChar w:fldCharType="end"/>
        </w:r>
      </w:hyperlink>
    </w:p>
    <w:p>
      <w:pPr>
        <w:pStyle w:val="TOC2"/>
        <w:tabs>
          <w:tab w:val="right" w:leader="dot" w:pos="8306"/>
        </w:tabs>
      </w:pPr>
      <w:hyperlink w:anchor="_Toc16314" w:history="1">
        <w:r>
          <w:rPr>
            <w:rFonts w:ascii="仿宋" w:eastAsia="仿宋" w:hAnsi="仿宋" w:cs="仿宋" w:hint="eastAsia"/>
            <w:lang w:eastAsia="zh-CN"/>
          </w:rPr>
          <w:t>(三)、天文测量仪器项目合同管理与法律事务</w:t>
        </w:r>
        <w:r>
          <w:tab/>
        </w:r>
        <w:r>
          <w:fldChar w:fldCharType="begin"/>
        </w:r>
        <w:r>
          <w:instrText xml:space="preserve"> PAGEREF _Toc16314 \h </w:instrText>
        </w:r>
        <w:r>
          <w:fldChar w:fldCharType="separate"/>
        </w:r>
        <w:r>
          <w:t>59</w:t>
        </w:r>
        <w:r>
          <w:fldChar w:fldCharType="end"/>
        </w:r>
      </w:hyperlink>
    </w:p>
    <w:p>
      <w:pPr>
        <w:pStyle w:val="TOC2"/>
        <w:tabs>
          <w:tab w:val="right" w:leader="dot" w:pos="8306"/>
        </w:tabs>
      </w:pPr>
      <w:hyperlink w:anchor="_Toc31884" w:history="1">
        <w:r>
          <w:rPr>
            <w:rFonts w:ascii="仿宋" w:eastAsia="仿宋" w:hAnsi="仿宋" w:cs="仿宋" w:hint="eastAsia"/>
            <w:lang w:eastAsia="zh-CN"/>
          </w:rPr>
          <w:t>(四)、天文测量仪器项目知识产权保护策略</w:t>
        </w:r>
        <w:r>
          <w:tab/>
        </w:r>
        <w:r>
          <w:fldChar w:fldCharType="begin"/>
        </w:r>
        <w:r>
          <w:instrText xml:space="preserve"> PAGEREF _Toc31884 \h </w:instrText>
        </w:r>
        <w:r>
          <w:fldChar w:fldCharType="separate"/>
        </w:r>
        <w:r>
          <w:t>65</w:t>
        </w:r>
        <w:r>
          <w:fldChar w:fldCharType="end"/>
        </w:r>
      </w:hyperlink>
    </w:p>
    <w:p>
      <w:pPr>
        <w:pStyle w:val="TOC1"/>
        <w:tabs>
          <w:tab w:val="right" w:leader="dot" w:pos="8306"/>
        </w:tabs>
      </w:pPr>
      <w:hyperlink w:anchor="_Toc32696" w:history="1">
        <w:r>
          <w:rPr>
            <w:rFonts w:ascii="仿宋" w:eastAsia="仿宋" w:hAnsi="仿宋" w:cs="仿宋" w:hint="eastAsia"/>
            <w:lang w:eastAsia="zh-CN"/>
          </w:rPr>
          <w:t>十五、质量管理体系</w:t>
        </w:r>
        <w:r>
          <w:tab/>
        </w:r>
        <w:r>
          <w:fldChar w:fldCharType="begin"/>
        </w:r>
        <w:r>
          <w:instrText xml:space="preserve"> PAGEREF _Toc32696 \h </w:instrText>
        </w:r>
        <w:r>
          <w:fldChar w:fldCharType="separate"/>
        </w:r>
        <w:r>
          <w:t>67</w:t>
        </w:r>
        <w:r>
          <w:fldChar w:fldCharType="end"/>
        </w:r>
      </w:hyperlink>
    </w:p>
    <w:p>
      <w:pPr>
        <w:pStyle w:val="TOC2"/>
        <w:tabs>
          <w:tab w:val="right" w:leader="dot" w:pos="8306"/>
        </w:tabs>
      </w:pPr>
      <w:hyperlink w:anchor="_Toc3451" w:history="1">
        <w:r>
          <w:rPr>
            <w:rFonts w:ascii="仿宋" w:eastAsia="仿宋" w:hAnsi="仿宋" w:cs="仿宋" w:hint="eastAsia"/>
            <w:lang w:eastAsia="zh-CN"/>
          </w:rPr>
          <w:t>(一)、质量目标与方针</w:t>
        </w:r>
        <w:r>
          <w:tab/>
        </w:r>
        <w:r>
          <w:fldChar w:fldCharType="begin"/>
        </w:r>
        <w:r>
          <w:instrText xml:space="preserve"> PAGEREF _Toc3451 \h </w:instrText>
        </w:r>
        <w:r>
          <w:fldChar w:fldCharType="separate"/>
        </w:r>
        <w:r>
          <w:t>67</w:t>
        </w:r>
        <w:r>
          <w:fldChar w:fldCharType="end"/>
        </w:r>
      </w:hyperlink>
    </w:p>
    <w:p>
      <w:pPr>
        <w:pStyle w:val="TOC2"/>
        <w:tabs>
          <w:tab w:val="right" w:leader="dot" w:pos="8306"/>
        </w:tabs>
      </w:pPr>
      <w:hyperlink w:anchor="_Toc4558" w:history="1">
        <w:r>
          <w:rPr>
            <w:rFonts w:ascii="仿宋" w:eastAsia="仿宋" w:hAnsi="仿宋" w:cs="仿宋" w:hint="eastAsia"/>
            <w:lang w:eastAsia="zh-CN"/>
          </w:rPr>
          <w:t>(二)、质量管理责任</w:t>
        </w:r>
        <w:r>
          <w:tab/>
        </w:r>
        <w:r>
          <w:fldChar w:fldCharType="begin"/>
        </w:r>
        <w:r>
          <w:instrText xml:space="preserve"> PAGEREF _Toc4558 \h </w:instrText>
        </w:r>
        <w:r>
          <w:fldChar w:fldCharType="separate"/>
        </w:r>
        <w:r>
          <w:t>68</w:t>
        </w:r>
        <w:r>
          <w:fldChar w:fldCharType="end"/>
        </w:r>
      </w:hyperlink>
    </w:p>
    <w:p>
      <w:pPr>
        <w:pStyle w:val="TOC2"/>
        <w:tabs>
          <w:tab w:val="right" w:leader="dot" w:pos="8306"/>
        </w:tabs>
      </w:pPr>
      <w:hyperlink w:anchor="_Toc25004" w:history="1">
        <w:r>
          <w:rPr>
            <w:rFonts w:ascii="仿宋" w:eastAsia="仿宋" w:hAnsi="仿宋" w:cs="仿宋" w:hint="eastAsia"/>
            <w:lang w:eastAsia="zh-CN"/>
          </w:rPr>
          <w:t>(三)、质量管理体系文件</w:t>
        </w:r>
        <w:r>
          <w:tab/>
        </w:r>
        <w:r>
          <w:fldChar w:fldCharType="begin"/>
        </w:r>
        <w:r>
          <w:instrText xml:space="preserve"> PAGEREF _Toc25004 \h </w:instrText>
        </w:r>
        <w:r>
          <w:fldChar w:fldCharType="separate"/>
        </w:r>
        <w:r>
          <w:t>70</w:t>
        </w:r>
        <w:r>
          <w:fldChar w:fldCharType="end"/>
        </w:r>
      </w:hyperlink>
    </w:p>
    <w:p>
      <w:pPr>
        <w:pStyle w:val="TOC2"/>
        <w:tabs>
          <w:tab w:val="right" w:leader="dot" w:pos="8306"/>
        </w:tabs>
      </w:pPr>
      <w:hyperlink w:anchor="_Toc27261" w:history="1">
        <w:r>
          <w:rPr>
            <w:rFonts w:ascii="仿宋" w:eastAsia="仿宋" w:hAnsi="仿宋" w:cs="仿宋" w:hint="eastAsia"/>
            <w:lang w:eastAsia="zh-CN"/>
          </w:rPr>
          <w:t>(四)、质量培训与教育</w:t>
        </w:r>
        <w:r>
          <w:tab/>
        </w:r>
        <w:r>
          <w:fldChar w:fldCharType="begin"/>
        </w:r>
        <w:r>
          <w:instrText xml:space="preserve"> PAGEREF _Toc27261 \h </w:instrText>
        </w:r>
        <w:r>
          <w:fldChar w:fldCharType="separate"/>
        </w:r>
        <w:r>
          <w:t>72</w:t>
        </w:r>
        <w:r>
          <w:fldChar w:fldCharType="end"/>
        </w:r>
      </w:hyperlink>
    </w:p>
    <w:p>
      <w:pPr>
        <w:pStyle w:val="TOC2"/>
        <w:tabs>
          <w:tab w:val="right" w:leader="dot" w:pos="8306"/>
        </w:tabs>
      </w:pPr>
      <w:hyperlink w:anchor="_Toc31226" w:history="1">
        <w:r>
          <w:rPr>
            <w:rFonts w:ascii="仿宋" w:eastAsia="仿宋" w:hAnsi="仿宋" w:cs="仿宋" w:hint="eastAsia"/>
            <w:lang w:eastAsia="zh-CN"/>
          </w:rPr>
          <w:t>(五)、质量审核与评价</w:t>
        </w:r>
        <w:r>
          <w:tab/>
        </w:r>
        <w:r>
          <w:fldChar w:fldCharType="begin"/>
        </w:r>
        <w:r>
          <w:instrText xml:space="preserve"> PAGEREF _Toc31226 \h </w:instrText>
        </w:r>
        <w:r>
          <w:fldChar w:fldCharType="separate"/>
        </w:r>
        <w:r>
          <w:t>73</w:t>
        </w:r>
        <w:r>
          <w:fldChar w:fldCharType="end"/>
        </w:r>
      </w:hyperlink>
    </w:p>
    <w:p>
      <w:pPr>
        <w:pStyle w:val="TOC2"/>
        <w:tabs>
          <w:tab w:val="right" w:leader="dot" w:pos="8306"/>
        </w:tabs>
      </w:pPr>
      <w:hyperlink w:anchor="_Toc21542" w:history="1">
        <w:r>
          <w:rPr>
            <w:rFonts w:ascii="仿宋" w:eastAsia="仿宋" w:hAnsi="仿宋" w:cs="仿宋" w:hint="eastAsia"/>
            <w:lang w:eastAsia="zh-CN"/>
          </w:rPr>
          <w:t>(六)、不符合与纠正措施</w:t>
        </w:r>
        <w:r>
          <w:tab/>
        </w:r>
        <w:r>
          <w:fldChar w:fldCharType="begin"/>
        </w:r>
        <w:r>
          <w:instrText xml:space="preserve"> PAGEREF _Toc21542 \h </w:instrText>
        </w:r>
        <w:r>
          <w:fldChar w:fldCharType="separate"/>
        </w:r>
        <w:r>
          <w:t>74</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0378"/>
      <w:r>
        <w:rPr>
          <w:rFonts w:ascii="仿宋" w:eastAsia="仿宋" w:hAnsi="仿宋" w:cs="仿宋" w:hint="eastAsia"/>
          <w:lang w:eastAsia="zh-CN"/>
        </w:rPr>
        <w:t>序言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旨在为项目的顺利开展提供指导和参考，确保项目进展符合规范标准。在此，特别声明本方案的不可做为商业用途，仅限于学习交流之目的。通过合理的项目规划和设计，我们将为项目的实施提供详尽的计划和策略，以期达成预期的目标。</w:t>
      </w:r>
    </w:p>
    <w:p>
      <w:pPr>
        <w:pStyle w:val="Heading1"/>
        <w:ind w:firstLine="560" w:firstLineChars="200"/>
        <w:rPr>
          <w:rFonts w:ascii="仿宋" w:eastAsia="仿宋" w:hAnsi="仿宋" w:cs="仿宋" w:hint="eastAsia"/>
          <w:sz w:val="28"/>
          <w:lang w:eastAsia="zh-CN"/>
        </w:rPr>
      </w:pPr>
      <w:bookmarkStart w:id="2" w:name="_Toc8001"/>
      <w:r>
        <w:rPr>
          <w:rFonts w:ascii="仿宋" w:eastAsia="仿宋" w:hAnsi="仿宋" w:cs="仿宋" w:hint="eastAsia"/>
          <w:sz w:val="28"/>
          <w:lang w:eastAsia="zh-CN"/>
        </w:rPr>
        <w:t>一、天文测量仪器项目选址可行性分析</w:t>
      </w:r>
      <w:bookmarkEnd w:id="2"/>
    </w:p>
    <w:p>
      <w:pPr>
        <w:pStyle w:val="Heading2"/>
        <w:rPr>
          <w:rFonts w:ascii="仿宋" w:eastAsia="仿宋" w:hAnsi="仿宋" w:cs="仿宋" w:hint="eastAsia"/>
          <w:lang w:eastAsia="zh-CN"/>
        </w:rPr>
      </w:pPr>
      <w:bookmarkStart w:id="3" w:name="_Toc26841"/>
      <w:r>
        <w:rPr>
          <w:rFonts w:ascii="仿宋" w:eastAsia="仿宋" w:hAnsi="仿宋" w:cs="仿宋" w:hint="eastAsia"/>
          <w:lang w:eastAsia="zh-CN"/>
        </w:rPr>
        <w:t>(一)、天文测量仪器项目选址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该天文测量仪器项目选址位于XX省XX市XX区XXX街道</w:t>
      </w:r>
    </w:p>
    <w:p>
      <w:pPr>
        <w:pStyle w:val="Heading2"/>
        <w:ind w:firstLine="560" w:firstLineChars="200"/>
        <w:rPr>
          <w:rFonts w:ascii="仿宋" w:eastAsia="仿宋" w:hAnsi="仿宋" w:cs="仿宋" w:hint="eastAsia"/>
          <w:sz w:val="28"/>
          <w:lang w:eastAsia="zh-CN"/>
        </w:rPr>
      </w:pPr>
      <w:bookmarkStart w:id="4" w:name="_Toc1429"/>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天文测量仪器项目的征地面积将根据天文测量仪器项目的实际规模和需求进行精确规划。具体面积XXX平方米，旨在确保天文测量仪器项目不仅能够满足当前的发展需求，还能够预留空间以适应未来的扩展。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净用地面积是在征地面积基础上去除不可利用面积后的实际可开发用地。具体面积XXX平方米，考虑到环保、交通、安全等多方面因素，以确保天文测量仪器项目在整体利用效率上达到最优。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w:t>
      </w:r>
      <w:r>
        <w:rPr>
          <w:rFonts w:ascii="仿宋" w:eastAsia="仿宋" w:hAnsi="仿宋" w:cs="仿宋" w:hint="eastAsia"/>
          <w:sz w:val="28"/>
          <w:lang w:eastAsia="zh-CN"/>
        </w:rPr>
        <w:t xml:space="preserve"> 建筑面积：</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天文测量仪器项目计划建设的建筑总规模具体面积XXX平方米。这一规模的确定综合考虑了天文测量仪器项目的性质、规模，以及城市规划的相关要求，确保建筑布局与周边环境协调一致。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绿地率是天文测量仪器项目用地中被规划为绿地的比例。具体面积XXX平方米，旨在通过合理规划绿地，改善天文测量仪器项目周边环境，提升居民生活质量，并符合城市整体绿化规划。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容积率是用地上可以建设的建筑总体积与用地面积之比。具体面积XXX，通过合理的容积率规划，确保天文测量仪器项目建筑规模与周边环境和谐共生。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天文测量仪器项目选址与当地城市规划相一致，具体面积XXX平方米。通过与城市规划部门深入沟通，确保天文测量仪器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天文测量仪器项目选址符合当地产业政策，具体面积XXX平方米。这包括天文测量仪器项目对当地经济的促进作用，以及对相关产业的带动效应，确保天文测量仪器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用地总体要求必须符合环保和可持续发展的原则，具体面积XXX平方米。通过采用绿色建筑设计、节能减排等措施，确保天文测量仪器项目在建设和运营过程中对环境的影响最小化，达到可持续发展的要求。</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9.</w:t>
      </w:r>
      <w:r>
        <w:rPr>
          <w:rFonts w:ascii="仿宋" w:eastAsia="仿宋" w:hAnsi="仿宋" w:cs="仿宋" w:hint="eastAsia"/>
          <w:sz w:val="28"/>
          <w:lang w:eastAsia="zh-CN"/>
        </w:rPr>
        <w:t xml:space="preserve"> 公共设施配套：</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确保天文测量仪器项目选址具备必要的公共设施配套，具体面积XXX平方米。这包括交通便利性、教育、医疗等基础设施，以提高居民生活品质，使得天文测量仪器项目选址更具吸引力。</w:t>
      </w:r>
    </w:p>
    <w:p>
      <w:pPr>
        <w:ind w:firstLine="560" w:firstLineChars="200"/>
        <w:rPr>
          <w:rFonts w:ascii="仿宋" w:eastAsia="仿宋" w:hAnsi="仿宋" w:cs="仿宋" w:hint="eastAsia"/>
          <w:sz w:val="28"/>
        </w:rPr>
      </w:pPr>
      <w:r>
        <w:rPr>
          <w:rFonts w:ascii="仿宋" w:eastAsia="仿宋" w:hAnsi="仿宋" w:cs="仿宋" w:hint="eastAsia"/>
          <w:sz w:val="28"/>
          <w:lang w:eastAsia="zh-CN"/>
        </w:rPr>
        <w:t>10. 社会稳定性： 考虑用地总体要求对当地社会稳定性的影响，具体面积XXX平方米。通过深入了解当地社区反馈，确保天文测量仪器项目的选址和建设过程对当地社会和谐稳定产生积极作用。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天文测量仪器项目选址不仅符合法规和规划，还在实际操作中具有可行性。这一全面规划将为天文测量仪器项目的成功实施提供坚实的基础，确保天文测量仪器项目选址阶段就能够奠定良好的发展基础。</w:t>
      </w:r>
    </w:p>
    <w:p>
      <w:pPr>
        <w:pStyle w:val="Heading2"/>
        <w:ind w:firstLine="560" w:firstLineChars="200"/>
        <w:rPr>
          <w:rFonts w:ascii="仿宋" w:eastAsia="仿宋" w:hAnsi="仿宋" w:cs="仿宋" w:hint="eastAsia"/>
          <w:sz w:val="28"/>
          <w:lang w:eastAsia="zh-CN"/>
        </w:rPr>
      </w:pPr>
      <w:bookmarkStart w:id="5" w:name="_Toc6471"/>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文测量仪器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天文测量仪器项目的设备规划和空间设计中，我们将采取灵活设备布局的措施。设备布局将根据实际需求进行灵活设计，避免不必要的浪费。通过合理规划设备摆放位置，我们将提高设备的利用率，减少设备间距，以确保天文测量仪器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天文测量仪器项目内部引入共享设施的概念，例如共享会议室、办公区等。通过这种方式，我们可以减少对资源的重复建设，提高资源共享效率，从而减小天文测量仪器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23852"/>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天文测量仪器项目的总图布置中，我们将不同功能区域进行明确的规划，以最大程度满足天文测量仪器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pPr>
      <w:r>
        <w:rPr>
          <w:rFonts w:ascii="仿宋" w:eastAsia="仿宋" w:hAnsi="仿宋" w:cs="仿宋" w:hint="eastAsia"/>
          <w:sz w:val="28"/>
          <w:lang w:eastAsia="zh-CN"/>
        </w:rPr>
        <w:t>建筑空间组织：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7808"/>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天文测量仪器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天文测量仪器项目对环境的影响是综合评价的重要因素之一。我们将详细考虑选址周边的自然环境、生态保护区、水源地等情况，确保天文测量仪器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对选址的评价还需充分考虑当地政府的产业政策和法规。我们将详细了解天文测量仪器项目所在地的相关政策，确保天文测量仪器项目的规划和运营与当地法规相符，降低不必要的法律风险。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考虑到社会稳定性对企业运营的重要性，我们将评估选址地区的社会安全情况、劳工关系、社区反馈等方面，以确保天文测量仪器项目的建设和运营不会受到社会稳定性的负面影响。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最后，我们将综合考虑用地成本，包括土地购置费用、土地开发成本等。通过对用地成本的详细评估，我们能够做出更为精确的经济效益分析，为天文测量仪器项目的投资决策提供有力支持。</w:t>
      </w:r>
    </w:p>
    <w:p>
      <w:pPr>
        <w:pStyle w:val="Heading1"/>
        <w:ind w:firstLine="560" w:firstLineChars="200"/>
        <w:rPr>
          <w:rFonts w:ascii="仿宋" w:eastAsia="仿宋" w:hAnsi="仿宋" w:cs="仿宋" w:hint="eastAsia"/>
          <w:sz w:val="28"/>
          <w:lang w:eastAsia="zh-CN"/>
        </w:rPr>
      </w:pPr>
      <w:bookmarkStart w:id="8" w:name="_Toc21931"/>
      <w:r>
        <w:rPr>
          <w:rFonts w:ascii="仿宋" w:eastAsia="仿宋" w:hAnsi="仿宋" w:cs="仿宋" w:hint="eastAsia"/>
          <w:sz w:val="28"/>
          <w:lang w:eastAsia="zh-CN"/>
        </w:rPr>
        <w:t>二、天文测量仪器项目危机管理</w:t>
      </w:r>
      <w:bookmarkEnd w:id="8"/>
    </w:p>
    <w:p>
      <w:pPr>
        <w:pStyle w:val="Heading2"/>
        <w:rPr>
          <w:rFonts w:ascii="仿宋" w:eastAsia="仿宋" w:hAnsi="仿宋" w:cs="仿宋" w:hint="eastAsia"/>
          <w:lang w:eastAsia="zh-CN"/>
        </w:rPr>
      </w:pPr>
      <w:bookmarkStart w:id="9" w:name="_Toc6178"/>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在天文测量仪器项目危机管理中，危机预警与识别是确保天文测量仪器项目稳健运行的核心步骤。通过建立全面的监测机制，天文测量仪器项目团队旨在及时发现和理解潜在的风险和危机因素，以便采取及时的预防和应对措施，确保天文测量仪器项目持续处于可控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首先，通过深入的风险评估，天文测量仪器项目团队全面分析了整个天文测量仪器项目和各个阶段可能存在的威胁。这包括准确评估每个潜在风险的发生概率和可能影响的程度，为后续危机预警提供了有力支持。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天文测量仪器项目团队着重于明确定义天文测量仪器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天文测量仪器项目进展的持续监控，团队能够及时发现潜在问题并作出迅速反应。天文测量仪器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在这一阶段，团队的专业素养和反应速度将发挥至关重要的作用，以确保潜在危机能够在初期得到有效的处理，最大程度地减轻负面影响。通过危机预警与识别，天文测量仪器项目得以更有序、可控地推进。</w:t>
      </w:r>
    </w:p>
    <w:p>
      <w:pPr>
        <w:pStyle w:val="Heading2"/>
        <w:ind w:firstLine="560" w:firstLineChars="200"/>
        <w:rPr>
          <w:rFonts w:ascii="仿宋" w:eastAsia="仿宋" w:hAnsi="仿宋" w:cs="仿宋" w:hint="eastAsia"/>
          <w:sz w:val="28"/>
          <w:lang w:eastAsia="zh-CN"/>
        </w:rPr>
      </w:pPr>
      <w:bookmarkStart w:id="10" w:name="_Toc19586"/>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r>
        <w:rPr>
          <w:rFonts w:ascii="仿宋" w:eastAsia="仿宋" w:hAnsi="仿宋" w:cs="仿宋" w:hint="eastAsia"/>
          <w:sz w:val="28"/>
          <w:lang w:eastAsia="zh-CN"/>
        </w:rPr>
        <w:t>在危机发生时，天文测量仪器项目团队立即行动，成立了应急小组。该小组的任务是迅速制定并实施紧急应对措施，以最小化潜在损失。以下是采取的主要措施：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暂停天文测量仪器项目进度：为遏制危机蔓延，天文测量仪器项目暂时停止进行，以便全面评估当前状况。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资源重新分配：重新评估天文测量仪器项目资源的分配，确保最大限度地减小损失。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实时沟通：与关键利益相关者建立实时沟通机制，向他们传递天文测量仪器项目危机的实际状况，保障天文测量仪器项目核心利益。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在紧急应对的同时，天文测量仪器项目团队强调了团队协作和有效沟通的重要性。以下是团队协作的关键举措：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信息共享机制：建立了信息共享平台，确保团队成员能够及时获取天文测量仪器项目危机的实时信息。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领导者沟通：天文测量仪器项目领导者通过定期会议和即时沟通工具，指导团队应对危机，保持团队稳定运行。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随着危机得到初步控制，天文测量仪器项目团队转向制定恢复计划，以确保天文测量仪器项目能够从中迅速恢复。主要恢复计划包括：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修复受损的进度计划：重新评估天文测量仪器项目进度，制定修复计划，确保天文测量仪器项目尽快回归正常进程。</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r>
        <w:rPr>
          <w:rFonts w:ascii="仿宋" w:eastAsia="仿宋" w:hAnsi="仿宋" w:cs="仿宋" w:hint="eastAsia"/>
          <w:sz w:val="28"/>
          <w:lang w:eastAsia="zh-CN"/>
        </w:rPr>
        <w:t>重新调整资源分配：优化资源分配，确保天文测量仪器项目在有限资源下高效运转。</w:t>
      </w:r>
    </w:p>
    <w:p>
      <w:pPr>
        <w:ind w:firstLine="560" w:firstLineChars="200"/>
        <w:rPr>
          <w:rFonts w:ascii="仿宋" w:eastAsia="仿宋" w:hAnsi="仿宋" w:cs="仿宋" w:hint="eastAsia"/>
          <w:sz w:val="28"/>
        </w:rPr>
      </w:pPr>
      <w:r>
        <w:rPr>
          <w:rFonts w:ascii="仿宋" w:eastAsia="仿宋" w:hAnsi="仿宋" w:cs="仿宋" w:hint="eastAsia"/>
          <w:sz w:val="28"/>
          <w:lang w:eastAsia="zh-CN"/>
        </w:rPr>
        <w:t>风险管理机制加强：对天文测量仪器项目风险进行全面评估，制定更强化的风险管理策略，以预防未来可能的危机。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24837"/>
      <w:r>
        <w:rPr>
          <w:rFonts w:ascii="仿宋" w:eastAsia="仿宋" w:hAnsi="仿宋" w:cs="仿宋" w:hint="eastAsia"/>
          <w:sz w:val="28"/>
          <w:lang w:eastAsia="zh-CN"/>
        </w:rPr>
        <w:t>三、天文测量仪器项目绩效评估</w:t>
      </w:r>
      <w:bookmarkEnd w:id="11"/>
    </w:p>
    <w:p>
      <w:pPr>
        <w:pStyle w:val="Heading2"/>
        <w:rPr>
          <w:rFonts w:ascii="仿宋" w:eastAsia="仿宋" w:hAnsi="仿宋" w:cs="仿宋" w:hint="eastAsia"/>
          <w:lang w:eastAsia="zh-CN"/>
        </w:rPr>
      </w:pPr>
      <w:bookmarkStart w:id="12" w:name="_Toc24518"/>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天文测量仪器项目中，我们设计了一套全面的绩效评估指标，以确保天文测量仪器项目的可控和成功交付。这些指标跨足天文测量仪器项目目标、成本、进度和质量等多个维度，为我们提供了全面洞察天文测量仪器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天文测量仪器项目目标达成率是我们关注的首要指标。我们设定了明确的目标，并通过定期监测和评估，迅速发现并应对潜在的目标偏差。这为天文测量仪器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成本绩效是另一个核心关注点。通过实际成本与预算成本的对比分析，我们深入了解成本差异的原因，及时调整资源分配，保持天文测量仪器项目在经济效益方面的合理水平。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天文测量仪器项目进度作为关键的绩效指标之一，得到了精心的关注。我们制定了详细的天文测量仪器项目进度计划，并设立了进度符合度指标，确保实际进度与计划进度保持一致。这使我们能够快速发现和解决潜在的进度问题，保持天文测量仪器项目的正常推进。</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天文测量仪器项目绩效的不可或缺的一环。我们引入了一系列的质量标准和客户满意度指标，以确保天文测量仪器项目交付的成果在质量上达到或超越预期水平。通过持续监测这些指标，我们努力提升天文测量仪器项目整体质量水平，为天文测量仪器项目的成功交付提供有力保障。通过这些科学且全面的绩效评估，我们能够更好地引导天文测量仪器项目的持续改进，确保天文测量仪器项目目标的顺利达成。</w:t>
      </w:r>
    </w:p>
    <w:p>
      <w:pPr>
        <w:pStyle w:val="Heading2"/>
        <w:ind w:firstLine="560" w:firstLineChars="200"/>
        <w:rPr>
          <w:rFonts w:ascii="仿宋" w:eastAsia="仿宋" w:hAnsi="仿宋" w:cs="仿宋" w:hint="eastAsia"/>
          <w:sz w:val="28"/>
          <w:lang w:eastAsia="zh-CN"/>
        </w:rPr>
      </w:pPr>
      <w:bookmarkStart w:id="13" w:name="_Toc31513"/>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绩效评估是天文测量仪器项目中的关键环节，为确保天文测量仪器项目达到预期目标，我们采用了多层次、多维度的绩效评估方法。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天文测量仪器项目的战略目标对齐，确保每个决策和行动都与天文测量仪器项目整体目标保持一致。团队会定期召开战略对齐会议，审视当前工作与天文测量仪器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天文测量仪器项目进度、质量、成本和风险等方面。这些指标通过数据收集和分析，为天文测量仪器项目管理团队提供了客观的评估依据。例如，我们通过天文测量仪器项目管理软件追踪进度，使用成本绩效分析（CPI）评估成本控制情况。</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绩效评估不仅仅停留在天文测量仪器项目内部，还考虑了天文测量仪器项目对外部环境的影响。我们定期进行干系人满意度调查，以了解各利益相关方对天文测量仪器项目的期望和满意度，并及时做出调整。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这种多层次、多角度的绩效评估方法，使得我们能够全面了解天文测量仪器项目的运行状态，及时做出调整，确保天文测量仪器项目在不断变化的环境中保持稳健前行。</w:t>
      </w:r>
    </w:p>
    <w:p>
      <w:pPr>
        <w:pStyle w:val="Heading2"/>
        <w:ind w:firstLine="560" w:firstLineChars="200"/>
        <w:rPr>
          <w:rFonts w:ascii="仿宋" w:eastAsia="仿宋" w:hAnsi="仿宋" w:cs="仿宋" w:hint="eastAsia"/>
          <w:sz w:val="28"/>
          <w:lang w:eastAsia="zh-CN"/>
        </w:rPr>
      </w:pPr>
      <w:bookmarkStart w:id="14" w:name="_Toc1562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为了确保天文测量仪器项目的有效管理和不断优化，我们采用了精心设计的绩效评估周期。这个周期旨在实现灵活、实时和全面的评估，以适应天文测量仪器项目执行中的各种挑战。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天文测量仪器项目的不同需求，分为短期、中期和长期。短期评估关注每个迭代或工作周期，以及时发现和解决当前任务中的问题。中期评估涵盖几个迭代，深入了解整体天文测量仪器项目的趋势和性能。长期评估则着眼于整个天文测量仪器项目阶段，确保天文测量仪器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天文测量仪器项目管理工具和协作平台，团队成员能够随时更新和分享天文测量仪器项目数据。这种实时性的反馈机制使我们能够及时察觉潜在问题，快速调整，保持天文测量仪器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天文测量仪器项目的决策制定密不可分。每个周期的天文测量仪器项目回顾会议成为集体总结经验、识别问题深层次原因并找到创新解决方案的平台。这种定期的反思与调整机制使天文测量仪器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27492"/>
      <w:r>
        <w:rPr>
          <w:rFonts w:ascii="仿宋" w:eastAsia="仿宋" w:hAnsi="仿宋" w:cs="仿宋" w:hint="eastAsia"/>
          <w:sz w:val="28"/>
          <w:lang w:eastAsia="zh-CN"/>
        </w:rPr>
        <w:t>四、天文测量仪器项目土建工程</w:t>
      </w:r>
      <w:bookmarkEnd w:id="15"/>
    </w:p>
    <w:p>
      <w:pPr>
        <w:pStyle w:val="Heading2"/>
        <w:rPr>
          <w:rFonts w:ascii="仿宋" w:eastAsia="仿宋" w:hAnsi="仿宋" w:cs="仿宋" w:hint="eastAsia"/>
          <w:lang w:eastAsia="zh-CN"/>
        </w:rPr>
      </w:pPr>
      <w:bookmarkStart w:id="16" w:name="_Toc13310"/>
      <w:r>
        <w:rPr>
          <w:rFonts w:ascii="仿宋" w:eastAsia="仿宋" w:hAnsi="仿宋" w:cs="仿宋" w:hint="eastAsia"/>
          <w:lang w:eastAsia="zh-CN"/>
        </w:rPr>
        <w:t>(一)、建筑工程设计原则</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在天文测量仪器项目的建筑工程设计中，我们将秉承一系列重要的设计原则，以确保天文测量仪器项目建筑在功能、美观、可持续性等方面达到最佳效果。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首要原则是确保建筑的功能性得到最大化的发挥。我们将充分理解天文测量仪器项目的实际需求，合理布局各个功能区域，保证建筑在满足业务需求的同时，提供高效的工作环境。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2. 人性化设计：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在建筑设计中，我们将综合考虑建设和运营成本。通过精细的经济效益分析，确保设计方案在高效利用资源的同时，对天文测量仪器项目的长期盈利能力有积极的贡献。</w:t>
      </w:r>
    </w:p>
    <w:p>
      <w:pPr>
        <w:pStyle w:val="Heading2"/>
        <w:ind w:firstLine="560" w:firstLineChars="200"/>
        <w:rPr>
          <w:rFonts w:ascii="仿宋" w:eastAsia="仿宋" w:hAnsi="仿宋" w:cs="仿宋" w:hint="eastAsia"/>
          <w:sz w:val="28"/>
          <w:lang w:eastAsia="zh-CN"/>
        </w:rPr>
      </w:pPr>
      <w:bookmarkStart w:id="17" w:name="_Toc3761"/>
      <w:r>
        <w:rPr>
          <w:rFonts w:ascii="仿宋" w:eastAsia="仿宋" w:hAnsi="仿宋" w:cs="仿宋" w:hint="eastAsia"/>
          <w:sz w:val="28"/>
          <w:lang w:eastAsia="zh-CN"/>
        </w:rPr>
        <w:t>(二)、土建工程设计年限及安全等级</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在天文测量仪器项目的土建工程设计中，我们将精准设定设计年限，结合天文测量仪器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天文测量仪器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18" w:name="_Toc4806"/>
      <w:r>
        <w:rPr>
          <w:rFonts w:ascii="仿宋" w:eastAsia="仿宋" w:hAnsi="仿宋" w:cs="仿宋" w:hint="eastAsia"/>
          <w:sz w:val="28"/>
          <w:lang w:eastAsia="zh-CN"/>
        </w:rPr>
        <w:t>(三)、建筑工程设计总体要求</w:t>
      </w:r>
      <w:bookmarkEnd w:id="18"/>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https://d.book118.com/876030031201010102</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11</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13</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天文测量仪器项目计划设计方案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15E52BD2"/>
    <w:rsid w:val="15E52BD2"/>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autoRedefine/>
    <w:semiHidden/>
    <w:qFormat/>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876030031201010102"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2024-03-02T22:49:00Z</dcterms:created>
  <dcterms:modified xsi:type="dcterms:W3CDTF">2024-03-02T22:50:12Z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B07674911A60406AB17FC6238869EBDC_11</vt:lpwstr>
  </property>
  <property fmtid="{D5CDD505-2E9C-101B-9397-08002B2CF9AE}" pid="3" name="KSOProductBuildVer">
    <vt:lpwstr>2052-12.1.0.16388</vt:lpwstr>
  </property>
</Properties>
</file>