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精密加工检测设备项目计划设计方案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646" w:history="1">
        <w:r>
          <w:rPr>
            <w:rFonts w:ascii="仿宋" w:eastAsia="仿宋" w:hAnsi="仿宋" w:cs="仿宋" w:hint="eastAsia"/>
            <w:lang w:eastAsia="zh-CN"/>
          </w:rPr>
          <w:t>前言</w:t>
        </w:r>
        <w:r>
          <w:tab/>
        </w:r>
        <w:r>
          <w:fldChar w:fldCharType="begin"/>
        </w:r>
        <w:r>
          <w:instrText xml:space="preserve"> PAGEREF _Toc5646 \h </w:instrText>
        </w:r>
        <w:r>
          <w:fldChar w:fldCharType="separate"/>
        </w:r>
        <w:r>
          <w:t>3</w:t>
        </w:r>
        <w:r>
          <w:fldChar w:fldCharType="end"/>
        </w:r>
      </w:hyperlink>
    </w:p>
    <w:p>
      <w:pPr>
        <w:pStyle w:val="TOC1"/>
        <w:tabs>
          <w:tab w:val="right" w:leader="dot" w:pos="8306"/>
        </w:tabs>
      </w:pPr>
      <w:hyperlink w:anchor="_Toc13140" w:history="1">
        <w:r>
          <w:rPr>
            <w:rFonts w:ascii="仿宋" w:eastAsia="仿宋" w:hAnsi="仿宋" w:cs="仿宋" w:hint="eastAsia"/>
            <w:lang w:eastAsia="zh-CN"/>
          </w:rPr>
          <w:t>一、市场分析、调研</w:t>
        </w:r>
        <w:r>
          <w:tab/>
        </w:r>
        <w:r>
          <w:fldChar w:fldCharType="begin"/>
        </w:r>
        <w:r>
          <w:instrText xml:space="preserve"> PAGEREF _Toc13140 \h </w:instrText>
        </w:r>
        <w:r>
          <w:fldChar w:fldCharType="separate"/>
        </w:r>
        <w:r>
          <w:t>3</w:t>
        </w:r>
        <w:r>
          <w:fldChar w:fldCharType="end"/>
        </w:r>
      </w:hyperlink>
    </w:p>
    <w:p>
      <w:pPr>
        <w:pStyle w:val="TOC2"/>
        <w:tabs>
          <w:tab w:val="right" w:leader="dot" w:pos="8306"/>
        </w:tabs>
      </w:pPr>
      <w:hyperlink w:anchor="_Toc2558" w:history="1">
        <w:r>
          <w:rPr>
            <w:rFonts w:ascii="仿宋" w:eastAsia="仿宋" w:hAnsi="仿宋" w:cs="仿宋" w:hint="eastAsia"/>
            <w:lang w:eastAsia="zh-CN"/>
          </w:rPr>
          <w:t>(一)、精密加工检测设备行业分析</w:t>
        </w:r>
        <w:r>
          <w:tab/>
        </w:r>
        <w:r>
          <w:fldChar w:fldCharType="begin"/>
        </w:r>
        <w:r>
          <w:instrText xml:space="preserve"> PAGEREF _Toc2558 \h </w:instrText>
        </w:r>
        <w:r>
          <w:fldChar w:fldCharType="separate"/>
        </w:r>
        <w:r>
          <w:t>3</w:t>
        </w:r>
        <w:r>
          <w:fldChar w:fldCharType="end"/>
        </w:r>
      </w:hyperlink>
    </w:p>
    <w:p>
      <w:pPr>
        <w:pStyle w:val="TOC2"/>
        <w:tabs>
          <w:tab w:val="right" w:leader="dot" w:pos="8306"/>
        </w:tabs>
      </w:pPr>
      <w:hyperlink w:anchor="_Toc3840" w:history="1">
        <w:r>
          <w:rPr>
            <w:rFonts w:ascii="仿宋" w:eastAsia="仿宋" w:hAnsi="仿宋" w:cs="仿宋" w:hint="eastAsia"/>
            <w:lang w:eastAsia="zh-CN"/>
          </w:rPr>
          <w:t>(二)、精密加工检测设备市场分析预测</w:t>
        </w:r>
        <w:r>
          <w:tab/>
        </w:r>
        <w:r>
          <w:fldChar w:fldCharType="begin"/>
        </w:r>
        <w:r>
          <w:instrText xml:space="preserve"> PAGEREF _Toc3840 \h </w:instrText>
        </w:r>
        <w:r>
          <w:fldChar w:fldCharType="separate"/>
        </w:r>
        <w:r>
          <w:t>4</w:t>
        </w:r>
        <w:r>
          <w:fldChar w:fldCharType="end"/>
        </w:r>
      </w:hyperlink>
    </w:p>
    <w:p>
      <w:pPr>
        <w:pStyle w:val="TOC1"/>
        <w:tabs>
          <w:tab w:val="right" w:leader="dot" w:pos="8306"/>
        </w:tabs>
      </w:pPr>
      <w:hyperlink w:anchor="_Toc26537" w:history="1">
        <w:r>
          <w:rPr>
            <w:rFonts w:ascii="仿宋" w:eastAsia="仿宋" w:hAnsi="仿宋" w:cs="仿宋" w:hint="eastAsia"/>
            <w:lang w:eastAsia="zh-CN"/>
          </w:rPr>
          <w:t>二、精密加工检测设备项目选址可行性分析</w:t>
        </w:r>
        <w:r>
          <w:tab/>
        </w:r>
        <w:r>
          <w:fldChar w:fldCharType="begin"/>
        </w:r>
        <w:r>
          <w:instrText xml:space="preserve"> PAGEREF _Toc26537 \h </w:instrText>
        </w:r>
        <w:r>
          <w:fldChar w:fldCharType="separate"/>
        </w:r>
        <w:r>
          <w:t>5</w:t>
        </w:r>
        <w:r>
          <w:fldChar w:fldCharType="end"/>
        </w:r>
      </w:hyperlink>
    </w:p>
    <w:p>
      <w:pPr>
        <w:pStyle w:val="TOC2"/>
        <w:tabs>
          <w:tab w:val="right" w:leader="dot" w:pos="8306"/>
        </w:tabs>
      </w:pPr>
      <w:hyperlink w:anchor="_Toc24213" w:history="1">
        <w:r>
          <w:rPr>
            <w:rFonts w:ascii="仿宋" w:eastAsia="仿宋" w:hAnsi="仿宋" w:cs="仿宋" w:hint="eastAsia"/>
            <w:lang w:eastAsia="zh-CN"/>
          </w:rPr>
          <w:t>(一)、精密加工检测设备项目选址</w:t>
        </w:r>
        <w:r>
          <w:tab/>
        </w:r>
        <w:r>
          <w:fldChar w:fldCharType="begin"/>
        </w:r>
        <w:r>
          <w:instrText xml:space="preserve"> PAGEREF _Toc24213 \h </w:instrText>
        </w:r>
        <w:r>
          <w:fldChar w:fldCharType="separate"/>
        </w:r>
        <w:r>
          <w:t>5</w:t>
        </w:r>
        <w:r>
          <w:fldChar w:fldCharType="end"/>
        </w:r>
      </w:hyperlink>
    </w:p>
    <w:p>
      <w:pPr>
        <w:pStyle w:val="TOC2"/>
        <w:tabs>
          <w:tab w:val="right" w:leader="dot" w:pos="8306"/>
        </w:tabs>
      </w:pPr>
      <w:hyperlink w:anchor="_Toc3914" w:history="1">
        <w:r>
          <w:rPr>
            <w:rFonts w:ascii="仿宋" w:eastAsia="仿宋" w:hAnsi="仿宋" w:cs="仿宋" w:hint="eastAsia"/>
            <w:lang w:eastAsia="zh-CN"/>
          </w:rPr>
          <w:t>(二)、用地控制指标</w:t>
        </w:r>
        <w:r>
          <w:tab/>
        </w:r>
        <w:r>
          <w:fldChar w:fldCharType="begin"/>
        </w:r>
        <w:r>
          <w:instrText xml:space="preserve"> PAGEREF _Toc3914 \h </w:instrText>
        </w:r>
        <w:r>
          <w:fldChar w:fldCharType="separate"/>
        </w:r>
        <w:r>
          <w:t>5</w:t>
        </w:r>
        <w:r>
          <w:fldChar w:fldCharType="end"/>
        </w:r>
      </w:hyperlink>
    </w:p>
    <w:p>
      <w:pPr>
        <w:pStyle w:val="TOC2"/>
        <w:tabs>
          <w:tab w:val="right" w:leader="dot" w:pos="8306"/>
        </w:tabs>
      </w:pPr>
      <w:hyperlink w:anchor="_Toc13365" w:history="1">
        <w:r>
          <w:rPr>
            <w:rFonts w:ascii="仿宋" w:eastAsia="仿宋" w:hAnsi="仿宋" w:cs="仿宋" w:hint="eastAsia"/>
            <w:lang w:eastAsia="zh-CN"/>
          </w:rPr>
          <w:t>(三)、节约用地措施</w:t>
        </w:r>
        <w:r>
          <w:tab/>
        </w:r>
        <w:r>
          <w:fldChar w:fldCharType="begin"/>
        </w:r>
        <w:r>
          <w:instrText xml:space="preserve"> PAGEREF _Toc13365 \h </w:instrText>
        </w:r>
        <w:r>
          <w:fldChar w:fldCharType="separate"/>
        </w:r>
        <w:r>
          <w:t>7</w:t>
        </w:r>
        <w:r>
          <w:fldChar w:fldCharType="end"/>
        </w:r>
      </w:hyperlink>
    </w:p>
    <w:p>
      <w:pPr>
        <w:pStyle w:val="TOC2"/>
        <w:tabs>
          <w:tab w:val="right" w:leader="dot" w:pos="8306"/>
        </w:tabs>
      </w:pPr>
      <w:hyperlink w:anchor="_Toc31234" w:history="1">
        <w:r>
          <w:rPr>
            <w:rFonts w:ascii="仿宋" w:eastAsia="仿宋" w:hAnsi="仿宋" w:cs="仿宋" w:hint="eastAsia"/>
            <w:lang w:eastAsia="zh-CN"/>
          </w:rPr>
          <w:t>(四)、总图布置方案</w:t>
        </w:r>
        <w:r>
          <w:tab/>
        </w:r>
        <w:r>
          <w:fldChar w:fldCharType="begin"/>
        </w:r>
        <w:r>
          <w:instrText xml:space="preserve"> PAGEREF _Toc31234 \h </w:instrText>
        </w:r>
        <w:r>
          <w:fldChar w:fldCharType="separate"/>
        </w:r>
        <w:r>
          <w:t>8</w:t>
        </w:r>
        <w:r>
          <w:fldChar w:fldCharType="end"/>
        </w:r>
      </w:hyperlink>
    </w:p>
    <w:p>
      <w:pPr>
        <w:pStyle w:val="TOC2"/>
        <w:tabs>
          <w:tab w:val="right" w:leader="dot" w:pos="8306"/>
        </w:tabs>
      </w:pPr>
      <w:hyperlink w:anchor="_Toc15834" w:history="1">
        <w:r>
          <w:rPr>
            <w:rFonts w:ascii="仿宋" w:eastAsia="仿宋" w:hAnsi="仿宋" w:cs="仿宋" w:hint="eastAsia"/>
            <w:lang w:eastAsia="zh-CN"/>
          </w:rPr>
          <w:t>(五)、选址综合评价</w:t>
        </w:r>
        <w:r>
          <w:tab/>
        </w:r>
        <w:r>
          <w:fldChar w:fldCharType="begin"/>
        </w:r>
        <w:r>
          <w:instrText xml:space="preserve"> PAGEREF _Toc15834 \h </w:instrText>
        </w:r>
        <w:r>
          <w:fldChar w:fldCharType="separate"/>
        </w:r>
        <w:r>
          <w:t>9</w:t>
        </w:r>
        <w:r>
          <w:fldChar w:fldCharType="end"/>
        </w:r>
      </w:hyperlink>
    </w:p>
    <w:p>
      <w:pPr>
        <w:pStyle w:val="TOC1"/>
        <w:tabs>
          <w:tab w:val="right" w:leader="dot" w:pos="8306"/>
        </w:tabs>
      </w:pPr>
      <w:hyperlink w:anchor="_Toc22978" w:history="1">
        <w:r>
          <w:rPr>
            <w:rFonts w:ascii="仿宋" w:eastAsia="仿宋" w:hAnsi="仿宋" w:cs="仿宋" w:hint="eastAsia"/>
            <w:lang w:eastAsia="zh-CN"/>
          </w:rPr>
          <w:t>三、精密加工检测设备项目建设背景及必要性分析</w:t>
        </w:r>
        <w:r>
          <w:tab/>
        </w:r>
        <w:r>
          <w:fldChar w:fldCharType="begin"/>
        </w:r>
        <w:r>
          <w:instrText xml:space="preserve"> PAGEREF _Toc22978 \h </w:instrText>
        </w:r>
        <w:r>
          <w:fldChar w:fldCharType="separate"/>
        </w:r>
        <w:r>
          <w:t>10</w:t>
        </w:r>
        <w:r>
          <w:fldChar w:fldCharType="end"/>
        </w:r>
      </w:hyperlink>
    </w:p>
    <w:p>
      <w:pPr>
        <w:pStyle w:val="TOC2"/>
        <w:tabs>
          <w:tab w:val="right" w:leader="dot" w:pos="8306"/>
        </w:tabs>
      </w:pPr>
      <w:hyperlink w:anchor="_Toc6699" w:history="1">
        <w:r>
          <w:rPr>
            <w:rFonts w:ascii="仿宋" w:eastAsia="仿宋" w:hAnsi="仿宋" w:cs="仿宋" w:hint="eastAsia"/>
            <w:lang w:eastAsia="zh-CN"/>
          </w:rPr>
          <w:t>(一)、精密加工检测设备项目背景分析</w:t>
        </w:r>
        <w:r>
          <w:tab/>
        </w:r>
        <w:r>
          <w:fldChar w:fldCharType="begin"/>
        </w:r>
        <w:r>
          <w:instrText xml:space="preserve"> PAGEREF _Toc6699 \h </w:instrText>
        </w:r>
        <w:r>
          <w:fldChar w:fldCharType="separate"/>
        </w:r>
        <w:r>
          <w:t>10</w:t>
        </w:r>
        <w:r>
          <w:fldChar w:fldCharType="end"/>
        </w:r>
      </w:hyperlink>
    </w:p>
    <w:p>
      <w:pPr>
        <w:pStyle w:val="TOC2"/>
        <w:tabs>
          <w:tab w:val="right" w:leader="dot" w:pos="8306"/>
        </w:tabs>
      </w:pPr>
      <w:hyperlink w:anchor="_Toc32063" w:history="1">
        <w:r>
          <w:rPr>
            <w:rFonts w:ascii="仿宋" w:eastAsia="仿宋" w:hAnsi="仿宋" w:cs="仿宋" w:hint="eastAsia"/>
            <w:lang w:eastAsia="zh-CN"/>
          </w:rPr>
          <w:t>(二)、精密加工检测设备项目建设必要性分析</w:t>
        </w:r>
        <w:r>
          <w:tab/>
        </w:r>
        <w:r>
          <w:fldChar w:fldCharType="begin"/>
        </w:r>
        <w:r>
          <w:instrText xml:space="preserve"> PAGEREF _Toc32063 \h </w:instrText>
        </w:r>
        <w:r>
          <w:fldChar w:fldCharType="separate"/>
        </w:r>
        <w:r>
          <w:t>12</w:t>
        </w:r>
        <w:r>
          <w:fldChar w:fldCharType="end"/>
        </w:r>
      </w:hyperlink>
    </w:p>
    <w:p>
      <w:pPr>
        <w:pStyle w:val="TOC1"/>
        <w:tabs>
          <w:tab w:val="right" w:leader="dot" w:pos="8306"/>
        </w:tabs>
      </w:pPr>
      <w:hyperlink w:anchor="_Toc1287" w:history="1">
        <w:r>
          <w:rPr>
            <w:rFonts w:ascii="仿宋" w:eastAsia="仿宋" w:hAnsi="仿宋" w:cs="仿宋" w:hint="eastAsia"/>
            <w:lang w:eastAsia="zh-CN"/>
          </w:rPr>
          <w:t>四、精密加工检测设备项目概论</w:t>
        </w:r>
        <w:r>
          <w:tab/>
        </w:r>
        <w:r>
          <w:fldChar w:fldCharType="begin"/>
        </w:r>
        <w:r>
          <w:instrText xml:space="preserve"> PAGEREF _Toc1287 \h </w:instrText>
        </w:r>
        <w:r>
          <w:fldChar w:fldCharType="separate"/>
        </w:r>
        <w:r>
          <w:t>13</w:t>
        </w:r>
        <w:r>
          <w:fldChar w:fldCharType="end"/>
        </w:r>
      </w:hyperlink>
    </w:p>
    <w:p>
      <w:pPr>
        <w:pStyle w:val="TOC2"/>
        <w:tabs>
          <w:tab w:val="right" w:leader="dot" w:pos="8306"/>
        </w:tabs>
      </w:pPr>
      <w:hyperlink w:anchor="_Toc16596" w:history="1">
        <w:r>
          <w:rPr>
            <w:rFonts w:ascii="仿宋" w:eastAsia="仿宋" w:hAnsi="仿宋" w:cs="仿宋" w:hint="eastAsia"/>
            <w:lang w:eastAsia="zh-CN"/>
          </w:rPr>
          <w:t>(一)、精密加工检测设备项目概况</w:t>
        </w:r>
        <w:r>
          <w:tab/>
        </w:r>
        <w:r>
          <w:fldChar w:fldCharType="begin"/>
        </w:r>
        <w:r>
          <w:instrText xml:space="preserve"> PAGEREF _Toc16596 \h </w:instrText>
        </w:r>
        <w:r>
          <w:fldChar w:fldCharType="separate"/>
        </w:r>
        <w:r>
          <w:t>13</w:t>
        </w:r>
        <w:r>
          <w:fldChar w:fldCharType="end"/>
        </w:r>
      </w:hyperlink>
    </w:p>
    <w:p>
      <w:pPr>
        <w:pStyle w:val="TOC2"/>
        <w:tabs>
          <w:tab w:val="right" w:leader="dot" w:pos="8306"/>
        </w:tabs>
      </w:pPr>
      <w:hyperlink w:anchor="_Toc8559" w:history="1">
        <w:r>
          <w:rPr>
            <w:rFonts w:ascii="仿宋" w:eastAsia="仿宋" w:hAnsi="仿宋" w:cs="仿宋" w:hint="eastAsia"/>
            <w:lang w:eastAsia="zh-CN"/>
          </w:rPr>
          <w:t>(二)、精密加工检测设备项目目标</w:t>
        </w:r>
        <w:r>
          <w:tab/>
        </w:r>
        <w:r>
          <w:fldChar w:fldCharType="begin"/>
        </w:r>
        <w:r>
          <w:instrText xml:space="preserve"> PAGEREF _Toc8559 \h </w:instrText>
        </w:r>
        <w:r>
          <w:fldChar w:fldCharType="separate"/>
        </w:r>
        <w:r>
          <w:t>16</w:t>
        </w:r>
        <w:r>
          <w:fldChar w:fldCharType="end"/>
        </w:r>
      </w:hyperlink>
    </w:p>
    <w:p>
      <w:pPr>
        <w:pStyle w:val="TOC2"/>
        <w:tabs>
          <w:tab w:val="right" w:leader="dot" w:pos="8306"/>
        </w:tabs>
      </w:pPr>
      <w:hyperlink w:anchor="_Toc23366" w:history="1">
        <w:r>
          <w:rPr>
            <w:rFonts w:ascii="仿宋" w:eastAsia="仿宋" w:hAnsi="仿宋" w:cs="仿宋" w:hint="eastAsia"/>
            <w:lang w:eastAsia="zh-CN"/>
          </w:rPr>
          <w:t>(三)、精密加工检测设备项目提出的理由</w:t>
        </w:r>
        <w:r>
          <w:tab/>
        </w:r>
        <w:r>
          <w:fldChar w:fldCharType="begin"/>
        </w:r>
        <w:r>
          <w:instrText xml:space="preserve"> PAGEREF _Toc23366 \h </w:instrText>
        </w:r>
        <w:r>
          <w:fldChar w:fldCharType="separate"/>
        </w:r>
        <w:r>
          <w:t>17</w:t>
        </w:r>
        <w:r>
          <w:fldChar w:fldCharType="end"/>
        </w:r>
      </w:hyperlink>
    </w:p>
    <w:p>
      <w:pPr>
        <w:pStyle w:val="TOC2"/>
        <w:tabs>
          <w:tab w:val="right" w:leader="dot" w:pos="8306"/>
        </w:tabs>
      </w:pPr>
      <w:hyperlink w:anchor="_Toc5045" w:history="1">
        <w:r>
          <w:rPr>
            <w:rFonts w:ascii="仿宋" w:eastAsia="仿宋" w:hAnsi="仿宋" w:cs="仿宋" w:hint="eastAsia"/>
            <w:lang w:eastAsia="zh-CN"/>
          </w:rPr>
          <w:t>(四)、精密加工检测设备项目意义</w:t>
        </w:r>
        <w:r>
          <w:tab/>
        </w:r>
        <w:r>
          <w:fldChar w:fldCharType="begin"/>
        </w:r>
        <w:r>
          <w:instrText xml:space="preserve"> PAGEREF _Toc5045 \h </w:instrText>
        </w:r>
        <w:r>
          <w:fldChar w:fldCharType="separate"/>
        </w:r>
        <w:r>
          <w:t>18</w:t>
        </w:r>
        <w:r>
          <w:fldChar w:fldCharType="end"/>
        </w:r>
      </w:hyperlink>
    </w:p>
    <w:p>
      <w:pPr>
        <w:pStyle w:val="TOC2"/>
        <w:tabs>
          <w:tab w:val="right" w:leader="dot" w:pos="8306"/>
        </w:tabs>
      </w:pPr>
      <w:hyperlink w:anchor="_Toc3518" w:history="1">
        <w:r>
          <w:rPr>
            <w:rFonts w:ascii="仿宋" w:eastAsia="仿宋" w:hAnsi="仿宋" w:cs="仿宋" w:hint="eastAsia"/>
            <w:lang w:eastAsia="zh-CN"/>
          </w:rPr>
          <w:t>(五)、精密加工检测设备项目背景</w:t>
        </w:r>
        <w:r>
          <w:tab/>
        </w:r>
        <w:r>
          <w:fldChar w:fldCharType="begin"/>
        </w:r>
        <w:r>
          <w:instrText xml:space="preserve"> PAGEREF _Toc3518 \h </w:instrText>
        </w:r>
        <w:r>
          <w:fldChar w:fldCharType="separate"/>
        </w:r>
        <w:r>
          <w:t>19</w:t>
        </w:r>
        <w:r>
          <w:fldChar w:fldCharType="end"/>
        </w:r>
      </w:hyperlink>
    </w:p>
    <w:p>
      <w:pPr>
        <w:pStyle w:val="TOC1"/>
        <w:tabs>
          <w:tab w:val="right" w:leader="dot" w:pos="8306"/>
        </w:tabs>
      </w:pPr>
      <w:hyperlink w:anchor="_Toc30227" w:history="1">
        <w:r>
          <w:rPr>
            <w:rFonts w:ascii="仿宋" w:eastAsia="仿宋" w:hAnsi="仿宋" w:cs="仿宋" w:hint="eastAsia"/>
            <w:lang w:eastAsia="zh-CN"/>
          </w:rPr>
          <w:t>五、精密加工检测设备项目绩效评估</w:t>
        </w:r>
        <w:r>
          <w:tab/>
        </w:r>
        <w:r>
          <w:fldChar w:fldCharType="begin"/>
        </w:r>
        <w:r>
          <w:instrText xml:space="preserve"> PAGEREF _Toc30227 \h </w:instrText>
        </w:r>
        <w:r>
          <w:fldChar w:fldCharType="separate"/>
        </w:r>
        <w:r>
          <w:t>20</w:t>
        </w:r>
        <w:r>
          <w:fldChar w:fldCharType="end"/>
        </w:r>
      </w:hyperlink>
    </w:p>
    <w:p>
      <w:pPr>
        <w:pStyle w:val="TOC2"/>
        <w:tabs>
          <w:tab w:val="right" w:leader="dot" w:pos="8306"/>
        </w:tabs>
      </w:pPr>
      <w:hyperlink w:anchor="_Toc14454" w:history="1">
        <w:r>
          <w:rPr>
            <w:rFonts w:ascii="仿宋" w:eastAsia="仿宋" w:hAnsi="仿宋" w:cs="仿宋" w:hint="eastAsia"/>
            <w:lang w:eastAsia="zh-CN"/>
          </w:rPr>
          <w:t>(一)、绩效评估指标</w:t>
        </w:r>
        <w:r>
          <w:tab/>
        </w:r>
        <w:r>
          <w:fldChar w:fldCharType="begin"/>
        </w:r>
        <w:r>
          <w:instrText xml:space="preserve"> PAGEREF _Toc14454 \h </w:instrText>
        </w:r>
        <w:r>
          <w:fldChar w:fldCharType="separate"/>
        </w:r>
        <w:r>
          <w:t>20</w:t>
        </w:r>
        <w:r>
          <w:fldChar w:fldCharType="end"/>
        </w:r>
      </w:hyperlink>
    </w:p>
    <w:p>
      <w:pPr>
        <w:pStyle w:val="TOC2"/>
        <w:tabs>
          <w:tab w:val="right" w:leader="dot" w:pos="8306"/>
        </w:tabs>
      </w:pPr>
      <w:hyperlink w:anchor="_Toc17181" w:history="1">
        <w:r>
          <w:rPr>
            <w:rFonts w:ascii="仿宋" w:eastAsia="仿宋" w:hAnsi="仿宋" w:cs="仿宋" w:hint="eastAsia"/>
            <w:lang w:eastAsia="zh-CN"/>
          </w:rPr>
          <w:t>(二)、绩效评估方法</w:t>
        </w:r>
        <w:r>
          <w:tab/>
        </w:r>
        <w:r>
          <w:fldChar w:fldCharType="begin"/>
        </w:r>
        <w:r>
          <w:instrText xml:space="preserve"> PAGEREF _Toc17181 \h </w:instrText>
        </w:r>
        <w:r>
          <w:fldChar w:fldCharType="separate"/>
        </w:r>
        <w:r>
          <w:t>21</w:t>
        </w:r>
        <w:r>
          <w:fldChar w:fldCharType="end"/>
        </w:r>
      </w:hyperlink>
    </w:p>
    <w:p>
      <w:pPr>
        <w:pStyle w:val="TOC2"/>
        <w:tabs>
          <w:tab w:val="right" w:leader="dot" w:pos="8306"/>
        </w:tabs>
      </w:pPr>
      <w:hyperlink w:anchor="_Toc8681" w:history="1">
        <w:r>
          <w:rPr>
            <w:rFonts w:ascii="仿宋" w:eastAsia="仿宋" w:hAnsi="仿宋" w:cs="仿宋" w:hint="eastAsia"/>
            <w:lang w:eastAsia="zh-CN"/>
          </w:rPr>
          <w:t>(三)、绩效评估周期</w:t>
        </w:r>
        <w:r>
          <w:tab/>
        </w:r>
        <w:r>
          <w:fldChar w:fldCharType="begin"/>
        </w:r>
        <w:r>
          <w:instrText xml:space="preserve"> PAGEREF _Toc8681 \h </w:instrText>
        </w:r>
        <w:r>
          <w:fldChar w:fldCharType="separate"/>
        </w:r>
        <w:r>
          <w:t>23</w:t>
        </w:r>
        <w:r>
          <w:fldChar w:fldCharType="end"/>
        </w:r>
      </w:hyperlink>
    </w:p>
    <w:p>
      <w:pPr>
        <w:pStyle w:val="TOC1"/>
        <w:tabs>
          <w:tab w:val="right" w:leader="dot" w:pos="8306"/>
        </w:tabs>
      </w:pPr>
      <w:hyperlink w:anchor="_Toc27821" w:history="1">
        <w:r>
          <w:rPr>
            <w:rFonts w:ascii="仿宋" w:eastAsia="仿宋" w:hAnsi="仿宋" w:cs="仿宋" w:hint="eastAsia"/>
            <w:lang w:eastAsia="zh-CN"/>
          </w:rPr>
          <w:t>六、精密加工检测设备项目土建工程</w:t>
        </w:r>
        <w:r>
          <w:tab/>
        </w:r>
        <w:r>
          <w:fldChar w:fldCharType="begin"/>
        </w:r>
        <w:r>
          <w:instrText xml:space="preserve"> PAGEREF _Toc27821 \h </w:instrText>
        </w:r>
        <w:r>
          <w:fldChar w:fldCharType="separate"/>
        </w:r>
        <w:r>
          <w:t>24</w:t>
        </w:r>
        <w:r>
          <w:fldChar w:fldCharType="end"/>
        </w:r>
      </w:hyperlink>
    </w:p>
    <w:p>
      <w:pPr>
        <w:pStyle w:val="TOC2"/>
        <w:tabs>
          <w:tab w:val="right" w:leader="dot" w:pos="8306"/>
        </w:tabs>
      </w:pPr>
      <w:hyperlink w:anchor="_Toc27796" w:history="1">
        <w:r>
          <w:rPr>
            <w:rFonts w:ascii="仿宋" w:eastAsia="仿宋" w:hAnsi="仿宋" w:cs="仿宋" w:hint="eastAsia"/>
            <w:lang w:eastAsia="zh-CN"/>
          </w:rPr>
          <w:t>(一)、建筑工程设计原则</w:t>
        </w:r>
        <w:r>
          <w:tab/>
        </w:r>
        <w:r>
          <w:fldChar w:fldCharType="begin"/>
        </w:r>
        <w:r>
          <w:instrText xml:space="preserve"> PAGEREF _Toc27796 \h </w:instrText>
        </w:r>
        <w:r>
          <w:fldChar w:fldCharType="separate"/>
        </w:r>
        <w:r>
          <w:t>24</w:t>
        </w:r>
        <w:r>
          <w:fldChar w:fldCharType="end"/>
        </w:r>
      </w:hyperlink>
    </w:p>
    <w:p>
      <w:pPr>
        <w:pStyle w:val="TOC2"/>
        <w:tabs>
          <w:tab w:val="right" w:leader="dot" w:pos="8306"/>
        </w:tabs>
      </w:pPr>
      <w:hyperlink w:anchor="_Toc19255" w:history="1">
        <w:r>
          <w:rPr>
            <w:rFonts w:ascii="仿宋" w:eastAsia="仿宋" w:hAnsi="仿宋" w:cs="仿宋" w:hint="eastAsia"/>
            <w:lang w:eastAsia="zh-CN"/>
          </w:rPr>
          <w:t>(二)、土建工程设计年限及安全等级</w:t>
        </w:r>
        <w:r>
          <w:tab/>
        </w:r>
        <w:r>
          <w:fldChar w:fldCharType="begin"/>
        </w:r>
        <w:r>
          <w:instrText xml:space="preserve"> PAGEREF _Toc19255 \h </w:instrText>
        </w:r>
        <w:r>
          <w:fldChar w:fldCharType="separate"/>
        </w:r>
        <w:r>
          <w:t>25</w:t>
        </w:r>
        <w:r>
          <w:fldChar w:fldCharType="end"/>
        </w:r>
      </w:hyperlink>
    </w:p>
    <w:p>
      <w:pPr>
        <w:pStyle w:val="TOC2"/>
        <w:tabs>
          <w:tab w:val="right" w:leader="dot" w:pos="8306"/>
        </w:tabs>
      </w:pPr>
      <w:hyperlink w:anchor="_Toc22393" w:history="1">
        <w:r>
          <w:rPr>
            <w:rFonts w:ascii="仿宋" w:eastAsia="仿宋" w:hAnsi="仿宋" w:cs="仿宋" w:hint="eastAsia"/>
            <w:lang w:eastAsia="zh-CN"/>
          </w:rPr>
          <w:t>(三)、建筑工程设计总体要求</w:t>
        </w:r>
        <w:r>
          <w:tab/>
        </w:r>
        <w:r>
          <w:fldChar w:fldCharType="begin"/>
        </w:r>
        <w:r>
          <w:instrText xml:space="preserve"> PAGEREF _Toc22393 \h </w:instrText>
        </w:r>
        <w:r>
          <w:fldChar w:fldCharType="separate"/>
        </w:r>
        <w:r>
          <w:t>26</w:t>
        </w:r>
        <w:r>
          <w:fldChar w:fldCharType="end"/>
        </w:r>
      </w:hyperlink>
    </w:p>
    <w:p>
      <w:pPr>
        <w:pStyle w:val="TOC2"/>
        <w:tabs>
          <w:tab w:val="right" w:leader="dot" w:pos="8306"/>
        </w:tabs>
      </w:pPr>
      <w:hyperlink w:anchor="_Toc12450" w:history="1">
        <w:r>
          <w:rPr>
            <w:rFonts w:ascii="仿宋" w:eastAsia="仿宋" w:hAnsi="仿宋" w:cs="仿宋" w:hint="eastAsia"/>
            <w:lang w:eastAsia="zh-CN"/>
          </w:rPr>
          <w:t>(四)、土建工程建设指标</w:t>
        </w:r>
        <w:r>
          <w:tab/>
        </w:r>
        <w:r>
          <w:fldChar w:fldCharType="begin"/>
        </w:r>
        <w:r>
          <w:instrText xml:space="preserve"> PAGEREF _Toc12450 \h </w:instrText>
        </w:r>
        <w:r>
          <w:fldChar w:fldCharType="separate"/>
        </w:r>
        <w:r>
          <w:t>27</w:t>
        </w:r>
        <w:r>
          <w:fldChar w:fldCharType="end"/>
        </w:r>
      </w:hyperlink>
    </w:p>
    <w:p>
      <w:pPr>
        <w:pStyle w:val="TOC1"/>
        <w:tabs>
          <w:tab w:val="right" w:leader="dot" w:pos="8306"/>
        </w:tabs>
      </w:pPr>
      <w:hyperlink w:anchor="_Toc2056" w:history="1">
        <w:r>
          <w:rPr>
            <w:rFonts w:ascii="仿宋" w:eastAsia="仿宋" w:hAnsi="仿宋" w:cs="仿宋" w:hint="eastAsia"/>
            <w:lang w:eastAsia="zh-CN"/>
          </w:rPr>
          <w:t>七、精密加工检测设备项目环境影响分析</w:t>
        </w:r>
        <w:r>
          <w:tab/>
        </w:r>
        <w:r>
          <w:fldChar w:fldCharType="begin"/>
        </w:r>
        <w:r>
          <w:instrText xml:space="preserve"> PAGEREF _Toc2056 \h </w:instrText>
        </w:r>
        <w:r>
          <w:fldChar w:fldCharType="separate"/>
        </w:r>
        <w:r>
          <w:t>27</w:t>
        </w:r>
        <w:r>
          <w:fldChar w:fldCharType="end"/>
        </w:r>
      </w:hyperlink>
    </w:p>
    <w:p>
      <w:pPr>
        <w:pStyle w:val="TOC2"/>
        <w:tabs>
          <w:tab w:val="right" w:leader="dot" w:pos="8306"/>
        </w:tabs>
      </w:pPr>
      <w:hyperlink w:anchor="_Toc803" w:history="1">
        <w:r>
          <w:rPr>
            <w:rFonts w:ascii="仿宋" w:eastAsia="仿宋" w:hAnsi="仿宋" w:cs="仿宋" w:hint="eastAsia"/>
            <w:lang w:eastAsia="zh-CN"/>
          </w:rPr>
          <w:t>(一)、建设区域环境质量现状</w:t>
        </w:r>
        <w:r>
          <w:tab/>
        </w:r>
        <w:r>
          <w:fldChar w:fldCharType="begin"/>
        </w:r>
        <w:r>
          <w:instrText xml:space="preserve"> PAGEREF _Toc803 \h </w:instrText>
        </w:r>
        <w:r>
          <w:fldChar w:fldCharType="separate"/>
        </w:r>
        <w:r>
          <w:t>27</w:t>
        </w:r>
        <w:r>
          <w:fldChar w:fldCharType="end"/>
        </w:r>
      </w:hyperlink>
    </w:p>
    <w:p>
      <w:pPr>
        <w:pStyle w:val="TOC2"/>
        <w:tabs>
          <w:tab w:val="right" w:leader="dot" w:pos="8306"/>
        </w:tabs>
      </w:pPr>
      <w:hyperlink w:anchor="_Toc20514" w:history="1">
        <w:r>
          <w:rPr>
            <w:rFonts w:ascii="仿宋" w:eastAsia="仿宋" w:hAnsi="仿宋" w:cs="仿宋" w:hint="eastAsia"/>
            <w:lang w:eastAsia="zh-CN"/>
          </w:rPr>
          <w:t>(二)、建设期环境保护</w:t>
        </w:r>
        <w:r>
          <w:tab/>
        </w:r>
        <w:r>
          <w:fldChar w:fldCharType="begin"/>
        </w:r>
        <w:r>
          <w:instrText xml:space="preserve"> PAGEREF _Toc20514 \h </w:instrText>
        </w:r>
        <w:r>
          <w:fldChar w:fldCharType="separate"/>
        </w:r>
        <w:r>
          <w:t>28</w:t>
        </w:r>
        <w:r>
          <w:fldChar w:fldCharType="end"/>
        </w:r>
      </w:hyperlink>
    </w:p>
    <w:p>
      <w:pPr>
        <w:pStyle w:val="TOC2"/>
        <w:tabs>
          <w:tab w:val="right" w:leader="dot" w:pos="8306"/>
        </w:tabs>
      </w:pPr>
      <w:hyperlink w:anchor="_Toc10149" w:history="1">
        <w:r>
          <w:rPr>
            <w:rFonts w:ascii="仿宋" w:eastAsia="仿宋" w:hAnsi="仿宋" w:cs="仿宋" w:hint="eastAsia"/>
            <w:lang w:eastAsia="zh-CN"/>
          </w:rPr>
          <w:t>(三)、运营期环境保护</w:t>
        </w:r>
        <w:r>
          <w:tab/>
        </w:r>
        <w:r>
          <w:fldChar w:fldCharType="begin"/>
        </w:r>
        <w:r>
          <w:instrText xml:space="preserve"> PAGEREF _Toc10149 \h </w:instrText>
        </w:r>
        <w:r>
          <w:fldChar w:fldCharType="separate"/>
        </w:r>
        <w:r>
          <w:t>30</w:t>
        </w:r>
        <w:r>
          <w:fldChar w:fldCharType="end"/>
        </w:r>
      </w:hyperlink>
    </w:p>
    <w:p>
      <w:pPr>
        <w:pStyle w:val="TOC2"/>
        <w:tabs>
          <w:tab w:val="right" w:leader="dot" w:pos="8306"/>
        </w:tabs>
      </w:pPr>
      <w:hyperlink w:anchor="_Toc14665" w:history="1">
        <w:r>
          <w:rPr>
            <w:rFonts w:ascii="仿宋" w:eastAsia="仿宋" w:hAnsi="仿宋" w:cs="仿宋" w:hint="eastAsia"/>
            <w:lang w:eastAsia="zh-CN"/>
          </w:rPr>
          <w:t>(四)、精密加工检测设备项目建设对区域经济的影响</w:t>
        </w:r>
        <w:r>
          <w:tab/>
        </w:r>
        <w:r>
          <w:fldChar w:fldCharType="begin"/>
        </w:r>
        <w:r>
          <w:instrText xml:space="preserve"> PAGEREF _Toc14665 \h </w:instrText>
        </w:r>
        <w:r>
          <w:fldChar w:fldCharType="separate"/>
        </w:r>
        <w:r>
          <w:t>31</w:t>
        </w:r>
        <w:r>
          <w:fldChar w:fldCharType="end"/>
        </w:r>
      </w:hyperlink>
    </w:p>
    <w:p>
      <w:pPr>
        <w:pStyle w:val="TOC2"/>
        <w:tabs>
          <w:tab w:val="right" w:leader="dot" w:pos="8306"/>
        </w:tabs>
      </w:pPr>
      <w:hyperlink w:anchor="_Toc199" w:history="1">
        <w:r>
          <w:rPr>
            <w:rFonts w:ascii="仿宋" w:eastAsia="仿宋" w:hAnsi="仿宋" w:cs="仿宋" w:hint="eastAsia"/>
            <w:lang w:eastAsia="zh-CN"/>
          </w:rPr>
          <w:t>(五)、废弃物处理</w:t>
        </w:r>
        <w:r>
          <w:tab/>
        </w:r>
        <w:r>
          <w:fldChar w:fldCharType="begin"/>
        </w:r>
        <w:r>
          <w:instrText xml:space="preserve"> PAGEREF _Toc199 \h </w:instrText>
        </w:r>
        <w:r>
          <w:fldChar w:fldCharType="separate"/>
        </w:r>
        <w:r>
          <w:t>33</w:t>
        </w:r>
        <w:r>
          <w:fldChar w:fldCharType="end"/>
        </w:r>
      </w:hyperlink>
    </w:p>
    <w:p>
      <w:pPr>
        <w:pStyle w:val="TOC2"/>
        <w:tabs>
          <w:tab w:val="right" w:leader="dot" w:pos="8306"/>
        </w:tabs>
      </w:pPr>
      <w:hyperlink w:anchor="_Toc9789" w:history="1">
        <w:r>
          <w:rPr>
            <w:rFonts w:ascii="仿宋" w:eastAsia="仿宋" w:hAnsi="仿宋" w:cs="仿宋" w:hint="eastAsia"/>
            <w:lang w:eastAsia="zh-CN"/>
          </w:rPr>
          <w:t>(六)、特殊环境影响分析</w:t>
        </w:r>
        <w:r>
          <w:tab/>
        </w:r>
        <w:r>
          <w:fldChar w:fldCharType="begin"/>
        </w:r>
        <w:r>
          <w:instrText xml:space="preserve"> PAGEREF _Toc9789 \h </w:instrText>
        </w:r>
        <w:r>
          <w:fldChar w:fldCharType="separate"/>
        </w:r>
        <w:r>
          <w:t>34</w:t>
        </w:r>
        <w:r>
          <w:fldChar w:fldCharType="end"/>
        </w:r>
      </w:hyperlink>
    </w:p>
    <w:p>
      <w:pPr>
        <w:pStyle w:val="TOC2"/>
        <w:tabs>
          <w:tab w:val="right" w:leader="dot" w:pos="8306"/>
        </w:tabs>
      </w:pPr>
      <w:hyperlink w:anchor="_Toc11898" w:history="1">
        <w:r>
          <w:rPr>
            <w:rFonts w:ascii="仿宋" w:eastAsia="仿宋" w:hAnsi="仿宋" w:cs="仿宋" w:hint="eastAsia"/>
            <w:lang w:eastAsia="zh-CN"/>
          </w:rPr>
          <w:t>(七)、清洁生产</w:t>
        </w:r>
        <w:r>
          <w:tab/>
        </w:r>
        <w:r>
          <w:fldChar w:fldCharType="begin"/>
        </w:r>
        <w:r>
          <w:instrText xml:space="preserve"> PAGEREF _Toc11898 \h </w:instrText>
        </w:r>
        <w:r>
          <w:fldChar w:fldCharType="separate"/>
        </w:r>
        <w:r>
          <w:t>36</w:t>
        </w:r>
        <w:r>
          <w:fldChar w:fldCharType="end"/>
        </w:r>
      </w:hyperlink>
    </w:p>
    <w:p>
      <w:pPr>
        <w:pStyle w:val="TOC2"/>
        <w:tabs>
          <w:tab w:val="right" w:leader="dot" w:pos="8306"/>
        </w:tabs>
      </w:pPr>
      <w:hyperlink w:anchor="_Toc9878" w:history="1">
        <w:r>
          <w:rPr>
            <w:rFonts w:ascii="仿宋" w:eastAsia="仿宋" w:hAnsi="仿宋" w:cs="仿宋" w:hint="eastAsia"/>
            <w:lang w:eastAsia="zh-CN"/>
          </w:rPr>
          <w:t>(八)、环境保护综合评价</w:t>
        </w:r>
        <w:r>
          <w:tab/>
        </w:r>
        <w:r>
          <w:fldChar w:fldCharType="begin"/>
        </w:r>
        <w:r>
          <w:instrText xml:space="preserve"> PAGEREF _Toc9878 \h </w:instrText>
        </w:r>
        <w:r>
          <w:fldChar w:fldCharType="separate"/>
        </w:r>
        <w:r>
          <w:t>37</w:t>
        </w:r>
        <w:r>
          <w:fldChar w:fldCharType="end"/>
        </w:r>
      </w:hyperlink>
    </w:p>
    <w:p>
      <w:pPr>
        <w:pStyle w:val="TOC1"/>
        <w:tabs>
          <w:tab w:val="right" w:leader="dot" w:pos="8306"/>
        </w:tabs>
      </w:pPr>
      <w:hyperlink w:anchor="_Toc23482" w:history="1">
        <w:r>
          <w:rPr>
            <w:rFonts w:ascii="仿宋" w:eastAsia="仿宋" w:hAnsi="仿宋" w:cs="仿宋" w:hint="eastAsia"/>
            <w:lang w:eastAsia="zh-CN"/>
          </w:rPr>
          <w:t>八、精密加工检测设备项目人力资源培养与发展</w:t>
        </w:r>
        <w:r>
          <w:tab/>
        </w:r>
        <w:r>
          <w:fldChar w:fldCharType="begin"/>
        </w:r>
        <w:r>
          <w:instrText xml:space="preserve"> PAGEREF _Toc23482 \h </w:instrText>
        </w:r>
        <w:r>
          <w:fldChar w:fldCharType="separate"/>
        </w:r>
        <w:r>
          <w:t>38</w:t>
        </w:r>
        <w:r>
          <w:fldChar w:fldCharType="end"/>
        </w:r>
      </w:hyperlink>
    </w:p>
    <w:p>
      <w:pPr>
        <w:pStyle w:val="TOC2"/>
        <w:tabs>
          <w:tab w:val="right" w:leader="dot" w:pos="8306"/>
        </w:tabs>
      </w:pPr>
      <w:hyperlink w:anchor="_Toc13339" w:history="1">
        <w:r>
          <w:rPr>
            <w:rFonts w:ascii="仿宋" w:eastAsia="仿宋" w:hAnsi="仿宋" w:cs="仿宋" w:hint="eastAsia"/>
            <w:lang w:eastAsia="zh-CN"/>
          </w:rPr>
          <w:t>(一)、人才需求与规划</w:t>
        </w:r>
        <w:r>
          <w:tab/>
        </w:r>
        <w:r>
          <w:fldChar w:fldCharType="begin"/>
        </w:r>
        <w:r>
          <w:instrText xml:space="preserve"> PAGEREF _Toc13339 \h </w:instrText>
        </w:r>
        <w:r>
          <w:fldChar w:fldCharType="separate"/>
        </w:r>
        <w:r>
          <w:t>38</w:t>
        </w:r>
        <w:r>
          <w:fldChar w:fldCharType="end"/>
        </w:r>
      </w:hyperlink>
    </w:p>
    <w:p>
      <w:pPr>
        <w:pStyle w:val="TOC2"/>
        <w:tabs>
          <w:tab w:val="right" w:leader="dot" w:pos="8306"/>
        </w:tabs>
      </w:pPr>
      <w:hyperlink w:anchor="_Toc4864" w:history="1">
        <w:r>
          <w:rPr>
            <w:rFonts w:ascii="仿宋" w:eastAsia="仿宋" w:hAnsi="仿宋" w:cs="仿宋" w:hint="eastAsia"/>
            <w:lang w:eastAsia="zh-CN"/>
          </w:rPr>
          <w:t>(二)、培训与发展计划</w:t>
        </w:r>
        <w:r>
          <w:tab/>
        </w:r>
        <w:r>
          <w:fldChar w:fldCharType="begin"/>
        </w:r>
        <w:r>
          <w:instrText xml:space="preserve"> PAGEREF _Toc4864 \h </w:instrText>
        </w:r>
        <w:r>
          <w:fldChar w:fldCharType="separate"/>
        </w:r>
        <w:r>
          <w:t>39</w:t>
        </w:r>
        <w:r>
          <w:fldChar w:fldCharType="end"/>
        </w:r>
      </w:hyperlink>
    </w:p>
    <w:p>
      <w:pPr>
        <w:pStyle w:val="TOC1"/>
        <w:tabs>
          <w:tab w:val="right" w:leader="dot" w:pos="8306"/>
        </w:tabs>
      </w:pPr>
      <w:hyperlink w:anchor="_Toc4071" w:history="1">
        <w:r>
          <w:rPr>
            <w:rFonts w:ascii="仿宋" w:eastAsia="仿宋" w:hAnsi="仿宋" w:cs="仿宋" w:hint="eastAsia"/>
            <w:lang w:eastAsia="zh-CN"/>
          </w:rPr>
          <w:t>九、精密加工检测设备项目经营效益</w:t>
        </w:r>
        <w:r>
          <w:tab/>
        </w:r>
        <w:r>
          <w:fldChar w:fldCharType="begin"/>
        </w:r>
        <w:r>
          <w:instrText xml:space="preserve"> PAGEREF _Toc4071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84" w:history="1">
        <w:r>
          <w:rPr>
            <w:rFonts w:ascii="仿宋" w:eastAsia="仿宋" w:hAnsi="仿宋" w:cs="仿宋" w:hint="eastAsia"/>
            <w:lang w:eastAsia="zh-CN"/>
          </w:rPr>
          <w:t>(一)、经济评价财务测算</w:t>
        </w:r>
        <w:r>
          <w:tab/>
        </w:r>
        <w:r>
          <w:fldChar w:fldCharType="begin"/>
        </w:r>
        <w:r>
          <w:instrText xml:space="preserve"> PAGEREF _Toc5984 \h </w:instrText>
        </w:r>
        <w:r>
          <w:fldChar w:fldCharType="separate"/>
        </w:r>
        <w:r>
          <w:t>39</w:t>
        </w:r>
        <w:r>
          <w:fldChar w:fldCharType="end"/>
        </w:r>
      </w:hyperlink>
    </w:p>
    <w:p>
      <w:pPr>
        <w:pStyle w:val="TOC2"/>
        <w:tabs>
          <w:tab w:val="right" w:leader="dot" w:pos="8306"/>
        </w:tabs>
      </w:pPr>
      <w:hyperlink w:anchor="_Toc26009" w:history="1">
        <w:r>
          <w:rPr>
            <w:rFonts w:ascii="仿宋" w:eastAsia="仿宋" w:hAnsi="仿宋" w:cs="仿宋" w:hint="eastAsia"/>
            <w:lang w:eastAsia="zh-CN"/>
          </w:rPr>
          <w:t>(二)、精密加工检测设备项目盈利能力分析</w:t>
        </w:r>
        <w:r>
          <w:tab/>
        </w:r>
        <w:r>
          <w:fldChar w:fldCharType="begin"/>
        </w:r>
        <w:r>
          <w:instrText xml:space="preserve"> PAGEREF _Toc26009 \h </w:instrText>
        </w:r>
        <w:r>
          <w:fldChar w:fldCharType="separate"/>
        </w:r>
        <w:r>
          <w:t>41</w:t>
        </w:r>
        <w:r>
          <w:fldChar w:fldCharType="end"/>
        </w:r>
      </w:hyperlink>
    </w:p>
    <w:p>
      <w:pPr>
        <w:pStyle w:val="TOC1"/>
        <w:tabs>
          <w:tab w:val="right" w:leader="dot" w:pos="8306"/>
        </w:tabs>
      </w:pPr>
      <w:hyperlink w:anchor="_Toc28526" w:history="1">
        <w:r>
          <w:rPr>
            <w:rFonts w:ascii="仿宋" w:eastAsia="仿宋" w:hAnsi="仿宋" w:cs="仿宋" w:hint="eastAsia"/>
            <w:lang w:eastAsia="zh-CN"/>
          </w:rPr>
          <w:t>十、精密加工检测设备项目风险管理</w:t>
        </w:r>
        <w:r>
          <w:tab/>
        </w:r>
        <w:r>
          <w:fldChar w:fldCharType="begin"/>
        </w:r>
        <w:r>
          <w:instrText xml:space="preserve"> PAGEREF _Toc28526 \h </w:instrText>
        </w:r>
        <w:r>
          <w:fldChar w:fldCharType="separate"/>
        </w:r>
        <w:r>
          <w:t>41</w:t>
        </w:r>
        <w:r>
          <w:fldChar w:fldCharType="end"/>
        </w:r>
      </w:hyperlink>
    </w:p>
    <w:p>
      <w:pPr>
        <w:pStyle w:val="TOC2"/>
        <w:tabs>
          <w:tab w:val="right" w:leader="dot" w:pos="8306"/>
        </w:tabs>
      </w:pPr>
      <w:hyperlink w:anchor="_Toc19747" w:history="1">
        <w:r>
          <w:rPr>
            <w:rFonts w:ascii="仿宋" w:eastAsia="仿宋" w:hAnsi="仿宋" w:cs="仿宋" w:hint="eastAsia"/>
            <w:lang w:eastAsia="zh-CN"/>
          </w:rPr>
          <w:t>(一)、风险识别与评估</w:t>
        </w:r>
        <w:r>
          <w:tab/>
        </w:r>
        <w:r>
          <w:fldChar w:fldCharType="begin"/>
        </w:r>
        <w:r>
          <w:instrText xml:space="preserve"> PAGEREF _Toc19747 \h </w:instrText>
        </w:r>
        <w:r>
          <w:fldChar w:fldCharType="separate"/>
        </w:r>
        <w:r>
          <w:t>41</w:t>
        </w:r>
        <w:r>
          <w:fldChar w:fldCharType="end"/>
        </w:r>
      </w:hyperlink>
    </w:p>
    <w:p>
      <w:pPr>
        <w:pStyle w:val="TOC2"/>
        <w:tabs>
          <w:tab w:val="right" w:leader="dot" w:pos="8306"/>
        </w:tabs>
      </w:pPr>
      <w:hyperlink w:anchor="_Toc30807" w:history="1">
        <w:r>
          <w:rPr>
            <w:rFonts w:ascii="仿宋" w:eastAsia="仿宋" w:hAnsi="仿宋" w:cs="仿宋" w:hint="eastAsia"/>
            <w:lang w:eastAsia="zh-CN"/>
          </w:rPr>
          <w:t>(二)、风险应对策略</w:t>
        </w:r>
        <w:r>
          <w:tab/>
        </w:r>
        <w:r>
          <w:fldChar w:fldCharType="begin"/>
        </w:r>
        <w:r>
          <w:instrText xml:space="preserve"> PAGEREF _Toc30807 \h </w:instrText>
        </w:r>
        <w:r>
          <w:fldChar w:fldCharType="separate"/>
        </w:r>
        <w:r>
          <w:t>43</w:t>
        </w:r>
        <w:r>
          <w:fldChar w:fldCharType="end"/>
        </w:r>
      </w:hyperlink>
    </w:p>
    <w:p>
      <w:pPr>
        <w:pStyle w:val="TOC2"/>
        <w:tabs>
          <w:tab w:val="right" w:leader="dot" w:pos="8306"/>
        </w:tabs>
      </w:pPr>
      <w:hyperlink w:anchor="_Toc18420" w:history="1">
        <w:r>
          <w:rPr>
            <w:rFonts w:ascii="仿宋" w:eastAsia="仿宋" w:hAnsi="仿宋" w:cs="仿宋" w:hint="eastAsia"/>
            <w:lang w:eastAsia="zh-CN"/>
          </w:rPr>
          <w:t>(三)、风险监控与控制</w:t>
        </w:r>
        <w:r>
          <w:tab/>
        </w:r>
        <w:r>
          <w:fldChar w:fldCharType="begin"/>
        </w:r>
        <w:r>
          <w:instrText xml:space="preserve"> PAGEREF _Toc18420 \h </w:instrText>
        </w:r>
        <w:r>
          <w:fldChar w:fldCharType="separate"/>
        </w:r>
        <w:r>
          <w:t>44</w:t>
        </w:r>
        <w:r>
          <w:fldChar w:fldCharType="end"/>
        </w:r>
      </w:hyperlink>
    </w:p>
    <w:p>
      <w:pPr>
        <w:pStyle w:val="TOC1"/>
        <w:tabs>
          <w:tab w:val="right" w:leader="dot" w:pos="8306"/>
        </w:tabs>
      </w:pPr>
      <w:hyperlink w:anchor="_Toc19165" w:history="1">
        <w:r>
          <w:rPr>
            <w:rFonts w:ascii="仿宋" w:eastAsia="仿宋" w:hAnsi="仿宋" w:cs="仿宋" w:hint="eastAsia"/>
            <w:lang w:eastAsia="zh-CN"/>
          </w:rPr>
          <w:t>十一、精密加工检测设备项目投资规划</w:t>
        </w:r>
        <w:r>
          <w:tab/>
        </w:r>
        <w:r>
          <w:fldChar w:fldCharType="begin"/>
        </w:r>
        <w:r>
          <w:instrText xml:space="preserve"> PAGEREF _Toc19165 \h </w:instrText>
        </w:r>
        <w:r>
          <w:fldChar w:fldCharType="separate"/>
        </w:r>
        <w:r>
          <w:t>45</w:t>
        </w:r>
        <w:r>
          <w:fldChar w:fldCharType="end"/>
        </w:r>
      </w:hyperlink>
    </w:p>
    <w:p>
      <w:pPr>
        <w:pStyle w:val="TOC2"/>
        <w:tabs>
          <w:tab w:val="right" w:leader="dot" w:pos="8306"/>
        </w:tabs>
      </w:pPr>
      <w:hyperlink w:anchor="_Toc31891" w:history="1">
        <w:r>
          <w:rPr>
            <w:rFonts w:ascii="仿宋" w:eastAsia="仿宋" w:hAnsi="仿宋" w:cs="仿宋" w:hint="eastAsia"/>
            <w:lang w:eastAsia="zh-CN"/>
          </w:rPr>
          <w:t>(一)、精密加工检测设备项目总投资估算</w:t>
        </w:r>
        <w:r>
          <w:tab/>
        </w:r>
        <w:r>
          <w:fldChar w:fldCharType="begin"/>
        </w:r>
        <w:r>
          <w:instrText xml:space="preserve"> PAGEREF _Toc31891 \h </w:instrText>
        </w:r>
        <w:r>
          <w:fldChar w:fldCharType="separate"/>
        </w:r>
        <w:r>
          <w:t>45</w:t>
        </w:r>
        <w:r>
          <w:fldChar w:fldCharType="end"/>
        </w:r>
      </w:hyperlink>
    </w:p>
    <w:p>
      <w:pPr>
        <w:pStyle w:val="TOC2"/>
        <w:tabs>
          <w:tab w:val="right" w:leader="dot" w:pos="8306"/>
        </w:tabs>
      </w:pPr>
      <w:hyperlink w:anchor="_Toc18706" w:history="1">
        <w:r>
          <w:rPr>
            <w:rFonts w:ascii="仿宋" w:eastAsia="仿宋" w:hAnsi="仿宋" w:cs="仿宋" w:hint="eastAsia"/>
            <w:lang w:eastAsia="zh-CN"/>
          </w:rPr>
          <w:t>(二)、资金筹措</w:t>
        </w:r>
        <w:r>
          <w:tab/>
        </w:r>
        <w:r>
          <w:fldChar w:fldCharType="begin"/>
        </w:r>
        <w:r>
          <w:instrText xml:space="preserve"> PAGEREF _Toc18706 \h </w:instrText>
        </w:r>
        <w:r>
          <w:fldChar w:fldCharType="separate"/>
        </w:r>
        <w:r>
          <w:t>47</w:t>
        </w:r>
        <w:r>
          <w:fldChar w:fldCharType="end"/>
        </w:r>
      </w:hyperlink>
    </w:p>
    <w:p>
      <w:pPr>
        <w:pStyle w:val="TOC1"/>
        <w:tabs>
          <w:tab w:val="right" w:leader="dot" w:pos="8306"/>
        </w:tabs>
      </w:pPr>
      <w:hyperlink w:anchor="_Toc19423" w:history="1">
        <w:r>
          <w:rPr>
            <w:rFonts w:ascii="仿宋" w:eastAsia="仿宋" w:hAnsi="仿宋" w:cs="仿宋" w:hint="eastAsia"/>
            <w:lang w:eastAsia="zh-CN"/>
          </w:rPr>
          <w:t>十二、精密加工检测设备项目社会影响</w:t>
        </w:r>
        <w:r>
          <w:tab/>
        </w:r>
        <w:r>
          <w:fldChar w:fldCharType="begin"/>
        </w:r>
        <w:r>
          <w:instrText xml:space="preserve"> PAGEREF _Toc19423 \h </w:instrText>
        </w:r>
        <w:r>
          <w:fldChar w:fldCharType="separate"/>
        </w:r>
        <w:r>
          <w:t>47</w:t>
        </w:r>
        <w:r>
          <w:fldChar w:fldCharType="end"/>
        </w:r>
      </w:hyperlink>
    </w:p>
    <w:p>
      <w:pPr>
        <w:pStyle w:val="TOC2"/>
        <w:tabs>
          <w:tab w:val="right" w:leader="dot" w:pos="8306"/>
        </w:tabs>
      </w:pPr>
      <w:hyperlink w:anchor="_Toc8967" w:history="1">
        <w:r>
          <w:rPr>
            <w:rFonts w:ascii="仿宋" w:eastAsia="仿宋" w:hAnsi="仿宋" w:cs="仿宋" w:hint="eastAsia"/>
            <w:lang w:eastAsia="zh-CN"/>
          </w:rPr>
          <w:t>(一)、社会责任与义务</w:t>
        </w:r>
        <w:r>
          <w:tab/>
        </w:r>
        <w:r>
          <w:fldChar w:fldCharType="begin"/>
        </w:r>
        <w:r>
          <w:instrText xml:space="preserve"> PAGEREF _Toc8967 \h </w:instrText>
        </w:r>
        <w:r>
          <w:fldChar w:fldCharType="separate"/>
        </w:r>
        <w:r>
          <w:t>47</w:t>
        </w:r>
        <w:r>
          <w:fldChar w:fldCharType="end"/>
        </w:r>
      </w:hyperlink>
    </w:p>
    <w:p>
      <w:pPr>
        <w:pStyle w:val="TOC2"/>
        <w:tabs>
          <w:tab w:val="right" w:leader="dot" w:pos="8306"/>
        </w:tabs>
      </w:pPr>
      <w:hyperlink w:anchor="_Toc30103" w:history="1">
        <w:r>
          <w:rPr>
            <w:rFonts w:ascii="仿宋" w:eastAsia="仿宋" w:hAnsi="仿宋" w:cs="仿宋" w:hint="eastAsia"/>
            <w:lang w:eastAsia="zh-CN"/>
          </w:rPr>
          <w:t>(二)、社会参与与沟通</w:t>
        </w:r>
        <w:r>
          <w:tab/>
        </w:r>
        <w:r>
          <w:fldChar w:fldCharType="begin"/>
        </w:r>
        <w:r>
          <w:instrText xml:space="preserve"> PAGEREF _Toc30103 \h </w:instrText>
        </w:r>
        <w:r>
          <w:fldChar w:fldCharType="separate"/>
        </w:r>
        <w:r>
          <w:t>48</w:t>
        </w:r>
        <w:r>
          <w:fldChar w:fldCharType="end"/>
        </w:r>
      </w:hyperlink>
    </w:p>
    <w:p>
      <w:pPr>
        <w:pStyle w:val="TOC1"/>
        <w:tabs>
          <w:tab w:val="right" w:leader="dot" w:pos="8306"/>
        </w:tabs>
      </w:pPr>
      <w:hyperlink w:anchor="_Toc20932" w:history="1">
        <w:r>
          <w:rPr>
            <w:rFonts w:ascii="仿宋" w:eastAsia="仿宋" w:hAnsi="仿宋" w:cs="仿宋" w:hint="eastAsia"/>
            <w:lang w:eastAsia="zh-CN"/>
          </w:rPr>
          <w:t>十三、利益相关者分析与沟通计划</w:t>
        </w:r>
        <w:r>
          <w:tab/>
        </w:r>
        <w:r>
          <w:fldChar w:fldCharType="begin"/>
        </w:r>
        <w:r>
          <w:instrText xml:space="preserve"> PAGEREF _Toc20932 \h </w:instrText>
        </w:r>
        <w:r>
          <w:fldChar w:fldCharType="separate"/>
        </w:r>
        <w:r>
          <w:t>49</w:t>
        </w:r>
        <w:r>
          <w:fldChar w:fldCharType="end"/>
        </w:r>
      </w:hyperlink>
    </w:p>
    <w:p>
      <w:pPr>
        <w:pStyle w:val="TOC2"/>
        <w:tabs>
          <w:tab w:val="right" w:leader="dot" w:pos="8306"/>
        </w:tabs>
      </w:pPr>
      <w:hyperlink w:anchor="_Toc28115" w:history="1">
        <w:r>
          <w:rPr>
            <w:rFonts w:ascii="仿宋" w:eastAsia="仿宋" w:hAnsi="仿宋" w:cs="仿宋" w:hint="eastAsia"/>
            <w:lang w:eastAsia="zh-CN"/>
          </w:rPr>
          <w:t>(一)、利益相关者分析</w:t>
        </w:r>
        <w:r>
          <w:tab/>
        </w:r>
        <w:r>
          <w:fldChar w:fldCharType="begin"/>
        </w:r>
        <w:r>
          <w:instrText xml:space="preserve"> PAGEREF _Toc28115 \h </w:instrText>
        </w:r>
        <w:r>
          <w:fldChar w:fldCharType="separate"/>
        </w:r>
        <w:r>
          <w:t>49</w:t>
        </w:r>
        <w:r>
          <w:fldChar w:fldCharType="end"/>
        </w:r>
      </w:hyperlink>
    </w:p>
    <w:p>
      <w:pPr>
        <w:pStyle w:val="TOC2"/>
        <w:tabs>
          <w:tab w:val="right" w:leader="dot" w:pos="8306"/>
        </w:tabs>
      </w:pPr>
      <w:hyperlink w:anchor="_Toc17230" w:history="1">
        <w:r>
          <w:rPr>
            <w:rFonts w:ascii="仿宋" w:eastAsia="仿宋" w:hAnsi="仿宋" w:cs="仿宋" w:hint="eastAsia"/>
            <w:lang w:eastAsia="zh-CN"/>
          </w:rPr>
          <w:t>(二)、沟通计划</w:t>
        </w:r>
        <w:r>
          <w:tab/>
        </w:r>
        <w:r>
          <w:fldChar w:fldCharType="begin"/>
        </w:r>
        <w:r>
          <w:instrText xml:space="preserve"> PAGEREF _Toc17230 \h </w:instrText>
        </w:r>
        <w:r>
          <w:fldChar w:fldCharType="separate"/>
        </w:r>
        <w:r>
          <w:t>50</w:t>
        </w:r>
        <w:r>
          <w:fldChar w:fldCharType="end"/>
        </w:r>
      </w:hyperlink>
    </w:p>
    <w:p>
      <w:pPr>
        <w:pStyle w:val="TOC1"/>
        <w:tabs>
          <w:tab w:val="right" w:leader="dot" w:pos="8306"/>
        </w:tabs>
      </w:pPr>
      <w:hyperlink w:anchor="_Toc21399" w:history="1">
        <w:r>
          <w:rPr>
            <w:rFonts w:ascii="仿宋" w:eastAsia="仿宋" w:hAnsi="仿宋" w:cs="仿宋" w:hint="eastAsia"/>
            <w:lang w:eastAsia="zh-CN"/>
          </w:rPr>
          <w:t>十四、风险识别与分类</w:t>
        </w:r>
        <w:r>
          <w:tab/>
        </w:r>
        <w:r>
          <w:fldChar w:fldCharType="begin"/>
        </w:r>
        <w:r>
          <w:instrText xml:space="preserve"> PAGEREF _Toc21399 \h </w:instrText>
        </w:r>
        <w:r>
          <w:fldChar w:fldCharType="separate"/>
        </w:r>
        <w:r>
          <w:t>51</w:t>
        </w:r>
        <w:r>
          <w:fldChar w:fldCharType="end"/>
        </w:r>
      </w:hyperlink>
    </w:p>
    <w:p>
      <w:pPr>
        <w:pStyle w:val="TOC2"/>
        <w:tabs>
          <w:tab w:val="right" w:leader="dot" w:pos="8306"/>
        </w:tabs>
      </w:pPr>
      <w:hyperlink w:anchor="_Toc1920" w:history="1">
        <w:r>
          <w:rPr>
            <w:rFonts w:ascii="仿宋" w:eastAsia="仿宋" w:hAnsi="仿宋" w:cs="仿宋" w:hint="eastAsia"/>
            <w:lang w:eastAsia="zh-CN"/>
          </w:rPr>
          <w:t>(一)、风险识别</w:t>
        </w:r>
        <w:r>
          <w:tab/>
        </w:r>
        <w:r>
          <w:fldChar w:fldCharType="begin"/>
        </w:r>
        <w:r>
          <w:instrText xml:space="preserve"> PAGEREF _Toc1920 \h </w:instrText>
        </w:r>
        <w:r>
          <w:fldChar w:fldCharType="separate"/>
        </w:r>
        <w:r>
          <w:t>51</w:t>
        </w:r>
        <w:r>
          <w:fldChar w:fldCharType="end"/>
        </w:r>
      </w:hyperlink>
    </w:p>
    <w:p>
      <w:pPr>
        <w:pStyle w:val="TOC2"/>
        <w:tabs>
          <w:tab w:val="right" w:leader="dot" w:pos="8306"/>
        </w:tabs>
      </w:pPr>
      <w:hyperlink w:anchor="_Toc14503" w:history="1">
        <w:r>
          <w:rPr>
            <w:rFonts w:ascii="仿宋" w:eastAsia="仿宋" w:hAnsi="仿宋" w:cs="仿宋" w:hint="eastAsia"/>
            <w:lang w:eastAsia="zh-CN"/>
          </w:rPr>
          <w:t>(二)、风险分类</w:t>
        </w:r>
        <w:r>
          <w:tab/>
        </w:r>
        <w:r>
          <w:fldChar w:fldCharType="begin"/>
        </w:r>
        <w:r>
          <w:instrText xml:space="preserve"> PAGEREF _Toc14503 \h </w:instrText>
        </w:r>
        <w:r>
          <w:fldChar w:fldCharType="separate"/>
        </w:r>
        <w:r>
          <w:t>53</w:t>
        </w:r>
        <w:r>
          <w:fldChar w:fldCharType="end"/>
        </w:r>
      </w:hyperlink>
    </w:p>
    <w:p>
      <w:pPr>
        <w:pStyle w:val="TOC1"/>
        <w:tabs>
          <w:tab w:val="right" w:leader="dot" w:pos="8306"/>
        </w:tabs>
      </w:pPr>
      <w:hyperlink w:anchor="_Toc3328" w:history="1">
        <w:r>
          <w:rPr>
            <w:rFonts w:ascii="仿宋" w:eastAsia="仿宋" w:hAnsi="仿宋" w:cs="仿宋" w:hint="eastAsia"/>
            <w:lang w:eastAsia="zh-CN"/>
          </w:rPr>
          <w:t>十五、精密加工检测设备项目治理与监督</w:t>
        </w:r>
        <w:r>
          <w:tab/>
        </w:r>
        <w:r>
          <w:fldChar w:fldCharType="begin"/>
        </w:r>
        <w:r>
          <w:instrText xml:space="preserve"> PAGEREF _Toc3328 \h </w:instrText>
        </w:r>
        <w:r>
          <w:fldChar w:fldCharType="separate"/>
        </w:r>
        <w:r>
          <w:t>55</w:t>
        </w:r>
        <w:r>
          <w:fldChar w:fldCharType="end"/>
        </w:r>
      </w:hyperlink>
    </w:p>
    <w:p>
      <w:pPr>
        <w:pStyle w:val="TOC2"/>
        <w:tabs>
          <w:tab w:val="right" w:leader="dot" w:pos="8306"/>
        </w:tabs>
      </w:pPr>
      <w:hyperlink w:anchor="_Toc11581" w:history="1">
        <w:r>
          <w:rPr>
            <w:rFonts w:ascii="仿宋" w:eastAsia="仿宋" w:hAnsi="仿宋" w:cs="仿宋" w:hint="eastAsia"/>
            <w:lang w:eastAsia="zh-CN"/>
          </w:rPr>
          <w:t>(一)、精密加工检测设备项目治理结构</w:t>
        </w:r>
        <w:r>
          <w:tab/>
        </w:r>
        <w:r>
          <w:fldChar w:fldCharType="begin"/>
        </w:r>
        <w:r>
          <w:instrText xml:space="preserve"> PAGEREF _Toc11581 \h </w:instrText>
        </w:r>
        <w:r>
          <w:fldChar w:fldCharType="separate"/>
        </w:r>
        <w:r>
          <w:t>55</w:t>
        </w:r>
        <w:r>
          <w:fldChar w:fldCharType="end"/>
        </w:r>
      </w:hyperlink>
    </w:p>
    <w:p>
      <w:pPr>
        <w:pStyle w:val="TOC2"/>
        <w:tabs>
          <w:tab w:val="right" w:leader="dot" w:pos="8306"/>
        </w:tabs>
      </w:pPr>
      <w:hyperlink w:anchor="_Toc13982" w:history="1">
        <w:r>
          <w:rPr>
            <w:rFonts w:ascii="仿宋" w:eastAsia="仿宋" w:hAnsi="仿宋" w:cs="仿宋" w:hint="eastAsia"/>
            <w:lang w:eastAsia="zh-CN"/>
          </w:rPr>
          <w:t>(二)、监督与审计</w:t>
        </w:r>
        <w:r>
          <w:tab/>
        </w:r>
        <w:r>
          <w:fldChar w:fldCharType="begin"/>
        </w:r>
        <w:r>
          <w:instrText xml:space="preserve"> PAGEREF _Toc13982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6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14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558"/>
      <w:r>
        <w:rPr>
          <w:rFonts w:ascii="仿宋" w:eastAsia="仿宋" w:hAnsi="仿宋" w:cs="仿宋" w:hint="eastAsia"/>
          <w:lang w:eastAsia="zh-CN"/>
        </w:rPr>
        <w:t>(一)、精密加工检测设备行业分析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精密加工检测设备行业一直以来都是市场的关注焦点。行业内的发展趋势、竞争态势以及潜在机会都对精密加工检测设备项目的推进产生深远的影响。通过深入研究行业的整体概貌，我们将更好地理解行业的核心特征，为精密加工检测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密加工检测设备行业，技术一直是推动创新和发展的关键因素。我们将对当前技术趋势进行详尽分析，包括但不限于人工智能、大数据应用、先进制造技术等。这有助于精密加工检测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精密加工检测设备项目成功的基础。我们将对主要竞争对手进行深入研究，包括其市场份额、产品特点、市场定位等。通过全面了解竞争对手的优势和劣势，精密加工检测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840"/>
      <w:r>
        <w:rPr>
          <w:rFonts w:ascii="仿宋" w:eastAsia="仿宋" w:hAnsi="仿宋" w:cs="仿宋" w:hint="eastAsia"/>
          <w:sz w:val="28"/>
          <w:lang w:eastAsia="zh-CN"/>
        </w:rPr>
        <w:t>(二)、精密加工检测设备市场分析预测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精密加工检测设备市场未来的增长趋势。这包括市场的整体规模、各细分领域的发展趋势等。精密加工检测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精密加工检测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精密加工检测设备项目实施过程中需要充分考虑的因素。我们将对市场风险进行全面评估，包括但不限于政策法规风险、市场竞争风险、技术变革风险等。通过对潜在风险的深入分析，精密加工检测设备项目可以制定相应的风险缓解策略，降低不确定性对精密加工检测设备项目的影响。</w:t>
      </w:r>
    </w:p>
    <w:p>
      <w:pPr>
        <w:pStyle w:val="Heading1"/>
        <w:ind w:firstLine="560" w:firstLineChars="200"/>
        <w:rPr>
          <w:rFonts w:ascii="仿宋" w:eastAsia="仿宋" w:hAnsi="仿宋" w:cs="仿宋" w:hint="eastAsia"/>
          <w:sz w:val="28"/>
          <w:lang w:eastAsia="zh-CN"/>
        </w:rPr>
      </w:pPr>
      <w:bookmarkStart w:id="5" w:name="_Toc26537"/>
      <w:r>
        <w:rPr>
          <w:rFonts w:ascii="仿宋" w:eastAsia="仿宋" w:hAnsi="仿宋" w:cs="仿宋" w:hint="eastAsia"/>
          <w:sz w:val="28"/>
          <w:lang w:eastAsia="zh-CN"/>
        </w:rPr>
        <w:t>二、精密加工检测设备项目选址可行性分析</w:t>
      </w:r>
      <w:bookmarkEnd w:id="5"/>
    </w:p>
    <w:p>
      <w:pPr>
        <w:pStyle w:val="Heading2"/>
        <w:rPr>
          <w:rFonts w:ascii="仿宋" w:eastAsia="仿宋" w:hAnsi="仿宋" w:cs="仿宋" w:hint="eastAsia"/>
          <w:lang w:eastAsia="zh-CN"/>
        </w:rPr>
      </w:pPr>
      <w:bookmarkStart w:id="6" w:name="_Toc24213"/>
      <w:r>
        <w:rPr>
          <w:rFonts w:ascii="仿宋" w:eastAsia="仿宋" w:hAnsi="仿宋" w:cs="仿宋" w:hint="eastAsia"/>
          <w:lang w:eastAsia="zh-CN"/>
        </w:rPr>
        <w:t>(一)、精密加工检测设备项目选址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该精密加工检测设备项目选址位于XX省XX市XX区XXX街道</w:t>
      </w:r>
    </w:p>
    <w:p>
      <w:pPr>
        <w:pStyle w:val="Heading2"/>
        <w:ind w:firstLine="560" w:firstLineChars="200"/>
        <w:rPr>
          <w:rFonts w:ascii="仿宋" w:eastAsia="仿宋" w:hAnsi="仿宋" w:cs="仿宋" w:hint="eastAsia"/>
          <w:sz w:val="28"/>
          <w:lang w:eastAsia="zh-CN"/>
        </w:rPr>
      </w:pPr>
      <w:bookmarkStart w:id="7" w:name="_Toc391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精密加工检测设备项目的征地面积将根据精密加工检测设备项目的实际规模和需求进行精确规划。具体面积XXX平方米，旨在确保精密加工检测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净用地面积是在征地面积基础上去除不可利用面积后的实际可开发用地。具体面积XXX平方米，考虑到环保、交通、安全等多方面因素，以确保精密加工检测设备项目在整体利用效率上达到最优。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精密加工检测设备项目计划建设的建筑总规模具体面积XXX平方米。这一规模的确定综合考虑了精密加工检测设备项目的性质、规模，以及城市规划的相关要求，确保建筑布局与周边环境协调一致。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绿地率是精密加工检测设备项目用地中被规划为绿地的比例。具体面积XXX平方米，旨在通过合理规划绿地，改善精密加工检测设备项目周边环境，提升居民生活质量，并符合城市整体绿化规划。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容积率是用地上可以建设的建筑总体积与用地面积之比。具体面积XXX，通过合理的容积率规划，确保精密加工检测设备项目建筑规模与周边环境和谐共生。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精密加工检测设备项目选址与当地城市规划相一致，具体面积XXX平方米。通过与城市规划部门深入沟通，确保精密加工检测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精密加工检测设备项目选址符合当地产业政策，具体面积XXX平方米。这包括精密加工检测设备项目对当地经济的促进作用，以及对相关产业的带动效应，确保精密加工检测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用地总体要求必须符合环保和可持续发展的原则，具体面积XXX平方米。通过采用绿色建筑设计、节能减排等措施，确保精密加工检测设备项目在建设和运营过程中对环境的影响最小化，达到可持续发展的要求。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确保精密加工检测设备项目选址具备必要的公共设施配套，具体面积XXX平方米。这包括交通便利性、教育、医疗等基础设施，以提高居民生活品质，使得精密加工检测设备项目选址更具吸引力。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考虑用地总体要求对当地社会稳定性的影响，具体面积XXX平方米。通过深入了解当地社区反馈，确保精密加工检测设备项目的选址和建设过程对当地社会和谐稳定产生积极作用。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精密加工检测设备项目选址不仅符合法规和规划，还在实际操作中具有可行性。这一全面规划将为精密加工检测设备项目的成功实施提供坚实的基础，确保精密加工检测设备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336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密加工检测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精密加工检测设备项目的设备规划和空间设计中，我们将采取灵活设备布局的措施。设备布局将根据实际需求进行灵活设计，避免不必要的浪费。通过合理规划设备摆放位置，我们将提高设备的利用率，减少设备间距，以确保精密加工检测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精密加工检测设备项目内部引入共享设施的概念，例如共享会议室、办公区等。通过这种方式，我们可以减少对资源的重复建设，提高资源共享效率，从而减小精密加工检测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123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精密加工检测设备项目的总图布置中，我们将不同功能区域进行明确的规划，以最大程度满足精密加工检测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583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精密加工检测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 精密加工检测设备项目对环境的影响是综合评价的重要因素之一。我们将详细考虑选址周边的自然环境、生态保护区、水源地等情况，确保精密加工检测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对选址的评价还需充分考虑当地政府的产业政策和法规。我们将详细了解精密加工检测设备项目所在地的相关政策，确保精密加工检测设备项目的规划和运营与当地法规相符，降低不必要的法律风险。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考虑到社会稳定性对企业运营的重要性，我们将评估选址地区的社会安全情况、劳工关系、社区反馈等方面，以确保精密加工检测设备项目的建设和运营不会受到社会稳定性的负面影响。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最后，我们将综合考虑用地成本，包括土地购置费用、土地开发成本等。通过对用地成本的详细评估，我们能够做出更为精确的经济效益分析，为精密加工检测设备项目的投资决策提供有力支持。</w:t>
      </w:r>
    </w:p>
    <w:p>
      <w:pPr>
        <w:pStyle w:val="Heading1"/>
        <w:ind w:firstLine="560" w:firstLineChars="200"/>
        <w:rPr>
          <w:rFonts w:ascii="仿宋" w:eastAsia="仿宋" w:hAnsi="仿宋" w:cs="仿宋" w:hint="eastAsia"/>
          <w:sz w:val="28"/>
          <w:lang w:eastAsia="zh-CN"/>
        </w:rPr>
      </w:pPr>
      <w:bookmarkStart w:id="11" w:name="_Toc22978"/>
      <w:r>
        <w:rPr>
          <w:rFonts w:ascii="仿宋" w:eastAsia="仿宋" w:hAnsi="仿宋" w:cs="仿宋" w:hint="eastAsia"/>
          <w:sz w:val="28"/>
          <w:lang w:eastAsia="zh-CN"/>
        </w:rPr>
        <w:t>三、精密加工检测设备项目建设背景及必要性分析</w:t>
      </w:r>
      <w:bookmarkEnd w:id="11"/>
    </w:p>
    <w:p>
      <w:pPr>
        <w:pStyle w:val="Heading2"/>
        <w:rPr>
          <w:rFonts w:ascii="仿宋" w:eastAsia="仿宋" w:hAnsi="仿宋" w:cs="仿宋" w:hint="eastAsia"/>
          <w:lang w:eastAsia="zh-CN"/>
        </w:rPr>
      </w:pPr>
      <w:bookmarkStart w:id="12" w:name="_Toc6699"/>
      <w:r>
        <w:rPr>
          <w:rFonts w:ascii="仿宋" w:eastAsia="仿宋" w:hAnsi="仿宋" w:cs="仿宋" w:hint="eastAsia"/>
          <w:lang w:eastAsia="zh-CN"/>
        </w:rPr>
        <w:t>(一)、精密加工检测设备项目背景分析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精密加工检测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精密加工检测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精密加工检测设备项目在这个潮流中的定位。同时，我们将关注行业内涌现的新兴机遇，以便精密加工检测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精密加工检测设备项目提供了强大的发展动力。我们将聚焦于行业内最新的技术发展趋势，包括但不限于人工智能、大数据分析、物联网等领域。通过深度的技术研究，我们将确保精密加工检测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精密加工检测设备项目发展的源泉。我们将投入更多的精力对市场需求进行深入剖析，超越表面的需求，深入挖掘潜在的市场痛点和机遇。通过对市场需求的细致了解，精密加工检测设备项目将更有针对性地设计解决方案，满足市场的多样化需求，从而更好地促进精密加工检测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精密加工检测设备项目战略至关重要。我们将对竞争态势进行更为深入的分析，包括但不限于市场份额、产品特点、客户满意度等多个维度。通过深度的竞争分析，精密加工检测设备项目将能够更准确地把握市场脉搏，制定具有竞争力的精密加工检测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精密加工检测设备项目的发展具有直接的影响。我们将进行更为全面的法规和政策分析，了解行业发展中的潜在法律风险和合规挑战。通过充分了解和遵守相关法规，精密加工检测设备项目将确保在法律框架内合法合规运营，为精密加工检测设备项目的稳健发展提供有力支持。</w:t>
      </w:r>
    </w:p>
    <w:p>
      <w:pPr>
        <w:pStyle w:val="Heading2"/>
        <w:ind w:firstLine="560" w:firstLineChars="200"/>
        <w:rPr>
          <w:rFonts w:ascii="仿宋" w:eastAsia="仿宋" w:hAnsi="仿宋" w:cs="仿宋" w:hint="eastAsia"/>
          <w:sz w:val="28"/>
          <w:lang w:eastAsia="zh-CN"/>
        </w:rPr>
      </w:pPr>
      <w:bookmarkStart w:id="13" w:name="_Toc32063"/>
      <w:r>
        <w:rPr>
          <w:rFonts w:ascii="仿宋" w:eastAsia="仿宋" w:hAnsi="仿宋" w:cs="仿宋" w:hint="eastAsia"/>
          <w:sz w:val="28"/>
          <w:lang w:eastAsia="zh-CN"/>
        </w:rPr>
        <w:t>(二)、精密加工检测设备项目建设必要性分析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加工检测设备项目建设的迫切性源于对行业发展趋势的深刻洞察。我们正处于一个行业变革的时代，科技创新、数字化转型成为企业发展的关键动力。精密加工检测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加工检测设备项目建设不仅仅是为了跟上潮流，更是为了通过技术创新推动企业的持续发展。通过引入先进的技术和解决方案，精密加工检测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精密加工检测设备项目的建设成为必然选择，通过提高产品质量、拓展服务领域，从而在竞争中获得更多的机会。精密加工检测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精密加工检测设备项目建设的必要性体现在对客户需求更精准的满足。通过精密加工检测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加工检测设备项目建设的背后是对企业持续创新的追求。只有通过不断创新，企业才能在竞争中立于不败之地。精密加工检测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287"/>
      <w:r>
        <w:rPr>
          <w:rFonts w:ascii="仿宋" w:eastAsia="仿宋" w:hAnsi="仿宋" w:cs="仿宋" w:hint="eastAsia"/>
          <w:sz w:val="28"/>
          <w:lang w:eastAsia="zh-CN"/>
        </w:rPr>
        <w:t>四、精密加工检测设备项目概论</w:t>
      </w:r>
      <w:bookmarkEnd w:id="14"/>
    </w:p>
    <w:p>
      <w:pPr>
        <w:pStyle w:val="Heading2"/>
        <w:rPr>
          <w:rFonts w:ascii="仿宋" w:eastAsia="仿宋" w:hAnsi="仿宋" w:cs="仿宋" w:hint="eastAsia"/>
          <w:lang w:eastAsia="zh-CN"/>
        </w:rPr>
      </w:pPr>
      <w:bookmarkStart w:id="15" w:name="_Toc16596"/>
      <w:r>
        <w:rPr>
          <w:rFonts w:ascii="仿宋" w:eastAsia="仿宋" w:hAnsi="仿宋" w:cs="仿宋" w:hint="eastAsia"/>
          <w:lang w:eastAsia="zh-CN"/>
        </w:rPr>
        <w:t>(一)、精密加工检测设备项目概况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密加工检测设备项目的起源追溯至对市场的深入洞察。市场的不断演变与变革为精密加工检测设备项目提供了难得的机遇。当前市场存在的需求缺口和变革的大环境共同构成了精密加工检测设备项目的背景。这个精密加工检测设备项目旨在充分利用市场机遇，填补行业中尚未满足的需求，为客户提供全新的解决方案。市场的变革和需求的增长使得这个精密加工检测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精密加工检测设备项目名称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加工检测设备项目正式命名为精密加工检测设备。这个名称不仅仅是一个标识，更代表了精密加工检测设备项目的核心理念和愿景。它蕴含着精密加工检测设备项目所要解决问题的关键字，具有强烈的表达和辨识度，为精密加工检测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精密加工检测设备项目目标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加工检测设备项目的核心目标是提供一种全新、高效的解决方案，满足客户日益增长的需求。精密加工检测设备项目追求的不仅仅是满足市场需求，更是在市场中获得卓越的竞争优势。通过不断提升产品或服务的质量和创新水平，精密加工检测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精密加工检测设备项目范围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加工检测设备项目全面涵盖了产品研发、制造、市场推广和售后服务，确保从产品设计到最终用户体验的全方位关注。这一全面的精密加工检测设备项目范围是为了确保精密加工检测设备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1.5 精密加工检测设备项目时间表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精密加工检测设备项目计划在未来18个月内完成，包括研发、测试、市场试点和正式推出等不同阶段。这个时间表的合理设计是为了确保精密加工检测设备项目各个阶段的顺利推进，以便按时交付高质量的成果。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精密加工检测设备项目预算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加工检测设备项目总预算估算为XX百万美元，主要分配在研发、市场推广、人员培训和运营等方面。这一充足的预算为精密加工检测设备项目提供了充足的资源，确保精密加工检测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精密加工检测设备项目风险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加工检测设备项目可能面临的风险包括市场接受度低、技术难题、竞争激烈等。精密加工检测设备项目团队已经制定了相应的风险应对计划，通过前瞻性的风险管理，确保精密加工检测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精密加工检测设备项目团队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精密加工检测设备项目汇聚了一支经验丰富、多领域专业素养的核心团队，确保精密加工检测设备项目在各个方面都能拥有高水平的执行力。团队的协同作战是精密加工检测设备项目成功的关键因素之一。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精密加工检测设备项目背景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精密加工检测设备项目的背景根植于市场对更高效、创新产品的渴望，同时也受到科技发展对行业格局的深刻改变的影响。这为精密加工检测设备项目提供了广阔的发展空间和市场需求。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精密加工检测设备项目现状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截至目前，精密加工检测设备项目已完成市场调研和技术验证，取得了初步的成功。这为精密加工检测设备项目在未来的发展奠定了坚实的基础，为更远大的目标打下了坚实的基石。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8559"/>
      <w:r>
        <w:rPr>
          <w:rFonts w:ascii="仿宋" w:eastAsia="仿宋" w:hAnsi="仿宋" w:cs="仿宋" w:hint="eastAsia"/>
          <w:sz w:val="28"/>
          <w:lang w:eastAsia="zh-CN"/>
        </w:rPr>
        <w:t>(二)、精密加工检测设备项目目标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精密加工检测设备项目首要业务目标是在市场中占据有利地位，实现产品/服务的成功推广和销售。通过不断提升产品质量、创新性，精密加工检测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在科技迅速发展的时代，精密加工检测设备项目着眼于技术创新。通过持续的研发和技术升级，精密加工检测设备项目旨在推出更具创新性的产品或服务，以满足市场对新鲜、先进解决方案的需求。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精密加工检测设备项目设定了客户满意度目标。通过提供卓越的产品质量和优质的客户服务，精密加工检测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精密加工检测设备项目注重社会责任和可持续发展。通过实施环保、社会责任精密加工检测设备项目，精密加工检测设备项目致力于在经济发展的同时保护环境，促进社会公平，实现可持续经营。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https://d.book118.com/876032054033010044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7064C4"/>
    <w:rsid w:val="517064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6032054033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2024-02-02T06:48:00Z</dcterms:created>
  <dcterms:modified xsi:type="dcterms:W3CDTF">2024-02-02T06:48:48Z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BCAB9A263DA1437790BAEA548BAF7BEC_11</vt:lpwstr>
  </property>
  <property fmtid="{D5CDD505-2E9C-101B-9397-08002B2CF9AE}" pid="3" name="KSOProductBuildVer">
    <vt:lpwstr>2052-12.1.0.16250</vt:lpwstr>
  </property>
</Properties>
</file>