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六氟磷酸锂项目规划设计蓝图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 w:history="1">
        <w:r>
          <w:rPr>
            <w:rFonts w:ascii="仿宋" w:eastAsia="仿宋" w:hAnsi="仿宋" w:cs="仿宋" w:hint="eastAsia"/>
            <w:lang w:eastAsia="zh-CN"/>
          </w:rPr>
          <w:t>序言</w:t>
        </w:r>
        <w:r>
          <w:tab/>
        </w:r>
        <w:r>
          <w:fldChar w:fldCharType="begin"/>
        </w:r>
        <w:r>
          <w:instrText xml:space="preserve"> PAGEREF _Toc2933 \h </w:instrText>
        </w:r>
        <w:r>
          <w:fldChar w:fldCharType="separate"/>
        </w:r>
        <w:r>
          <w:t>3</w:t>
        </w:r>
        <w:r>
          <w:fldChar w:fldCharType="end"/>
        </w:r>
      </w:hyperlink>
    </w:p>
    <w:p>
      <w:pPr>
        <w:pStyle w:val="TOC1"/>
        <w:tabs>
          <w:tab w:val="right" w:leader="dot" w:pos="8306"/>
        </w:tabs>
      </w:pPr>
      <w:hyperlink w:anchor="_Toc21752" w:history="1">
        <w:r>
          <w:rPr>
            <w:rFonts w:ascii="仿宋" w:eastAsia="仿宋" w:hAnsi="仿宋" w:cs="仿宋" w:hint="eastAsia"/>
            <w:lang w:eastAsia="zh-CN"/>
          </w:rPr>
          <w:t>一、市场分析、调研</w:t>
        </w:r>
        <w:r>
          <w:tab/>
        </w:r>
        <w:r>
          <w:fldChar w:fldCharType="begin"/>
        </w:r>
        <w:r>
          <w:instrText xml:space="preserve"> PAGEREF _Toc21752 \h </w:instrText>
        </w:r>
        <w:r>
          <w:fldChar w:fldCharType="separate"/>
        </w:r>
        <w:r>
          <w:t>3</w:t>
        </w:r>
        <w:r>
          <w:fldChar w:fldCharType="end"/>
        </w:r>
      </w:hyperlink>
    </w:p>
    <w:p>
      <w:pPr>
        <w:pStyle w:val="TOC2"/>
        <w:tabs>
          <w:tab w:val="right" w:leader="dot" w:pos="8306"/>
        </w:tabs>
      </w:pPr>
      <w:hyperlink w:anchor="_Toc32650" w:history="1">
        <w:r>
          <w:rPr>
            <w:rFonts w:ascii="仿宋" w:eastAsia="仿宋" w:hAnsi="仿宋" w:cs="仿宋" w:hint="eastAsia"/>
            <w:lang w:eastAsia="zh-CN"/>
          </w:rPr>
          <w:t>(一)、六氟磷酸锂行业分析</w:t>
        </w:r>
        <w:r>
          <w:tab/>
        </w:r>
        <w:r>
          <w:fldChar w:fldCharType="begin"/>
        </w:r>
        <w:r>
          <w:instrText xml:space="preserve"> PAGEREF _Toc32650 \h </w:instrText>
        </w:r>
        <w:r>
          <w:fldChar w:fldCharType="separate"/>
        </w:r>
        <w:r>
          <w:t>3</w:t>
        </w:r>
        <w:r>
          <w:fldChar w:fldCharType="end"/>
        </w:r>
      </w:hyperlink>
    </w:p>
    <w:p>
      <w:pPr>
        <w:pStyle w:val="TOC2"/>
        <w:tabs>
          <w:tab w:val="right" w:leader="dot" w:pos="8306"/>
        </w:tabs>
      </w:pPr>
      <w:hyperlink w:anchor="_Toc32502" w:history="1">
        <w:r>
          <w:rPr>
            <w:rFonts w:ascii="仿宋" w:eastAsia="仿宋" w:hAnsi="仿宋" w:cs="仿宋" w:hint="eastAsia"/>
            <w:lang w:eastAsia="zh-CN"/>
          </w:rPr>
          <w:t>(二)、六氟磷酸锂市场分析预测</w:t>
        </w:r>
        <w:r>
          <w:tab/>
        </w:r>
        <w:r>
          <w:fldChar w:fldCharType="begin"/>
        </w:r>
        <w:r>
          <w:instrText xml:space="preserve"> PAGEREF _Toc32502 \h </w:instrText>
        </w:r>
        <w:r>
          <w:fldChar w:fldCharType="separate"/>
        </w:r>
        <w:r>
          <w:t>4</w:t>
        </w:r>
        <w:r>
          <w:fldChar w:fldCharType="end"/>
        </w:r>
      </w:hyperlink>
    </w:p>
    <w:p>
      <w:pPr>
        <w:pStyle w:val="TOC1"/>
        <w:tabs>
          <w:tab w:val="right" w:leader="dot" w:pos="8306"/>
        </w:tabs>
      </w:pPr>
      <w:hyperlink w:anchor="_Toc1535" w:history="1">
        <w:r>
          <w:rPr>
            <w:rFonts w:ascii="仿宋" w:eastAsia="仿宋" w:hAnsi="仿宋" w:cs="仿宋" w:hint="eastAsia"/>
            <w:lang w:eastAsia="zh-CN"/>
          </w:rPr>
          <w:t>二、六氟磷酸锂项目可持续发展</w:t>
        </w:r>
        <w:r>
          <w:tab/>
        </w:r>
        <w:r>
          <w:fldChar w:fldCharType="begin"/>
        </w:r>
        <w:r>
          <w:instrText xml:space="preserve"> PAGEREF _Toc1535 \h </w:instrText>
        </w:r>
        <w:r>
          <w:fldChar w:fldCharType="separate"/>
        </w:r>
        <w:r>
          <w:t>5</w:t>
        </w:r>
        <w:r>
          <w:fldChar w:fldCharType="end"/>
        </w:r>
      </w:hyperlink>
    </w:p>
    <w:p>
      <w:pPr>
        <w:pStyle w:val="TOC2"/>
        <w:tabs>
          <w:tab w:val="right" w:leader="dot" w:pos="8306"/>
        </w:tabs>
      </w:pPr>
      <w:hyperlink w:anchor="_Toc6380" w:history="1">
        <w:r>
          <w:rPr>
            <w:rFonts w:ascii="仿宋" w:eastAsia="仿宋" w:hAnsi="仿宋" w:cs="仿宋" w:hint="eastAsia"/>
            <w:lang w:eastAsia="zh-CN"/>
          </w:rPr>
          <w:t>(一)、可持续战略与实践</w:t>
        </w:r>
        <w:r>
          <w:tab/>
        </w:r>
        <w:r>
          <w:fldChar w:fldCharType="begin"/>
        </w:r>
        <w:r>
          <w:instrText xml:space="preserve"> PAGEREF _Toc6380 \h </w:instrText>
        </w:r>
        <w:r>
          <w:fldChar w:fldCharType="separate"/>
        </w:r>
        <w:r>
          <w:t>5</w:t>
        </w:r>
        <w:r>
          <w:fldChar w:fldCharType="end"/>
        </w:r>
      </w:hyperlink>
    </w:p>
    <w:p>
      <w:pPr>
        <w:pStyle w:val="TOC2"/>
        <w:tabs>
          <w:tab w:val="right" w:leader="dot" w:pos="8306"/>
        </w:tabs>
      </w:pPr>
      <w:hyperlink w:anchor="_Toc59" w:history="1">
        <w:r>
          <w:rPr>
            <w:rFonts w:ascii="仿宋" w:eastAsia="仿宋" w:hAnsi="仿宋" w:cs="仿宋" w:hint="eastAsia"/>
            <w:lang w:eastAsia="zh-CN"/>
          </w:rPr>
          <w:t>(二)、环保与社会责任</w:t>
        </w:r>
        <w:r>
          <w:tab/>
        </w:r>
        <w:r>
          <w:fldChar w:fldCharType="begin"/>
        </w:r>
        <w:r>
          <w:instrText xml:space="preserve"> PAGEREF _Toc59 \h </w:instrText>
        </w:r>
        <w:r>
          <w:fldChar w:fldCharType="separate"/>
        </w:r>
        <w:r>
          <w:t>5</w:t>
        </w:r>
        <w:r>
          <w:fldChar w:fldCharType="end"/>
        </w:r>
      </w:hyperlink>
    </w:p>
    <w:p>
      <w:pPr>
        <w:pStyle w:val="TOC1"/>
        <w:tabs>
          <w:tab w:val="right" w:leader="dot" w:pos="8306"/>
        </w:tabs>
      </w:pPr>
      <w:hyperlink w:anchor="_Toc24954" w:history="1">
        <w:r>
          <w:rPr>
            <w:rFonts w:ascii="仿宋" w:eastAsia="仿宋" w:hAnsi="仿宋" w:cs="仿宋" w:hint="eastAsia"/>
            <w:lang w:eastAsia="zh-CN"/>
          </w:rPr>
          <w:t>三、六氟磷酸锂项目选址可行性分析</w:t>
        </w:r>
        <w:r>
          <w:tab/>
        </w:r>
        <w:r>
          <w:fldChar w:fldCharType="begin"/>
        </w:r>
        <w:r>
          <w:instrText xml:space="preserve"> PAGEREF _Toc24954 \h </w:instrText>
        </w:r>
        <w:r>
          <w:fldChar w:fldCharType="separate"/>
        </w:r>
        <w:r>
          <w:t>6</w:t>
        </w:r>
        <w:r>
          <w:fldChar w:fldCharType="end"/>
        </w:r>
      </w:hyperlink>
    </w:p>
    <w:p>
      <w:pPr>
        <w:pStyle w:val="TOC2"/>
        <w:tabs>
          <w:tab w:val="right" w:leader="dot" w:pos="8306"/>
        </w:tabs>
      </w:pPr>
      <w:hyperlink w:anchor="_Toc20973" w:history="1">
        <w:r>
          <w:rPr>
            <w:rFonts w:ascii="仿宋" w:eastAsia="仿宋" w:hAnsi="仿宋" w:cs="仿宋" w:hint="eastAsia"/>
            <w:lang w:eastAsia="zh-CN"/>
          </w:rPr>
          <w:t>(一)、六氟磷酸锂项目选址</w:t>
        </w:r>
        <w:r>
          <w:tab/>
        </w:r>
        <w:r>
          <w:fldChar w:fldCharType="begin"/>
        </w:r>
        <w:r>
          <w:instrText xml:space="preserve"> PAGEREF _Toc20973 \h </w:instrText>
        </w:r>
        <w:r>
          <w:fldChar w:fldCharType="separate"/>
        </w:r>
        <w:r>
          <w:t>6</w:t>
        </w:r>
        <w:r>
          <w:fldChar w:fldCharType="end"/>
        </w:r>
      </w:hyperlink>
    </w:p>
    <w:p>
      <w:pPr>
        <w:pStyle w:val="TOC2"/>
        <w:tabs>
          <w:tab w:val="right" w:leader="dot" w:pos="8306"/>
        </w:tabs>
      </w:pPr>
      <w:hyperlink w:anchor="_Toc30451" w:history="1">
        <w:r>
          <w:rPr>
            <w:rFonts w:ascii="仿宋" w:eastAsia="仿宋" w:hAnsi="仿宋" w:cs="仿宋" w:hint="eastAsia"/>
            <w:lang w:eastAsia="zh-CN"/>
          </w:rPr>
          <w:t>(二)、用地控制指标</w:t>
        </w:r>
        <w:r>
          <w:tab/>
        </w:r>
        <w:r>
          <w:fldChar w:fldCharType="begin"/>
        </w:r>
        <w:r>
          <w:instrText xml:space="preserve"> PAGEREF _Toc30451 \h </w:instrText>
        </w:r>
        <w:r>
          <w:fldChar w:fldCharType="separate"/>
        </w:r>
        <w:r>
          <w:t>6</w:t>
        </w:r>
        <w:r>
          <w:fldChar w:fldCharType="end"/>
        </w:r>
      </w:hyperlink>
    </w:p>
    <w:p>
      <w:pPr>
        <w:pStyle w:val="TOC2"/>
        <w:tabs>
          <w:tab w:val="right" w:leader="dot" w:pos="8306"/>
        </w:tabs>
      </w:pPr>
      <w:hyperlink w:anchor="_Toc19439" w:history="1">
        <w:r>
          <w:rPr>
            <w:rFonts w:ascii="仿宋" w:eastAsia="仿宋" w:hAnsi="仿宋" w:cs="仿宋" w:hint="eastAsia"/>
            <w:lang w:eastAsia="zh-CN"/>
          </w:rPr>
          <w:t>(三)、节约用地措施</w:t>
        </w:r>
        <w:r>
          <w:tab/>
        </w:r>
        <w:r>
          <w:fldChar w:fldCharType="begin"/>
        </w:r>
        <w:r>
          <w:instrText xml:space="preserve"> PAGEREF _Toc19439 \h </w:instrText>
        </w:r>
        <w:r>
          <w:fldChar w:fldCharType="separate"/>
        </w:r>
        <w:r>
          <w:t>8</w:t>
        </w:r>
        <w:r>
          <w:fldChar w:fldCharType="end"/>
        </w:r>
      </w:hyperlink>
    </w:p>
    <w:p>
      <w:pPr>
        <w:pStyle w:val="TOC2"/>
        <w:tabs>
          <w:tab w:val="right" w:leader="dot" w:pos="8306"/>
        </w:tabs>
      </w:pPr>
      <w:hyperlink w:anchor="_Toc19260" w:history="1">
        <w:r>
          <w:rPr>
            <w:rFonts w:ascii="仿宋" w:eastAsia="仿宋" w:hAnsi="仿宋" w:cs="仿宋" w:hint="eastAsia"/>
            <w:lang w:eastAsia="zh-CN"/>
          </w:rPr>
          <w:t>(四)、总图布置方案</w:t>
        </w:r>
        <w:r>
          <w:tab/>
        </w:r>
        <w:r>
          <w:fldChar w:fldCharType="begin"/>
        </w:r>
        <w:r>
          <w:instrText xml:space="preserve"> PAGEREF _Toc19260 \h </w:instrText>
        </w:r>
        <w:r>
          <w:fldChar w:fldCharType="separate"/>
        </w:r>
        <w:r>
          <w:t>9</w:t>
        </w:r>
        <w:r>
          <w:fldChar w:fldCharType="end"/>
        </w:r>
      </w:hyperlink>
    </w:p>
    <w:p>
      <w:pPr>
        <w:pStyle w:val="TOC2"/>
        <w:tabs>
          <w:tab w:val="right" w:leader="dot" w:pos="8306"/>
        </w:tabs>
      </w:pPr>
      <w:hyperlink w:anchor="_Toc13124" w:history="1">
        <w:r>
          <w:rPr>
            <w:rFonts w:ascii="仿宋" w:eastAsia="仿宋" w:hAnsi="仿宋" w:cs="仿宋" w:hint="eastAsia"/>
            <w:lang w:eastAsia="zh-CN"/>
          </w:rPr>
          <w:t>(五)、选址综合评价</w:t>
        </w:r>
        <w:r>
          <w:tab/>
        </w:r>
        <w:r>
          <w:fldChar w:fldCharType="begin"/>
        </w:r>
        <w:r>
          <w:instrText xml:space="preserve"> PAGEREF _Toc13124 \h </w:instrText>
        </w:r>
        <w:r>
          <w:fldChar w:fldCharType="separate"/>
        </w:r>
        <w:r>
          <w:t>10</w:t>
        </w:r>
        <w:r>
          <w:fldChar w:fldCharType="end"/>
        </w:r>
      </w:hyperlink>
    </w:p>
    <w:p>
      <w:pPr>
        <w:pStyle w:val="TOC1"/>
        <w:tabs>
          <w:tab w:val="right" w:leader="dot" w:pos="8306"/>
        </w:tabs>
      </w:pPr>
      <w:hyperlink w:anchor="_Toc26447" w:history="1">
        <w:r>
          <w:rPr>
            <w:rFonts w:ascii="仿宋" w:eastAsia="仿宋" w:hAnsi="仿宋" w:cs="仿宋" w:hint="eastAsia"/>
            <w:lang w:eastAsia="zh-CN"/>
          </w:rPr>
          <w:t>四、六氟磷酸锂项目绩效评估</w:t>
        </w:r>
        <w:r>
          <w:tab/>
        </w:r>
        <w:r>
          <w:fldChar w:fldCharType="begin"/>
        </w:r>
        <w:r>
          <w:instrText xml:space="preserve"> PAGEREF _Toc26447 \h </w:instrText>
        </w:r>
        <w:r>
          <w:fldChar w:fldCharType="separate"/>
        </w:r>
        <w:r>
          <w:t>12</w:t>
        </w:r>
        <w:r>
          <w:fldChar w:fldCharType="end"/>
        </w:r>
      </w:hyperlink>
    </w:p>
    <w:p>
      <w:pPr>
        <w:pStyle w:val="TOC2"/>
        <w:tabs>
          <w:tab w:val="right" w:leader="dot" w:pos="8306"/>
        </w:tabs>
      </w:pPr>
      <w:hyperlink w:anchor="_Toc27891" w:history="1">
        <w:r>
          <w:rPr>
            <w:rFonts w:ascii="仿宋" w:eastAsia="仿宋" w:hAnsi="仿宋" w:cs="仿宋" w:hint="eastAsia"/>
            <w:lang w:eastAsia="zh-CN"/>
          </w:rPr>
          <w:t>(一)、绩效评估指标</w:t>
        </w:r>
        <w:r>
          <w:tab/>
        </w:r>
        <w:r>
          <w:fldChar w:fldCharType="begin"/>
        </w:r>
        <w:r>
          <w:instrText xml:space="preserve"> PAGEREF _Toc27891 \h </w:instrText>
        </w:r>
        <w:r>
          <w:fldChar w:fldCharType="separate"/>
        </w:r>
        <w:r>
          <w:t>12</w:t>
        </w:r>
        <w:r>
          <w:fldChar w:fldCharType="end"/>
        </w:r>
      </w:hyperlink>
    </w:p>
    <w:p>
      <w:pPr>
        <w:pStyle w:val="TOC2"/>
        <w:tabs>
          <w:tab w:val="right" w:leader="dot" w:pos="8306"/>
        </w:tabs>
      </w:pPr>
      <w:hyperlink w:anchor="_Toc1067" w:history="1">
        <w:r>
          <w:rPr>
            <w:rFonts w:ascii="仿宋" w:eastAsia="仿宋" w:hAnsi="仿宋" w:cs="仿宋" w:hint="eastAsia"/>
            <w:lang w:eastAsia="zh-CN"/>
          </w:rPr>
          <w:t>(二)、绩效评估方法</w:t>
        </w:r>
        <w:r>
          <w:tab/>
        </w:r>
        <w:r>
          <w:fldChar w:fldCharType="begin"/>
        </w:r>
        <w:r>
          <w:instrText xml:space="preserve"> PAGEREF _Toc1067 \h </w:instrText>
        </w:r>
        <w:r>
          <w:fldChar w:fldCharType="separate"/>
        </w:r>
        <w:r>
          <w:t>13</w:t>
        </w:r>
        <w:r>
          <w:fldChar w:fldCharType="end"/>
        </w:r>
      </w:hyperlink>
    </w:p>
    <w:p>
      <w:pPr>
        <w:pStyle w:val="TOC2"/>
        <w:tabs>
          <w:tab w:val="right" w:leader="dot" w:pos="8306"/>
        </w:tabs>
      </w:pPr>
      <w:hyperlink w:anchor="_Toc24013" w:history="1">
        <w:r>
          <w:rPr>
            <w:rFonts w:ascii="仿宋" w:eastAsia="仿宋" w:hAnsi="仿宋" w:cs="仿宋" w:hint="eastAsia"/>
            <w:lang w:eastAsia="zh-CN"/>
          </w:rPr>
          <w:t>(三)、绩效评估周期</w:t>
        </w:r>
        <w:r>
          <w:tab/>
        </w:r>
        <w:r>
          <w:fldChar w:fldCharType="begin"/>
        </w:r>
        <w:r>
          <w:instrText xml:space="preserve"> PAGEREF _Toc24013 \h </w:instrText>
        </w:r>
        <w:r>
          <w:fldChar w:fldCharType="separate"/>
        </w:r>
        <w:r>
          <w:t>14</w:t>
        </w:r>
        <w:r>
          <w:fldChar w:fldCharType="end"/>
        </w:r>
      </w:hyperlink>
    </w:p>
    <w:p>
      <w:pPr>
        <w:pStyle w:val="TOC1"/>
        <w:tabs>
          <w:tab w:val="right" w:leader="dot" w:pos="8306"/>
        </w:tabs>
      </w:pPr>
      <w:hyperlink w:anchor="_Toc27643" w:history="1">
        <w:r>
          <w:rPr>
            <w:rFonts w:ascii="仿宋" w:eastAsia="仿宋" w:hAnsi="仿宋" w:cs="仿宋" w:hint="eastAsia"/>
            <w:lang w:eastAsia="zh-CN"/>
          </w:rPr>
          <w:t>五、六氟磷酸锂项目土建工程</w:t>
        </w:r>
        <w:r>
          <w:tab/>
        </w:r>
        <w:r>
          <w:fldChar w:fldCharType="begin"/>
        </w:r>
        <w:r>
          <w:instrText xml:space="preserve"> PAGEREF _Toc27643 \h </w:instrText>
        </w:r>
        <w:r>
          <w:fldChar w:fldCharType="separate"/>
        </w:r>
        <w:r>
          <w:t>15</w:t>
        </w:r>
        <w:r>
          <w:fldChar w:fldCharType="end"/>
        </w:r>
      </w:hyperlink>
    </w:p>
    <w:p>
      <w:pPr>
        <w:pStyle w:val="TOC2"/>
        <w:tabs>
          <w:tab w:val="right" w:leader="dot" w:pos="8306"/>
        </w:tabs>
      </w:pPr>
      <w:hyperlink w:anchor="_Toc17765" w:history="1">
        <w:r>
          <w:rPr>
            <w:rFonts w:ascii="仿宋" w:eastAsia="仿宋" w:hAnsi="仿宋" w:cs="仿宋" w:hint="eastAsia"/>
            <w:lang w:eastAsia="zh-CN"/>
          </w:rPr>
          <w:t>(一)、建筑工程设计原则</w:t>
        </w:r>
        <w:r>
          <w:tab/>
        </w:r>
        <w:r>
          <w:fldChar w:fldCharType="begin"/>
        </w:r>
        <w:r>
          <w:instrText xml:space="preserve"> PAGEREF _Toc17765 \h </w:instrText>
        </w:r>
        <w:r>
          <w:fldChar w:fldCharType="separate"/>
        </w:r>
        <w:r>
          <w:t>15</w:t>
        </w:r>
        <w:r>
          <w:fldChar w:fldCharType="end"/>
        </w:r>
      </w:hyperlink>
    </w:p>
    <w:p>
      <w:pPr>
        <w:pStyle w:val="TOC2"/>
        <w:tabs>
          <w:tab w:val="right" w:leader="dot" w:pos="8306"/>
        </w:tabs>
      </w:pPr>
      <w:hyperlink w:anchor="_Toc28087" w:history="1">
        <w:r>
          <w:rPr>
            <w:rFonts w:ascii="仿宋" w:eastAsia="仿宋" w:hAnsi="仿宋" w:cs="仿宋" w:hint="eastAsia"/>
            <w:lang w:eastAsia="zh-CN"/>
          </w:rPr>
          <w:t>(二)、土建工程设计年限及安全等级</w:t>
        </w:r>
        <w:r>
          <w:tab/>
        </w:r>
        <w:r>
          <w:fldChar w:fldCharType="begin"/>
        </w:r>
        <w:r>
          <w:instrText xml:space="preserve"> PAGEREF _Toc28087 \h </w:instrText>
        </w:r>
        <w:r>
          <w:fldChar w:fldCharType="separate"/>
        </w:r>
        <w:r>
          <w:t>16</w:t>
        </w:r>
        <w:r>
          <w:fldChar w:fldCharType="end"/>
        </w:r>
      </w:hyperlink>
    </w:p>
    <w:p>
      <w:pPr>
        <w:pStyle w:val="TOC2"/>
        <w:tabs>
          <w:tab w:val="right" w:leader="dot" w:pos="8306"/>
        </w:tabs>
      </w:pPr>
      <w:hyperlink w:anchor="_Toc21954" w:history="1">
        <w:r>
          <w:rPr>
            <w:rFonts w:ascii="仿宋" w:eastAsia="仿宋" w:hAnsi="仿宋" w:cs="仿宋" w:hint="eastAsia"/>
            <w:lang w:eastAsia="zh-CN"/>
          </w:rPr>
          <w:t>(三)、建筑工程设计总体要求</w:t>
        </w:r>
        <w:r>
          <w:tab/>
        </w:r>
        <w:r>
          <w:fldChar w:fldCharType="begin"/>
        </w:r>
        <w:r>
          <w:instrText xml:space="preserve"> PAGEREF _Toc21954 \h </w:instrText>
        </w:r>
        <w:r>
          <w:fldChar w:fldCharType="separate"/>
        </w:r>
        <w:r>
          <w:t>17</w:t>
        </w:r>
        <w:r>
          <w:fldChar w:fldCharType="end"/>
        </w:r>
      </w:hyperlink>
    </w:p>
    <w:p>
      <w:pPr>
        <w:pStyle w:val="TOC2"/>
        <w:tabs>
          <w:tab w:val="right" w:leader="dot" w:pos="8306"/>
        </w:tabs>
      </w:pPr>
      <w:hyperlink w:anchor="_Toc16014" w:history="1">
        <w:r>
          <w:rPr>
            <w:rFonts w:ascii="仿宋" w:eastAsia="仿宋" w:hAnsi="仿宋" w:cs="仿宋" w:hint="eastAsia"/>
            <w:lang w:eastAsia="zh-CN"/>
          </w:rPr>
          <w:t>(四)、土建工程建设指标</w:t>
        </w:r>
        <w:r>
          <w:tab/>
        </w:r>
        <w:r>
          <w:fldChar w:fldCharType="begin"/>
        </w:r>
        <w:r>
          <w:instrText xml:space="preserve"> PAGEREF _Toc16014 \h </w:instrText>
        </w:r>
        <w:r>
          <w:fldChar w:fldCharType="separate"/>
        </w:r>
        <w:r>
          <w:t>18</w:t>
        </w:r>
        <w:r>
          <w:fldChar w:fldCharType="end"/>
        </w:r>
      </w:hyperlink>
    </w:p>
    <w:p>
      <w:pPr>
        <w:pStyle w:val="TOC1"/>
        <w:tabs>
          <w:tab w:val="right" w:leader="dot" w:pos="8306"/>
        </w:tabs>
      </w:pPr>
      <w:hyperlink w:anchor="_Toc5518" w:history="1">
        <w:r>
          <w:rPr>
            <w:rFonts w:ascii="仿宋" w:eastAsia="仿宋" w:hAnsi="仿宋" w:cs="仿宋" w:hint="eastAsia"/>
            <w:lang w:eastAsia="zh-CN"/>
          </w:rPr>
          <w:t>六、工艺说明</w:t>
        </w:r>
        <w:r>
          <w:tab/>
        </w:r>
        <w:r>
          <w:fldChar w:fldCharType="begin"/>
        </w:r>
        <w:r>
          <w:instrText xml:space="preserve"> PAGEREF _Toc5518 \h </w:instrText>
        </w:r>
        <w:r>
          <w:fldChar w:fldCharType="separate"/>
        </w:r>
        <w:r>
          <w:t>18</w:t>
        </w:r>
        <w:r>
          <w:fldChar w:fldCharType="end"/>
        </w:r>
      </w:hyperlink>
    </w:p>
    <w:p>
      <w:pPr>
        <w:pStyle w:val="TOC2"/>
        <w:tabs>
          <w:tab w:val="right" w:leader="dot" w:pos="8306"/>
        </w:tabs>
      </w:pPr>
      <w:hyperlink w:anchor="_Toc16343" w:history="1">
        <w:r>
          <w:rPr>
            <w:rFonts w:ascii="仿宋" w:eastAsia="仿宋" w:hAnsi="仿宋" w:cs="仿宋" w:hint="eastAsia"/>
            <w:lang w:eastAsia="zh-CN"/>
          </w:rPr>
          <w:t>(一)、技术管理特点</w:t>
        </w:r>
        <w:r>
          <w:tab/>
        </w:r>
        <w:r>
          <w:fldChar w:fldCharType="begin"/>
        </w:r>
        <w:r>
          <w:instrText xml:space="preserve"> PAGEREF _Toc16343 \h </w:instrText>
        </w:r>
        <w:r>
          <w:fldChar w:fldCharType="separate"/>
        </w:r>
        <w:r>
          <w:t>18</w:t>
        </w:r>
        <w:r>
          <w:fldChar w:fldCharType="end"/>
        </w:r>
      </w:hyperlink>
    </w:p>
    <w:p>
      <w:pPr>
        <w:pStyle w:val="TOC2"/>
        <w:tabs>
          <w:tab w:val="right" w:leader="dot" w:pos="8306"/>
        </w:tabs>
      </w:pPr>
      <w:hyperlink w:anchor="_Toc18638" w:history="1">
        <w:r>
          <w:rPr>
            <w:rFonts w:ascii="仿宋" w:eastAsia="仿宋" w:hAnsi="仿宋" w:cs="仿宋" w:hint="eastAsia"/>
            <w:lang w:eastAsia="zh-CN"/>
          </w:rPr>
          <w:t>(二)、六氟磷酸锂项目工艺技术设计方案</w:t>
        </w:r>
        <w:r>
          <w:tab/>
        </w:r>
        <w:r>
          <w:fldChar w:fldCharType="begin"/>
        </w:r>
        <w:r>
          <w:instrText xml:space="preserve"> PAGEREF _Toc18638 \h </w:instrText>
        </w:r>
        <w:r>
          <w:fldChar w:fldCharType="separate"/>
        </w:r>
        <w:r>
          <w:t>19</w:t>
        </w:r>
        <w:r>
          <w:fldChar w:fldCharType="end"/>
        </w:r>
      </w:hyperlink>
    </w:p>
    <w:p>
      <w:pPr>
        <w:pStyle w:val="TOC2"/>
        <w:tabs>
          <w:tab w:val="right" w:leader="dot" w:pos="8306"/>
        </w:tabs>
      </w:pPr>
      <w:hyperlink w:anchor="_Toc5473" w:history="1">
        <w:r>
          <w:rPr>
            <w:rFonts w:ascii="仿宋" w:eastAsia="仿宋" w:hAnsi="仿宋" w:cs="仿宋" w:hint="eastAsia"/>
            <w:lang w:eastAsia="zh-CN"/>
          </w:rPr>
          <w:t>(三)、设备选型方案</w:t>
        </w:r>
        <w:r>
          <w:tab/>
        </w:r>
        <w:r>
          <w:fldChar w:fldCharType="begin"/>
        </w:r>
        <w:r>
          <w:instrText xml:space="preserve"> PAGEREF _Toc5473 \h </w:instrText>
        </w:r>
        <w:r>
          <w:fldChar w:fldCharType="separate"/>
        </w:r>
        <w:r>
          <w:t>20</w:t>
        </w:r>
        <w:r>
          <w:fldChar w:fldCharType="end"/>
        </w:r>
      </w:hyperlink>
    </w:p>
    <w:p>
      <w:pPr>
        <w:pStyle w:val="TOC1"/>
        <w:tabs>
          <w:tab w:val="right" w:leader="dot" w:pos="8306"/>
        </w:tabs>
      </w:pPr>
      <w:hyperlink w:anchor="_Toc15474" w:history="1">
        <w:r>
          <w:rPr>
            <w:rFonts w:ascii="仿宋" w:eastAsia="仿宋" w:hAnsi="仿宋" w:cs="仿宋" w:hint="eastAsia"/>
            <w:lang w:eastAsia="zh-CN"/>
          </w:rPr>
          <w:t>七、六氟磷酸锂项目人力资源管理</w:t>
        </w:r>
        <w:r>
          <w:tab/>
        </w:r>
        <w:r>
          <w:fldChar w:fldCharType="begin"/>
        </w:r>
        <w:r>
          <w:instrText xml:space="preserve"> PAGEREF _Toc15474 \h </w:instrText>
        </w:r>
        <w:r>
          <w:fldChar w:fldCharType="separate"/>
        </w:r>
        <w:r>
          <w:t>22</w:t>
        </w:r>
        <w:r>
          <w:fldChar w:fldCharType="end"/>
        </w:r>
      </w:hyperlink>
    </w:p>
    <w:p>
      <w:pPr>
        <w:pStyle w:val="TOC2"/>
        <w:tabs>
          <w:tab w:val="right" w:leader="dot" w:pos="8306"/>
        </w:tabs>
      </w:pPr>
      <w:hyperlink w:anchor="_Toc5969" w:history="1">
        <w:r>
          <w:rPr>
            <w:rFonts w:ascii="仿宋" w:eastAsia="仿宋" w:hAnsi="仿宋" w:cs="仿宋" w:hint="eastAsia"/>
            <w:lang w:eastAsia="zh-CN"/>
          </w:rPr>
          <w:t>(一)、建立健全的预算管理制度</w:t>
        </w:r>
        <w:r>
          <w:tab/>
        </w:r>
        <w:r>
          <w:fldChar w:fldCharType="begin"/>
        </w:r>
        <w:r>
          <w:instrText xml:space="preserve"> PAGEREF _Toc5969 \h </w:instrText>
        </w:r>
        <w:r>
          <w:fldChar w:fldCharType="separate"/>
        </w:r>
        <w:r>
          <w:t>22</w:t>
        </w:r>
        <w:r>
          <w:fldChar w:fldCharType="end"/>
        </w:r>
      </w:hyperlink>
    </w:p>
    <w:p>
      <w:pPr>
        <w:pStyle w:val="TOC2"/>
        <w:tabs>
          <w:tab w:val="right" w:leader="dot" w:pos="8306"/>
        </w:tabs>
      </w:pPr>
      <w:hyperlink w:anchor="_Toc29493" w:history="1">
        <w:r>
          <w:rPr>
            <w:rFonts w:ascii="仿宋" w:eastAsia="仿宋" w:hAnsi="仿宋" w:cs="仿宋" w:hint="eastAsia"/>
            <w:lang w:eastAsia="zh-CN"/>
          </w:rPr>
          <w:t>(二)、加强资金流动监控</w:t>
        </w:r>
        <w:r>
          <w:tab/>
        </w:r>
        <w:r>
          <w:fldChar w:fldCharType="begin"/>
        </w:r>
        <w:r>
          <w:instrText xml:space="preserve"> PAGEREF _Toc29493 \h </w:instrText>
        </w:r>
        <w:r>
          <w:fldChar w:fldCharType="separate"/>
        </w:r>
        <w:r>
          <w:t>23</w:t>
        </w:r>
        <w:r>
          <w:fldChar w:fldCharType="end"/>
        </w:r>
      </w:hyperlink>
    </w:p>
    <w:p>
      <w:pPr>
        <w:pStyle w:val="TOC2"/>
        <w:tabs>
          <w:tab w:val="right" w:leader="dot" w:pos="8306"/>
        </w:tabs>
      </w:pPr>
      <w:hyperlink w:anchor="_Toc17396" w:history="1">
        <w:r>
          <w:rPr>
            <w:rFonts w:ascii="仿宋" w:eastAsia="仿宋" w:hAnsi="仿宋" w:cs="仿宋" w:hint="eastAsia"/>
            <w:lang w:eastAsia="zh-CN"/>
          </w:rPr>
          <w:t>(三)、制定完善的风险控制机制</w:t>
        </w:r>
        <w:r>
          <w:tab/>
        </w:r>
        <w:r>
          <w:fldChar w:fldCharType="begin"/>
        </w:r>
        <w:r>
          <w:instrText xml:space="preserve"> PAGEREF _Toc17396 \h </w:instrText>
        </w:r>
        <w:r>
          <w:fldChar w:fldCharType="separate"/>
        </w:r>
        <w:r>
          <w:t>25</w:t>
        </w:r>
        <w:r>
          <w:fldChar w:fldCharType="end"/>
        </w:r>
      </w:hyperlink>
    </w:p>
    <w:p>
      <w:pPr>
        <w:pStyle w:val="TOC2"/>
        <w:tabs>
          <w:tab w:val="right" w:leader="dot" w:pos="8306"/>
        </w:tabs>
      </w:pPr>
      <w:hyperlink w:anchor="_Toc26276" w:history="1">
        <w:r>
          <w:rPr>
            <w:rFonts w:ascii="仿宋" w:eastAsia="仿宋" w:hAnsi="仿宋" w:cs="仿宋" w:hint="eastAsia"/>
            <w:lang w:eastAsia="zh-CN"/>
          </w:rPr>
          <w:t>(四)、优化成本管理</w:t>
        </w:r>
        <w:r>
          <w:tab/>
        </w:r>
        <w:r>
          <w:fldChar w:fldCharType="begin"/>
        </w:r>
        <w:r>
          <w:instrText xml:space="preserve"> PAGEREF _Toc26276 \h </w:instrText>
        </w:r>
        <w:r>
          <w:fldChar w:fldCharType="separate"/>
        </w:r>
        <w:r>
          <w:t>26</w:t>
        </w:r>
        <w:r>
          <w:fldChar w:fldCharType="end"/>
        </w:r>
      </w:hyperlink>
    </w:p>
    <w:p>
      <w:pPr>
        <w:pStyle w:val="TOC1"/>
        <w:tabs>
          <w:tab w:val="right" w:leader="dot" w:pos="8306"/>
        </w:tabs>
      </w:pPr>
      <w:hyperlink w:anchor="_Toc14646" w:history="1">
        <w:r>
          <w:rPr>
            <w:rFonts w:ascii="仿宋" w:eastAsia="仿宋" w:hAnsi="仿宋" w:cs="仿宋" w:hint="eastAsia"/>
            <w:lang w:eastAsia="zh-CN"/>
          </w:rPr>
          <w:t>八、六氟磷酸锂项目财务管理</w:t>
        </w:r>
        <w:r>
          <w:tab/>
        </w:r>
        <w:r>
          <w:fldChar w:fldCharType="begin"/>
        </w:r>
        <w:r>
          <w:instrText xml:space="preserve"> PAGEREF _Toc14646 \h </w:instrText>
        </w:r>
        <w:r>
          <w:fldChar w:fldCharType="separate"/>
        </w:r>
        <w:r>
          <w:t>27</w:t>
        </w:r>
        <w:r>
          <w:fldChar w:fldCharType="end"/>
        </w:r>
      </w:hyperlink>
    </w:p>
    <w:p>
      <w:pPr>
        <w:pStyle w:val="TOC2"/>
        <w:tabs>
          <w:tab w:val="right" w:leader="dot" w:pos="8306"/>
        </w:tabs>
      </w:pPr>
      <w:hyperlink w:anchor="_Toc25934" w:history="1">
        <w:r>
          <w:rPr>
            <w:rFonts w:ascii="仿宋" w:eastAsia="仿宋" w:hAnsi="仿宋" w:cs="仿宋" w:hint="eastAsia"/>
            <w:lang w:eastAsia="zh-CN"/>
          </w:rPr>
          <w:t>(一)、资金需求大</w:t>
        </w:r>
        <w:r>
          <w:tab/>
        </w:r>
        <w:r>
          <w:fldChar w:fldCharType="begin"/>
        </w:r>
        <w:r>
          <w:instrText xml:space="preserve"> PAGEREF _Toc25934 \h </w:instrText>
        </w:r>
        <w:r>
          <w:fldChar w:fldCharType="separate"/>
        </w:r>
        <w:r>
          <w:t>27</w:t>
        </w:r>
        <w:r>
          <w:fldChar w:fldCharType="end"/>
        </w:r>
      </w:hyperlink>
    </w:p>
    <w:p>
      <w:pPr>
        <w:pStyle w:val="TOC2"/>
        <w:tabs>
          <w:tab w:val="right" w:leader="dot" w:pos="8306"/>
        </w:tabs>
      </w:pPr>
      <w:hyperlink w:anchor="_Toc14990" w:history="1">
        <w:r>
          <w:rPr>
            <w:rFonts w:ascii="仿宋" w:eastAsia="仿宋" w:hAnsi="仿宋" w:cs="仿宋" w:hint="eastAsia"/>
            <w:lang w:eastAsia="zh-CN"/>
          </w:rPr>
          <w:t>(二)、研发周期长</w:t>
        </w:r>
        <w:r>
          <w:tab/>
        </w:r>
        <w:r>
          <w:fldChar w:fldCharType="begin"/>
        </w:r>
        <w:r>
          <w:instrText xml:space="preserve"> PAGEREF _Toc14990 \h </w:instrText>
        </w:r>
        <w:r>
          <w:fldChar w:fldCharType="separate"/>
        </w:r>
        <w:r>
          <w:t>28</w:t>
        </w:r>
        <w:r>
          <w:fldChar w:fldCharType="end"/>
        </w:r>
      </w:hyperlink>
    </w:p>
    <w:p>
      <w:pPr>
        <w:pStyle w:val="TOC2"/>
        <w:tabs>
          <w:tab w:val="right" w:leader="dot" w:pos="8306"/>
        </w:tabs>
      </w:pPr>
      <w:hyperlink w:anchor="_Toc8031" w:history="1">
        <w:r>
          <w:rPr>
            <w:rFonts w:ascii="仿宋" w:eastAsia="仿宋" w:hAnsi="仿宋" w:cs="仿宋" w:hint="eastAsia"/>
            <w:lang w:eastAsia="zh-CN"/>
          </w:rPr>
          <w:t>(三)、市场风险大</w:t>
        </w:r>
        <w:r>
          <w:tab/>
        </w:r>
        <w:r>
          <w:fldChar w:fldCharType="begin"/>
        </w:r>
        <w:r>
          <w:instrText xml:space="preserve"> PAGEREF _Toc8031 \h </w:instrText>
        </w:r>
        <w:r>
          <w:fldChar w:fldCharType="separate"/>
        </w:r>
        <w:r>
          <w:t>30</w:t>
        </w:r>
        <w:r>
          <w:fldChar w:fldCharType="end"/>
        </w:r>
      </w:hyperlink>
    </w:p>
    <w:p>
      <w:pPr>
        <w:pStyle w:val="TOC2"/>
        <w:tabs>
          <w:tab w:val="right" w:leader="dot" w:pos="8306"/>
        </w:tabs>
      </w:pPr>
      <w:hyperlink w:anchor="_Toc12203" w:history="1">
        <w:r>
          <w:rPr>
            <w:rFonts w:ascii="仿宋" w:eastAsia="仿宋" w:hAnsi="仿宋" w:cs="仿宋" w:hint="eastAsia"/>
            <w:lang w:eastAsia="zh-CN"/>
          </w:rPr>
          <w:t>(四)、利润率高</w:t>
        </w:r>
        <w:r>
          <w:tab/>
        </w:r>
        <w:r>
          <w:fldChar w:fldCharType="begin"/>
        </w:r>
        <w:r>
          <w:instrText xml:space="preserve"> PAGEREF _Toc12203 \h </w:instrText>
        </w:r>
        <w:r>
          <w:fldChar w:fldCharType="separate"/>
        </w:r>
        <w:r>
          <w:t>32</w:t>
        </w:r>
        <w:r>
          <w:fldChar w:fldCharType="end"/>
        </w:r>
      </w:hyperlink>
    </w:p>
    <w:p>
      <w:pPr>
        <w:pStyle w:val="TOC1"/>
        <w:tabs>
          <w:tab w:val="right" w:leader="dot" w:pos="8306"/>
        </w:tabs>
      </w:pPr>
      <w:hyperlink w:anchor="_Toc15674" w:history="1">
        <w:r>
          <w:rPr>
            <w:rFonts w:ascii="仿宋" w:eastAsia="仿宋" w:hAnsi="仿宋" w:cs="仿宋" w:hint="eastAsia"/>
            <w:lang w:eastAsia="zh-CN"/>
          </w:rPr>
          <w:t>九、六氟磷酸锂项目人力资源培养与发展</w:t>
        </w:r>
        <w:r>
          <w:tab/>
        </w:r>
        <w:r>
          <w:fldChar w:fldCharType="begin"/>
        </w:r>
        <w:r>
          <w:instrText xml:space="preserve"> PAGEREF _Toc15674 \h </w:instrText>
        </w:r>
        <w:r>
          <w:fldChar w:fldCharType="separate"/>
        </w:r>
        <w:r>
          <w:t>34</w:t>
        </w:r>
        <w:r>
          <w:fldChar w:fldCharType="end"/>
        </w:r>
      </w:hyperlink>
    </w:p>
    <w:p>
      <w:pPr>
        <w:pStyle w:val="TOC2"/>
        <w:tabs>
          <w:tab w:val="right" w:leader="dot" w:pos="8306"/>
        </w:tabs>
      </w:pPr>
      <w:hyperlink w:anchor="_Toc10532" w:history="1">
        <w:r>
          <w:rPr>
            <w:rFonts w:ascii="仿宋" w:eastAsia="仿宋" w:hAnsi="仿宋" w:cs="仿宋" w:hint="eastAsia"/>
            <w:lang w:eastAsia="zh-CN"/>
          </w:rPr>
          <w:t>(一)、人才需求与规划</w:t>
        </w:r>
        <w:r>
          <w:tab/>
        </w:r>
        <w:r>
          <w:fldChar w:fldCharType="begin"/>
        </w:r>
        <w:r>
          <w:instrText xml:space="preserve"> PAGEREF _Toc10532 \h </w:instrText>
        </w:r>
        <w:r>
          <w:fldChar w:fldCharType="separate"/>
        </w:r>
        <w:r>
          <w:t>34</w:t>
        </w:r>
        <w:r>
          <w:fldChar w:fldCharType="end"/>
        </w:r>
      </w:hyperlink>
    </w:p>
    <w:p>
      <w:pPr>
        <w:pStyle w:val="TOC2"/>
        <w:tabs>
          <w:tab w:val="right" w:leader="dot" w:pos="8306"/>
        </w:tabs>
      </w:pPr>
      <w:hyperlink w:anchor="_Toc30675" w:history="1">
        <w:r>
          <w:rPr>
            <w:rFonts w:ascii="仿宋" w:eastAsia="仿宋" w:hAnsi="仿宋" w:cs="仿宋" w:hint="eastAsia"/>
            <w:lang w:eastAsia="zh-CN"/>
          </w:rPr>
          <w:t>(二)、培训与发展计划</w:t>
        </w:r>
        <w:r>
          <w:tab/>
        </w:r>
        <w:r>
          <w:fldChar w:fldCharType="begin"/>
        </w:r>
        <w:r>
          <w:instrText xml:space="preserve"> PAGEREF _Toc30675 \h </w:instrText>
        </w:r>
        <w:r>
          <w:fldChar w:fldCharType="separate"/>
        </w:r>
        <w:r>
          <w:t>35</w:t>
        </w:r>
        <w:r>
          <w:fldChar w:fldCharType="end"/>
        </w:r>
      </w:hyperlink>
    </w:p>
    <w:p>
      <w:pPr>
        <w:pStyle w:val="TOC1"/>
        <w:tabs>
          <w:tab w:val="right" w:leader="dot" w:pos="8306"/>
        </w:tabs>
      </w:pPr>
      <w:hyperlink w:anchor="_Toc9199" w:history="1">
        <w:r>
          <w:rPr>
            <w:rFonts w:ascii="仿宋" w:eastAsia="仿宋" w:hAnsi="仿宋" w:cs="仿宋" w:hint="eastAsia"/>
            <w:lang w:eastAsia="zh-CN"/>
          </w:rPr>
          <w:t>十、六氟磷酸锂项目经营效益</w:t>
        </w:r>
        <w:r>
          <w:tab/>
        </w:r>
        <w:r>
          <w:fldChar w:fldCharType="begin"/>
        </w:r>
        <w:r>
          <w:instrText xml:space="preserve"> PAGEREF _Toc9199 \h </w:instrText>
        </w:r>
        <w:r>
          <w:fldChar w:fldCharType="separate"/>
        </w:r>
        <w:r>
          <w:t>35</w:t>
        </w:r>
        <w:r>
          <w:fldChar w:fldCharType="end"/>
        </w:r>
      </w:hyperlink>
    </w:p>
    <w:p>
      <w:pPr>
        <w:pStyle w:val="TOC2"/>
        <w:tabs>
          <w:tab w:val="right" w:leader="dot" w:pos="8306"/>
        </w:tabs>
      </w:pPr>
      <w:hyperlink w:anchor="_Toc10448" w:history="1">
        <w:r>
          <w:rPr>
            <w:rFonts w:ascii="仿宋" w:eastAsia="仿宋" w:hAnsi="仿宋" w:cs="仿宋" w:hint="eastAsia"/>
            <w:lang w:eastAsia="zh-CN"/>
          </w:rPr>
          <w:t>(一)、经济评价财务测算</w:t>
        </w:r>
        <w:r>
          <w:tab/>
        </w:r>
        <w:r>
          <w:fldChar w:fldCharType="begin"/>
        </w:r>
        <w:r>
          <w:instrText xml:space="preserve"> PAGEREF _Toc10448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2" w:history="1">
        <w:r>
          <w:rPr>
            <w:rFonts w:ascii="仿宋" w:eastAsia="仿宋" w:hAnsi="仿宋" w:cs="仿宋" w:hint="eastAsia"/>
            <w:lang w:eastAsia="zh-CN"/>
          </w:rPr>
          <w:t>(二)、六氟磷酸锂项目盈利能力分析</w:t>
        </w:r>
        <w:r>
          <w:tab/>
        </w:r>
        <w:r>
          <w:fldChar w:fldCharType="begin"/>
        </w:r>
        <w:r>
          <w:instrText xml:space="preserve"> PAGEREF _Toc18812 \h </w:instrText>
        </w:r>
        <w:r>
          <w:fldChar w:fldCharType="separate"/>
        </w:r>
        <w:r>
          <w:t>37</w:t>
        </w:r>
        <w:r>
          <w:fldChar w:fldCharType="end"/>
        </w:r>
      </w:hyperlink>
    </w:p>
    <w:p>
      <w:pPr>
        <w:pStyle w:val="TOC1"/>
        <w:tabs>
          <w:tab w:val="right" w:leader="dot" w:pos="8306"/>
        </w:tabs>
      </w:pPr>
      <w:hyperlink w:anchor="_Toc14525" w:history="1">
        <w:r>
          <w:rPr>
            <w:rFonts w:ascii="仿宋" w:eastAsia="仿宋" w:hAnsi="仿宋" w:cs="仿宋" w:hint="eastAsia"/>
            <w:lang w:eastAsia="zh-CN"/>
          </w:rPr>
          <w:t>十一、六氟磷酸锂项目技术管理</w:t>
        </w:r>
        <w:r>
          <w:tab/>
        </w:r>
        <w:r>
          <w:fldChar w:fldCharType="begin"/>
        </w:r>
        <w:r>
          <w:instrText xml:space="preserve"> PAGEREF _Toc14525 \h </w:instrText>
        </w:r>
        <w:r>
          <w:fldChar w:fldCharType="separate"/>
        </w:r>
        <w:r>
          <w:t>37</w:t>
        </w:r>
        <w:r>
          <w:fldChar w:fldCharType="end"/>
        </w:r>
      </w:hyperlink>
    </w:p>
    <w:p>
      <w:pPr>
        <w:pStyle w:val="TOC2"/>
        <w:tabs>
          <w:tab w:val="right" w:leader="dot" w:pos="8306"/>
        </w:tabs>
      </w:pPr>
      <w:hyperlink w:anchor="_Toc6554" w:history="1">
        <w:r>
          <w:rPr>
            <w:rFonts w:ascii="仿宋" w:eastAsia="仿宋" w:hAnsi="仿宋" w:cs="仿宋" w:hint="eastAsia"/>
            <w:lang w:eastAsia="zh-CN"/>
          </w:rPr>
          <w:t>(一)、技术方案选用方向</w:t>
        </w:r>
        <w:r>
          <w:tab/>
        </w:r>
        <w:r>
          <w:fldChar w:fldCharType="begin"/>
        </w:r>
        <w:r>
          <w:instrText xml:space="preserve"> PAGEREF _Toc6554 \h </w:instrText>
        </w:r>
        <w:r>
          <w:fldChar w:fldCharType="separate"/>
        </w:r>
        <w:r>
          <w:t>37</w:t>
        </w:r>
        <w:r>
          <w:fldChar w:fldCharType="end"/>
        </w:r>
      </w:hyperlink>
    </w:p>
    <w:p>
      <w:pPr>
        <w:pStyle w:val="TOC2"/>
        <w:tabs>
          <w:tab w:val="right" w:leader="dot" w:pos="8306"/>
        </w:tabs>
      </w:pPr>
      <w:hyperlink w:anchor="_Toc17367" w:history="1">
        <w:r>
          <w:rPr>
            <w:rFonts w:ascii="仿宋" w:eastAsia="仿宋" w:hAnsi="仿宋" w:cs="仿宋" w:hint="eastAsia"/>
            <w:lang w:eastAsia="zh-CN"/>
          </w:rPr>
          <w:t>(二)、工艺技术方案选用原则</w:t>
        </w:r>
        <w:r>
          <w:tab/>
        </w:r>
        <w:r>
          <w:fldChar w:fldCharType="begin"/>
        </w:r>
        <w:r>
          <w:instrText xml:space="preserve"> PAGEREF _Toc17367 \h </w:instrText>
        </w:r>
        <w:r>
          <w:fldChar w:fldCharType="separate"/>
        </w:r>
        <w:r>
          <w:t>39</w:t>
        </w:r>
        <w:r>
          <w:fldChar w:fldCharType="end"/>
        </w:r>
      </w:hyperlink>
    </w:p>
    <w:p>
      <w:pPr>
        <w:pStyle w:val="TOC2"/>
        <w:tabs>
          <w:tab w:val="right" w:leader="dot" w:pos="8306"/>
        </w:tabs>
      </w:pPr>
      <w:hyperlink w:anchor="_Toc5267" w:history="1">
        <w:r>
          <w:rPr>
            <w:rFonts w:ascii="仿宋" w:eastAsia="仿宋" w:hAnsi="仿宋" w:cs="仿宋" w:hint="eastAsia"/>
            <w:lang w:eastAsia="zh-CN"/>
          </w:rPr>
          <w:t>(三)、工艺技术方案要求</w:t>
        </w:r>
        <w:r>
          <w:tab/>
        </w:r>
        <w:r>
          <w:fldChar w:fldCharType="begin"/>
        </w:r>
        <w:r>
          <w:instrText xml:space="preserve"> PAGEREF _Toc5267 \h </w:instrText>
        </w:r>
        <w:r>
          <w:fldChar w:fldCharType="separate"/>
        </w:r>
        <w:r>
          <w:t>41</w:t>
        </w:r>
        <w:r>
          <w:fldChar w:fldCharType="end"/>
        </w:r>
      </w:hyperlink>
    </w:p>
    <w:p>
      <w:pPr>
        <w:pStyle w:val="TOC1"/>
        <w:tabs>
          <w:tab w:val="right" w:leader="dot" w:pos="8306"/>
        </w:tabs>
      </w:pPr>
      <w:hyperlink w:anchor="_Toc21050" w:history="1">
        <w:r>
          <w:rPr>
            <w:rFonts w:ascii="仿宋" w:eastAsia="仿宋" w:hAnsi="仿宋" w:cs="仿宋" w:hint="eastAsia"/>
            <w:lang w:eastAsia="zh-CN"/>
          </w:rPr>
          <w:t>十二、六氟磷酸锂项目创新与研发</w:t>
        </w:r>
        <w:r>
          <w:tab/>
        </w:r>
        <w:r>
          <w:fldChar w:fldCharType="begin"/>
        </w:r>
        <w:r>
          <w:instrText xml:space="preserve"> PAGEREF _Toc21050 \h </w:instrText>
        </w:r>
        <w:r>
          <w:fldChar w:fldCharType="separate"/>
        </w:r>
        <w:r>
          <w:t>44</w:t>
        </w:r>
        <w:r>
          <w:fldChar w:fldCharType="end"/>
        </w:r>
      </w:hyperlink>
    </w:p>
    <w:p>
      <w:pPr>
        <w:pStyle w:val="TOC2"/>
        <w:tabs>
          <w:tab w:val="right" w:leader="dot" w:pos="8306"/>
        </w:tabs>
      </w:pPr>
      <w:hyperlink w:anchor="_Toc28451" w:history="1">
        <w:r>
          <w:rPr>
            <w:rFonts w:ascii="仿宋" w:eastAsia="仿宋" w:hAnsi="仿宋" w:cs="仿宋" w:hint="eastAsia"/>
            <w:lang w:eastAsia="zh-CN"/>
          </w:rPr>
          <w:t>(一)、创新策略与方向</w:t>
        </w:r>
        <w:r>
          <w:tab/>
        </w:r>
        <w:r>
          <w:fldChar w:fldCharType="begin"/>
        </w:r>
        <w:r>
          <w:instrText xml:space="preserve"> PAGEREF _Toc28451 \h </w:instrText>
        </w:r>
        <w:r>
          <w:fldChar w:fldCharType="separate"/>
        </w:r>
        <w:r>
          <w:t>44</w:t>
        </w:r>
        <w:r>
          <w:fldChar w:fldCharType="end"/>
        </w:r>
      </w:hyperlink>
    </w:p>
    <w:p>
      <w:pPr>
        <w:pStyle w:val="TOC2"/>
        <w:tabs>
          <w:tab w:val="right" w:leader="dot" w:pos="8306"/>
        </w:tabs>
      </w:pPr>
      <w:hyperlink w:anchor="_Toc9848" w:history="1">
        <w:r>
          <w:rPr>
            <w:rFonts w:ascii="仿宋" w:eastAsia="仿宋" w:hAnsi="仿宋" w:cs="仿宋" w:hint="eastAsia"/>
            <w:lang w:eastAsia="zh-CN"/>
          </w:rPr>
          <w:t>(二)、研发规划与投入</w:t>
        </w:r>
        <w:r>
          <w:tab/>
        </w:r>
        <w:r>
          <w:fldChar w:fldCharType="begin"/>
        </w:r>
        <w:r>
          <w:instrText xml:space="preserve"> PAGEREF _Toc9848 \h </w:instrText>
        </w:r>
        <w:r>
          <w:fldChar w:fldCharType="separate"/>
        </w:r>
        <w:r>
          <w:t>45</w:t>
        </w:r>
        <w:r>
          <w:fldChar w:fldCharType="end"/>
        </w:r>
      </w:hyperlink>
    </w:p>
    <w:p>
      <w:pPr>
        <w:pStyle w:val="TOC1"/>
        <w:tabs>
          <w:tab w:val="right" w:leader="dot" w:pos="8306"/>
        </w:tabs>
      </w:pPr>
      <w:hyperlink w:anchor="_Toc26427" w:history="1">
        <w:r>
          <w:rPr>
            <w:rFonts w:ascii="仿宋" w:eastAsia="仿宋" w:hAnsi="仿宋" w:cs="仿宋" w:hint="eastAsia"/>
            <w:lang w:eastAsia="zh-CN"/>
          </w:rPr>
          <w:t>十三、六氟磷酸锂项目实施保障措施</w:t>
        </w:r>
        <w:r>
          <w:tab/>
        </w:r>
        <w:r>
          <w:fldChar w:fldCharType="begin"/>
        </w:r>
        <w:r>
          <w:instrText xml:space="preserve"> PAGEREF _Toc26427 \h </w:instrText>
        </w:r>
        <w:r>
          <w:fldChar w:fldCharType="separate"/>
        </w:r>
        <w:r>
          <w:t>47</w:t>
        </w:r>
        <w:r>
          <w:fldChar w:fldCharType="end"/>
        </w:r>
      </w:hyperlink>
    </w:p>
    <w:p>
      <w:pPr>
        <w:pStyle w:val="TOC2"/>
        <w:tabs>
          <w:tab w:val="right" w:leader="dot" w:pos="8306"/>
        </w:tabs>
      </w:pPr>
      <w:hyperlink w:anchor="_Toc32221" w:history="1">
        <w:r>
          <w:rPr>
            <w:rFonts w:ascii="仿宋" w:eastAsia="仿宋" w:hAnsi="仿宋" w:cs="仿宋" w:hint="eastAsia"/>
            <w:lang w:eastAsia="zh-CN"/>
          </w:rPr>
          <w:t>(一)、六氟磷酸锂项目实施保障机制</w:t>
        </w:r>
        <w:r>
          <w:tab/>
        </w:r>
        <w:r>
          <w:fldChar w:fldCharType="begin"/>
        </w:r>
        <w:r>
          <w:instrText xml:space="preserve"> PAGEREF _Toc32221 \h </w:instrText>
        </w:r>
        <w:r>
          <w:fldChar w:fldCharType="separate"/>
        </w:r>
        <w:r>
          <w:t>47</w:t>
        </w:r>
        <w:r>
          <w:fldChar w:fldCharType="end"/>
        </w:r>
      </w:hyperlink>
    </w:p>
    <w:p>
      <w:pPr>
        <w:pStyle w:val="TOC2"/>
        <w:tabs>
          <w:tab w:val="right" w:leader="dot" w:pos="8306"/>
        </w:tabs>
      </w:pPr>
      <w:hyperlink w:anchor="_Toc18341" w:history="1">
        <w:r>
          <w:rPr>
            <w:rFonts w:ascii="仿宋" w:eastAsia="仿宋" w:hAnsi="仿宋" w:cs="仿宋" w:hint="eastAsia"/>
            <w:lang w:eastAsia="zh-CN"/>
          </w:rPr>
          <w:t>(二)、六氟磷酸锂项目法律合规要求</w:t>
        </w:r>
        <w:r>
          <w:tab/>
        </w:r>
        <w:r>
          <w:fldChar w:fldCharType="begin"/>
        </w:r>
        <w:r>
          <w:instrText xml:space="preserve"> PAGEREF _Toc18341 \h </w:instrText>
        </w:r>
        <w:r>
          <w:fldChar w:fldCharType="separate"/>
        </w:r>
        <w:r>
          <w:t>50</w:t>
        </w:r>
        <w:r>
          <w:fldChar w:fldCharType="end"/>
        </w:r>
      </w:hyperlink>
    </w:p>
    <w:p>
      <w:pPr>
        <w:pStyle w:val="TOC2"/>
        <w:tabs>
          <w:tab w:val="right" w:leader="dot" w:pos="8306"/>
        </w:tabs>
      </w:pPr>
      <w:hyperlink w:anchor="_Toc14322" w:history="1">
        <w:r>
          <w:rPr>
            <w:rFonts w:ascii="仿宋" w:eastAsia="仿宋" w:hAnsi="仿宋" w:cs="仿宋" w:hint="eastAsia"/>
            <w:lang w:eastAsia="zh-CN"/>
          </w:rPr>
          <w:t>(三)、六氟磷酸锂项目合同管理与法律事务</w:t>
        </w:r>
        <w:r>
          <w:tab/>
        </w:r>
        <w:r>
          <w:fldChar w:fldCharType="begin"/>
        </w:r>
        <w:r>
          <w:instrText xml:space="preserve"> PAGEREF _Toc14322 \h </w:instrText>
        </w:r>
        <w:r>
          <w:fldChar w:fldCharType="separate"/>
        </w:r>
        <w:r>
          <w:t>54</w:t>
        </w:r>
        <w:r>
          <w:fldChar w:fldCharType="end"/>
        </w:r>
      </w:hyperlink>
    </w:p>
    <w:p>
      <w:pPr>
        <w:pStyle w:val="TOC2"/>
        <w:tabs>
          <w:tab w:val="right" w:leader="dot" w:pos="8306"/>
        </w:tabs>
      </w:pPr>
      <w:hyperlink w:anchor="_Toc23048" w:history="1">
        <w:r>
          <w:rPr>
            <w:rFonts w:ascii="仿宋" w:eastAsia="仿宋" w:hAnsi="仿宋" w:cs="仿宋" w:hint="eastAsia"/>
            <w:lang w:eastAsia="zh-CN"/>
          </w:rPr>
          <w:t>(四)、六氟磷酸锂项目知识产权保护策略</w:t>
        </w:r>
        <w:r>
          <w:tab/>
        </w:r>
        <w:r>
          <w:fldChar w:fldCharType="begin"/>
        </w:r>
        <w:r>
          <w:instrText xml:space="preserve"> PAGEREF _Toc23048 \h </w:instrText>
        </w:r>
        <w:r>
          <w:fldChar w:fldCharType="separate"/>
        </w:r>
        <w:r>
          <w:t>61</w:t>
        </w:r>
        <w:r>
          <w:fldChar w:fldCharType="end"/>
        </w:r>
      </w:hyperlink>
    </w:p>
    <w:p>
      <w:pPr>
        <w:pStyle w:val="TOC1"/>
        <w:tabs>
          <w:tab w:val="right" w:leader="dot" w:pos="8306"/>
        </w:tabs>
      </w:pPr>
      <w:hyperlink w:anchor="_Toc18175" w:history="1">
        <w:r>
          <w:rPr>
            <w:rFonts w:ascii="仿宋" w:eastAsia="仿宋" w:hAnsi="仿宋" w:cs="仿宋" w:hint="eastAsia"/>
            <w:lang w:eastAsia="zh-CN"/>
          </w:rPr>
          <w:t>十四、六氟磷酸锂项目工程方案分析</w:t>
        </w:r>
        <w:r>
          <w:tab/>
        </w:r>
        <w:r>
          <w:fldChar w:fldCharType="begin"/>
        </w:r>
        <w:r>
          <w:instrText xml:space="preserve"> PAGEREF _Toc18175 \h </w:instrText>
        </w:r>
        <w:r>
          <w:fldChar w:fldCharType="separate"/>
        </w:r>
        <w:r>
          <w:t>63</w:t>
        </w:r>
        <w:r>
          <w:fldChar w:fldCharType="end"/>
        </w:r>
      </w:hyperlink>
    </w:p>
    <w:p>
      <w:pPr>
        <w:pStyle w:val="TOC2"/>
        <w:tabs>
          <w:tab w:val="right" w:leader="dot" w:pos="8306"/>
        </w:tabs>
      </w:pPr>
      <w:hyperlink w:anchor="_Toc16867" w:history="1">
        <w:r>
          <w:rPr>
            <w:rFonts w:ascii="仿宋" w:eastAsia="仿宋" w:hAnsi="仿宋" w:cs="仿宋" w:hint="eastAsia"/>
            <w:lang w:eastAsia="zh-CN"/>
          </w:rPr>
          <w:t>(一)、建筑工程设计原则</w:t>
        </w:r>
        <w:r>
          <w:tab/>
        </w:r>
        <w:r>
          <w:fldChar w:fldCharType="begin"/>
        </w:r>
        <w:r>
          <w:instrText xml:space="preserve"> PAGEREF _Toc16867 \h </w:instrText>
        </w:r>
        <w:r>
          <w:fldChar w:fldCharType="separate"/>
        </w:r>
        <w:r>
          <w:t>63</w:t>
        </w:r>
        <w:r>
          <w:fldChar w:fldCharType="end"/>
        </w:r>
      </w:hyperlink>
    </w:p>
    <w:p>
      <w:pPr>
        <w:pStyle w:val="TOC2"/>
        <w:tabs>
          <w:tab w:val="right" w:leader="dot" w:pos="8306"/>
        </w:tabs>
      </w:pPr>
      <w:hyperlink w:anchor="_Toc6544" w:history="1">
        <w:r>
          <w:rPr>
            <w:rFonts w:ascii="仿宋" w:eastAsia="仿宋" w:hAnsi="仿宋" w:cs="仿宋" w:hint="eastAsia"/>
            <w:lang w:eastAsia="zh-CN"/>
          </w:rPr>
          <w:t>(二)、土建工程建设指标</w:t>
        </w:r>
        <w:r>
          <w:tab/>
        </w:r>
        <w:r>
          <w:fldChar w:fldCharType="begin"/>
        </w:r>
        <w:r>
          <w:instrText xml:space="preserve"> PAGEREF _Toc6544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50"/>
      <w:r>
        <w:rPr>
          <w:rFonts w:ascii="仿宋" w:eastAsia="仿宋" w:hAnsi="仿宋" w:cs="仿宋" w:hint="eastAsia"/>
          <w:lang w:eastAsia="zh-CN"/>
        </w:rPr>
        <w:t>(一)、六氟磷酸锂行业分析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行业一直以来都是市场的关注焦点。行业内的发展趋势、竞争态势以及潜在机会都对六氟磷酸锂项目的推进产生深远的影响。通过深入研究行业的整体概貌，我们将更好地理解行业的核心特征，为六氟磷酸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行业，技术一直是推动创新和发展的关键因素。我们将对当前技术趋势进行详尽分析，包括但不限于人工智能、大数据应用、先进制造技术等。这有助于六氟磷酸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六氟磷酸锂项目成功的基础。我们将对主要竞争对手进行深入研究，包括其市场份额、产品特点、市场定位等。通过全面了解竞争对手的优势和劣势，六氟磷酸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502"/>
      <w:r>
        <w:rPr>
          <w:rFonts w:ascii="仿宋" w:eastAsia="仿宋" w:hAnsi="仿宋" w:cs="仿宋" w:hint="eastAsia"/>
          <w:sz w:val="28"/>
          <w:lang w:eastAsia="zh-CN"/>
        </w:rPr>
        <w:t>(二)、六氟磷酸锂市场分析预测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六氟磷酸锂市场未来的增长趋势。这包括市场的整体规模、各细分领域的发展趋势等。六氟磷酸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六氟磷酸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六氟磷酸锂项目实施过程中需要充分考虑的因素。我们将对市场风险进行全面评估，包括但不限于政策法规风险、市场竞争风险、技术变革风险等。通过对潜在风险的深入分析，六氟磷酸锂项目可以制定相应的风险缓解策略，降低不确定性对六氟磷酸锂项目的影响。</w:t>
      </w:r>
    </w:p>
    <w:p>
      <w:pPr>
        <w:pStyle w:val="Heading1"/>
        <w:ind w:firstLine="560" w:firstLineChars="200"/>
        <w:rPr>
          <w:rFonts w:ascii="仿宋" w:eastAsia="仿宋" w:hAnsi="仿宋" w:cs="仿宋" w:hint="eastAsia"/>
          <w:sz w:val="28"/>
          <w:lang w:eastAsia="zh-CN"/>
        </w:rPr>
      </w:pPr>
      <w:bookmarkStart w:id="5" w:name="_Toc1535"/>
      <w:r>
        <w:rPr>
          <w:rFonts w:ascii="仿宋" w:eastAsia="仿宋" w:hAnsi="仿宋" w:cs="仿宋" w:hint="eastAsia"/>
          <w:sz w:val="28"/>
          <w:lang w:eastAsia="zh-CN"/>
        </w:rPr>
        <w:t>二、六氟磷酸锂项目可持续发展</w:t>
      </w:r>
      <w:bookmarkEnd w:id="5"/>
    </w:p>
    <w:p>
      <w:pPr>
        <w:pStyle w:val="Heading2"/>
        <w:rPr>
          <w:rFonts w:ascii="仿宋" w:eastAsia="仿宋" w:hAnsi="仿宋" w:cs="仿宋" w:hint="eastAsia"/>
          <w:lang w:eastAsia="zh-CN"/>
        </w:rPr>
      </w:pPr>
      <w:bookmarkStart w:id="6" w:name="_Toc638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中，六氟磷酸锂项目团队着眼于未来，明确了可持续发展的战略方向。制定的具体可持续发展目标包括降低资源使用、采用环保技术、最大化社会效益等。这一步骤不仅有助于六氟磷酸锂项目在环保和社会责任方面达到最高标准，也为未来提供了明确的指引，确保六氟磷酸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可持续实践的融入六氟磷酸锂项目管理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六氟磷酸锂项目管理周期。从六氟磷酸锂项目规划开始，六氟磷酸锂项目团队就考虑了环境和社会的因素。在执行阶段，六氟磷酸锂项目团队积极推动绿色技术的应用，优化资源利用。此外，关注员工的社会责任，通过培训和沟通活动提高员工对可持续发展的认知，使他们能够在日常工作中践行可持续实践。这些举措不仅为六氟磷酸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扎根于六氟磷酸锂项目的可持续发展理念，我们深信环保与社会责任是六氟磷酸锂项目成功的关键支柱。在六氟磷酸锂项目的每一步，我们都致力于通过创新和实践，履行对环境和社会的坚定责任。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团队通过引入先进的环保技术、建立高效的废物处理系统以及推动能源节约措施，积极履行环保责任。定期的环保监测和评估确保六氟磷酸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不仅致力于自身可持续发展，还注重对社会的回馈。通过支持社区六氟磷酸锂项目、参与慈善事业、提供培训机会等方式，六氟磷酸锂项目积极履行社会责任。与当地社区建立积极互动，关注员工的工作与生活平衡，以及员工的身心健康，是六氟磷酸锂项目在社会责任层面的关键举措。这样的实践不仅增强了六氟磷酸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954"/>
      <w:r>
        <w:rPr>
          <w:rFonts w:ascii="仿宋" w:eastAsia="仿宋" w:hAnsi="仿宋" w:cs="仿宋" w:hint="eastAsia"/>
          <w:sz w:val="28"/>
          <w:lang w:eastAsia="zh-CN"/>
        </w:rPr>
        <w:t>三、六氟磷酸锂项目选址可行性分析</w:t>
      </w:r>
      <w:bookmarkEnd w:id="8"/>
    </w:p>
    <w:p>
      <w:pPr>
        <w:pStyle w:val="Heading2"/>
        <w:rPr>
          <w:rFonts w:ascii="仿宋" w:eastAsia="仿宋" w:hAnsi="仿宋" w:cs="仿宋" w:hint="eastAsia"/>
          <w:lang w:eastAsia="zh-CN"/>
        </w:rPr>
      </w:pPr>
      <w:bookmarkStart w:id="9" w:name="_Toc20973"/>
      <w:r>
        <w:rPr>
          <w:rFonts w:ascii="仿宋" w:eastAsia="仿宋" w:hAnsi="仿宋" w:cs="仿宋" w:hint="eastAsia"/>
          <w:lang w:eastAsia="zh-CN"/>
        </w:rPr>
        <w:t>(一)、六氟磷酸锂项目选址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该六氟磷酸锂项目选址位于XX省XX市XX区XXX街道</w:t>
      </w:r>
    </w:p>
    <w:p>
      <w:pPr>
        <w:pStyle w:val="Heading2"/>
        <w:ind w:firstLine="560" w:firstLineChars="200"/>
        <w:rPr>
          <w:rFonts w:ascii="仿宋" w:eastAsia="仿宋" w:hAnsi="仿宋" w:cs="仿宋" w:hint="eastAsia"/>
          <w:sz w:val="28"/>
          <w:lang w:eastAsia="zh-CN"/>
        </w:rPr>
      </w:pPr>
      <w:bookmarkStart w:id="10" w:name="_Toc304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六氟磷酸锂项目的征地面积将根据六氟磷酸锂项目的实际规模和需求进行精确规划。具体面积XXX平方米，旨在确保六氟磷酸锂项目不仅能够满足当前的发展需求，还能够预留空间以适应未来的扩展。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净用地面积是在征地面积基础上去除不可利用面积后的实际可开发用地。具体面积XXX平方米，考虑到环保、交通、安全等多方面因素，以确保六氟磷酸锂项目在整体利用效率上达到最优。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六氟磷酸锂项目计划建设的建筑总规模具体面积XXX平方米。这一规模的确定综合考虑了六氟磷酸锂项目的性质、规模，以及城市规划的相关要求，确保建筑布局与周边环境协调一致。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绿地率是六氟磷酸锂项目用地中被规划为绿地的比例。具体面积XXX平方米，旨在通过合理规划绿地，改善六氟磷酸锂项目周边环境，提升居民生活质量，并符合城市整体绿化规划。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容积率是用地上可以建设的建筑总体积与用地面积之比。具体面积XXX，通过合理的容积率规划，确保六氟磷酸锂项目建筑规模与周边环境和谐共生。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六氟磷酸锂项目选址与当地城市规划相一致，具体面积XXX平方米。通过与城市规划部门深入沟通，确保六氟磷酸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六氟磷酸锂项目选址符合当地产业政策，具体面积XXX平方米。这包括六氟磷酸锂项目对当地经济的促进作用，以及对相关产业的带动效应，确保六氟磷酸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用地总体要求必须符合环保和可持续发展的原则，具体面积XXX平方米。通过采用绿色建筑设计、节能减排等措施，确保六氟磷酸锂项目在建设和运营过程中对环境的影响最小化，达到可持续发展的要求。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确保六氟磷酸锂项目选址具备必要的公共设施配套，具体面积XXX平方米。这包括交通便利性、教育、医疗等基础设施，以提高居民生活品质，使得六氟磷酸锂项目选址更具吸引力。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考虑用地总体要求对当地社会稳定性的影响，具体面积XXX平方米。通过深入了解当地社区反馈，确保六氟磷酸锂项目的选址和建设过程对当地社会和谐稳定产生积极作用。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六氟磷酸锂项目选址不仅符合法规和规划，还在实际操作中具有可行性。这一全面规划将为六氟磷酸锂项目的成功实施提供坚实的基础，确保六氟磷酸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43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六氟磷酸锂项目的设备规划和空间设计中，我们将采取灵活设备布局的措施。设备布局将根据实际需求进行灵活设计，避免不必要的浪费。通过合理规划设备摆放位置，我们将提高设备的利用率，减少设备间距，以确保六氟磷酸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六氟磷酸锂项目内部引入共享设施的概念，例如共享会议室、办公区等。通过这种方式，我们可以减少对资源的重复建设，提高资源共享效率，从而减小六氟磷酸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26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六氟磷酸锂项目的总图布置中，我们将不同功能区域进行明确的规划，以最大程度满足六氟磷酸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12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六氟磷酸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六氟磷酸锂项目对环境的影响是综合评价的重要因素之一。我们将详细考虑选址周边的自然环境、生态保护区、水源地等情况，确保六氟磷酸锂项目的建设和运营对环境影响最小化，并符合当地的环保法规标准。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对选址的评价还需充分考虑当地政府的产业政策和法规。我们将详细了解六氟磷酸锂项目所在地的相关政策，确保六氟磷酸锂项目的规划和运营与当地法规相符，降低不必要的法律风险。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考虑到社会稳定性对企业运营的重要性，我们将评估选址地区的社会安全情况、劳工关系、社区反馈等方面，以确保六氟磷酸锂项目的建设和运营不会受到社会稳定性的负面影响。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最后，我们将综合考虑用地成本，包括土地购置费用、土地开发成本等。通过对用地成本的详细评估，我们能够做出更为精确的经济效益分析，为六氟磷酸锂项目的投资决策提供有力支持。</w:t>
      </w:r>
    </w:p>
    <w:p>
      <w:pPr>
        <w:pStyle w:val="Heading1"/>
        <w:ind w:firstLine="560" w:firstLineChars="200"/>
        <w:rPr>
          <w:rFonts w:ascii="仿宋" w:eastAsia="仿宋" w:hAnsi="仿宋" w:cs="仿宋" w:hint="eastAsia"/>
          <w:sz w:val="28"/>
          <w:lang w:eastAsia="zh-CN"/>
        </w:rPr>
      </w:pPr>
      <w:bookmarkStart w:id="14" w:name="_Toc26447"/>
      <w:r>
        <w:rPr>
          <w:rFonts w:ascii="仿宋" w:eastAsia="仿宋" w:hAnsi="仿宋" w:cs="仿宋" w:hint="eastAsia"/>
          <w:sz w:val="28"/>
          <w:lang w:eastAsia="zh-CN"/>
        </w:rPr>
        <w:t>四、六氟磷酸锂项目绩效评估</w:t>
      </w:r>
      <w:bookmarkEnd w:id="14"/>
    </w:p>
    <w:p>
      <w:pPr>
        <w:pStyle w:val="Heading2"/>
        <w:rPr>
          <w:rFonts w:ascii="仿宋" w:eastAsia="仿宋" w:hAnsi="仿宋" w:cs="仿宋" w:hint="eastAsia"/>
          <w:lang w:eastAsia="zh-CN"/>
        </w:rPr>
      </w:pPr>
      <w:bookmarkStart w:id="15" w:name="_Toc278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中，我们设计了一套全面的绩效评估指标，以确保六氟磷酸锂项目的可控和成功交付。这些指标跨足六氟磷酸锂项目目标、成本、进度和质量等多个维度，为我们提供了全面洞察六氟磷酸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目标达成率是我们关注的首要指标。我们设定了明确的目标，并通过定期监测和评估，迅速发现并应对潜在的目标偏差。这为六氟磷酸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成本绩效是另一个核心关注点。通过实际成本与预算成本的对比分析，我们深入了解成本差异的原因，及时调整资源分配，保持六氟磷酸锂项目在经济效益方面的合理水平。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进度作为关键的绩效指标之一，得到了精心的关注。我们制定了详细的六氟磷酸锂项目进度计划，并设立了进度符合度指标，确保实际进度与计划进度保持一致。这使我们能够快速发现和解决潜在的进度问题，保持六氟磷酸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六氟磷酸锂项目绩效的不可或缺的一环。我们引入了一系列的质量标准和客户满意度指标，以确保六氟磷酸锂项目交付的成果在质量上达到或超越预期水平。通过持续监测这些指标，我们努力提升六氟磷酸锂项目整体质量水平，为六氟磷酸锂项目的成功交付提供有力保障。通过这些科学且全面的绩效评估，我们能够更好地引导六氟磷酸锂项目的持续改进，确保六氟磷酸锂项目目标的顺利达成。</w:t>
      </w:r>
    </w:p>
    <w:p>
      <w:pPr>
        <w:pStyle w:val="Heading2"/>
        <w:ind w:firstLine="560" w:firstLineChars="200"/>
        <w:rPr>
          <w:rFonts w:ascii="仿宋" w:eastAsia="仿宋" w:hAnsi="仿宋" w:cs="仿宋" w:hint="eastAsia"/>
          <w:sz w:val="28"/>
          <w:lang w:eastAsia="zh-CN"/>
        </w:rPr>
      </w:pPr>
      <w:bookmarkStart w:id="16" w:name="_Toc106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绩效评估是六氟磷酸锂项目中的关键环节，为确保六氟磷酸锂项目达到预期目标，我们采用了多层次、多维度的绩效评估方法。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六氟磷酸锂项目的战略目标对齐，确保每个决策和行动都与六氟磷酸锂项目整体目标保持一致。团队会定期召开战略对齐会议，审视当前工作与六氟磷酸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六氟磷酸锂项目进度、质量、成本和风险等方面。这些指标通过数据收集和分析，为六氟磷酸锂项目管理团队提供了客观的评估依据。例如，我们通过六氟磷酸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绩效评估不仅仅停留在六氟磷酸锂项目内部，还考虑了六氟磷酸锂项目对外部环境的影响。我们定期进行干系人满意度调查，以了解各利益相关方对六氟磷酸锂项目的期望和满意度，并及时做出调整。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这种多层次、多角度的绩效评估方法，使得我们能够全面了解六氟磷酸锂项目的运行状态，及时做出调整，确保六氟磷酸锂项目在不断变化的环境中保持稳健前行。</w:t>
      </w:r>
    </w:p>
    <w:p>
      <w:pPr>
        <w:pStyle w:val="Heading2"/>
        <w:ind w:firstLine="560" w:firstLineChars="200"/>
        <w:rPr>
          <w:rFonts w:ascii="仿宋" w:eastAsia="仿宋" w:hAnsi="仿宋" w:cs="仿宋" w:hint="eastAsia"/>
          <w:sz w:val="28"/>
          <w:lang w:eastAsia="zh-CN"/>
        </w:rPr>
      </w:pPr>
      <w:bookmarkStart w:id="17" w:name="_Toc2401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为了确保六氟磷酸锂项目的有效管理和不断优化，我们采用了精心设计的绩效评估周期。这个周期旨在实现灵活、实时和全面的评估，以适应六氟磷酸锂项目执行中的各种挑战。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六氟磷酸锂项目的不同需求，分为短期、中期和长期。短期评估关注每个迭代或工作周期，以及时发现和解决当前任务中的问题。中期评估涵盖几个迭代，深入了解整体六氟磷酸锂项目的趋势和性能。长期评估则着眼于整个六氟磷酸锂项目阶段，确保六氟磷酸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六氟磷酸锂项目管理工具和协作平台，团队成员能够随时更新和分享六氟磷酸锂项目数据。这种实时性的反馈机制使我们能够及时察觉潜在问题，快速调整，保持六氟磷酸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六氟磷酸锂项目的决策制定密不可分。每个周期的六氟磷酸锂项目回顾会议成为集体总结经验、识别问题深层次原因并找到创新解决方案的平台。这种定期的反思与调整机制使六氟磷酸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643"/>
      <w:r>
        <w:rPr>
          <w:rFonts w:ascii="仿宋" w:eastAsia="仿宋" w:hAnsi="仿宋" w:cs="仿宋" w:hint="eastAsia"/>
          <w:sz w:val="28"/>
          <w:lang w:eastAsia="zh-CN"/>
        </w:rPr>
        <w:t>五、六氟磷酸锂项目土建工程</w:t>
      </w:r>
      <w:bookmarkEnd w:id="18"/>
    </w:p>
    <w:p>
      <w:pPr>
        <w:pStyle w:val="Heading2"/>
        <w:rPr>
          <w:rFonts w:ascii="仿宋" w:eastAsia="仿宋" w:hAnsi="仿宋" w:cs="仿宋" w:hint="eastAsia"/>
          <w:lang w:eastAsia="zh-CN"/>
        </w:rPr>
      </w:pPr>
      <w:bookmarkStart w:id="19" w:name="_Toc1776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在六氟磷酸锂项目的建筑工程设计中，我们将秉承一系列重要的设计原则，以确保六氟磷酸锂项目建筑在功能、美观、可持续性等方面达到最佳效果。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首要原则是确保建筑的功能性得到最大化的发挥。我们将充分理解六氟磷酸锂项目的实际需求，合理布局各个功能区域，保证建筑在满足业务需求的同时，提供高效的工作环境。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在建筑设计中，我们将综合考虑建设和运营成本。通过精细的经济效益分析，确保设计方案在高效利用资源的同时，对六氟磷酸锂项目的长期盈利能力有积极的贡献。</w:t>
      </w:r>
    </w:p>
    <w:p>
      <w:pPr>
        <w:pStyle w:val="Heading2"/>
        <w:ind w:firstLine="560" w:firstLineChars="200"/>
        <w:rPr>
          <w:rFonts w:ascii="仿宋" w:eastAsia="仿宋" w:hAnsi="仿宋" w:cs="仿宋" w:hint="eastAsia"/>
          <w:sz w:val="28"/>
          <w:lang w:eastAsia="zh-CN"/>
        </w:rPr>
      </w:pPr>
      <w:bookmarkStart w:id="20" w:name="_Toc2808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的土建工程设计中，我们将精准设定设计年限，结合六氟磷酸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https://d.book118.com/876033044212010031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14AE9"/>
    <w:rsid w:val="1B114A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3304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2023-12-20T03:23:00Z</dcterms:created>
  <dcterms:modified xsi:type="dcterms:W3CDTF">2023-12-20T03:24:05Z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794F519FA01C488A8188276AF15245DD_11</vt:lpwstr>
  </property>
  <property fmtid="{D5CDD505-2E9C-101B-9397-08002B2CF9AE}" pid="3" name="KSOProductBuildVer">
    <vt:lpwstr>2052-12.1.0.15990</vt:lpwstr>
  </property>
</Properties>
</file>