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501FB" w:rsidP="003501FB" w14:paraId="1A5B8DE4" w14:textId="77777777">
      <w:pPr>
        <w:spacing w:before="48" w:beforeLines="20" w:after="360" w:afterLines="150" w:line="360" w:lineRule="auto"/>
        <w:jc w:val="center"/>
        <w:rPr>
          <w:rFonts w:ascii="华文中宋" w:eastAsia="华文中宋" w:hAnsi="华文中宋"/>
          <w:b/>
          <w:sz w:val="30"/>
        </w:rPr>
      </w:pPr>
      <w:r w:rsidRPr="003501FB">
        <w:rPr>
          <w:rFonts w:ascii="华文中宋" w:eastAsia="华文中宋" w:hAnsi="华文中宋"/>
          <w:b/>
          <w:sz w:val="30"/>
        </w:rPr>
        <w:t>2024</w:t>
      </w:r>
      <w:r w:rsidRPr="003501FB">
        <w:rPr>
          <w:rFonts w:ascii="华文中宋" w:eastAsia="华文中宋" w:hAnsi="华文中宋"/>
          <w:b/>
          <w:sz w:val="30"/>
        </w:rPr>
        <w:t>中航集团（国航股份）总经理办公室相关岗位应届高校毕业生校园招聘</w:t>
      </w:r>
      <w:r w:rsidRPr="003501FB">
        <w:rPr>
          <w:rFonts w:ascii="华文中宋" w:eastAsia="华文中宋" w:hAnsi="华文中宋"/>
          <w:b/>
          <w:sz w:val="30"/>
        </w:rPr>
        <w:t>1</w:t>
      </w:r>
      <w:r w:rsidRPr="003501FB">
        <w:rPr>
          <w:rFonts w:ascii="华文中宋" w:eastAsia="华文中宋" w:hAnsi="华文中宋"/>
          <w:b/>
          <w:sz w:val="30"/>
        </w:rPr>
        <w:t>人笔试备考试题及答案解析</w:t>
      </w:r>
    </w:p>
    <w:p w:rsidR="00A77B3E" w14:paraId="455F205F"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D69C45C" w14:textId="77777777">
      <w:pPr>
        <w:spacing w:after="260" w:line="360" w:lineRule="auto"/>
      </w:pPr>
      <w:r>
        <w:rPr>
          <w:rFonts w:ascii="微软雅黑" w:eastAsia="微软雅黑" w:cs="微软雅黑"/>
        </w:rPr>
        <w:t>一、选择题</w:t>
      </w:r>
    </w:p>
    <w:p w:rsidR="00D11858" w14:paraId="0D9EF430"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十四五时期，为贯彻新发展理念，加快构建新发展格局，在乡村治理上，亟须进一步强化有效治理的着力点，积极创新</w:t>
      </w:r>
      <w:r w:rsidRPr="00D11858">
        <w:rPr>
          <w:rFonts w:ascii="微软雅黑" w:eastAsia="微软雅黑" w:cs="微软雅黑"/>
          <w:szCs w:val="14"/>
        </w:rPr>
        <w:t>()</w:t>
      </w:r>
      <w:r w:rsidRPr="00D11858">
        <w:rPr>
          <w:rFonts w:ascii="微软雅黑" w:eastAsia="微软雅黑" w:cs="微软雅黑"/>
          <w:szCs w:val="14"/>
        </w:rPr>
        <w:t>模式。</w:t>
      </w:r>
    </w:p>
    <w:p w:rsidR="00D11858" w14:paraId="260A852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、多予少取放活</w:t>
      </w:r>
    </w:p>
    <w:p w:rsidR="00D11858" w14:paraId="7CA3912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、维护和发展农民权利、促进社会公平正义作为乡村治理主线</w:t>
      </w:r>
    </w:p>
    <w:p w:rsidR="00D11858" w14:paraId="2A04201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、制度化、现实化</w:t>
      </w:r>
    </w:p>
    <w:p w:rsidR="00D11858" w14:paraId="7B4F0E1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p>
    <w:p w:rsidR="00D11858" w14:paraId="22DD0B2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501E65C"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项错误，坚持和创新</w:t>
      </w:r>
      <w:r w:rsidRPr="00D11858">
        <w:rPr>
          <w:rFonts w:ascii="微软雅黑" w:eastAsia="微软雅黑" w:cs="微软雅黑"/>
          <w:szCs w:val="14"/>
        </w:rPr>
        <w:t>“</w:t>
      </w:r>
      <w:r w:rsidRPr="00D11858">
        <w:rPr>
          <w:rFonts w:ascii="微软雅黑" w:eastAsia="微软雅黑" w:cs="微软雅黑"/>
          <w:szCs w:val="14"/>
        </w:rPr>
        <w:t>多予少取放活</w:t>
      </w:r>
      <w:r w:rsidRPr="00D11858">
        <w:rPr>
          <w:rFonts w:ascii="微软雅黑" w:eastAsia="微软雅黑" w:cs="微软雅黑"/>
          <w:szCs w:val="14"/>
        </w:rPr>
        <w:t>”</w:t>
      </w:r>
      <w:r w:rsidRPr="00D11858">
        <w:rPr>
          <w:rFonts w:ascii="微软雅黑" w:eastAsia="微软雅黑" w:cs="微软雅黑"/>
          <w:szCs w:val="14"/>
        </w:rPr>
        <w:t>的重要方针。在加强对农业投入的基础上，加大对农村和农民的投入。在减轻农民负担的基础上，</w:t>
      </w:r>
      <w:r w:rsidRPr="00D11858">
        <w:rPr>
          <w:rFonts w:ascii="微软雅黑" w:eastAsia="微软雅黑" w:cs="微软雅黑"/>
          <w:szCs w:val="14"/>
        </w:rPr>
        <w:t>“</w:t>
      </w:r>
      <w:r w:rsidRPr="00D11858">
        <w:rPr>
          <w:rFonts w:ascii="微软雅黑" w:eastAsia="微软雅黑" w:cs="微软雅黑"/>
          <w:szCs w:val="14"/>
        </w:rPr>
        <w:t>少取</w:t>
      </w:r>
      <w:r w:rsidRPr="00D11858">
        <w:rPr>
          <w:rFonts w:ascii="微软雅黑" w:eastAsia="微软雅黑" w:cs="微软雅黑"/>
          <w:szCs w:val="14"/>
        </w:rPr>
        <w:t>”</w:t>
      </w:r>
      <w:r w:rsidRPr="00D11858">
        <w:rPr>
          <w:rFonts w:ascii="微软雅黑" w:eastAsia="微软雅黑" w:cs="微软雅黑"/>
          <w:szCs w:val="14"/>
        </w:rPr>
        <w:t>农民土地财产权益。</w:t>
      </w:r>
      <w:r w:rsidRPr="00D11858">
        <w:rPr>
          <w:rFonts w:ascii="微软雅黑" w:eastAsia="微软雅黑" w:cs="微软雅黑"/>
          <w:szCs w:val="14"/>
        </w:rPr>
        <w:t>“</w:t>
      </w:r>
      <w:r w:rsidRPr="00D11858">
        <w:rPr>
          <w:rFonts w:ascii="微软雅黑" w:eastAsia="微软雅黑" w:cs="微软雅黑"/>
          <w:szCs w:val="14"/>
        </w:rPr>
        <w:t>放活</w:t>
      </w:r>
      <w:r w:rsidRPr="00D11858">
        <w:rPr>
          <w:rFonts w:ascii="微软雅黑" w:eastAsia="微软雅黑" w:cs="微软雅黑"/>
          <w:szCs w:val="14"/>
        </w:rPr>
        <w:t>”</w:t>
      </w:r>
      <w:r w:rsidRPr="00D11858">
        <w:rPr>
          <w:rFonts w:ascii="微软雅黑" w:eastAsia="微软雅黑" w:cs="微软雅黑"/>
          <w:szCs w:val="14"/>
        </w:rPr>
        <w:t>重在尊重农民的主体地位。</w:t>
      </w:r>
      <w:r w:rsidRPr="00D11858">
        <w:rPr>
          <w:rFonts w:ascii="微软雅黑" w:eastAsia="微软雅黑" w:cs="微软雅黑"/>
          <w:szCs w:val="14"/>
        </w:rPr>
        <w:t>B</w:t>
      </w:r>
      <w:r w:rsidRPr="00D11858">
        <w:rPr>
          <w:rFonts w:ascii="微软雅黑" w:eastAsia="微软雅黑" w:cs="微软雅黑"/>
          <w:szCs w:val="14"/>
        </w:rPr>
        <w:t>项错误，把维护和发展农民权利、促进社会公平正义作为乡村治理的主线。要保障和实现农村集体经济组织成员权。同时，保障和实现农民的自治权。加大惩治腐败的力度，反对和惩治侵权行为。要认真贯彻落实民法典，以及要加大刑法实施力度与修改完善。</w:t>
      </w:r>
      <w:r w:rsidRPr="00D11858">
        <w:rPr>
          <w:rFonts w:ascii="微软雅黑" w:eastAsia="微软雅黑" w:cs="微软雅黑"/>
          <w:szCs w:val="14"/>
        </w:rPr>
        <w:t>C</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项错误，将满足农民群众对美好生活的需求制度化、现实化。在物质生活上，一是调整精准扶贫政策和国民收入分配格局。二是加快民生领域的体制改革和制度建设。三是建立鼓励生育和家庭保护制度。</w:t>
      </w:r>
      <w:r w:rsidRPr="00D11858">
        <w:rPr>
          <w:rFonts w:ascii="微软雅黑" w:eastAsia="微软雅黑" w:cs="微软雅黑"/>
          <w:szCs w:val="14"/>
        </w:rPr>
        <w:t>切实将社会主义核心价值观实践化、日常化。同时，大力提倡乡贤文化。</w:t>
      </w:r>
      <w:r w:rsidRPr="00D11858">
        <w:rPr>
          <w:rFonts w:ascii="微软雅黑" w:eastAsia="微软雅黑" w:cs="微软雅黑"/>
          <w:szCs w:val="14"/>
        </w:rPr>
        <w:t>D</w:t>
      </w:r>
      <w:r w:rsidRPr="00D11858">
        <w:rPr>
          <w:rFonts w:ascii="微软雅黑" w:eastAsia="微软雅黑" w:cs="微软雅黑"/>
          <w:szCs w:val="14"/>
        </w:rPr>
        <w:t>项正确，党建引领，积极创新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模式。通过党建引领的方式，加强和创新基层治理，加强农村社区建设，强化网格化管理和服务，切实把矛盾化解在基层。特别要积极创新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模式，注重发挥基层党组织在网格化服务管理工作中的统领作用。此外，还要注重乡村治理中的数字化、智能化、网络化建设。故选</w:t>
      </w:r>
      <w:r w:rsidRPr="00D11858">
        <w:rPr>
          <w:rFonts w:ascii="微软雅黑" w:eastAsia="微软雅黑" w:cs="微软雅黑"/>
          <w:szCs w:val="14"/>
        </w:rPr>
        <w:t>D</w:t>
      </w:r>
      <w:r w:rsidRPr="00D11858">
        <w:rPr>
          <w:rFonts w:ascii="微软雅黑" w:eastAsia="微软雅黑" w:cs="微软雅黑"/>
          <w:szCs w:val="14"/>
        </w:rPr>
        <w:t>。</w:t>
      </w:r>
    </w:p>
    <w:p w:rsidR="00D11858" w14:paraId="04EF0F53"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根据《个人独资企业法》的规定，能够成为个人独资企业投资人的是</w:t>
      </w:r>
      <w:r w:rsidRPr="00D11858">
        <w:rPr>
          <w:rFonts w:ascii="微软雅黑" w:eastAsia="微软雅黑" w:cs="微软雅黑"/>
          <w:szCs w:val="14"/>
        </w:rPr>
        <w:t>()</w:t>
      </w:r>
      <w:r w:rsidRPr="00D11858">
        <w:rPr>
          <w:rFonts w:ascii="微软雅黑" w:eastAsia="微软雅黑" w:cs="微软雅黑"/>
          <w:szCs w:val="14"/>
        </w:rPr>
        <w:t>。</w:t>
      </w:r>
    </w:p>
    <w:p w:rsidR="00D11858" w14:paraId="622B839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、某国有企业下岗工人</w:t>
      </w:r>
    </w:p>
    <w:p w:rsidR="00D11858" w14:paraId="3A64510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、某外国公司外籍人员</w:t>
      </w:r>
    </w:p>
    <w:p w:rsidR="00D11858" w14:paraId="35849E0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、某国家机关公务员</w:t>
      </w:r>
    </w:p>
    <w:p w:rsidR="00D11858" w14:paraId="3BB0613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、某派出所警察</w:t>
      </w:r>
    </w:p>
    <w:p w:rsidR="00D11858" w14:paraId="788F5F6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2F4C41D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个人独资企业的投资人为一个具有中国国籍的自然人，国家公务员、党政机关领导干部、警官、法官、检察官、商业银行工作人员等人员，不得作为投资人申请设立个人独资企业。故选</w:t>
      </w:r>
      <w:r w:rsidRPr="00D11858">
        <w:rPr>
          <w:rFonts w:ascii="微软雅黑" w:eastAsia="微软雅黑" w:cs="微软雅黑"/>
          <w:szCs w:val="14"/>
        </w:rPr>
        <w:t>A</w:t>
      </w:r>
      <w:r w:rsidRPr="00D11858">
        <w:rPr>
          <w:rFonts w:ascii="微软雅黑" w:eastAsia="微软雅黑" w:cs="微软雅黑"/>
          <w:szCs w:val="14"/>
        </w:rPr>
        <w:t>。</w:t>
      </w:r>
    </w:p>
    <w:p w:rsidR="00D11858" w14:paraId="1B85E6BD"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7AF1A52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2359570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356C989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2227762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5EEDB6E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08F715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p>
    <w:p w:rsidR="00D11858" w14:paraId="79FD2A17"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马克思在分析资本主义的经济发展规律时指出：</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这主要说明</w:t>
      </w:r>
      <w:r w:rsidRPr="00D11858">
        <w:rPr>
          <w:rFonts w:ascii="微软雅黑" w:eastAsia="微软雅黑" w:cs="微软雅黑"/>
          <w:szCs w:val="14"/>
        </w:rPr>
        <w:t>()</w:t>
      </w:r>
      <w:r w:rsidRPr="00D11858">
        <w:rPr>
          <w:rFonts w:ascii="微软雅黑" w:eastAsia="微软雅黑" w:cs="微软雅黑"/>
          <w:szCs w:val="14"/>
        </w:rPr>
        <w:t>。</w:t>
      </w:r>
    </w:p>
    <w:p w:rsidR="00D11858" w14:paraId="0044B9B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、剩余价值不适用于社会主义社会</w:t>
      </w:r>
    </w:p>
    <w:p w:rsidR="00D11858" w14:paraId="6795FAB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、剩余价值规律有其存在和发展的现实意义</w:t>
      </w:r>
    </w:p>
    <w:p w:rsidR="00D11858" w14:paraId="7FBF6E9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、剩余价值是资本家一切活动的出发点和归宿</w:t>
      </w:r>
    </w:p>
    <w:p w:rsidR="00D11858" w14:paraId="6E0326C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、剩余价值规律是共产主义的基本经济规律</w:t>
      </w:r>
    </w:p>
    <w:p w:rsidR="00D11858" w14:paraId="09F3342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22474E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剩余价值是由雇佣工人所创造而被资本家无偿占有的超过劳动力价值的价值。</w:t>
      </w:r>
      <w:r w:rsidRPr="00D11858">
        <w:rPr>
          <w:rFonts w:ascii="微软雅黑" w:eastAsia="微软雅黑" w:cs="微软雅黑"/>
          <w:szCs w:val="14"/>
        </w:rPr>
        <w:t>A</w:t>
      </w:r>
      <w:r w:rsidRPr="00D11858">
        <w:rPr>
          <w:rFonts w:ascii="微软雅黑" w:eastAsia="微软雅黑" w:cs="微软雅黑"/>
          <w:szCs w:val="14"/>
        </w:rPr>
        <w:t>项错误，根据马克思的理论，剩余价值是指在剥削制度下，被统治阶级剥削的，劳动者所生产的新价值中，劳动创造的价值和劳动报酬之间的差额，即</w:t>
      </w:r>
      <w:r w:rsidRPr="00D11858">
        <w:rPr>
          <w:rFonts w:ascii="微软雅黑" w:eastAsia="微软雅黑" w:cs="微软雅黑"/>
          <w:szCs w:val="14"/>
        </w:rPr>
        <w:t>“</w:t>
      </w:r>
      <w:r w:rsidRPr="00D11858">
        <w:rPr>
          <w:rFonts w:ascii="微软雅黑" w:eastAsia="微软雅黑" w:cs="微软雅黑"/>
          <w:szCs w:val="14"/>
        </w:rPr>
        <w:t>由劳动者创造的被资产阶级无偿占有的劳动</w:t>
      </w:r>
      <w:r w:rsidRPr="00D11858">
        <w:rPr>
          <w:rFonts w:ascii="微软雅黑" w:eastAsia="微软雅黑" w:cs="微软雅黑"/>
          <w:szCs w:val="14"/>
        </w:rPr>
        <w:t>”</w:t>
      </w:r>
      <w:r w:rsidRPr="00D11858">
        <w:rPr>
          <w:rFonts w:ascii="微软雅黑" w:eastAsia="微软雅黑" w:cs="微软雅黑"/>
          <w:szCs w:val="14"/>
        </w:rPr>
        <w:t>。因此剩余价值不适用于社会主义社会。题干本身说法正确，但与本题无关。</w:t>
      </w:r>
      <w:r w:rsidRPr="00D11858">
        <w:rPr>
          <w:rFonts w:ascii="微软雅黑" w:eastAsia="微软雅黑" w:cs="微软雅黑"/>
          <w:szCs w:val="14"/>
        </w:rPr>
        <w:t>B</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https://d.book118.com/876054143110010043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rsidP="00B8546F" w14:paraId="635BEB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01FB" w14:paraId="0A2903D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rsidP="00B8546F" w14:paraId="586FF512" w14:textId="5FC711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501FB" w14:paraId="09C26B3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paraId="21EBD39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01F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rsidP="00B8546F" w14:textId="5FC711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501F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01F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rsidP="00B8546F" w14:textId="5FC711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501F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paraId="0E4AD1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paraId="7D6F7BB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paraId="76806B1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01F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501FB"/>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D238D92"/>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501F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501FB"/>
    <w:rPr>
      <w:sz w:val="18"/>
      <w:szCs w:val="18"/>
    </w:rPr>
  </w:style>
  <w:style w:type="paragraph" w:styleId="Footer">
    <w:name w:val="footer"/>
    <w:basedOn w:val="Normal"/>
    <w:link w:val="a0"/>
    <w:rsid w:val="003501FB"/>
    <w:pPr>
      <w:tabs>
        <w:tab w:val="center" w:pos="4153"/>
        <w:tab w:val="right" w:pos="8306"/>
      </w:tabs>
      <w:snapToGrid w:val="0"/>
    </w:pPr>
    <w:rPr>
      <w:sz w:val="18"/>
      <w:szCs w:val="18"/>
    </w:rPr>
  </w:style>
  <w:style w:type="character" w:customStyle="1" w:styleId="a0">
    <w:name w:val="页脚 字符"/>
    <w:basedOn w:val="DefaultParagraphFont"/>
    <w:link w:val="Footer"/>
    <w:rsid w:val="003501FB"/>
    <w:rPr>
      <w:sz w:val="18"/>
      <w:szCs w:val="18"/>
    </w:rPr>
  </w:style>
  <w:style w:type="character" w:styleId="PageNumber">
    <w:name w:val="page number"/>
    <w:basedOn w:val="DefaultParagraphFont"/>
    <w:rsid w:val="00350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76054143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3188</Words>
  <Characters>18178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2024-02-02T08:54:00Z</dcterms:created>
  <dcterms:modified xsi:type="dcterms:W3CDTF">2024-02-02T08:54:00Z</dcterms:modified>
</cp:coreProperties>
</file>