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数据要素专题报告：公共数据运营驱动数据要素价值释放</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一、公共数据：数据要素重要一极，政策支持开放运 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1、公共数据是数据要素重要一极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公共数据体量大、覆盖面广，潜在运营价值大。公共数据主要有两大来源：一是 管理公共事务职能的组织， 包含地方各级行政机关，以及税务、海关、金融监 督监管等国家有关部门派驻地方的分支机构；二是提供公共服务的运营单位，例 如供水、供电、供气、公共交通等提供公共服务的单位。公共数据涉及多个系统， 如政府数据库包含从行政记录到财务信息的各种数据，而城市管理系统则涉及交 通、规划和其他基础设施相关的数据。在当前所有数据资源中，公共数据规模较 大，最大范围、最大程度、最高质量地释放公共数据的可能性，是数据要素产业 落地的核心命题之一。 传统开发利用方式下，公共数据应有效能还有待挖掘。传统的开发利用公共数据 价值方式是公共数据开放，将数据直接提供给作为用户的社会公众使用。近年来， 公共数据开放取得一定成效，公共数据开放平台逐年增长，但数据开放质量不够 理想，供需不匹配导致可能出现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政府开放的数据没有使用，社会需要的数据不 敢开放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的现象。</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270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公共数据授权运营作为新型公共数据价值化渠道，为数据的开发利用增值赋能。 公共数据授权运营能有效上述缓解数据开放的问题：一方面，公共数据授权运营 中直接接触原始数据的是有准入门槛的运营主体，而社会公众等用户使用的是数 据产品和数据服务，不直接接触全样本原始数据，更加便于进行安全监管，而且 可以通过多方安全计算等方式实现数据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可用不可见</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；另一方面，数据授权运营将公共数据视为一种可以增值的公共资源，可以为政府带来一定收益，这为政 府供给公共数据提供激励，促使政府更积极地供给数据。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2、政策端：上下联动，公共数据运营体系逐渐明晰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数据要素顶层政策框架奠定基础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这一概念从资源到要素的发展过程中，国家顶层政策持续完善。对数</w:t>
      </w:r>
      <w:r>
        <w:rPr>
          <w:rFonts w:ascii="Arial" w:hAnsi="Arial" w:cs="Arial" w:hint="default"/>
          <w:i w:val="0"/>
          <w:iCs w:val="0"/>
          <w:caps w:val="0"/>
          <w:color w:val="222222"/>
          <w:spacing w:val="0"/>
          <w:sz w:val="27"/>
          <w:szCs w:val="27"/>
          <w:shd w:val="clear" w:color="auto" w:fill="FFFFFF"/>
        </w:rPr>
        <w:t xml:space="preserve"> 据的重视最初始于互联网的兴起和蓬勃，之后随着数字经济在我国的战略地位不</w:t>
      </w:r>
      <w:r>
        <w:rPr>
          <w:rFonts w:ascii="Arial" w:hAnsi="Arial" w:cs="Arial" w:hint="default"/>
          <w:i w:val="0"/>
          <w:iCs w:val="0"/>
          <w:caps w:val="0"/>
          <w:color w:val="222222"/>
          <w:spacing w:val="0"/>
          <w:sz w:val="27"/>
          <w:szCs w:val="27"/>
          <w:shd w:val="clear" w:color="auto" w:fill="FFFFFF"/>
        </w:rPr>
        <w:t xml:space="preserve"> 断提升，2015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年国务院印发《促进大数据发展行动纲要》提出数据成为国家基</w:t>
      </w:r>
      <w:r>
        <w:rPr>
          <w:rFonts w:ascii="Arial" w:hAnsi="Arial" w:cs="Arial" w:hint="default"/>
          <w:i w:val="0"/>
          <w:iCs w:val="0"/>
          <w:caps w:val="0"/>
          <w:color w:val="222222"/>
          <w:spacing w:val="0"/>
          <w:sz w:val="27"/>
          <w:szCs w:val="27"/>
          <w:shd w:val="clear" w:color="auto" w:fill="FFFFFF"/>
        </w:rPr>
        <w:t xml:space="preserve"> 础性战略资源。至</w:t>
      </w:r>
      <w:r>
        <w:rPr>
          <w:rFonts w:ascii="Arial" w:hAnsi="Arial" w:cs="Arial" w:hint="default"/>
          <w:i w:val="0"/>
          <w:iCs w:val="0"/>
          <w:caps w:val="0"/>
          <w:color w:val="222222"/>
          <w:spacing w:val="0"/>
          <w:sz w:val="27"/>
          <w:szCs w:val="27"/>
          <w:shd w:val="clear" w:color="auto" w:fill="FFFFFF"/>
        </w:rPr>
        <w:t xml:space="preserve"> 2020</w:t>
      </w:r>
      <w:r>
        <w:rPr>
          <w:rFonts w:ascii="Arial" w:hAnsi="Arial" w:cs="Arial" w:hint="default"/>
          <w:i w:val="0"/>
          <w:iCs w:val="0"/>
          <w:caps w:val="0"/>
          <w:color w:val="222222"/>
          <w:spacing w:val="0"/>
          <w:sz w:val="27"/>
          <w:szCs w:val="27"/>
          <w:shd w:val="clear" w:color="auto" w:fill="FFFFFF"/>
        </w:rPr>
        <w:t xml:space="preserve"> 年中共中央、国务院发布《关于构建更加完善的要素市</w:t>
      </w:r>
      <w:r>
        <w:rPr>
          <w:rFonts w:ascii="Arial" w:hAnsi="Arial" w:cs="Arial" w:hint="default"/>
          <w:i w:val="0"/>
          <w:iCs w:val="0"/>
          <w:caps w:val="0"/>
          <w:color w:val="222222"/>
          <w:spacing w:val="0"/>
          <w:sz w:val="27"/>
          <w:szCs w:val="27"/>
          <w:shd w:val="clear" w:color="auto" w:fill="FFFFFF"/>
        </w:rPr>
        <w:t xml:space="preserve"> 场化配置体制机制的意见》，明确将数据称为第五种生产要素，在</w:t>
      </w:r>
      <w:r>
        <w:rPr>
          <w:rFonts w:ascii="Arial" w:hAnsi="Arial" w:cs="Arial" w:hint="default"/>
          <w:i w:val="0"/>
          <w:iCs w:val="0"/>
          <w:caps w:val="0"/>
          <w:color w:val="222222"/>
          <w:spacing w:val="0"/>
          <w:sz w:val="27"/>
          <w:szCs w:val="27"/>
          <w:shd w:val="clear" w:color="auto" w:fill="FFFFFF"/>
        </w:rPr>
        <w:t xml:space="preserve"> 2022</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12</w:t>
      </w:r>
      <w:r>
        <w:rPr>
          <w:rFonts w:ascii="Arial" w:hAnsi="Arial" w:cs="Arial" w:hint="default"/>
          <w:i w:val="0"/>
          <w:iCs w:val="0"/>
          <w:caps w:val="0"/>
          <w:color w:val="222222"/>
          <w:spacing w:val="0"/>
          <w:sz w:val="27"/>
          <w:szCs w:val="27"/>
          <w:shd w:val="clear" w:color="auto" w:fill="FFFFFF"/>
        </w:rPr>
        <w:t xml:space="preserve"> 月份出台的《关于构建数据基础制度更好发挥数据要素作用的意见》（以下简称</w:t>
      </w:r>
      <w:r>
        <w:rPr>
          <w:rFonts w:ascii="Arial" w:hAnsi="Arial" w:cs="Arial" w:hint="default"/>
          <w:i w:val="0"/>
          <w:iCs w:val="0"/>
          <w:caps w:val="0"/>
          <w:color w:val="222222"/>
          <w:spacing w:val="0"/>
          <w:sz w:val="27"/>
          <w:szCs w:val="27"/>
          <w:shd w:val="clear" w:color="auto" w:fill="FFFFFF"/>
        </w:rPr>
        <w:t xml:space="preserve"> </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）奠定了我国数据要素基础制度发展框架，此后顶层政策设计进 入到数据要素基础制度完善期。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其中，</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为数据要素基础制度建设奠定了框架。</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提 出构建四大基础制度： 建立保障权益、合规使用的数据产权制度，探索数据产权结构性分置制度，建立 数据资源持有权、数据加工使用权、数据产品经营权</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三权分置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的数据产权制 度框架； 建立合规高效、场内外结合的数据要素流通和交易制度，从规则、市场、生态、 跨境等四个方面构建适应我国制度优势的数据要素市场体系； 建立体现效率、促进公平的数据要素收益分配制度，在初次分配阶段，按照</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谁 投入、谁贡献、谁受益</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原则，推动数据要素收益向数据价值和使用价值创造者 合理倾斜，在二次分配、三次分配阶段，重点关注公共利益和相对弱势群体，防 止和依法规制资本在数据领域无序扩张形成市场垄断等各类风险挑战； 建立安全可控、弹性包容的数据要素治理制度，构建政府、企业、社会多方协同 的治理模式。</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pt;height:168.75pt" o:preferrelative="t" filled="f" stroked="f">
            <v:fill o:detectmouseclick="t"/>
            <v:imagedata r:id="rId5" o:title="IMG_257"/>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组织架构方面，数据要素制度体系的顶层设计机构是党中央决策议事协调机构中 央网络安全和信息化委员会（简称中央网信委）、国家发改委，其中中央网信委 主要负责网络安全和信息化建设的顶层设计、总体布局、统筹协调、整体推进、 督促落实，其他各部门在各领域数字基础建设、数字产业化、产业数字化等承担 一定相应职能。2023 年 3 月，中共中央、国务院印发《党和国家机构改革方案》， 明确要求组建国家数据局，并由国家发展改革委管理，中央网信办和国家发改委 的部分职能划分到国家数据局。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公共数据授权运营顶层设计持续完善。2021 年 3 月，中共中央、国务院出台的 《中华人民共和国国民经济和社会发展第十四个五年规划和 2035 年远景目标纲 要》明确提出了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开展政府数据授权运营试点，鼓励第三方深化对公共数据的挖 掘和利用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，表明了对公共数据开发利用的重视，并提出了通过公共数据授权运 营为基础的开发利用新思路。2022 年 12 月发布的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，明确提出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推 进公共数据确权授权机制</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，强化公共数据的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统筹授权使用和管理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推动用于公共治理、公益事业的公共数据有条件无偿使用，探索用于产业发展、行业 发展的公共数据有条件有偿使用</w:t>
      </w:r>
      <w:r>
        <w:rPr>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各部委相继就行业性公共数据开放、授权运营等相关领域作出指导。金融领</w:t>
      </w:r>
      <w:r>
        <w:rPr>
          <w:rFonts w:ascii="Arial" w:hAnsi="Arial" w:cs="Arial" w:hint="default"/>
          <w:i w:val="0"/>
          <w:iCs w:val="0"/>
          <w:caps w:val="0"/>
          <w:color w:val="222222"/>
          <w:spacing w:val="0"/>
          <w:sz w:val="27"/>
          <w:szCs w:val="27"/>
          <w:shd w:val="clear" w:color="auto" w:fill="FFFFFF"/>
        </w:rPr>
        <w:t>域，</w:t>
      </w:r>
      <w:r>
        <w:rPr>
          <w:rFonts w:ascii="Arial" w:hAnsi="Arial" w:cs="Arial" w:hint="default"/>
          <w:i w:val="0"/>
          <w:iCs w:val="0"/>
          <w:caps w:val="0"/>
          <w:color w:val="222222"/>
          <w:spacing w:val="0"/>
          <w:sz w:val="27"/>
          <w:szCs w:val="27"/>
          <w:shd w:val="clear" w:color="auto" w:fill="FFFFFF"/>
        </w:rPr>
        <w:t xml:space="preserve"> 中国证监会、中国人民银行自</w:t>
      </w:r>
      <w:r>
        <w:rPr>
          <w:rFonts w:ascii="Arial" w:hAnsi="Arial" w:cs="Arial" w:hint="default"/>
          <w:i w:val="0"/>
          <w:iCs w:val="0"/>
          <w:caps w:val="0"/>
          <w:color w:val="222222"/>
          <w:spacing w:val="0"/>
          <w:sz w:val="27"/>
          <w:szCs w:val="27"/>
          <w:shd w:val="clear" w:color="auto" w:fill="FFFFFF"/>
        </w:rPr>
        <w:t xml:space="preserve"> 2018</w:t>
      </w:r>
      <w:r>
        <w:rPr>
          <w:rFonts w:ascii="Arial" w:hAnsi="Arial" w:cs="Arial" w:hint="default"/>
          <w:i w:val="0"/>
          <w:iCs w:val="0"/>
          <w:caps w:val="0"/>
          <w:color w:val="222222"/>
          <w:spacing w:val="0"/>
          <w:sz w:val="27"/>
          <w:szCs w:val="27"/>
          <w:shd w:val="clear" w:color="auto" w:fill="FFFFFF"/>
        </w:rPr>
        <w:t xml:space="preserve"> 年开始逐步探索数据交易流通、治理规范，</w:t>
      </w:r>
      <w:r>
        <w:rPr>
          <w:rFonts w:ascii="Arial" w:hAnsi="Arial" w:cs="Arial" w:hint="default"/>
          <w:i w:val="0"/>
          <w:iCs w:val="0"/>
          <w:caps w:val="0"/>
          <w:color w:val="222222"/>
          <w:spacing w:val="0"/>
          <w:sz w:val="27"/>
          <w:szCs w:val="27"/>
          <w:shd w:val="clear" w:color="auto" w:fill="FFFFFF"/>
        </w:rPr>
        <w:t xml:space="preserve"> 2023</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9</w:t>
      </w:r>
      <w:r>
        <w:rPr>
          <w:rFonts w:ascii="Arial" w:hAnsi="Arial" w:cs="Arial" w:hint="default"/>
          <w:i w:val="0"/>
          <w:iCs w:val="0"/>
          <w:caps w:val="0"/>
          <w:color w:val="222222"/>
          <w:spacing w:val="0"/>
          <w:sz w:val="27"/>
          <w:szCs w:val="27"/>
          <w:shd w:val="clear" w:color="auto" w:fill="FFFFFF"/>
        </w:rPr>
        <w:t xml:space="preserve"> 月，《中国人民银行业务领域数据安全管理办法（征求意见稿）》公</w:t>
      </w:r>
      <w:r>
        <w:rPr>
          <w:rFonts w:ascii="Arial" w:hAnsi="Arial" w:cs="Arial" w:hint="default"/>
          <w:i w:val="0"/>
          <w:iCs w:val="0"/>
          <w:caps w:val="0"/>
          <w:color w:val="222222"/>
          <w:spacing w:val="0"/>
          <w:sz w:val="27"/>
          <w:szCs w:val="27"/>
          <w:shd w:val="clear" w:color="auto" w:fill="FFFFFF"/>
        </w:rPr>
        <w:t xml:space="preserve"> 开征求意见，这是中国人民银行业务领域数据安全规范问题的首个针对性重磅法</w:t>
      </w:r>
      <w:r>
        <w:rPr>
          <w:rFonts w:ascii="Arial" w:hAnsi="Arial" w:cs="Arial" w:hint="default"/>
          <w:i w:val="0"/>
          <w:iCs w:val="0"/>
          <w:caps w:val="0"/>
          <w:color w:val="222222"/>
          <w:spacing w:val="0"/>
          <w:sz w:val="27"/>
          <w:szCs w:val="27"/>
          <w:shd w:val="clear" w:color="auto" w:fill="FFFFFF"/>
        </w:rPr>
        <w:t xml:space="preserve"> 规，对规范数据分类分级要求、压实数据处理活动全流程安全合规底线、非法获</w:t>
      </w:r>
      <w:r>
        <w:rPr>
          <w:rFonts w:ascii="Arial" w:hAnsi="Arial" w:cs="Arial" w:hint="default"/>
          <w:i w:val="0"/>
          <w:iCs w:val="0"/>
          <w:caps w:val="0"/>
          <w:color w:val="222222"/>
          <w:spacing w:val="0"/>
          <w:sz w:val="27"/>
          <w:szCs w:val="27"/>
          <w:shd w:val="clear" w:color="auto" w:fill="FFFFFF"/>
        </w:rPr>
        <w:t xml:space="preserve"> 取数据等行为的处理等多个问题指明了方向。医疗行业，2018</w:t>
      </w:r>
      <w:r>
        <w:rPr>
          <w:rFonts w:ascii="Arial" w:hAnsi="Arial" w:cs="Arial" w:hint="default"/>
          <w:i w:val="0"/>
          <w:iCs w:val="0"/>
          <w:caps w:val="0"/>
          <w:color w:val="222222"/>
          <w:spacing w:val="0"/>
          <w:sz w:val="27"/>
          <w:szCs w:val="27"/>
          <w:shd w:val="clear" w:color="auto" w:fill="FFFFFF"/>
        </w:rPr>
        <w:t xml:space="preserve"> 年国家卫生健康</w:t>
      </w:r>
      <w:r>
        <w:rPr>
          <w:rFonts w:ascii="Arial" w:hAnsi="Arial" w:cs="Arial" w:hint="default"/>
          <w:i w:val="0"/>
          <w:iCs w:val="0"/>
          <w:caps w:val="0"/>
          <w:color w:val="222222"/>
          <w:spacing w:val="0"/>
          <w:sz w:val="27"/>
          <w:szCs w:val="27"/>
          <w:shd w:val="clear" w:color="auto" w:fill="FFFFFF"/>
        </w:rPr>
        <w:t xml:space="preserve"> 委员会发布《国家健康医疗大数据标准、安全和服务管理办法（试行）》，提出</w:t>
      </w:r>
      <w:r>
        <w:rPr>
          <w:rFonts w:ascii="Arial" w:hAnsi="Arial" w:cs="Arial" w:hint="default"/>
          <w:i w:val="0"/>
          <w:iCs w:val="0"/>
          <w:caps w:val="0"/>
          <w:color w:val="222222"/>
          <w:spacing w:val="0"/>
          <w:sz w:val="27"/>
          <w:szCs w:val="27"/>
          <w:shd w:val="clear" w:color="auto" w:fill="FFFFFF"/>
        </w:rPr>
        <w:t xml:space="preserve"> 加强健康医疗大数据管理，明确由国家卫健委负责建立健康医疗大数据开放共享</w:t>
      </w:r>
      <w:r>
        <w:rPr>
          <w:rFonts w:ascii="Arial" w:hAnsi="Arial" w:cs="Arial" w:hint="default"/>
          <w:i w:val="0"/>
          <w:iCs w:val="0"/>
          <w:caps w:val="0"/>
          <w:color w:val="222222"/>
          <w:spacing w:val="0"/>
          <w:sz w:val="27"/>
          <w:szCs w:val="27"/>
          <w:shd w:val="clear" w:color="auto" w:fill="FFFFFF"/>
        </w:rPr>
        <w:t xml:space="preserve"> 机制。另外，在交通、气象行业，交通运输部和中国气象局近年也不断出台相关</w:t>
      </w:r>
      <w:r>
        <w:rPr>
          <w:rFonts w:ascii="Arial" w:hAnsi="Arial" w:cs="Arial" w:hint="default"/>
          <w:i w:val="0"/>
          <w:iCs w:val="0"/>
          <w:caps w:val="0"/>
          <w:color w:val="222222"/>
          <w:spacing w:val="0"/>
          <w:sz w:val="27"/>
          <w:szCs w:val="27"/>
          <w:shd w:val="clear" w:color="auto" w:fill="FFFFFF"/>
        </w:rPr>
        <w:t xml:space="preserve"> 政策，支持推动公共数据的发展。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地方公共数据相关政策也陆续跟进。紧跟</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的步伐，我国多个省市 相继发布了关于公共数据授权运营的试行办法，虽然政策细节各有差别，但是整 体都强调推进公共数据开放共享、有偿使用。综合多地政策，</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公共数据通过授 权开放</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已经成为地方立法的一个标配模式。其中，北京是全国首个以公共数据</w:t>
      </w:r>
      <w:r>
        <w:rPr>
          <w:rFonts w:ascii="Arial" w:hAnsi="Arial" w:cs="Arial" w:hint="default"/>
          <w:i w:val="0"/>
          <w:iCs w:val="0"/>
          <w:caps w:val="0"/>
          <w:color w:val="222222"/>
          <w:spacing w:val="0"/>
          <w:sz w:val="27"/>
          <w:szCs w:val="27"/>
          <w:shd w:val="clear" w:color="auto" w:fill="FFFFFF"/>
        </w:rPr>
        <w:t xml:space="preserve"> 专区为抓手来规范推进公共数据授权运营的城市。2020</w:t>
      </w:r>
      <w:r>
        <w:rPr>
          <w:rFonts w:ascii="Arial" w:hAnsi="Arial" w:cs="Arial" w:hint="default"/>
          <w:i w:val="0"/>
          <w:iCs w:val="0"/>
          <w:caps w:val="0"/>
          <w:color w:val="222222"/>
          <w:spacing w:val="0"/>
          <w:sz w:val="27"/>
          <w:szCs w:val="27"/>
          <w:shd w:val="clear" w:color="auto" w:fill="FFFFFF"/>
        </w:rPr>
        <w:t xml:space="preserve"> 年北京出台《关于推进</w:t>
      </w:r>
      <w:r>
        <w:rPr>
          <w:rFonts w:ascii="Arial" w:hAnsi="Arial" w:cs="Arial" w:hint="default"/>
          <w:i w:val="0"/>
          <w:iCs w:val="0"/>
          <w:caps w:val="0"/>
          <w:color w:val="222222"/>
          <w:spacing w:val="0"/>
          <w:sz w:val="27"/>
          <w:szCs w:val="27"/>
          <w:shd w:val="clear" w:color="auto" w:fill="FFFFFF"/>
        </w:rPr>
        <w:t xml:space="preserve"> 北京市金融公共数据专区建设的意见》，明确金融公共数据专区作为北京市金融</w:t>
      </w:r>
      <w:r>
        <w:rPr>
          <w:rFonts w:ascii="Arial" w:hAnsi="Arial" w:cs="Arial" w:hint="default"/>
          <w:i w:val="0"/>
          <w:iCs w:val="0"/>
          <w:caps w:val="0"/>
          <w:color w:val="222222"/>
          <w:spacing w:val="0"/>
          <w:sz w:val="27"/>
          <w:szCs w:val="27"/>
          <w:shd w:val="clear" w:color="auto" w:fill="FFFFFF"/>
        </w:rPr>
        <w:t xml:space="preserve"> 公共数据汇聚的核心载体、运营管理的平台和社会应用的统一接口，承担金融公</w:t>
      </w:r>
      <w:r>
        <w:rPr>
          <w:rFonts w:ascii="Arial" w:hAnsi="Arial" w:cs="Arial" w:hint="default"/>
          <w:i w:val="0"/>
          <w:iCs w:val="0"/>
          <w:caps w:val="0"/>
          <w:color w:val="222222"/>
          <w:spacing w:val="0"/>
          <w:sz w:val="27"/>
          <w:szCs w:val="27"/>
          <w:shd w:val="clear" w:color="auto" w:fill="FFFFFF"/>
        </w:rPr>
        <w:t xml:space="preserve"> 共数据统进统出、制度化管理、创新社会应用的功能。在</w:t>
      </w:r>
      <w:r>
        <w:rPr>
          <w:rFonts w:ascii="Arial" w:hAnsi="Arial" w:cs="Arial" w:hint="default"/>
          <w:i w:val="0"/>
          <w:iCs w:val="0"/>
          <w:caps w:val="0"/>
          <w:color w:val="222222"/>
          <w:spacing w:val="0"/>
          <w:sz w:val="27"/>
          <w:szCs w:val="27"/>
          <w:shd w:val="clear" w:color="auto" w:fill="FFFFFF"/>
        </w:rPr>
        <w:t xml:space="preserve"> 2023</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7</w:t>
      </w:r>
      <w:r>
        <w:rPr>
          <w:rFonts w:ascii="Arial" w:hAnsi="Arial" w:cs="Arial" w:hint="default"/>
          <w:i w:val="0"/>
          <w:iCs w:val="0"/>
          <w:caps w:val="0"/>
          <w:color w:val="222222"/>
          <w:spacing w:val="0"/>
          <w:sz w:val="27"/>
          <w:szCs w:val="27"/>
          <w:shd w:val="clear" w:color="auto" w:fill="FFFFFF"/>
        </w:rPr>
        <w:t xml:space="preserve"> 月发布的《北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京市公共数据专区授权运营管理办法（征求意见稿）》中，进一步完善专区运营</w:t>
      </w:r>
      <w:r>
        <w:rPr>
          <w:rFonts w:ascii="Arial" w:hAnsi="Arial" w:cs="Arial" w:hint="default"/>
          <w:i w:val="0"/>
          <w:iCs w:val="0"/>
          <w:caps w:val="0"/>
          <w:color w:val="222222"/>
          <w:spacing w:val="0"/>
          <w:sz w:val="27"/>
          <w:szCs w:val="27"/>
          <w:shd w:val="clear" w:color="auto" w:fill="FFFFFF"/>
        </w:rPr>
        <w:t xml:space="preserve"> 机制，打造领域类专区、区域类专区以及跨领域、跨区域综合基础类专区，开拓</w:t>
      </w:r>
      <w:r>
        <w:rPr>
          <w:rFonts w:ascii="Arial" w:hAnsi="Arial" w:cs="Arial" w:hint="default"/>
          <w:i w:val="0"/>
          <w:iCs w:val="0"/>
          <w:caps w:val="0"/>
          <w:color w:val="222222"/>
          <w:spacing w:val="0"/>
          <w:sz w:val="27"/>
          <w:szCs w:val="27"/>
          <w:shd w:val="clear" w:color="auto" w:fill="FFFFFF"/>
        </w:rPr>
        <w:t xml:space="preserve"> 创新公共数据运营新思路。</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二、供给端：公共数据授权运营架构及模式日渐成熟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一局、一组、一公司、一平台</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的运营框架逐渐形成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政府部门指导、多方共同参与的公共数据授权运营架构是当前主流构架。根据华 为、信通院发布的《基于公共数据授权运营的数据流通建设白皮书》（以下简称 《白皮书》），基于全国各地开展的公共数据授权运营实践，公共数据授权运营 逐渐形成了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一局、一组、一公司、一平台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的总体架构。其中：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1）</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一局</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指的是地方大数据局或者政务数据管理局，主要职责是负责公共数 据的授权和监管。其负责制定和执行公共数据授权运营的政策和规定，确保公共 数据得到合理、合法和有效的使用。此外，还负责对公共数据授权运营的监督和 管理，以确保数据的隐私和安全得到保障。</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2）</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指的是公共数据授权运营专家组，其具备专业的知识和经验，在公共 数据授权运营中提供咨询、建议和技术支持，确保数据的有效管理和安全使用。 工作职责主要聚焦于建立健全公共数据授权运营相关规范和工作机制、审议给予 授权、终止或撤销授权、统筹协调解决公共数据授权运营工作中的重大问题这三 方面。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3）</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一公司</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指的是承担数据开发运营的主体，即被授权主体。这些公司的职责 是负责实际的公共数据运营工作。这包括数据的采集、整合、处理、分析和利用等，需要具备专业的技术和知识，能够从海量的公共数据中提炼出有价值的信息， 并提供给政府和企业等用户使用。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4）</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一平台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指的是公共数据授权运营平台，主要职责是提供数据授权开发与运 营全流程服务，其有四个功能定位，分别是政府公共数据授权开发载体、政府相 关部门进行监督管理的载体、城市数据要素新型基础设施、以及地方数据要素流 通的核心载体，涉及授权运营管理、数据资源管理、数据产品服务、支撑服务四 大核心功能。平台需要确保公共数据的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原始数据不出域、数据可用不可见</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，提 供可靠的技术和服务，保障公共数据的隐私和安全。同时，平台还需要提供数据 分析结果，帮助决策部门进行针对性决策和服务，提高公共管理和服务的效率和 质量。</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pt;height:224.25pt" o:preferrelative="t" filled="f" stroked="f">
            <v:fill o:detectmouseclick="t"/>
            <v:imagedata r:id="rId6"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地方实践中，</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一局、一组、一公司、一平台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架构雏形已显。根据我们的梳理， 各地对公共数据授权运营框架的设定和参与主体的界定总体类似，只是描述上有 所不同，如</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一局</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的设置上，杭州、舟山等地以成立工作协调机制小组承担类 似公共数据主管部门的职责；</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一平台</w:t>
      </w:r>
      <w:r>
        <w:rPr>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作为整个构架中公共数据价值化的关键，</w:t>
      </w:r>
      <w:r>
        <w:rPr>
          <w:rFonts w:ascii="Arial" w:hAnsi="Arial" w:cs="Arial" w:hint="default"/>
          <w:i w:val="0"/>
          <w:iCs w:val="0"/>
          <w:caps w:val="0"/>
          <w:color w:val="222222"/>
          <w:spacing w:val="0"/>
          <w:sz w:val="27"/>
          <w:szCs w:val="27"/>
          <w:shd w:val="clear" w:color="auto" w:fill="FFFFFF"/>
        </w:rPr>
        <w:t xml:space="preserve"> 各地都统一规定了唯一平台作为该地区的公共数据授权运营的统一通道。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公共数据授权运营关键参与主体包括</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六方</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。公共数据授权运营平台作为数据</w:t>
      </w:r>
      <w:r>
        <w:rPr>
          <w:rFonts w:ascii="Arial" w:hAnsi="Arial" w:cs="Arial" w:hint="default"/>
          <w:i w:val="0"/>
          <w:iCs w:val="0"/>
          <w:caps w:val="0"/>
          <w:color w:val="222222"/>
          <w:spacing w:val="0"/>
          <w:sz w:val="27"/>
          <w:szCs w:val="27"/>
          <w:shd w:val="clear" w:color="auto" w:fill="FFFFFF"/>
        </w:rPr>
        <w:t xml:space="preserve"> 开发载体，承担深入挖掘数据价值、对数据进行开发利用与分析职能，形成可控</w:t>
      </w:r>
      <w:r>
        <w:rPr>
          <w:rFonts w:ascii="Arial" w:hAnsi="Arial" w:cs="Arial" w:hint="default"/>
          <w:i w:val="0"/>
          <w:iCs w:val="0"/>
          <w:caps w:val="0"/>
          <w:color w:val="222222"/>
          <w:spacing w:val="0"/>
          <w:sz w:val="27"/>
          <w:szCs w:val="27"/>
          <w:shd w:val="clear" w:color="auto" w:fill="FFFFFF"/>
        </w:rPr>
        <w:t xml:space="preserve"> 数据产品和场景化数据服务之后通过数据交易机构根据数据使用者需求提供产</w:t>
      </w:r>
      <w:r>
        <w:rPr>
          <w:rFonts w:ascii="Arial" w:hAnsi="Arial" w:cs="Arial" w:hint="default"/>
          <w:i w:val="0"/>
          <w:iCs w:val="0"/>
          <w:caps w:val="0"/>
          <w:color w:val="222222"/>
          <w:spacing w:val="0"/>
          <w:sz w:val="27"/>
          <w:szCs w:val="27"/>
          <w:shd w:val="clear" w:color="auto" w:fill="FFFFFF"/>
        </w:rPr>
        <w:t xml:space="preserve"> 品和服务。以公共数据授权运营平台建设为中心，其关键参与主体有六方，分别</w:t>
      </w:r>
      <w:r>
        <w:rPr>
          <w:rFonts w:ascii="Arial" w:hAnsi="Arial" w:cs="Arial" w:hint="default"/>
          <w:i w:val="0"/>
          <w:iCs w:val="0"/>
          <w:caps w:val="0"/>
          <w:color w:val="222222"/>
          <w:spacing w:val="0"/>
          <w:sz w:val="27"/>
          <w:szCs w:val="27"/>
          <w:shd w:val="clear" w:color="auto" w:fill="FFFFFF"/>
        </w:rPr>
        <w:t xml:space="preserve"> 是：</w:t>
      </w:r>
      <w:r>
        <w:rPr>
          <w:rFonts w:ascii="Arial" w:hAnsi="Arial" w:cs="Arial" w:hint="default"/>
          <w:i w:val="0"/>
          <w:iCs w:val="0"/>
          <w:caps w:val="0"/>
          <w:color w:val="222222"/>
          <w:spacing w:val="0"/>
          <w:sz w:val="27"/>
          <w:szCs w:val="27"/>
          <w:shd w:val="clear" w:color="auto" w:fill="FFFFFF"/>
        </w:rPr>
        <w:t xml:space="preserve"> 1）数据提供方：通常是政府机构或公共事业单位，负责提供原始数据，职责是</w:t>
      </w:r>
      <w:r>
        <w:rPr>
          <w:rFonts w:ascii="Arial" w:hAnsi="Arial" w:cs="Arial" w:hint="default"/>
          <w:i w:val="0"/>
          <w:iCs w:val="0"/>
          <w:caps w:val="0"/>
          <w:color w:val="222222"/>
          <w:spacing w:val="0"/>
          <w:sz w:val="27"/>
          <w:szCs w:val="27"/>
          <w:shd w:val="clear" w:color="auto" w:fill="FFFFFF"/>
        </w:rPr>
        <w:t xml:space="preserve"> 确保数据的准确性、完整性和及时性，同时确保数据符合相关法规和政策要求。</w:t>
      </w:r>
      <w:r>
        <w:rPr>
          <w:rFonts w:ascii="Arial" w:hAnsi="Arial" w:cs="Arial" w:hint="default"/>
          <w:i w:val="0"/>
          <w:iCs w:val="0"/>
          <w:caps w:val="0"/>
          <w:color w:val="222222"/>
          <w:spacing w:val="0"/>
          <w:sz w:val="27"/>
          <w:szCs w:val="27"/>
          <w:shd w:val="clear" w:color="auto" w:fill="FFFFFF"/>
        </w:rPr>
        <w:t xml:space="preserve"> 2）数据需求方：通常是企业、研究机构或个人，需要使用数据来满足特定的业</w:t>
      </w:r>
      <w:r>
        <w:rPr>
          <w:rFonts w:ascii="Arial" w:hAnsi="Arial" w:cs="Arial" w:hint="default"/>
          <w:i w:val="0"/>
          <w:iCs w:val="0"/>
          <w:caps w:val="0"/>
          <w:color w:val="222222"/>
          <w:spacing w:val="0"/>
          <w:sz w:val="27"/>
          <w:szCs w:val="27"/>
          <w:shd w:val="clear" w:color="auto" w:fill="FFFFFF"/>
        </w:rPr>
        <w:t xml:space="preserve"> 务需求或研究目的。数据需求方的职责是明确自己的数据需求，向授权运营方提</w:t>
      </w:r>
      <w:r>
        <w:rPr>
          <w:rFonts w:ascii="Arial" w:hAnsi="Arial" w:cs="Arial" w:hint="default"/>
          <w:i w:val="0"/>
          <w:iCs w:val="0"/>
          <w:caps w:val="0"/>
          <w:color w:val="222222"/>
          <w:spacing w:val="0"/>
          <w:sz w:val="27"/>
          <w:szCs w:val="27"/>
          <w:shd w:val="clear" w:color="auto" w:fill="FFFFFF"/>
        </w:rPr>
        <w:t xml:space="preserve"> 出申请，并遵守授权运营方制定的数据使用规则。</w:t>
      </w:r>
      <w:r>
        <w:rPr>
          <w:rFonts w:ascii="Arial" w:hAnsi="Arial" w:cs="Arial" w:hint="default"/>
          <w:i w:val="0"/>
          <w:iCs w:val="0"/>
          <w:caps w:val="0"/>
          <w:color w:val="222222"/>
          <w:spacing w:val="0"/>
          <w:sz w:val="27"/>
          <w:szCs w:val="27"/>
          <w:shd w:val="clear" w:color="auto" w:fill="FFFFFF"/>
        </w:rPr>
        <w:t xml:space="preserve"> 3）授权运营方：通常是具有数据运营能力的企业或机构，经过数据提供方的授</w:t>
      </w:r>
      <w:r>
        <w:rPr>
          <w:rFonts w:ascii="Arial" w:hAnsi="Arial" w:cs="Arial" w:hint="default"/>
          <w:i w:val="0"/>
          <w:iCs w:val="0"/>
          <w:caps w:val="0"/>
          <w:color w:val="222222"/>
          <w:spacing w:val="0"/>
          <w:sz w:val="27"/>
          <w:szCs w:val="27"/>
          <w:shd w:val="clear" w:color="auto" w:fill="FFFFFF"/>
        </w:rPr>
        <w:t xml:space="preserve"> 权，负责对公共数据进行运营管理。授权运营方的职责包括制定数据使用规则，</w:t>
      </w:r>
      <w:r>
        <w:rPr>
          <w:rFonts w:ascii="Arial" w:hAnsi="Arial" w:cs="Arial" w:hint="default"/>
          <w:i w:val="0"/>
          <w:iCs w:val="0"/>
          <w:caps w:val="0"/>
          <w:color w:val="222222"/>
          <w:spacing w:val="0"/>
          <w:sz w:val="27"/>
          <w:szCs w:val="27"/>
          <w:shd w:val="clear" w:color="auto" w:fill="FFFFFF"/>
        </w:rPr>
        <w:t xml:space="preserve"> 审核数据需求，确保数据的安全和合规使用，同时负责数据的日常维护和更新。</w:t>
      </w:r>
      <w:r>
        <w:rPr>
          <w:rFonts w:ascii="Arial" w:hAnsi="Arial" w:cs="Arial" w:hint="default"/>
          <w:i w:val="0"/>
          <w:iCs w:val="0"/>
          <w:caps w:val="0"/>
          <w:color w:val="222222"/>
          <w:spacing w:val="0"/>
          <w:sz w:val="27"/>
          <w:szCs w:val="27"/>
          <w:shd w:val="clear" w:color="auto" w:fill="FFFFFF"/>
        </w:rPr>
        <w:t xml:space="preserve"> 4）开发利用方：对数据进行实际开发和利用的机构或个人，使用授权运营方提</w:t>
      </w:r>
      <w:r>
        <w:rPr>
          <w:rFonts w:ascii="Arial" w:hAnsi="Arial" w:cs="Arial" w:hint="default"/>
          <w:i w:val="0"/>
          <w:iCs w:val="0"/>
          <w:caps w:val="0"/>
          <w:color w:val="222222"/>
          <w:spacing w:val="0"/>
          <w:sz w:val="27"/>
          <w:szCs w:val="27"/>
          <w:shd w:val="clear" w:color="auto" w:fill="FFFFFF"/>
        </w:rPr>
        <w:t xml:space="preserve"> 供的数据来开发新的产品或服务。开发利用方的职责是遵守授权运营方制定的数</w:t>
      </w:r>
      <w:r>
        <w:rPr>
          <w:rFonts w:ascii="Arial" w:hAnsi="Arial" w:cs="Arial" w:hint="default"/>
          <w:i w:val="0"/>
          <w:iCs w:val="0"/>
          <w:caps w:val="0"/>
          <w:color w:val="222222"/>
          <w:spacing w:val="0"/>
          <w:sz w:val="27"/>
          <w:szCs w:val="27"/>
          <w:shd w:val="clear" w:color="auto" w:fill="FFFFFF"/>
        </w:rPr>
        <w:t xml:space="preserve"> 据使用规则，确保数据的合规使用，同时负责数据的创新应用和价值挖掘。</w:t>
      </w:r>
      <w:r>
        <w:rPr>
          <w:rFonts w:ascii="Arial" w:hAnsi="Arial" w:cs="Arial" w:hint="default"/>
          <w:i w:val="0"/>
          <w:iCs w:val="0"/>
          <w:caps w:val="0"/>
          <w:color w:val="222222"/>
          <w:spacing w:val="0"/>
          <w:sz w:val="27"/>
          <w:szCs w:val="27"/>
          <w:shd w:val="clear" w:color="auto" w:fill="FFFFFF"/>
        </w:rPr>
        <w:t xml:space="preserve"> 5）平台运营方：负责搭建和维护公共数据授权运营平台的机构，职责包括平台</w:t>
      </w:r>
      <w:r>
        <w:rPr>
          <w:rFonts w:ascii="Arial" w:hAnsi="Arial" w:cs="Arial" w:hint="default"/>
          <w:i w:val="0"/>
          <w:iCs w:val="0"/>
          <w:caps w:val="0"/>
          <w:color w:val="222222"/>
          <w:spacing w:val="0"/>
          <w:sz w:val="27"/>
          <w:szCs w:val="27"/>
          <w:shd w:val="clear" w:color="auto" w:fill="FFFFFF"/>
        </w:rPr>
        <w:t xml:space="preserve"> 的技术维护、用户管理、安全保障等，确保平台的稳定高效运行。</w:t>
      </w:r>
      <w:r>
        <w:rPr>
          <w:rFonts w:ascii="Arial" w:hAnsi="Arial" w:cs="Arial" w:hint="default"/>
          <w:i w:val="0"/>
          <w:iCs w:val="0"/>
          <w:caps w:val="0"/>
          <w:color w:val="222222"/>
          <w:spacing w:val="0"/>
          <w:sz w:val="27"/>
          <w:szCs w:val="27"/>
          <w:shd w:val="clear" w:color="auto" w:fill="FFFFFF"/>
        </w:rPr>
        <w:t xml:space="preserve"> 6）监督管理方：通常是政府相关监管部门，负责对公共数据授权运营全过程进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行监督和管理，职责包括制定相关法规和政策，对数据提供方、授权运营方、开发利用方等进行监管，确保数据的合规和安全使用。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2、公共数据运营在落地探索中逐步形成三大模式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全国各地纷纷探索开展实践，公共数据授权运营模式总体可归纳为三类。公共数 据授权运营在探索中逐步成熟，在试点上初见成效，已经成为充分开发利用公共 数据的重要选择。根据中国电子信息产业发展研究院院长张立在 2022 年数博会 中的发言，当前国内主要的公共数据运营模式可以归纳为三类：行业主导模式、 区域一体化模式、以及场景驱动模式。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9"/>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行业主导的运营模式以集中在特定行业为特点。该模式是以特定行业的管理机构</w:t>
      </w:r>
      <w:r>
        <w:rPr>
          <w:rFonts w:ascii="Arial" w:hAnsi="Arial" w:cs="Arial" w:hint="default"/>
          <w:i w:val="0"/>
          <w:iCs w:val="0"/>
          <w:caps w:val="0"/>
          <w:color w:val="222222"/>
          <w:spacing w:val="0"/>
          <w:sz w:val="27"/>
          <w:szCs w:val="27"/>
          <w:shd w:val="clear" w:color="auto" w:fill="FFFFFF"/>
        </w:rPr>
        <w:t xml:space="preserve"> 或龙头企业作为主导力量，将同一行业的数据先进行内部的收集和整理，并汇集</w:t>
      </w:r>
      <w:r>
        <w:rPr>
          <w:rFonts w:ascii="Arial" w:hAnsi="Arial" w:cs="Arial" w:hint="default"/>
          <w:i w:val="0"/>
          <w:iCs w:val="0"/>
          <w:caps w:val="0"/>
          <w:color w:val="222222"/>
          <w:spacing w:val="0"/>
          <w:sz w:val="27"/>
          <w:szCs w:val="27"/>
          <w:shd w:val="clear" w:color="auto" w:fill="FFFFFF"/>
        </w:rPr>
        <w:t xml:space="preserve"> 到垂直领域数据管理部门，由该部门统一授权和监管运营主体，数据运营方负责</w:t>
      </w:r>
      <w:r>
        <w:rPr>
          <w:rFonts w:ascii="Arial" w:hAnsi="Arial" w:cs="Arial" w:hint="default"/>
          <w:i w:val="0"/>
          <w:iCs w:val="0"/>
          <w:caps w:val="0"/>
          <w:color w:val="222222"/>
          <w:spacing w:val="0"/>
          <w:sz w:val="27"/>
          <w:szCs w:val="27"/>
          <w:shd w:val="clear" w:color="auto" w:fill="FFFFFF"/>
        </w:rPr>
        <w:t xml:space="preserve"> 建设和运营公共数据的运营平台，并通过此平台对数据进行加工处理，包括清洗、</w:t>
      </w:r>
      <w:r>
        <w:rPr>
          <w:rFonts w:ascii="Arial" w:hAnsi="Arial" w:cs="Arial" w:hint="default"/>
          <w:i w:val="0"/>
          <w:iCs w:val="0"/>
          <w:caps w:val="0"/>
          <w:color w:val="222222"/>
          <w:spacing w:val="0"/>
          <w:sz w:val="27"/>
          <w:szCs w:val="27"/>
          <w:shd w:val="clear" w:color="auto" w:fill="FFFFFF"/>
        </w:rPr>
        <w:t xml:space="preserve"> 脱敏等，将生产的数据产品提供给第三方机构或者直接交付给数据需求者，在数</w:t>
      </w:r>
      <w:r>
        <w:rPr>
          <w:rFonts w:ascii="Arial" w:hAnsi="Arial" w:cs="Arial" w:hint="default"/>
          <w:i w:val="0"/>
          <w:iCs w:val="0"/>
          <w:caps w:val="0"/>
          <w:color w:val="222222"/>
          <w:spacing w:val="0"/>
          <w:sz w:val="27"/>
          <w:szCs w:val="27"/>
          <w:shd w:val="clear" w:color="auto" w:fill="FFFFFF"/>
        </w:rPr>
        <w:t xml:space="preserve"> 据的交付、流通与应用中，由网信部、发改委、工信部、公安部等多部门全程协</w:t>
      </w:r>
      <w:r>
        <w:rPr>
          <w:rFonts w:ascii="Arial" w:hAnsi="Arial" w:cs="Arial" w:hint="default"/>
          <w:i w:val="0"/>
          <w:iCs w:val="0"/>
          <w:caps w:val="0"/>
          <w:color w:val="222222"/>
          <w:spacing w:val="0"/>
          <w:sz w:val="27"/>
          <w:szCs w:val="27"/>
          <w:shd w:val="clear" w:color="auto" w:fill="FFFFFF"/>
        </w:rPr>
        <w:t xml:space="preserve"> 同监管。</w:t>
      </w:r>
      <w:r>
        <w:rPr>
          <w:rFonts w:ascii="Arial" w:hAnsi="Arial" w:cs="Arial" w:hint="default"/>
          <w:i w:val="0"/>
          <w:iCs w:val="0"/>
          <w:caps w:val="0"/>
          <w:color w:val="222222"/>
          <w:spacing w:val="0"/>
          <w:sz w:val="27"/>
          <w:szCs w:val="27"/>
          <w:shd w:val="clear" w:color="auto" w:fill="FFFFFF"/>
        </w:rPr>
        <w:t xml:space="preserve"> 行业主导模式的特点是专业性、针对性和创新性，这种模式注重行业内公共数据</w:t>
      </w:r>
      <w:r>
        <w:rPr>
          <w:rFonts w:ascii="Arial" w:hAnsi="Arial" w:cs="Arial" w:hint="default"/>
          <w:i w:val="0"/>
          <w:iCs w:val="0"/>
          <w:caps w:val="0"/>
          <w:color w:val="222222"/>
          <w:spacing w:val="0"/>
          <w:sz w:val="27"/>
          <w:szCs w:val="27"/>
          <w:shd w:val="clear" w:color="auto" w:fill="FFFFFF"/>
        </w:rPr>
        <w:t xml:space="preserve"> 的深度挖掘和应用，以满足特定行业的需求和推动行业的创新发展。这种模式注</w:t>
      </w:r>
      <w:r>
        <w:rPr>
          <w:rFonts w:ascii="Arial" w:hAnsi="Arial" w:cs="Arial" w:hint="default"/>
          <w:i w:val="0"/>
          <w:iCs w:val="0"/>
          <w:caps w:val="0"/>
          <w:color w:val="222222"/>
          <w:spacing w:val="0"/>
          <w:sz w:val="27"/>
          <w:szCs w:val="27"/>
          <w:shd w:val="clear" w:color="auto" w:fill="FFFFFF"/>
        </w:rPr>
        <w:t xml:space="preserve"> 重行业内数据的专业处理和应用，以推动行业的数字化创新和发展为核心目标。</w:t>
      </w:r>
      <w:r>
        <w:rPr>
          <w:rFonts w:ascii="Arial" w:hAnsi="Arial" w:cs="Arial" w:hint="default"/>
          <w:i w:val="0"/>
          <w:iCs w:val="0"/>
          <w:caps w:val="0"/>
          <w:color w:val="222222"/>
          <w:spacing w:val="0"/>
          <w:sz w:val="27"/>
          <w:szCs w:val="27"/>
          <w:shd w:val="clear" w:color="auto" w:fill="FFFFFF"/>
        </w:rPr>
        <w:t xml:space="preserve"> 通过行业主导模式，可以实现行业内公共数据资源的高效管理和应用，促进数据</w:t>
      </w:r>
      <w:r>
        <w:rPr>
          <w:rFonts w:ascii="Arial" w:hAnsi="Arial" w:cs="Arial" w:hint="default"/>
          <w:i w:val="0"/>
          <w:iCs w:val="0"/>
          <w:caps w:val="0"/>
          <w:color w:val="222222"/>
          <w:spacing w:val="0"/>
          <w:sz w:val="27"/>
          <w:szCs w:val="27"/>
          <w:shd w:val="clear" w:color="auto" w:fill="FFFFFF"/>
        </w:rPr>
        <w:t xml:space="preserve"> 要素在行业中的价值释放，并最终提升整个行业的竞争力和发展水平。这种模式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更适用于对特定行业内公共数据进行精细化、专业化的管理和利用，以满足行业</w:t>
      </w:r>
      <w:r>
        <w:rPr>
          <w:rFonts w:ascii="Arial" w:hAnsi="Arial" w:cs="Arial" w:hint="default"/>
          <w:i w:val="0"/>
          <w:iCs w:val="0"/>
          <w:caps w:val="0"/>
          <w:color w:val="222222"/>
          <w:spacing w:val="0"/>
          <w:sz w:val="27"/>
          <w:szCs w:val="27"/>
          <w:shd w:val="clear" w:color="auto" w:fill="FFFFFF"/>
        </w:rPr>
        <w:t xml:space="preserve"> 的特定需求并推动其发展。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航旅纵横即作为以行业主导模式的案例代表。由中航信担任垂直领域数据管理部 门的角色，将民航运行、旅客航空出行的数据统一授权给</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航旅纵横</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平台，由 </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航旅纵横深入挖掘数据价值，对数据进行开发利用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，为旅客提供机场、天气、 航班等信息，以及电子登机、爱心通道、失物招领等服务。</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pt;height:250.5pt" o:preferrelative="t" filled="f" stroked="f">
            <v:fill o:detectmouseclick="t"/>
            <v:imagedata r:id="rId7"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0"/>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区域一体化的运营模式以围绕区域数据融合为特点。该模式是将一定区域内的数</w:t>
      </w:r>
      <w:r>
        <w:rPr>
          <w:rFonts w:ascii="Arial" w:hAnsi="Arial" w:cs="Arial" w:hint="default"/>
          <w:i w:val="0"/>
          <w:iCs w:val="0"/>
          <w:caps w:val="0"/>
          <w:color w:val="222222"/>
          <w:spacing w:val="0"/>
          <w:sz w:val="27"/>
          <w:szCs w:val="27"/>
          <w:shd w:val="clear" w:color="auto" w:fill="FFFFFF"/>
        </w:rPr>
        <w:t xml:space="preserve"> 据统筹归集至区域（包括省、市、区）数据管理机构，并以整体授权的形式委托</w:t>
      </w:r>
      <w:r>
        <w:rPr>
          <w:rFonts w:ascii="Arial" w:hAnsi="Arial" w:cs="Arial" w:hint="default"/>
          <w:i w:val="0"/>
          <w:iCs w:val="0"/>
          <w:caps w:val="0"/>
          <w:color w:val="222222"/>
          <w:spacing w:val="0"/>
          <w:sz w:val="27"/>
          <w:szCs w:val="27"/>
          <w:shd w:val="clear" w:color="auto" w:fill="FFFFFF"/>
        </w:rPr>
        <w:t xml:space="preserve"> 给一个综合性整体数据授权运营方，再按行业分类授权给各个行业领域（如医疗、</w:t>
      </w:r>
      <w:r>
        <w:rPr>
          <w:rFonts w:ascii="Arial" w:hAnsi="Arial" w:cs="Arial" w:hint="default"/>
          <w:i w:val="0"/>
          <w:iCs w:val="0"/>
          <w:caps w:val="0"/>
          <w:color w:val="222222"/>
          <w:spacing w:val="0"/>
          <w:sz w:val="27"/>
          <w:szCs w:val="27"/>
          <w:shd w:val="clear" w:color="auto" w:fill="FFFFFF"/>
        </w:rPr>
        <w:t xml:space="preserve"> 交通、教育等）子平台对数据进行开发利用，最后将运营生产的产品和服务直接</w:t>
      </w:r>
      <w:r>
        <w:rPr>
          <w:rFonts w:ascii="Arial" w:hAnsi="Arial" w:cs="Arial" w:hint="default"/>
          <w:i w:val="0"/>
          <w:iCs w:val="0"/>
          <w:caps w:val="0"/>
          <w:color w:val="222222"/>
          <w:spacing w:val="0"/>
          <w:sz w:val="27"/>
          <w:szCs w:val="27"/>
          <w:shd w:val="clear" w:color="auto" w:fill="FFFFFF"/>
        </w:rPr>
        <w:t xml:space="preserve"> 提供给数据需求者或者通过第三方机构间接交付。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区域一体化模式的特点是整体性、协同性和规模性，通过整体授权和统一建设，</w:t>
      </w:r>
      <w:r>
        <w:rPr>
          <w:rFonts w:ascii="Arial" w:hAnsi="Arial" w:cs="Arial" w:hint="default"/>
          <w:i w:val="0"/>
          <w:iCs w:val="0"/>
          <w:caps w:val="0"/>
          <w:color w:val="222222"/>
          <w:spacing w:val="0"/>
          <w:sz w:val="27"/>
          <w:szCs w:val="27"/>
          <w:shd w:val="clear" w:color="auto" w:fill="FFFFFF"/>
        </w:rPr>
        <w:t xml:space="preserve"> 实现区域内公共数据资源的集中管理和优化配置。在该模式下，地区数据管理机构或其委托的数据运营机构通过整体授权形式委托数据运营机构，整体开展区域</w:t>
      </w:r>
      <w:r>
        <w:rPr>
          <w:rFonts w:ascii="Arial" w:hAnsi="Arial" w:cs="Arial" w:hint="default"/>
          <w:i w:val="0"/>
          <w:iCs w:val="0"/>
          <w:caps w:val="0"/>
          <w:color w:val="222222"/>
          <w:spacing w:val="0"/>
          <w:sz w:val="27"/>
          <w:szCs w:val="27"/>
          <w:shd w:val="clear" w:color="auto" w:fill="FFFFFF"/>
        </w:rPr>
        <w:t xml:space="preserve"> 内公共数据运营平台建设和市场运营。这种模式强调跨部门、跨领域的协同管理</w:t>
      </w:r>
      <w:r>
        <w:rPr>
          <w:rFonts w:ascii="Arial" w:hAnsi="Arial" w:cs="Arial" w:hint="default"/>
          <w:i w:val="0"/>
          <w:iCs w:val="0"/>
          <w:caps w:val="0"/>
          <w:color w:val="222222"/>
          <w:spacing w:val="0"/>
          <w:sz w:val="27"/>
          <w:szCs w:val="27"/>
          <w:shd w:val="clear" w:color="auto" w:fill="FFFFFF"/>
        </w:rPr>
        <w:t xml:space="preserve"> 和数据资源整合，旨在实现区域内公共数据资源的集中管理和优化配置，提高数</w:t>
      </w:r>
      <w:r>
        <w:rPr>
          <w:rFonts w:ascii="Arial" w:hAnsi="Arial" w:cs="Arial" w:hint="default"/>
          <w:i w:val="0"/>
          <w:iCs w:val="0"/>
          <w:caps w:val="0"/>
          <w:color w:val="222222"/>
          <w:spacing w:val="0"/>
          <w:sz w:val="27"/>
          <w:szCs w:val="27"/>
          <w:shd w:val="clear" w:color="auto" w:fill="FFFFFF"/>
        </w:rPr>
        <w:t xml:space="preserve"> 据利用效率和公共服务水平。区域一体化模式适用于对公共数据资源进行大规模、</w:t>
      </w:r>
      <w:r>
        <w:rPr>
          <w:rFonts w:ascii="Arial" w:hAnsi="Arial" w:cs="Arial" w:hint="default"/>
          <w:i w:val="0"/>
          <w:iCs w:val="0"/>
          <w:caps w:val="0"/>
          <w:color w:val="222222"/>
          <w:spacing w:val="0"/>
          <w:sz w:val="27"/>
          <w:szCs w:val="27"/>
          <w:shd w:val="clear" w:color="auto" w:fill="FFFFFF"/>
        </w:rPr>
        <w:t xml:space="preserve"> 系统化的管理和利用，以满足整个地区或城市的公共数据需求。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成都市授权运营为区域一体化模式的典型案例。成都市以国有资产运营模式开展 公共数据授权运营，由市政府统筹授权成都市大数据集团股份有限公司搭建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成 都市公共数据运营服务平台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，并以此为底座分类各行业领域数据，再由各行业 的数据开发利用者相对独立进行数据处理。成都市政府授权运营的实现机制涉及 管理层、平台层、数据层、权益层，分别负责确立运营体制和权责关系，确保运 营的数据安全，提供数据的运营流通，保障相关方的权益。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1"/>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场景牵引的运营模式以围绕数据开发运营的场景应用为核心。政府部门搭建公共</w:t>
      </w:r>
      <w:r>
        <w:rPr>
          <w:rFonts w:ascii="Arial" w:hAnsi="Arial" w:cs="Arial" w:hint="default"/>
          <w:i w:val="0"/>
          <w:iCs w:val="0"/>
          <w:caps w:val="0"/>
          <w:color w:val="222222"/>
          <w:spacing w:val="0"/>
          <w:sz w:val="27"/>
          <w:szCs w:val="27"/>
          <w:shd w:val="clear" w:color="auto" w:fill="FFFFFF"/>
        </w:rPr>
        <w:t xml:space="preserve"> 数据管理平台，将持有的公共数据以应用场景为抓手将数据进行分级分类，将数</w:t>
      </w:r>
      <w:r>
        <w:rPr>
          <w:rFonts w:ascii="Arial" w:hAnsi="Arial" w:cs="Arial" w:hint="default"/>
          <w:i w:val="0"/>
          <w:iCs w:val="0"/>
          <w:caps w:val="0"/>
          <w:color w:val="222222"/>
          <w:spacing w:val="0"/>
          <w:sz w:val="27"/>
          <w:szCs w:val="27"/>
          <w:shd w:val="clear" w:color="auto" w:fill="FFFFFF"/>
        </w:rPr>
        <w:t xml:space="preserve"> 据分领域授权给各自垂直领域数据运营主体开展相关数据服务，数据的分类授权</w:t>
      </w:r>
      <w:r>
        <w:rPr>
          <w:rFonts w:ascii="Arial" w:hAnsi="Arial" w:cs="Arial" w:hint="default"/>
          <w:i w:val="0"/>
          <w:iCs w:val="0"/>
          <w:caps w:val="0"/>
          <w:color w:val="222222"/>
          <w:spacing w:val="0"/>
          <w:sz w:val="27"/>
          <w:szCs w:val="27"/>
          <w:shd w:val="clear" w:color="auto" w:fill="FFFFFF"/>
        </w:rPr>
        <w:t xml:space="preserve"> 运营机制在其中是关键，目的在于保障各个细分领域的数据服务质量。</w:t>
      </w:r>
      <w:r>
        <w:rPr>
          <w:rFonts w:ascii="Arial" w:hAnsi="Arial" w:cs="Arial" w:hint="default"/>
          <w:i w:val="0"/>
          <w:iCs w:val="0"/>
          <w:caps w:val="0"/>
          <w:color w:val="222222"/>
          <w:spacing w:val="0"/>
          <w:sz w:val="27"/>
          <w:szCs w:val="27"/>
          <w:shd w:val="clear" w:color="auto" w:fill="FFFFFF"/>
        </w:rPr>
        <w:t xml:space="preserve"> 场景牵引化模式的特点则是针对性、专业性和灵活性，通过分类授权和专业运营，</w:t>
      </w:r>
      <w:r>
        <w:rPr>
          <w:rFonts w:ascii="Arial" w:hAnsi="Arial" w:cs="Arial" w:hint="default"/>
          <w:i w:val="0"/>
          <w:iCs w:val="0"/>
          <w:caps w:val="0"/>
          <w:color w:val="222222"/>
          <w:spacing w:val="0"/>
          <w:sz w:val="27"/>
          <w:szCs w:val="27"/>
          <w:shd w:val="clear" w:color="auto" w:fill="FFFFFF"/>
        </w:rPr>
        <w:t xml:space="preserve"> 实现公共数据资源在不同领域和场景下的高效利用和增值服务。数据管理方首先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对收集到的公共数据进行分类，根据不同的业务需求和数据特点，将数据划分为</w:t>
      </w:r>
      <w:r>
        <w:rPr>
          <w:rFonts w:ascii="Arial" w:hAnsi="Arial" w:cs="Arial" w:hint="default"/>
          <w:i w:val="0"/>
          <w:iCs w:val="0"/>
          <w:caps w:val="0"/>
          <w:color w:val="222222"/>
          <w:spacing w:val="0"/>
          <w:sz w:val="27"/>
          <w:szCs w:val="27"/>
          <w:shd w:val="clear" w:color="auto" w:fill="FFFFFF"/>
        </w:rPr>
        <w:t xml:space="preserve"> 不同的类别，例如网信、发展、工程和公安等管理类别。与区域一体化模式不同</w:t>
      </w:r>
      <w:r>
        <w:rPr>
          <w:rFonts w:ascii="Arial" w:hAnsi="Arial" w:cs="Arial" w:hint="default"/>
          <w:i w:val="0"/>
          <w:iCs w:val="0"/>
          <w:caps w:val="0"/>
          <w:color w:val="222222"/>
          <w:spacing w:val="0"/>
          <w:sz w:val="27"/>
          <w:szCs w:val="27"/>
          <w:shd w:val="clear" w:color="auto" w:fill="FFFFFF"/>
        </w:rPr>
        <w:t xml:space="preserve"> 的是，对数据进行了分级分类，直接分领域授权于多个子平台。如何分类授予各</w:t>
      </w:r>
      <w:r>
        <w:rPr>
          <w:rFonts w:ascii="Arial" w:hAnsi="Arial" w:cs="Arial" w:hint="default"/>
          <w:i w:val="0"/>
          <w:iCs w:val="0"/>
          <w:caps w:val="0"/>
          <w:color w:val="222222"/>
          <w:spacing w:val="0"/>
          <w:sz w:val="27"/>
          <w:szCs w:val="27"/>
          <w:shd w:val="clear" w:color="auto" w:fill="FFFFFF"/>
        </w:rPr>
        <w:t xml:space="preserve"> 个子平台，需要根据行业子平台的需求和特点，制定相应的授权方案和策略，明</w:t>
      </w:r>
      <w:r>
        <w:rPr>
          <w:rFonts w:ascii="Arial" w:hAnsi="Arial" w:cs="Arial" w:hint="default"/>
          <w:i w:val="0"/>
          <w:iCs w:val="0"/>
          <w:caps w:val="0"/>
          <w:color w:val="222222"/>
          <w:spacing w:val="0"/>
          <w:sz w:val="27"/>
          <w:szCs w:val="27"/>
          <w:shd w:val="clear" w:color="auto" w:fill="FFFFFF"/>
        </w:rPr>
        <w:t xml:space="preserve"> 确各子平台可授权的范围、使用目的、数据访问权限、数据使用期限等。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北京市公共数据专区运营是场景驱动模式下的典型案例。北京市的公共数据授权 运营采用分专区设立行业领域应用场景专区、重点领域专区、特定场景专区、综合基础类专区，由北京市经济和信息化局（以下简称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市经信局</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）作为数据管 理机构，向不同专区运营主体授权公共数据的加工使用。如金融领域，市经信局 授权北京金融控股集团有限公司作为专区运营单位，建设打造</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金融公共数据专 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，以场景为牵引，融合开发数据产品服务于金融机构，实现普惠金融领域不 同细分场景的应用。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以场景驱动的运营模式对数据流通有更强的提质增效，可作为未来公共数据运营 价值创造的风向标。从理论上看，数据价值的发挥主要是在应用端，而应用端是 根据使用场景来驱动的。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以应用场景为导向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贯穿于公共数据产品运营的核心</w:t>
      </w:r>
      <w:r>
        <w:rPr>
          <w:rFonts w:ascii="Arial" w:hAnsi="Arial" w:cs="Arial" w:hint="default"/>
          <w:i w:val="0"/>
          <w:iCs w:val="0"/>
          <w:caps w:val="0"/>
          <w:color w:val="222222"/>
          <w:spacing w:val="0"/>
          <w:sz w:val="27"/>
          <w:szCs w:val="27"/>
          <w:shd w:val="clear" w:color="auto" w:fill="FFFFFF"/>
        </w:rPr>
        <w:t xml:space="preserve"> 业务流程从需求到交付的全周期过程。首先，为满足客户需求，标准化产品或定</w:t>
      </w:r>
      <w:r>
        <w:rPr>
          <w:rFonts w:ascii="Arial" w:hAnsi="Arial" w:cs="Arial" w:hint="default"/>
          <w:i w:val="0"/>
          <w:iCs w:val="0"/>
          <w:caps w:val="0"/>
          <w:color w:val="222222"/>
          <w:spacing w:val="0"/>
          <w:sz w:val="27"/>
          <w:szCs w:val="27"/>
          <w:shd w:val="clear" w:color="auto" w:fill="FFFFFF"/>
        </w:rPr>
        <w:t xml:space="preserve"> 制化产品并建立产品目录，然后平台提供数据勘探，帮助客户在使用前了解数据</w:t>
      </w:r>
      <w:r>
        <w:rPr>
          <w:rFonts w:ascii="Arial" w:hAnsi="Arial" w:cs="Arial" w:hint="default"/>
          <w:i w:val="0"/>
          <w:iCs w:val="0"/>
          <w:caps w:val="0"/>
          <w:color w:val="222222"/>
          <w:spacing w:val="0"/>
          <w:sz w:val="27"/>
          <w:szCs w:val="27"/>
          <w:shd w:val="clear" w:color="auto" w:fill="FFFFFF"/>
        </w:rPr>
        <w:t xml:space="preserve"> 的情况，评估是否匹配自己的需求场景，接着客户确认需求的产品或者服务，双</w:t>
      </w:r>
      <w:r>
        <w:rPr>
          <w:color w:val="222222"/>
          <w:sz w:val="27"/>
          <w:szCs w:val="27"/>
        </w:rPr>
        <w:br/>
      </w:r>
      <w:r>
        <w:rPr>
          <w:color w:val="222222"/>
          <w:sz w:val="27"/>
          <w:szCs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https://d.book118.com/876101015212010030</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p>
    <w:sectPr>
      <w:type w:val="nextPage"/>
      <w:pgSz w:w="11906" w:h="16838"/>
      <w:pgMar w:top="1440" w:right="1800" w:bottom="1440" w:left="1800" w:header="851" w:footer="992" w:gutter="0"/>
      <w:pgNumType w:start="12"/>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75D33DF8"/>
    <w:rsid w:val="1A1E377B"/>
    <w:rsid w:val="75D33DF8"/>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rPr>
      <w:sz w:val="24"/>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yperlink" Target="https://d.book118.com/876101015212010030"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2023-12-09T14:49:00Z</dcterms:created>
  <dcterms:modified xsi:type="dcterms:W3CDTF">2023-12-14T08:57:59Z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F781CB352AB64802BDBCFDC6C8C6302C_13</vt:lpwstr>
  </property>
  <property fmtid="{D5CDD505-2E9C-101B-9397-08002B2CF9AE}" pid="3" name="KSOProductBuildVer">
    <vt:lpwstr>2052-12.1.0.15712</vt:lpwstr>
  </property>
</Properties>
</file>