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05" w:history="1">
        <w:r>
          <w:rPr>
            <w:rFonts w:ascii="仿宋" w:eastAsia="仿宋" w:hAnsi="仿宋" w:cs="仿宋" w:hint="eastAsia"/>
            <w:lang w:eastAsia="zh-CN"/>
          </w:rPr>
          <w:t>概论</w:t>
        </w:r>
        <w:r>
          <w:tab/>
        </w:r>
        <w:r>
          <w:fldChar w:fldCharType="begin"/>
        </w:r>
        <w:r>
          <w:instrText xml:space="preserve"> PAGEREF _Toc12705 \h </w:instrText>
        </w:r>
        <w:r>
          <w:fldChar w:fldCharType="separate"/>
        </w:r>
        <w:r>
          <w:t>3</w:t>
        </w:r>
        <w:r>
          <w:fldChar w:fldCharType="end"/>
        </w:r>
      </w:hyperlink>
    </w:p>
    <w:p>
      <w:pPr>
        <w:pStyle w:val="TOC1"/>
        <w:tabs>
          <w:tab w:val="right" w:leader="dot" w:pos="8306"/>
        </w:tabs>
      </w:pPr>
      <w:hyperlink w:anchor="_Toc2407" w:history="1">
        <w:r>
          <w:rPr>
            <w:rFonts w:ascii="仿宋" w:eastAsia="仿宋" w:hAnsi="仿宋" w:cs="仿宋" w:hint="eastAsia"/>
            <w:lang w:eastAsia="zh-CN"/>
          </w:rPr>
          <w:t>一、生化制剂项目选址可行性分析</w:t>
        </w:r>
        <w:r>
          <w:tab/>
        </w:r>
        <w:r>
          <w:fldChar w:fldCharType="begin"/>
        </w:r>
        <w:r>
          <w:instrText xml:space="preserve"> PAGEREF _Toc2407 \h </w:instrText>
        </w:r>
        <w:r>
          <w:fldChar w:fldCharType="separate"/>
        </w:r>
        <w:r>
          <w:t>3</w:t>
        </w:r>
        <w:r>
          <w:fldChar w:fldCharType="end"/>
        </w:r>
      </w:hyperlink>
    </w:p>
    <w:p>
      <w:pPr>
        <w:pStyle w:val="TOC2"/>
        <w:tabs>
          <w:tab w:val="right" w:leader="dot" w:pos="8306"/>
        </w:tabs>
      </w:pPr>
      <w:hyperlink w:anchor="_Toc7655" w:history="1">
        <w:r>
          <w:rPr>
            <w:rFonts w:ascii="仿宋" w:eastAsia="仿宋" w:hAnsi="仿宋" w:cs="仿宋" w:hint="eastAsia"/>
            <w:lang w:eastAsia="zh-CN"/>
          </w:rPr>
          <w:t>(一)、生化制剂项目选址</w:t>
        </w:r>
        <w:r>
          <w:tab/>
        </w:r>
        <w:r>
          <w:fldChar w:fldCharType="begin"/>
        </w:r>
        <w:r>
          <w:instrText xml:space="preserve"> PAGEREF _Toc7655 \h </w:instrText>
        </w:r>
        <w:r>
          <w:fldChar w:fldCharType="separate"/>
        </w:r>
        <w:r>
          <w:t>3</w:t>
        </w:r>
        <w:r>
          <w:fldChar w:fldCharType="end"/>
        </w:r>
      </w:hyperlink>
    </w:p>
    <w:p>
      <w:pPr>
        <w:pStyle w:val="TOC2"/>
        <w:tabs>
          <w:tab w:val="right" w:leader="dot" w:pos="8306"/>
        </w:tabs>
      </w:pPr>
      <w:hyperlink w:anchor="_Toc24416" w:history="1">
        <w:r>
          <w:rPr>
            <w:rFonts w:ascii="仿宋" w:eastAsia="仿宋" w:hAnsi="仿宋" w:cs="仿宋" w:hint="eastAsia"/>
            <w:lang w:eastAsia="zh-CN"/>
          </w:rPr>
          <w:t>(二)、用地控制指标</w:t>
        </w:r>
        <w:r>
          <w:tab/>
        </w:r>
        <w:r>
          <w:fldChar w:fldCharType="begin"/>
        </w:r>
        <w:r>
          <w:instrText xml:space="preserve"> PAGEREF _Toc24416 \h </w:instrText>
        </w:r>
        <w:r>
          <w:fldChar w:fldCharType="separate"/>
        </w:r>
        <w:r>
          <w:t>3</w:t>
        </w:r>
        <w:r>
          <w:fldChar w:fldCharType="end"/>
        </w:r>
      </w:hyperlink>
    </w:p>
    <w:p>
      <w:pPr>
        <w:pStyle w:val="TOC2"/>
        <w:tabs>
          <w:tab w:val="right" w:leader="dot" w:pos="8306"/>
        </w:tabs>
      </w:pPr>
      <w:hyperlink w:anchor="_Toc26296" w:history="1">
        <w:r>
          <w:rPr>
            <w:rFonts w:ascii="仿宋" w:eastAsia="仿宋" w:hAnsi="仿宋" w:cs="仿宋" w:hint="eastAsia"/>
            <w:lang w:eastAsia="zh-CN"/>
          </w:rPr>
          <w:t>(三)、节约用地措施</w:t>
        </w:r>
        <w:r>
          <w:tab/>
        </w:r>
        <w:r>
          <w:fldChar w:fldCharType="begin"/>
        </w:r>
        <w:r>
          <w:instrText xml:space="preserve"> PAGEREF _Toc26296 \h </w:instrText>
        </w:r>
        <w:r>
          <w:fldChar w:fldCharType="separate"/>
        </w:r>
        <w:r>
          <w:t>5</w:t>
        </w:r>
        <w:r>
          <w:fldChar w:fldCharType="end"/>
        </w:r>
      </w:hyperlink>
    </w:p>
    <w:p>
      <w:pPr>
        <w:pStyle w:val="TOC2"/>
        <w:tabs>
          <w:tab w:val="right" w:leader="dot" w:pos="8306"/>
        </w:tabs>
      </w:pPr>
      <w:hyperlink w:anchor="_Toc21341" w:history="1">
        <w:r>
          <w:rPr>
            <w:rFonts w:ascii="仿宋" w:eastAsia="仿宋" w:hAnsi="仿宋" w:cs="仿宋" w:hint="eastAsia"/>
            <w:lang w:eastAsia="zh-CN"/>
          </w:rPr>
          <w:t>(四)、总图布置方案</w:t>
        </w:r>
        <w:r>
          <w:tab/>
        </w:r>
        <w:r>
          <w:fldChar w:fldCharType="begin"/>
        </w:r>
        <w:r>
          <w:instrText xml:space="preserve"> PAGEREF _Toc21341 \h </w:instrText>
        </w:r>
        <w:r>
          <w:fldChar w:fldCharType="separate"/>
        </w:r>
        <w:r>
          <w:t>6</w:t>
        </w:r>
        <w:r>
          <w:fldChar w:fldCharType="end"/>
        </w:r>
      </w:hyperlink>
    </w:p>
    <w:p>
      <w:pPr>
        <w:pStyle w:val="TOC2"/>
        <w:tabs>
          <w:tab w:val="right" w:leader="dot" w:pos="8306"/>
        </w:tabs>
      </w:pPr>
      <w:hyperlink w:anchor="_Toc5013" w:history="1">
        <w:r>
          <w:rPr>
            <w:rFonts w:ascii="仿宋" w:eastAsia="仿宋" w:hAnsi="仿宋" w:cs="仿宋" w:hint="eastAsia"/>
            <w:lang w:eastAsia="zh-CN"/>
          </w:rPr>
          <w:t>(五)、选址综合评价</w:t>
        </w:r>
        <w:r>
          <w:tab/>
        </w:r>
        <w:r>
          <w:fldChar w:fldCharType="begin"/>
        </w:r>
        <w:r>
          <w:instrText xml:space="preserve"> PAGEREF _Toc5013 \h </w:instrText>
        </w:r>
        <w:r>
          <w:fldChar w:fldCharType="separate"/>
        </w:r>
        <w:r>
          <w:t>7</w:t>
        </w:r>
        <w:r>
          <w:fldChar w:fldCharType="end"/>
        </w:r>
      </w:hyperlink>
    </w:p>
    <w:p>
      <w:pPr>
        <w:pStyle w:val="TOC1"/>
        <w:tabs>
          <w:tab w:val="right" w:leader="dot" w:pos="8306"/>
        </w:tabs>
      </w:pPr>
      <w:hyperlink w:anchor="_Toc21992" w:history="1">
        <w:r>
          <w:rPr>
            <w:rFonts w:ascii="仿宋" w:eastAsia="仿宋" w:hAnsi="仿宋" w:cs="仿宋" w:hint="eastAsia"/>
            <w:lang w:eastAsia="zh-CN"/>
          </w:rPr>
          <w:t>二、生化制剂项目建设背景及必要性分析</w:t>
        </w:r>
        <w:r>
          <w:tab/>
        </w:r>
        <w:r>
          <w:fldChar w:fldCharType="begin"/>
        </w:r>
        <w:r>
          <w:instrText xml:space="preserve"> PAGEREF _Toc21992 \h </w:instrText>
        </w:r>
        <w:r>
          <w:fldChar w:fldCharType="separate"/>
        </w:r>
        <w:r>
          <w:t>8</w:t>
        </w:r>
        <w:r>
          <w:fldChar w:fldCharType="end"/>
        </w:r>
      </w:hyperlink>
    </w:p>
    <w:p>
      <w:pPr>
        <w:pStyle w:val="TOC2"/>
        <w:tabs>
          <w:tab w:val="right" w:leader="dot" w:pos="8306"/>
        </w:tabs>
      </w:pPr>
      <w:hyperlink w:anchor="_Toc1450" w:history="1">
        <w:r>
          <w:rPr>
            <w:rFonts w:ascii="仿宋" w:eastAsia="仿宋" w:hAnsi="仿宋" w:cs="仿宋" w:hint="eastAsia"/>
            <w:lang w:eastAsia="zh-CN"/>
          </w:rPr>
          <w:t>(一)、生化制剂项目背景分析</w:t>
        </w:r>
        <w:r>
          <w:tab/>
        </w:r>
        <w:r>
          <w:fldChar w:fldCharType="begin"/>
        </w:r>
        <w:r>
          <w:instrText xml:space="preserve"> PAGEREF _Toc1450 \h </w:instrText>
        </w:r>
        <w:r>
          <w:fldChar w:fldCharType="separate"/>
        </w:r>
        <w:r>
          <w:t>8</w:t>
        </w:r>
        <w:r>
          <w:fldChar w:fldCharType="end"/>
        </w:r>
      </w:hyperlink>
    </w:p>
    <w:p>
      <w:pPr>
        <w:pStyle w:val="TOC2"/>
        <w:tabs>
          <w:tab w:val="right" w:leader="dot" w:pos="8306"/>
        </w:tabs>
      </w:pPr>
      <w:hyperlink w:anchor="_Toc21281" w:history="1">
        <w:r>
          <w:rPr>
            <w:rFonts w:ascii="仿宋" w:eastAsia="仿宋" w:hAnsi="仿宋" w:cs="仿宋" w:hint="eastAsia"/>
            <w:lang w:eastAsia="zh-CN"/>
          </w:rPr>
          <w:t>(二)、生化制剂项目建设必要性分析</w:t>
        </w:r>
        <w:r>
          <w:tab/>
        </w:r>
        <w:r>
          <w:fldChar w:fldCharType="begin"/>
        </w:r>
        <w:r>
          <w:instrText xml:space="preserve"> PAGEREF _Toc21281 \h </w:instrText>
        </w:r>
        <w:r>
          <w:fldChar w:fldCharType="separate"/>
        </w:r>
        <w:r>
          <w:t>10</w:t>
        </w:r>
        <w:r>
          <w:fldChar w:fldCharType="end"/>
        </w:r>
      </w:hyperlink>
    </w:p>
    <w:p>
      <w:pPr>
        <w:pStyle w:val="TOC1"/>
        <w:tabs>
          <w:tab w:val="right" w:leader="dot" w:pos="8306"/>
        </w:tabs>
      </w:pPr>
      <w:hyperlink w:anchor="_Toc20915" w:history="1">
        <w:r>
          <w:rPr>
            <w:rFonts w:ascii="仿宋" w:eastAsia="仿宋" w:hAnsi="仿宋" w:cs="仿宋" w:hint="eastAsia"/>
            <w:lang w:eastAsia="zh-CN"/>
          </w:rPr>
          <w:t>三、市场分析、调研</w:t>
        </w:r>
        <w:r>
          <w:tab/>
        </w:r>
        <w:r>
          <w:fldChar w:fldCharType="begin"/>
        </w:r>
        <w:r>
          <w:instrText xml:space="preserve"> PAGEREF _Toc20915 \h </w:instrText>
        </w:r>
        <w:r>
          <w:fldChar w:fldCharType="separate"/>
        </w:r>
        <w:r>
          <w:t>11</w:t>
        </w:r>
        <w:r>
          <w:fldChar w:fldCharType="end"/>
        </w:r>
      </w:hyperlink>
    </w:p>
    <w:p>
      <w:pPr>
        <w:pStyle w:val="TOC2"/>
        <w:tabs>
          <w:tab w:val="right" w:leader="dot" w:pos="8306"/>
        </w:tabs>
      </w:pPr>
      <w:hyperlink w:anchor="_Toc27016" w:history="1">
        <w:r>
          <w:rPr>
            <w:rFonts w:ascii="仿宋" w:eastAsia="仿宋" w:hAnsi="仿宋" w:cs="仿宋" w:hint="eastAsia"/>
            <w:lang w:eastAsia="zh-CN"/>
          </w:rPr>
          <w:t>(一)、生化制剂行业分析</w:t>
        </w:r>
        <w:r>
          <w:tab/>
        </w:r>
        <w:r>
          <w:fldChar w:fldCharType="begin"/>
        </w:r>
        <w:r>
          <w:instrText xml:space="preserve"> PAGEREF _Toc27016 \h </w:instrText>
        </w:r>
        <w:r>
          <w:fldChar w:fldCharType="separate"/>
        </w:r>
        <w:r>
          <w:t>11</w:t>
        </w:r>
        <w:r>
          <w:fldChar w:fldCharType="end"/>
        </w:r>
      </w:hyperlink>
    </w:p>
    <w:p>
      <w:pPr>
        <w:pStyle w:val="TOC2"/>
        <w:tabs>
          <w:tab w:val="right" w:leader="dot" w:pos="8306"/>
        </w:tabs>
      </w:pPr>
      <w:hyperlink w:anchor="_Toc19995" w:history="1">
        <w:r>
          <w:rPr>
            <w:rFonts w:ascii="仿宋" w:eastAsia="仿宋" w:hAnsi="仿宋" w:cs="仿宋" w:hint="eastAsia"/>
            <w:lang w:eastAsia="zh-CN"/>
          </w:rPr>
          <w:t>(二)、生化制剂市场分析预测</w:t>
        </w:r>
        <w:r>
          <w:tab/>
        </w:r>
        <w:r>
          <w:fldChar w:fldCharType="begin"/>
        </w:r>
        <w:r>
          <w:instrText xml:space="preserve"> PAGEREF _Toc19995 \h </w:instrText>
        </w:r>
        <w:r>
          <w:fldChar w:fldCharType="separate"/>
        </w:r>
        <w:r>
          <w:t>12</w:t>
        </w:r>
        <w:r>
          <w:fldChar w:fldCharType="end"/>
        </w:r>
      </w:hyperlink>
    </w:p>
    <w:p>
      <w:pPr>
        <w:pStyle w:val="TOC1"/>
        <w:tabs>
          <w:tab w:val="right" w:leader="dot" w:pos="8306"/>
        </w:tabs>
      </w:pPr>
      <w:hyperlink w:anchor="_Toc10267" w:history="1">
        <w:r>
          <w:rPr>
            <w:rFonts w:ascii="仿宋" w:eastAsia="仿宋" w:hAnsi="仿宋" w:cs="仿宋" w:hint="eastAsia"/>
            <w:lang w:eastAsia="zh-CN"/>
          </w:rPr>
          <w:t>四、生化制剂项目建设单位说明</w:t>
        </w:r>
        <w:r>
          <w:tab/>
        </w:r>
        <w:r>
          <w:fldChar w:fldCharType="begin"/>
        </w:r>
        <w:r>
          <w:instrText xml:space="preserve"> PAGEREF _Toc10267 \h </w:instrText>
        </w:r>
        <w:r>
          <w:fldChar w:fldCharType="separate"/>
        </w:r>
        <w:r>
          <w:t>13</w:t>
        </w:r>
        <w:r>
          <w:fldChar w:fldCharType="end"/>
        </w:r>
      </w:hyperlink>
    </w:p>
    <w:p>
      <w:pPr>
        <w:pStyle w:val="TOC2"/>
        <w:tabs>
          <w:tab w:val="right" w:leader="dot" w:pos="8306"/>
        </w:tabs>
      </w:pPr>
      <w:hyperlink w:anchor="_Toc7968" w:history="1">
        <w:r>
          <w:rPr>
            <w:rFonts w:ascii="仿宋" w:eastAsia="仿宋" w:hAnsi="仿宋" w:cs="仿宋" w:hint="eastAsia"/>
            <w:lang w:eastAsia="zh-CN"/>
          </w:rPr>
          <w:t>(一)、生化制剂项目承办单位基本情况</w:t>
        </w:r>
        <w:r>
          <w:tab/>
        </w:r>
        <w:r>
          <w:fldChar w:fldCharType="begin"/>
        </w:r>
        <w:r>
          <w:instrText xml:space="preserve"> PAGEREF _Toc7968 \h </w:instrText>
        </w:r>
        <w:r>
          <w:fldChar w:fldCharType="separate"/>
        </w:r>
        <w:r>
          <w:t>13</w:t>
        </w:r>
        <w:r>
          <w:fldChar w:fldCharType="end"/>
        </w:r>
      </w:hyperlink>
    </w:p>
    <w:p>
      <w:pPr>
        <w:pStyle w:val="TOC2"/>
        <w:tabs>
          <w:tab w:val="right" w:leader="dot" w:pos="8306"/>
        </w:tabs>
      </w:pPr>
      <w:hyperlink w:anchor="_Toc5750" w:history="1">
        <w:r>
          <w:rPr>
            <w:rFonts w:ascii="仿宋" w:eastAsia="仿宋" w:hAnsi="仿宋" w:cs="仿宋" w:hint="eastAsia"/>
            <w:lang w:eastAsia="zh-CN"/>
          </w:rPr>
          <w:t>(二)、公司经济效益分析</w:t>
        </w:r>
        <w:r>
          <w:tab/>
        </w:r>
        <w:r>
          <w:fldChar w:fldCharType="begin"/>
        </w:r>
        <w:r>
          <w:instrText xml:space="preserve"> PAGEREF _Toc5750 \h </w:instrText>
        </w:r>
        <w:r>
          <w:fldChar w:fldCharType="separate"/>
        </w:r>
        <w:r>
          <w:t>13</w:t>
        </w:r>
        <w:r>
          <w:fldChar w:fldCharType="end"/>
        </w:r>
      </w:hyperlink>
    </w:p>
    <w:p>
      <w:pPr>
        <w:pStyle w:val="TOC1"/>
        <w:tabs>
          <w:tab w:val="right" w:leader="dot" w:pos="8306"/>
        </w:tabs>
      </w:pPr>
      <w:hyperlink w:anchor="_Toc6393" w:history="1">
        <w:r>
          <w:rPr>
            <w:rFonts w:ascii="仿宋" w:eastAsia="仿宋" w:hAnsi="仿宋" w:cs="仿宋" w:hint="eastAsia"/>
            <w:lang w:eastAsia="zh-CN"/>
          </w:rPr>
          <w:t>五、生化制剂项目绩效评估</w:t>
        </w:r>
        <w:r>
          <w:tab/>
        </w:r>
        <w:r>
          <w:fldChar w:fldCharType="begin"/>
        </w:r>
        <w:r>
          <w:instrText xml:space="preserve"> PAGEREF _Toc6393 \h </w:instrText>
        </w:r>
        <w:r>
          <w:fldChar w:fldCharType="separate"/>
        </w:r>
        <w:r>
          <w:t>14</w:t>
        </w:r>
        <w:r>
          <w:fldChar w:fldCharType="end"/>
        </w:r>
      </w:hyperlink>
    </w:p>
    <w:p>
      <w:pPr>
        <w:pStyle w:val="TOC2"/>
        <w:tabs>
          <w:tab w:val="right" w:leader="dot" w:pos="8306"/>
        </w:tabs>
      </w:pPr>
      <w:hyperlink w:anchor="_Toc7889" w:history="1">
        <w:r>
          <w:rPr>
            <w:rFonts w:ascii="仿宋" w:eastAsia="仿宋" w:hAnsi="仿宋" w:cs="仿宋" w:hint="eastAsia"/>
            <w:lang w:eastAsia="zh-CN"/>
          </w:rPr>
          <w:t>(一)、绩效评估指标</w:t>
        </w:r>
        <w:r>
          <w:tab/>
        </w:r>
        <w:r>
          <w:fldChar w:fldCharType="begin"/>
        </w:r>
        <w:r>
          <w:instrText xml:space="preserve"> PAGEREF _Toc7889 \h </w:instrText>
        </w:r>
        <w:r>
          <w:fldChar w:fldCharType="separate"/>
        </w:r>
        <w:r>
          <w:t>14</w:t>
        </w:r>
        <w:r>
          <w:fldChar w:fldCharType="end"/>
        </w:r>
      </w:hyperlink>
    </w:p>
    <w:p>
      <w:pPr>
        <w:pStyle w:val="TOC2"/>
        <w:tabs>
          <w:tab w:val="right" w:leader="dot" w:pos="8306"/>
        </w:tabs>
      </w:pPr>
      <w:hyperlink w:anchor="_Toc20565" w:history="1">
        <w:r>
          <w:rPr>
            <w:rFonts w:ascii="仿宋" w:eastAsia="仿宋" w:hAnsi="仿宋" w:cs="仿宋" w:hint="eastAsia"/>
            <w:lang w:eastAsia="zh-CN"/>
          </w:rPr>
          <w:t>(二)、绩效评估方法</w:t>
        </w:r>
        <w:r>
          <w:tab/>
        </w:r>
        <w:r>
          <w:fldChar w:fldCharType="begin"/>
        </w:r>
        <w:r>
          <w:instrText xml:space="preserve"> PAGEREF _Toc20565 \h </w:instrText>
        </w:r>
        <w:r>
          <w:fldChar w:fldCharType="separate"/>
        </w:r>
        <w:r>
          <w:t>15</w:t>
        </w:r>
        <w:r>
          <w:fldChar w:fldCharType="end"/>
        </w:r>
      </w:hyperlink>
    </w:p>
    <w:p>
      <w:pPr>
        <w:pStyle w:val="TOC2"/>
        <w:tabs>
          <w:tab w:val="right" w:leader="dot" w:pos="8306"/>
        </w:tabs>
      </w:pPr>
      <w:hyperlink w:anchor="_Toc28946" w:history="1">
        <w:r>
          <w:rPr>
            <w:rFonts w:ascii="仿宋" w:eastAsia="仿宋" w:hAnsi="仿宋" w:cs="仿宋" w:hint="eastAsia"/>
            <w:lang w:eastAsia="zh-CN"/>
          </w:rPr>
          <w:t>(三)、绩效评估周期</w:t>
        </w:r>
        <w:r>
          <w:tab/>
        </w:r>
        <w:r>
          <w:fldChar w:fldCharType="begin"/>
        </w:r>
        <w:r>
          <w:instrText xml:space="preserve"> PAGEREF _Toc28946 \h </w:instrText>
        </w:r>
        <w:r>
          <w:fldChar w:fldCharType="separate"/>
        </w:r>
        <w:r>
          <w:t>16</w:t>
        </w:r>
        <w:r>
          <w:fldChar w:fldCharType="end"/>
        </w:r>
      </w:hyperlink>
    </w:p>
    <w:p>
      <w:pPr>
        <w:pStyle w:val="TOC1"/>
        <w:tabs>
          <w:tab w:val="right" w:leader="dot" w:pos="8306"/>
        </w:tabs>
      </w:pPr>
      <w:hyperlink w:anchor="_Toc13230" w:history="1">
        <w:r>
          <w:rPr>
            <w:rFonts w:ascii="仿宋" w:eastAsia="仿宋" w:hAnsi="仿宋" w:cs="仿宋" w:hint="eastAsia"/>
            <w:lang w:eastAsia="zh-CN"/>
          </w:rPr>
          <w:t>六、产品规划分析</w:t>
        </w:r>
        <w:r>
          <w:tab/>
        </w:r>
        <w:r>
          <w:fldChar w:fldCharType="begin"/>
        </w:r>
        <w:r>
          <w:instrText xml:space="preserve"> PAGEREF _Toc13230 \h </w:instrText>
        </w:r>
        <w:r>
          <w:fldChar w:fldCharType="separate"/>
        </w:r>
        <w:r>
          <w:t>17</w:t>
        </w:r>
        <w:r>
          <w:fldChar w:fldCharType="end"/>
        </w:r>
      </w:hyperlink>
    </w:p>
    <w:p>
      <w:pPr>
        <w:pStyle w:val="TOC2"/>
        <w:tabs>
          <w:tab w:val="right" w:leader="dot" w:pos="8306"/>
        </w:tabs>
      </w:pPr>
      <w:hyperlink w:anchor="_Toc28495" w:history="1">
        <w:r>
          <w:rPr>
            <w:rFonts w:ascii="仿宋" w:eastAsia="仿宋" w:hAnsi="仿宋" w:cs="仿宋" w:hint="eastAsia"/>
            <w:lang w:eastAsia="zh-CN"/>
          </w:rPr>
          <w:t>(一)、产品规划</w:t>
        </w:r>
        <w:r>
          <w:tab/>
        </w:r>
        <w:r>
          <w:fldChar w:fldCharType="begin"/>
        </w:r>
        <w:r>
          <w:instrText xml:space="preserve"> PAGEREF _Toc28495 \h </w:instrText>
        </w:r>
        <w:r>
          <w:fldChar w:fldCharType="separate"/>
        </w:r>
        <w:r>
          <w:t>17</w:t>
        </w:r>
        <w:r>
          <w:fldChar w:fldCharType="end"/>
        </w:r>
      </w:hyperlink>
    </w:p>
    <w:p>
      <w:pPr>
        <w:pStyle w:val="TOC2"/>
        <w:tabs>
          <w:tab w:val="right" w:leader="dot" w:pos="8306"/>
        </w:tabs>
      </w:pPr>
      <w:hyperlink w:anchor="_Toc7229" w:history="1">
        <w:r>
          <w:rPr>
            <w:rFonts w:ascii="仿宋" w:eastAsia="仿宋" w:hAnsi="仿宋" w:cs="仿宋" w:hint="eastAsia"/>
            <w:lang w:eastAsia="zh-CN"/>
          </w:rPr>
          <w:t>(二)、建设规模</w:t>
        </w:r>
        <w:r>
          <w:tab/>
        </w:r>
        <w:r>
          <w:fldChar w:fldCharType="begin"/>
        </w:r>
        <w:r>
          <w:instrText xml:space="preserve"> PAGEREF _Toc7229 \h </w:instrText>
        </w:r>
        <w:r>
          <w:fldChar w:fldCharType="separate"/>
        </w:r>
        <w:r>
          <w:t>18</w:t>
        </w:r>
        <w:r>
          <w:fldChar w:fldCharType="end"/>
        </w:r>
      </w:hyperlink>
    </w:p>
    <w:p>
      <w:pPr>
        <w:pStyle w:val="TOC1"/>
        <w:tabs>
          <w:tab w:val="right" w:leader="dot" w:pos="8306"/>
        </w:tabs>
      </w:pPr>
      <w:hyperlink w:anchor="_Toc30574" w:history="1">
        <w:r>
          <w:rPr>
            <w:rFonts w:ascii="仿宋" w:eastAsia="仿宋" w:hAnsi="仿宋" w:cs="仿宋" w:hint="eastAsia"/>
            <w:lang w:eastAsia="zh-CN"/>
          </w:rPr>
          <w:t>七、生化制剂项目投资规划</w:t>
        </w:r>
        <w:r>
          <w:tab/>
        </w:r>
        <w:r>
          <w:fldChar w:fldCharType="begin"/>
        </w:r>
        <w:r>
          <w:instrText xml:space="preserve"> PAGEREF _Toc30574 \h </w:instrText>
        </w:r>
        <w:r>
          <w:fldChar w:fldCharType="separate"/>
        </w:r>
        <w:r>
          <w:t>19</w:t>
        </w:r>
        <w:r>
          <w:fldChar w:fldCharType="end"/>
        </w:r>
      </w:hyperlink>
    </w:p>
    <w:p>
      <w:pPr>
        <w:pStyle w:val="TOC2"/>
        <w:tabs>
          <w:tab w:val="right" w:leader="dot" w:pos="8306"/>
        </w:tabs>
      </w:pPr>
      <w:hyperlink w:anchor="_Toc31642" w:history="1">
        <w:r>
          <w:rPr>
            <w:rFonts w:ascii="仿宋" w:eastAsia="仿宋" w:hAnsi="仿宋" w:cs="仿宋" w:hint="eastAsia"/>
            <w:lang w:eastAsia="zh-CN"/>
          </w:rPr>
          <w:t>(一)、生化制剂项目总投资估算</w:t>
        </w:r>
        <w:r>
          <w:tab/>
        </w:r>
        <w:r>
          <w:fldChar w:fldCharType="begin"/>
        </w:r>
        <w:r>
          <w:instrText xml:space="preserve"> PAGEREF _Toc31642 \h </w:instrText>
        </w:r>
        <w:r>
          <w:fldChar w:fldCharType="separate"/>
        </w:r>
        <w:r>
          <w:t>19</w:t>
        </w:r>
        <w:r>
          <w:fldChar w:fldCharType="end"/>
        </w:r>
      </w:hyperlink>
    </w:p>
    <w:p>
      <w:pPr>
        <w:pStyle w:val="TOC2"/>
        <w:tabs>
          <w:tab w:val="right" w:leader="dot" w:pos="8306"/>
        </w:tabs>
      </w:pPr>
      <w:hyperlink w:anchor="_Toc15052" w:history="1">
        <w:r>
          <w:rPr>
            <w:rFonts w:ascii="仿宋" w:eastAsia="仿宋" w:hAnsi="仿宋" w:cs="仿宋" w:hint="eastAsia"/>
            <w:lang w:eastAsia="zh-CN"/>
          </w:rPr>
          <w:t>(二)、资金筹措</w:t>
        </w:r>
        <w:r>
          <w:tab/>
        </w:r>
        <w:r>
          <w:fldChar w:fldCharType="begin"/>
        </w:r>
        <w:r>
          <w:instrText xml:space="preserve"> PAGEREF _Toc15052 \h </w:instrText>
        </w:r>
        <w:r>
          <w:fldChar w:fldCharType="separate"/>
        </w:r>
        <w:r>
          <w:t>21</w:t>
        </w:r>
        <w:r>
          <w:fldChar w:fldCharType="end"/>
        </w:r>
      </w:hyperlink>
    </w:p>
    <w:p>
      <w:pPr>
        <w:pStyle w:val="TOC1"/>
        <w:tabs>
          <w:tab w:val="right" w:leader="dot" w:pos="8306"/>
        </w:tabs>
      </w:pPr>
      <w:hyperlink w:anchor="_Toc13128" w:history="1">
        <w:r>
          <w:rPr>
            <w:rFonts w:ascii="仿宋" w:eastAsia="仿宋" w:hAnsi="仿宋" w:cs="仿宋" w:hint="eastAsia"/>
            <w:lang w:eastAsia="zh-CN"/>
          </w:rPr>
          <w:t>八、生化制剂项目环境影响分析</w:t>
        </w:r>
        <w:r>
          <w:tab/>
        </w:r>
        <w:r>
          <w:fldChar w:fldCharType="begin"/>
        </w:r>
        <w:r>
          <w:instrText xml:space="preserve"> PAGEREF _Toc13128 \h </w:instrText>
        </w:r>
        <w:r>
          <w:fldChar w:fldCharType="separate"/>
        </w:r>
        <w:r>
          <w:t>21</w:t>
        </w:r>
        <w:r>
          <w:fldChar w:fldCharType="end"/>
        </w:r>
      </w:hyperlink>
    </w:p>
    <w:p>
      <w:pPr>
        <w:pStyle w:val="TOC2"/>
        <w:tabs>
          <w:tab w:val="right" w:leader="dot" w:pos="8306"/>
        </w:tabs>
      </w:pPr>
      <w:hyperlink w:anchor="_Toc7182" w:history="1">
        <w:r>
          <w:rPr>
            <w:rFonts w:ascii="仿宋" w:eastAsia="仿宋" w:hAnsi="仿宋" w:cs="仿宋" w:hint="eastAsia"/>
            <w:lang w:eastAsia="zh-CN"/>
          </w:rPr>
          <w:t>(一)、建设区域环境质量现状</w:t>
        </w:r>
        <w:r>
          <w:tab/>
        </w:r>
        <w:r>
          <w:fldChar w:fldCharType="begin"/>
        </w:r>
        <w:r>
          <w:instrText xml:space="preserve"> PAGEREF _Toc7182 \h </w:instrText>
        </w:r>
        <w:r>
          <w:fldChar w:fldCharType="separate"/>
        </w:r>
        <w:r>
          <w:t>21</w:t>
        </w:r>
        <w:r>
          <w:fldChar w:fldCharType="end"/>
        </w:r>
      </w:hyperlink>
    </w:p>
    <w:p>
      <w:pPr>
        <w:pStyle w:val="TOC2"/>
        <w:tabs>
          <w:tab w:val="right" w:leader="dot" w:pos="8306"/>
        </w:tabs>
      </w:pPr>
      <w:hyperlink w:anchor="_Toc19904" w:history="1">
        <w:r>
          <w:rPr>
            <w:rFonts w:ascii="仿宋" w:eastAsia="仿宋" w:hAnsi="仿宋" w:cs="仿宋" w:hint="eastAsia"/>
            <w:lang w:eastAsia="zh-CN"/>
          </w:rPr>
          <w:t>(二)、建设期环境保护</w:t>
        </w:r>
        <w:r>
          <w:tab/>
        </w:r>
        <w:r>
          <w:fldChar w:fldCharType="begin"/>
        </w:r>
        <w:r>
          <w:instrText xml:space="preserve"> PAGEREF _Toc19904 \h </w:instrText>
        </w:r>
        <w:r>
          <w:fldChar w:fldCharType="separate"/>
        </w:r>
        <w:r>
          <w:t>23</w:t>
        </w:r>
        <w:r>
          <w:fldChar w:fldCharType="end"/>
        </w:r>
      </w:hyperlink>
    </w:p>
    <w:p>
      <w:pPr>
        <w:pStyle w:val="TOC2"/>
        <w:tabs>
          <w:tab w:val="right" w:leader="dot" w:pos="8306"/>
        </w:tabs>
      </w:pPr>
      <w:hyperlink w:anchor="_Toc3210" w:history="1">
        <w:r>
          <w:rPr>
            <w:rFonts w:ascii="仿宋" w:eastAsia="仿宋" w:hAnsi="仿宋" w:cs="仿宋" w:hint="eastAsia"/>
            <w:lang w:eastAsia="zh-CN"/>
          </w:rPr>
          <w:t>(三)、运营期环境保护</w:t>
        </w:r>
        <w:r>
          <w:tab/>
        </w:r>
        <w:r>
          <w:fldChar w:fldCharType="begin"/>
        </w:r>
        <w:r>
          <w:instrText xml:space="preserve"> PAGEREF _Toc3210 \h </w:instrText>
        </w:r>
        <w:r>
          <w:fldChar w:fldCharType="separate"/>
        </w:r>
        <w:r>
          <w:t>24</w:t>
        </w:r>
        <w:r>
          <w:fldChar w:fldCharType="end"/>
        </w:r>
      </w:hyperlink>
    </w:p>
    <w:p>
      <w:pPr>
        <w:pStyle w:val="TOC2"/>
        <w:tabs>
          <w:tab w:val="right" w:leader="dot" w:pos="8306"/>
        </w:tabs>
      </w:pPr>
      <w:hyperlink w:anchor="_Toc19643" w:history="1">
        <w:r>
          <w:rPr>
            <w:rFonts w:ascii="仿宋" w:eastAsia="仿宋" w:hAnsi="仿宋" w:cs="仿宋" w:hint="eastAsia"/>
            <w:lang w:eastAsia="zh-CN"/>
          </w:rPr>
          <w:t>(四)、生化制剂项目建设对区域经济的影响</w:t>
        </w:r>
        <w:r>
          <w:tab/>
        </w:r>
        <w:r>
          <w:fldChar w:fldCharType="begin"/>
        </w:r>
        <w:r>
          <w:instrText xml:space="preserve"> PAGEREF _Toc19643 \h </w:instrText>
        </w:r>
        <w:r>
          <w:fldChar w:fldCharType="separate"/>
        </w:r>
        <w:r>
          <w:t>25</w:t>
        </w:r>
        <w:r>
          <w:fldChar w:fldCharType="end"/>
        </w:r>
      </w:hyperlink>
    </w:p>
    <w:p>
      <w:pPr>
        <w:pStyle w:val="TOC2"/>
        <w:tabs>
          <w:tab w:val="right" w:leader="dot" w:pos="8306"/>
        </w:tabs>
      </w:pPr>
      <w:hyperlink w:anchor="_Toc28140" w:history="1">
        <w:r>
          <w:rPr>
            <w:rFonts w:ascii="仿宋" w:eastAsia="仿宋" w:hAnsi="仿宋" w:cs="仿宋" w:hint="eastAsia"/>
            <w:lang w:eastAsia="zh-CN"/>
          </w:rPr>
          <w:t>(五)、废弃物处理</w:t>
        </w:r>
        <w:r>
          <w:tab/>
        </w:r>
        <w:r>
          <w:fldChar w:fldCharType="begin"/>
        </w:r>
        <w:r>
          <w:instrText xml:space="preserve"> PAGEREF _Toc28140 \h </w:instrText>
        </w:r>
        <w:r>
          <w:fldChar w:fldCharType="separate"/>
        </w:r>
        <w:r>
          <w:t>27</w:t>
        </w:r>
        <w:r>
          <w:fldChar w:fldCharType="end"/>
        </w:r>
      </w:hyperlink>
    </w:p>
    <w:p>
      <w:pPr>
        <w:pStyle w:val="TOC2"/>
        <w:tabs>
          <w:tab w:val="right" w:leader="dot" w:pos="8306"/>
        </w:tabs>
      </w:pPr>
      <w:hyperlink w:anchor="_Toc7871" w:history="1">
        <w:r>
          <w:rPr>
            <w:rFonts w:ascii="仿宋" w:eastAsia="仿宋" w:hAnsi="仿宋" w:cs="仿宋" w:hint="eastAsia"/>
            <w:lang w:eastAsia="zh-CN"/>
          </w:rPr>
          <w:t>(六)、特殊环境影响分析</w:t>
        </w:r>
        <w:r>
          <w:tab/>
        </w:r>
        <w:r>
          <w:fldChar w:fldCharType="begin"/>
        </w:r>
        <w:r>
          <w:instrText xml:space="preserve"> PAGEREF _Toc7871 \h </w:instrText>
        </w:r>
        <w:r>
          <w:fldChar w:fldCharType="separate"/>
        </w:r>
        <w:r>
          <w:t>28</w:t>
        </w:r>
        <w:r>
          <w:fldChar w:fldCharType="end"/>
        </w:r>
      </w:hyperlink>
    </w:p>
    <w:p>
      <w:pPr>
        <w:pStyle w:val="TOC2"/>
        <w:tabs>
          <w:tab w:val="right" w:leader="dot" w:pos="8306"/>
        </w:tabs>
      </w:pPr>
      <w:hyperlink w:anchor="_Toc25086" w:history="1">
        <w:r>
          <w:rPr>
            <w:rFonts w:ascii="仿宋" w:eastAsia="仿宋" w:hAnsi="仿宋" w:cs="仿宋" w:hint="eastAsia"/>
            <w:lang w:eastAsia="zh-CN"/>
          </w:rPr>
          <w:t>(七)、清洁生产</w:t>
        </w:r>
        <w:r>
          <w:tab/>
        </w:r>
        <w:r>
          <w:fldChar w:fldCharType="begin"/>
        </w:r>
        <w:r>
          <w:instrText xml:space="preserve"> PAGEREF _Toc25086 \h </w:instrText>
        </w:r>
        <w:r>
          <w:fldChar w:fldCharType="separate"/>
        </w:r>
        <w:r>
          <w:t>29</w:t>
        </w:r>
        <w:r>
          <w:fldChar w:fldCharType="end"/>
        </w:r>
      </w:hyperlink>
    </w:p>
    <w:p>
      <w:pPr>
        <w:pStyle w:val="TOC2"/>
        <w:tabs>
          <w:tab w:val="right" w:leader="dot" w:pos="8306"/>
        </w:tabs>
      </w:pPr>
      <w:hyperlink w:anchor="_Toc7754" w:history="1">
        <w:r>
          <w:rPr>
            <w:rFonts w:ascii="仿宋" w:eastAsia="仿宋" w:hAnsi="仿宋" w:cs="仿宋" w:hint="eastAsia"/>
            <w:lang w:eastAsia="zh-CN"/>
          </w:rPr>
          <w:t>(八)、环境保护综合评价</w:t>
        </w:r>
        <w:r>
          <w:tab/>
        </w:r>
        <w:r>
          <w:fldChar w:fldCharType="begin"/>
        </w:r>
        <w:r>
          <w:instrText xml:space="preserve"> PAGEREF _Toc7754 \h </w:instrText>
        </w:r>
        <w:r>
          <w:fldChar w:fldCharType="separate"/>
        </w:r>
        <w:r>
          <w:t>31</w:t>
        </w:r>
        <w:r>
          <w:fldChar w:fldCharType="end"/>
        </w:r>
      </w:hyperlink>
    </w:p>
    <w:p>
      <w:pPr>
        <w:pStyle w:val="TOC1"/>
        <w:tabs>
          <w:tab w:val="right" w:leader="dot" w:pos="8306"/>
        </w:tabs>
      </w:pPr>
      <w:hyperlink w:anchor="_Toc447" w:history="1">
        <w:r>
          <w:rPr>
            <w:rFonts w:ascii="仿宋" w:eastAsia="仿宋" w:hAnsi="仿宋" w:cs="仿宋" w:hint="eastAsia"/>
            <w:lang w:eastAsia="zh-CN"/>
          </w:rPr>
          <w:t>九、生化制剂项目社会影响</w:t>
        </w:r>
        <w:r>
          <w:tab/>
        </w:r>
        <w:r>
          <w:fldChar w:fldCharType="begin"/>
        </w:r>
        <w:r>
          <w:instrText xml:space="preserve"> PAGEREF _Toc447 \h </w:instrText>
        </w:r>
        <w:r>
          <w:fldChar w:fldCharType="separate"/>
        </w:r>
        <w:r>
          <w:t>32</w:t>
        </w:r>
        <w:r>
          <w:fldChar w:fldCharType="end"/>
        </w:r>
      </w:hyperlink>
    </w:p>
    <w:p>
      <w:pPr>
        <w:pStyle w:val="TOC2"/>
        <w:tabs>
          <w:tab w:val="right" w:leader="dot" w:pos="8306"/>
        </w:tabs>
      </w:pPr>
      <w:hyperlink w:anchor="_Toc20229" w:history="1">
        <w:r>
          <w:rPr>
            <w:rFonts w:ascii="仿宋" w:eastAsia="仿宋" w:hAnsi="仿宋" w:cs="仿宋" w:hint="eastAsia"/>
            <w:lang w:eastAsia="zh-CN"/>
          </w:rPr>
          <w:t>(一)、社会责任与义务</w:t>
        </w:r>
        <w:r>
          <w:tab/>
        </w:r>
        <w:r>
          <w:fldChar w:fldCharType="begin"/>
        </w:r>
        <w:r>
          <w:instrText xml:space="preserve"> PAGEREF _Toc20229 \h </w:instrText>
        </w:r>
        <w:r>
          <w:fldChar w:fldCharType="separate"/>
        </w:r>
        <w:r>
          <w:t>32</w:t>
        </w:r>
        <w:r>
          <w:fldChar w:fldCharType="end"/>
        </w:r>
      </w:hyperlink>
    </w:p>
    <w:p>
      <w:pPr>
        <w:pStyle w:val="TOC2"/>
        <w:tabs>
          <w:tab w:val="right" w:leader="dot" w:pos="8306"/>
        </w:tabs>
      </w:pPr>
      <w:hyperlink w:anchor="_Toc32305" w:history="1">
        <w:r>
          <w:rPr>
            <w:rFonts w:ascii="仿宋" w:eastAsia="仿宋" w:hAnsi="仿宋" w:cs="仿宋" w:hint="eastAsia"/>
            <w:lang w:eastAsia="zh-CN"/>
          </w:rPr>
          <w:t>(二)、社会参与与沟通</w:t>
        </w:r>
        <w:r>
          <w:tab/>
        </w:r>
        <w:r>
          <w:fldChar w:fldCharType="begin"/>
        </w:r>
        <w:r>
          <w:instrText xml:space="preserve"> PAGEREF _Toc32305 \h </w:instrText>
        </w:r>
        <w:r>
          <w:fldChar w:fldCharType="separate"/>
        </w:r>
        <w:r>
          <w:t>33</w:t>
        </w:r>
        <w:r>
          <w:fldChar w:fldCharType="end"/>
        </w:r>
      </w:hyperlink>
    </w:p>
    <w:p>
      <w:pPr>
        <w:pStyle w:val="TOC1"/>
        <w:tabs>
          <w:tab w:val="right" w:leader="dot" w:pos="8306"/>
        </w:tabs>
      </w:pPr>
      <w:hyperlink w:anchor="_Toc29160" w:history="1">
        <w:r>
          <w:rPr>
            <w:rFonts w:ascii="仿宋" w:eastAsia="仿宋" w:hAnsi="仿宋" w:cs="仿宋" w:hint="eastAsia"/>
            <w:lang w:eastAsia="zh-CN"/>
          </w:rPr>
          <w:t>十、生化制剂项目风险管理</w:t>
        </w:r>
        <w:r>
          <w:tab/>
        </w:r>
        <w:r>
          <w:fldChar w:fldCharType="begin"/>
        </w:r>
        <w:r>
          <w:instrText xml:space="preserve"> PAGEREF _Toc29160 \h </w:instrText>
        </w:r>
        <w:r>
          <w:fldChar w:fldCharType="separate"/>
        </w:r>
        <w:r>
          <w:t>33</w:t>
        </w:r>
        <w:r>
          <w:fldChar w:fldCharType="end"/>
        </w:r>
      </w:hyperlink>
    </w:p>
    <w:p>
      <w:pPr>
        <w:pStyle w:val="TOC2"/>
        <w:tabs>
          <w:tab w:val="right" w:leader="dot" w:pos="8306"/>
        </w:tabs>
      </w:pPr>
      <w:hyperlink w:anchor="_Toc125" w:history="1">
        <w:r>
          <w:rPr>
            <w:rFonts w:ascii="仿宋" w:eastAsia="仿宋" w:hAnsi="仿宋" w:cs="仿宋" w:hint="eastAsia"/>
            <w:lang w:eastAsia="zh-CN"/>
          </w:rPr>
          <w:t>(一)、风险识别与评估</w:t>
        </w:r>
        <w:r>
          <w:tab/>
        </w:r>
        <w:r>
          <w:fldChar w:fldCharType="begin"/>
        </w:r>
        <w:r>
          <w:instrText xml:space="preserve"> PAGEREF _Toc125 \h </w:instrText>
        </w:r>
        <w:r>
          <w:fldChar w:fldCharType="separate"/>
        </w:r>
        <w:r>
          <w:t>33</w:t>
        </w:r>
        <w:r>
          <w:fldChar w:fldCharType="end"/>
        </w:r>
      </w:hyperlink>
    </w:p>
    <w:p>
      <w:pPr>
        <w:pStyle w:val="TOC2"/>
        <w:tabs>
          <w:tab w:val="right" w:leader="dot" w:pos="8306"/>
        </w:tabs>
      </w:pPr>
      <w:hyperlink w:anchor="_Toc3903" w:history="1">
        <w:r>
          <w:rPr>
            <w:rFonts w:ascii="仿宋" w:eastAsia="仿宋" w:hAnsi="仿宋" w:cs="仿宋" w:hint="eastAsia"/>
            <w:lang w:eastAsia="zh-CN"/>
          </w:rPr>
          <w:t>(二)、风险应对策略</w:t>
        </w:r>
        <w:r>
          <w:tab/>
        </w:r>
        <w:r>
          <w:fldChar w:fldCharType="begin"/>
        </w:r>
        <w:r>
          <w:instrText xml:space="preserve"> PAGEREF _Toc3903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4" w:history="1">
        <w:r>
          <w:rPr>
            <w:rFonts w:ascii="仿宋" w:eastAsia="仿宋" w:hAnsi="仿宋" w:cs="仿宋" w:hint="eastAsia"/>
            <w:lang w:eastAsia="zh-CN"/>
          </w:rPr>
          <w:t>(三)、风险监控与控制</w:t>
        </w:r>
        <w:r>
          <w:tab/>
        </w:r>
        <w:r>
          <w:fldChar w:fldCharType="begin"/>
        </w:r>
        <w:r>
          <w:instrText xml:space="preserve"> PAGEREF _Toc3174 \h </w:instrText>
        </w:r>
        <w:r>
          <w:fldChar w:fldCharType="separate"/>
        </w:r>
        <w:r>
          <w:t>36</w:t>
        </w:r>
        <w:r>
          <w:fldChar w:fldCharType="end"/>
        </w:r>
      </w:hyperlink>
    </w:p>
    <w:p>
      <w:pPr>
        <w:pStyle w:val="TOC1"/>
        <w:tabs>
          <w:tab w:val="right" w:leader="dot" w:pos="8306"/>
        </w:tabs>
      </w:pPr>
      <w:hyperlink w:anchor="_Toc19934" w:history="1">
        <w:r>
          <w:rPr>
            <w:rFonts w:ascii="仿宋" w:eastAsia="仿宋" w:hAnsi="仿宋" w:cs="仿宋" w:hint="eastAsia"/>
            <w:lang w:eastAsia="zh-CN"/>
          </w:rPr>
          <w:t>十一、生化制剂项目人力资源管理</w:t>
        </w:r>
        <w:r>
          <w:tab/>
        </w:r>
        <w:r>
          <w:fldChar w:fldCharType="begin"/>
        </w:r>
        <w:r>
          <w:instrText xml:space="preserve"> PAGEREF _Toc19934 \h </w:instrText>
        </w:r>
        <w:r>
          <w:fldChar w:fldCharType="separate"/>
        </w:r>
        <w:r>
          <w:t>37</w:t>
        </w:r>
        <w:r>
          <w:fldChar w:fldCharType="end"/>
        </w:r>
      </w:hyperlink>
    </w:p>
    <w:p>
      <w:pPr>
        <w:pStyle w:val="TOC2"/>
        <w:tabs>
          <w:tab w:val="right" w:leader="dot" w:pos="8306"/>
        </w:tabs>
      </w:pPr>
      <w:hyperlink w:anchor="_Toc32543" w:history="1">
        <w:r>
          <w:rPr>
            <w:rFonts w:ascii="仿宋" w:eastAsia="仿宋" w:hAnsi="仿宋" w:cs="仿宋" w:hint="eastAsia"/>
            <w:lang w:eastAsia="zh-CN"/>
          </w:rPr>
          <w:t>(一)、建立健全的预算管理制度</w:t>
        </w:r>
        <w:r>
          <w:tab/>
        </w:r>
        <w:r>
          <w:fldChar w:fldCharType="begin"/>
        </w:r>
        <w:r>
          <w:instrText xml:space="preserve"> PAGEREF _Toc32543 \h </w:instrText>
        </w:r>
        <w:r>
          <w:fldChar w:fldCharType="separate"/>
        </w:r>
        <w:r>
          <w:t>37</w:t>
        </w:r>
        <w:r>
          <w:fldChar w:fldCharType="end"/>
        </w:r>
      </w:hyperlink>
    </w:p>
    <w:p>
      <w:pPr>
        <w:pStyle w:val="TOC2"/>
        <w:tabs>
          <w:tab w:val="right" w:leader="dot" w:pos="8306"/>
        </w:tabs>
      </w:pPr>
      <w:hyperlink w:anchor="_Toc26899" w:history="1">
        <w:r>
          <w:rPr>
            <w:rFonts w:ascii="仿宋" w:eastAsia="仿宋" w:hAnsi="仿宋" w:cs="仿宋" w:hint="eastAsia"/>
            <w:lang w:eastAsia="zh-CN"/>
          </w:rPr>
          <w:t>(二)、加强资金流动监控</w:t>
        </w:r>
        <w:r>
          <w:tab/>
        </w:r>
        <w:r>
          <w:fldChar w:fldCharType="begin"/>
        </w:r>
        <w:r>
          <w:instrText xml:space="preserve"> PAGEREF _Toc26899 \h </w:instrText>
        </w:r>
        <w:r>
          <w:fldChar w:fldCharType="separate"/>
        </w:r>
        <w:r>
          <w:t>39</w:t>
        </w:r>
        <w:r>
          <w:fldChar w:fldCharType="end"/>
        </w:r>
      </w:hyperlink>
    </w:p>
    <w:p>
      <w:pPr>
        <w:pStyle w:val="TOC2"/>
        <w:tabs>
          <w:tab w:val="right" w:leader="dot" w:pos="8306"/>
        </w:tabs>
      </w:pPr>
      <w:hyperlink w:anchor="_Toc22013" w:history="1">
        <w:r>
          <w:rPr>
            <w:rFonts w:ascii="仿宋" w:eastAsia="仿宋" w:hAnsi="仿宋" w:cs="仿宋" w:hint="eastAsia"/>
            <w:lang w:eastAsia="zh-CN"/>
          </w:rPr>
          <w:t>(三)、制定完善的风险控制机制</w:t>
        </w:r>
        <w:r>
          <w:tab/>
        </w:r>
        <w:r>
          <w:fldChar w:fldCharType="begin"/>
        </w:r>
        <w:r>
          <w:instrText xml:space="preserve"> PAGEREF _Toc22013 \h </w:instrText>
        </w:r>
        <w:r>
          <w:fldChar w:fldCharType="separate"/>
        </w:r>
        <w:r>
          <w:t>40</w:t>
        </w:r>
        <w:r>
          <w:fldChar w:fldCharType="end"/>
        </w:r>
      </w:hyperlink>
    </w:p>
    <w:p>
      <w:pPr>
        <w:pStyle w:val="TOC2"/>
        <w:tabs>
          <w:tab w:val="right" w:leader="dot" w:pos="8306"/>
        </w:tabs>
      </w:pPr>
      <w:hyperlink w:anchor="_Toc25370" w:history="1">
        <w:r>
          <w:rPr>
            <w:rFonts w:ascii="仿宋" w:eastAsia="仿宋" w:hAnsi="仿宋" w:cs="仿宋" w:hint="eastAsia"/>
            <w:lang w:eastAsia="zh-CN"/>
          </w:rPr>
          <w:t>(四)、优化成本管理</w:t>
        </w:r>
        <w:r>
          <w:tab/>
        </w:r>
        <w:r>
          <w:fldChar w:fldCharType="begin"/>
        </w:r>
        <w:r>
          <w:instrText xml:space="preserve"> PAGEREF _Toc25370 \h </w:instrText>
        </w:r>
        <w:r>
          <w:fldChar w:fldCharType="separate"/>
        </w:r>
        <w:r>
          <w:t>41</w:t>
        </w:r>
        <w:r>
          <w:fldChar w:fldCharType="end"/>
        </w:r>
      </w:hyperlink>
    </w:p>
    <w:p>
      <w:pPr>
        <w:pStyle w:val="TOC1"/>
        <w:tabs>
          <w:tab w:val="right" w:leader="dot" w:pos="8306"/>
        </w:tabs>
      </w:pPr>
      <w:hyperlink w:anchor="_Toc932" w:history="1">
        <w:r>
          <w:rPr>
            <w:rFonts w:ascii="仿宋" w:eastAsia="仿宋" w:hAnsi="仿宋" w:cs="仿宋" w:hint="eastAsia"/>
            <w:lang w:eastAsia="zh-CN"/>
          </w:rPr>
          <w:t>十二、生化制剂项目经营效益</w:t>
        </w:r>
        <w:r>
          <w:tab/>
        </w:r>
        <w:r>
          <w:fldChar w:fldCharType="begin"/>
        </w:r>
        <w:r>
          <w:instrText xml:space="preserve"> PAGEREF _Toc932 \h </w:instrText>
        </w:r>
        <w:r>
          <w:fldChar w:fldCharType="separate"/>
        </w:r>
        <w:r>
          <w:t>43</w:t>
        </w:r>
        <w:r>
          <w:fldChar w:fldCharType="end"/>
        </w:r>
      </w:hyperlink>
    </w:p>
    <w:p>
      <w:pPr>
        <w:pStyle w:val="TOC2"/>
        <w:tabs>
          <w:tab w:val="right" w:leader="dot" w:pos="8306"/>
        </w:tabs>
      </w:pPr>
      <w:hyperlink w:anchor="_Toc16402" w:history="1">
        <w:r>
          <w:rPr>
            <w:rFonts w:ascii="仿宋" w:eastAsia="仿宋" w:hAnsi="仿宋" w:cs="仿宋" w:hint="eastAsia"/>
            <w:lang w:eastAsia="zh-CN"/>
          </w:rPr>
          <w:t>(一)、经济评价财务测算</w:t>
        </w:r>
        <w:r>
          <w:tab/>
        </w:r>
        <w:r>
          <w:fldChar w:fldCharType="begin"/>
        </w:r>
        <w:r>
          <w:instrText xml:space="preserve"> PAGEREF _Toc16402 \h </w:instrText>
        </w:r>
        <w:r>
          <w:fldChar w:fldCharType="separate"/>
        </w:r>
        <w:r>
          <w:t>43</w:t>
        </w:r>
        <w:r>
          <w:fldChar w:fldCharType="end"/>
        </w:r>
      </w:hyperlink>
    </w:p>
    <w:p>
      <w:pPr>
        <w:pStyle w:val="TOC2"/>
        <w:tabs>
          <w:tab w:val="right" w:leader="dot" w:pos="8306"/>
        </w:tabs>
      </w:pPr>
      <w:hyperlink w:anchor="_Toc3991" w:history="1">
        <w:r>
          <w:rPr>
            <w:rFonts w:ascii="仿宋" w:eastAsia="仿宋" w:hAnsi="仿宋" w:cs="仿宋" w:hint="eastAsia"/>
            <w:lang w:eastAsia="zh-CN"/>
          </w:rPr>
          <w:t>(二)、生化制剂项目盈利能力分析</w:t>
        </w:r>
        <w:r>
          <w:tab/>
        </w:r>
        <w:r>
          <w:fldChar w:fldCharType="begin"/>
        </w:r>
        <w:r>
          <w:instrText xml:space="preserve"> PAGEREF _Toc3991 \h </w:instrText>
        </w:r>
        <w:r>
          <w:fldChar w:fldCharType="separate"/>
        </w:r>
        <w:r>
          <w:t>44</w:t>
        </w:r>
        <w:r>
          <w:fldChar w:fldCharType="end"/>
        </w:r>
      </w:hyperlink>
    </w:p>
    <w:p>
      <w:pPr>
        <w:pStyle w:val="TOC1"/>
        <w:tabs>
          <w:tab w:val="right" w:leader="dot" w:pos="8306"/>
        </w:tabs>
      </w:pPr>
      <w:hyperlink w:anchor="_Toc13770" w:history="1">
        <w:r>
          <w:rPr>
            <w:rFonts w:ascii="仿宋" w:eastAsia="仿宋" w:hAnsi="仿宋" w:cs="仿宋" w:hint="eastAsia"/>
            <w:lang w:eastAsia="zh-CN"/>
          </w:rPr>
          <w:t>十三、生化制剂项目工程方案分析</w:t>
        </w:r>
        <w:r>
          <w:tab/>
        </w:r>
        <w:r>
          <w:fldChar w:fldCharType="begin"/>
        </w:r>
        <w:r>
          <w:instrText xml:space="preserve"> PAGEREF _Toc13770 \h </w:instrText>
        </w:r>
        <w:r>
          <w:fldChar w:fldCharType="separate"/>
        </w:r>
        <w:r>
          <w:t>45</w:t>
        </w:r>
        <w:r>
          <w:fldChar w:fldCharType="end"/>
        </w:r>
      </w:hyperlink>
    </w:p>
    <w:p>
      <w:pPr>
        <w:pStyle w:val="TOC2"/>
        <w:tabs>
          <w:tab w:val="right" w:leader="dot" w:pos="8306"/>
        </w:tabs>
      </w:pPr>
      <w:hyperlink w:anchor="_Toc23384" w:history="1">
        <w:r>
          <w:rPr>
            <w:rFonts w:ascii="仿宋" w:eastAsia="仿宋" w:hAnsi="仿宋" w:cs="仿宋" w:hint="eastAsia"/>
            <w:lang w:eastAsia="zh-CN"/>
          </w:rPr>
          <w:t>(一)、建筑工程设计原则</w:t>
        </w:r>
        <w:r>
          <w:tab/>
        </w:r>
        <w:r>
          <w:fldChar w:fldCharType="begin"/>
        </w:r>
        <w:r>
          <w:instrText xml:space="preserve"> PAGEREF _Toc23384 \h </w:instrText>
        </w:r>
        <w:r>
          <w:fldChar w:fldCharType="separate"/>
        </w:r>
        <w:r>
          <w:t>45</w:t>
        </w:r>
        <w:r>
          <w:fldChar w:fldCharType="end"/>
        </w:r>
      </w:hyperlink>
    </w:p>
    <w:p>
      <w:pPr>
        <w:pStyle w:val="TOC2"/>
        <w:tabs>
          <w:tab w:val="right" w:leader="dot" w:pos="8306"/>
        </w:tabs>
      </w:pPr>
      <w:hyperlink w:anchor="_Toc24296" w:history="1">
        <w:r>
          <w:rPr>
            <w:rFonts w:ascii="仿宋" w:eastAsia="仿宋" w:hAnsi="仿宋" w:cs="仿宋" w:hint="eastAsia"/>
            <w:lang w:eastAsia="zh-CN"/>
          </w:rPr>
          <w:t>(二)、土建工程建设指标</w:t>
        </w:r>
        <w:r>
          <w:tab/>
        </w:r>
        <w:r>
          <w:fldChar w:fldCharType="begin"/>
        </w:r>
        <w:r>
          <w:instrText xml:space="preserve"> PAGEREF _Toc24296 \h </w:instrText>
        </w:r>
        <w:r>
          <w:fldChar w:fldCharType="separate"/>
        </w:r>
        <w:r>
          <w:t>48</w:t>
        </w:r>
        <w:r>
          <w:fldChar w:fldCharType="end"/>
        </w:r>
      </w:hyperlink>
    </w:p>
    <w:p>
      <w:pPr>
        <w:pStyle w:val="TOC1"/>
        <w:tabs>
          <w:tab w:val="right" w:leader="dot" w:pos="8306"/>
        </w:tabs>
      </w:pPr>
      <w:hyperlink w:anchor="_Toc379" w:history="1">
        <w:r>
          <w:rPr>
            <w:rFonts w:ascii="仿宋" w:eastAsia="仿宋" w:hAnsi="仿宋" w:cs="仿宋" w:hint="eastAsia"/>
            <w:lang w:eastAsia="zh-CN"/>
          </w:rPr>
          <w:t>十四、生化制剂项目实施时间节点</w:t>
        </w:r>
        <w:r>
          <w:tab/>
        </w:r>
        <w:r>
          <w:fldChar w:fldCharType="begin"/>
        </w:r>
        <w:r>
          <w:instrText xml:space="preserve"> PAGEREF _Toc379 \h </w:instrText>
        </w:r>
        <w:r>
          <w:fldChar w:fldCharType="separate"/>
        </w:r>
        <w:r>
          <w:t>50</w:t>
        </w:r>
        <w:r>
          <w:fldChar w:fldCharType="end"/>
        </w:r>
      </w:hyperlink>
    </w:p>
    <w:p>
      <w:pPr>
        <w:pStyle w:val="TOC2"/>
        <w:tabs>
          <w:tab w:val="right" w:leader="dot" w:pos="8306"/>
        </w:tabs>
      </w:pPr>
      <w:hyperlink w:anchor="_Toc13354" w:history="1">
        <w:r>
          <w:rPr>
            <w:rFonts w:ascii="仿宋" w:eastAsia="仿宋" w:hAnsi="仿宋" w:cs="仿宋" w:hint="eastAsia"/>
            <w:lang w:eastAsia="zh-CN"/>
          </w:rPr>
          <w:t>(一)、生化制剂项目启动阶段时间节点</w:t>
        </w:r>
        <w:r>
          <w:tab/>
        </w:r>
        <w:r>
          <w:fldChar w:fldCharType="begin"/>
        </w:r>
        <w:r>
          <w:instrText xml:space="preserve"> PAGEREF _Toc13354 \h </w:instrText>
        </w:r>
        <w:r>
          <w:fldChar w:fldCharType="separate"/>
        </w:r>
        <w:r>
          <w:t>50</w:t>
        </w:r>
        <w:r>
          <w:fldChar w:fldCharType="end"/>
        </w:r>
      </w:hyperlink>
    </w:p>
    <w:p>
      <w:pPr>
        <w:pStyle w:val="TOC2"/>
        <w:tabs>
          <w:tab w:val="right" w:leader="dot" w:pos="8306"/>
        </w:tabs>
      </w:pPr>
      <w:hyperlink w:anchor="_Toc9814" w:history="1">
        <w:r>
          <w:rPr>
            <w:rFonts w:ascii="仿宋" w:eastAsia="仿宋" w:hAnsi="仿宋" w:cs="仿宋" w:hint="eastAsia"/>
            <w:lang w:eastAsia="zh-CN"/>
          </w:rPr>
          <w:t>(二)、生化制剂项目执行阶段时间节点</w:t>
        </w:r>
        <w:r>
          <w:tab/>
        </w:r>
        <w:r>
          <w:fldChar w:fldCharType="begin"/>
        </w:r>
        <w:r>
          <w:instrText xml:space="preserve"> PAGEREF _Toc9814 \h </w:instrText>
        </w:r>
        <w:r>
          <w:fldChar w:fldCharType="separate"/>
        </w:r>
        <w:r>
          <w:t>51</w:t>
        </w:r>
        <w:r>
          <w:fldChar w:fldCharType="end"/>
        </w:r>
      </w:hyperlink>
    </w:p>
    <w:p>
      <w:pPr>
        <w:pStyle w:val="TOC2"/>
        <w:tabs>
          <w:tab w:val="right" w:leader="dot" w:pos="8306"/>
        </w:tabs>
      </w:pPr>
      <w:hyperlink w:anchor="_Toc25814" w:history="1">
        <w:r>
          <w:rPr>
            <w:rFonts w:ascii="仿宋" w:eastAsia="仿宋" w:hAnsi="仿宋" w:cs="仿宋" w:hint="eastAsia"/>
            <w:lang w:eastAsia="zh-CN"/>
          </w:rPr>
          <w:t>(三)、生化制剂项目完成阶段时间节点</w:t>
        </w:r>
        <w:r>
          <w:tab/>
        </w:r>
        <w:r>
          <w:fldChar w:fldCharType="begin"/>
        </w:r>
        <w:r>
          <w:instrText xml:space="preserve"> PAGEREF _Toc25814 \h </w:instrText>
        </w:r>
        <w:r>
          <w:fldChar w:fldCharType="separate"/>
        </w:r>
        <w:r>
          <w:t>52</w:t>
        </w:r>
        <w:r>
          <w:fldChar w:fldCharType="end"/>
        </w:r>
      </w:hyperlink>
    </w:p>
    <w:p>
      <w:pPr>
        <w:pStyle w:val="TOC1"/>
        <w:tabs>
          <w:tab w:val="right" w:leader="dot" w:pos="8306"/>
        </w:tabs>
      </w:pPr>
      <w:hyperlink w:anchor="_Toc3897" w:history="1">
        <w:r>
          <w:rPr>
            <w:rFonts w:ascii="仿宋" w:eastAsia="仿宋" w:hAnsi="仿宋" w:cs="仿宋" w:hint="eastAsia"/>
            <w:lang w:eastAsia="zh-CN"/>
          </w:rPr>
          <w:t>十五、生化制剂项目变更管理</w:t>
        </w:r>
        <w:r>
          <w:tab/>
        </w:r>
        <w:r>
          <w:fldChar w:fldCharType="begin"/>
        </w:r>
        <w:r>
          <w:instrText xml:space="preserve"> PAGEREF _Toc3897 \h </w:instrText>
        </w:r>
        <w:r>
          <w:fldChar w:fldCharType="separate"/>
        </w:r>
        <w:r>
          <w:t>53</w:t>
        </w:r>
        <w:r>
          <w:fldChar w:fldCharType="end"/>
        </w:r>
      </w:hyperlink>
    </w:p>
    <w:p>
      <w:pPr>
        <w:pStyle w:val="TOC2"/>
        <w:tabs>
          <w:tab w:val="right" w:leader="dot" w:pos="8306"/>
        </w:tabs>
      </w:pPr>
      <w:hyperlink w:anchor="_Toc12186" w:history="1">
        <w:r>
          <w:rPr>
            <w:rFonts w:ascii="仿宋" w:eastAsia="仿宋" w:hAnsi="仿宋" w:cs="仿宋" w:hint="eastAsia"/>
            <w:lang w:eastAsia="zh-CN"/>
          </w:rPr>
          <w:t>(一)、变更申请与评估</w:t>
        </w:r>
        <w:r>
          <w:tab/>
        </w:r>
        <w:r>
          <w:fldChar w:fldCharType="begin"/>
        </w:r>
        <w:r>
          <w:instrText xml:space="preserve"> PAGEREF _Toc12186 \h </w:instrText>
        </w:r>
        <w:r>
          <w:fldChar w:fldCharType="separate"/>
        </w:r>
        <w:r>
          <w:t>53</w:t>
        </w:r>
        <w:r>
          <w:fldChar w:fldCharType="end"/>
        </w:r>
      </w:hyperlink>
    </w:p>
    <w:p>
      <w:pPr>
        <w:pStyle w:val="TOC2"/>
        <w:tabs>
          <w:tab w:val="right" w:leader="dot" w:pos="8306"/>
        </w:tabs>
      </w:pPr>
      <w:hyperlink w:anchor="_Toc15436" w:history="1">
        <w:r>
          <w:rPr>
            <w:rFonts w:ascii="仿宋" w:eastAsia="仿宋" w:hAnsi="仿宋" w:cs="仿宋" w:hint="eastAsia"/>
            <w:lang w:eastAsia="zh-CN"/>
          </w:rPr>
          <w:t>(二)、变更实施与控制</w:t>
        </w:r>
        <w:r>
          <w:tab/>
        </w:r>
        <w:r>
          <w:fldChar w:fldCharType="begin"/>
        </w:r>
        <w:r>
          <w:instrText xml:space="preserve"> PAGEREF _Toc15436 \h </w:instrText>
        </w:r>
        <w:r>
          <w:fldChar w:fldCharType="separate"/>
        </w:r>
        <w:r>
          <w:t>53</w:t>
        </w:r>
        <w:r>
          <w:fldChar w:fldCharType="end"/>
        </w:r>
      </w:hyperlink>
    </w:p>
    <w:p>
      <w:pPr>
        <w:pStyle w:val="TOC1"/>
        <w:tabs>
          <w:tab w:val="right" w:leader="dot" w:pos="8306"/>
        </w:tabs>
      </w:pPr>
      <w:hyperlink w:anchor="_Toc10083" w:history="1">
        <w:r>
          <w:rPr>
            <w:rFonts w:ascii="仿宋" w:eastAsia="仿宋" w:hAnsi="仿宋" w:cs="仿宋" w:hint="eastAsia"/>
            <w:lang w:eastAsia="zh-CN"/>
          </w:rPr>
          <w:t>十六、供应链管理</w:t>
        </w:r>
        <w:r>
          <w:tab/>
        </w:r>
        <w:r>
          <w:fldChar w:fldCharType="begin"/>
        </w:r>
        <w:r>
          <w:instrText xml:space="preserve"> PAGEREF _Toc10083 \h </w:instrText>
        </w:r>
        <w:r>
          <w:fldChar w:fldCharType="separate"/>
        </w:r>
        <w:r>
          <w:t>54</w:t>
        </w:r>
        <w:r>
          <w:fldChar w:fldCharType="end"/>
        </w:r>
      </w:hyperlink>
    </w:p>
    <w:p>
      <w:pPr>
        <w:pStyle w:val="TOC2"/>
        <w:tabs>
          <w:tab w:val="right" w:leader="dot" w:pos="8306"/>
        </w:tabs>
      </w:pPr>
      <w:hyperlink w:anchor="_Toc25229" w:history="1">
        <w:r>
          <w:rPr>
            <w:rFonts w:ascii="仿宋" w:eastAsia="仿宋" w:hAnsi="仿宋" w:cs="仿宋" w:hint="eastAsia"/>
            <w:lang w:eastAsia="zh-CN"/>
          </w:rPr>
          <w:t>(一)、供应链战略规划</w:t>
        </w:r>
        <w:r>
          <w:tab/>
        </w:r>
        <w:r>
          <w:fldChar w:fldCharType="begin"/>
        </w:r>
        <w:r>
          <w:instrText xml:space="preserve"> PAGEREF _Toc25229 \h </w:instrText>
        </w:r>
        <w:r>
          <w:fldChar w:fldCharType="separate"/>
        </w:r>
        <w:r>
          <w:t>54</w:t>
        </w:r>
        <w:r>
          <w:fldChar w:fldCharType="end"/>
        </w:r>
      </w:hyperlink>
    </w:p>
    <w:p>
      <w:pPr>
        <w:pStyle w:val="TOC2"/>
        <w:tabs>
          <w:tab w:val="right" w:leader="dot" w:pos="8306"/>
        </w:tabs>
      </w:pPr>
      <w:hyperlink w:anchor="_Toc27636" w:history="1">
        <w:r>
          <w:rPr>
            <w:rFonts w:ascii="仿宋" w:eastAsia="仿宋" w:hAnsi="仿宋" w:cs="仿宋" w:hint="eastAsia"/>
            <w:lang w:eastAsia="zh-CN"/>
          </w:rPr>
          <w:t>(二)、供应商选择与合作</w:t>
        </w:r>
        <w:r>
          <w:tab/>
        </w:r>
        <w:r>
          <w:fldChar w:fldCharType="begin"/>
        </w:r>
        <w:r>
          <w:instrText xml:space="preserve"> PAGEREF _Toc27636 \h </w:instrText>
        </w:r>
        <w:r>
          <w:fldChar w:fldCharType="separate"/>
        </w:r>
        <w:r>
          <w:t>55</w:t>
        </w:r>
        <w:r>
          <w:fldChar w:fldCharType="end"/>
        </w:r>
      </w:hyperlink>
    </w:p>
    <w:p>
      <w:pPr>
        <w:pStyle w:val="TOC2"/>
        <w:tabs>
          <w:tab w:val="right" w:leader="dot" w:pos="8306"/>
        </w:tabs>
      </w:pPr>
      <w:hyperlink w:anchor="_Toc20094" w:history="1">
        <w:r>
          <w:rPr>
            <w:rFonts w:ascii="仿宋" w:eastAsia="仿宋" w:hAnsi="仿宋" w:cs="仿宋" w:hint="eastAsia"/>
            <w:lang w:eastAsia="zh-CN"/>
          </w:rPr>
          <w:t>(三)、物流与库存管理</w:t>
        </w:r>
        <w:r>
          <w:tab/>
        </w:r>
        <w:r>
          <w:fldChar w:fldCharType="begin"/>
        </w:r>
        <w:r>
          <w:instrText xml:space="preserve"> PAGEREF _Toc20094 \h </w:instrText>
        </w:r>
        <w:r>
          <w:fldChar w:fldCharType="separate"/>
        </w:r>
        <w:r>
          <w:t>57</w:t>
        </w:r>
        <w:r>
          <w:fldChar w:fldCharType="end"/>
        </w:r>
      </w:hyperlink>
    </w:p>
    <w:p>
      <w:pPr>
        <w:pStyle w:val="TOC1"/>
        <w:tabs>
          <w:tab w:val="right" w:leader="dot" w:pos="8306"/>
        </w:tabs>
      </w:pPr>
      <w:hyperlink w:anchor="_Toc23630" w:history="1">
        <w:r>
          <w:rPr>
            <w:rFonts w:ascii="仿宋" w:eastAsia="仿宋" w:hAnsi="仿宋" w:cs="仿宋" w:hint="eastAsia"/>
            <w:lang w:eastAsia="zh-CN"/>
          </w:rPr>
          <w:t>十七、生化制剂项目实施保障措施</w:t>
        </w:r>
        <w:r>
          <w:tab/>
        </w:r>
        <w:r>
          <w:fldChar w:fldCharType="begin"/>
        </w:r>
        <w:r>
          <w:instrText xml:space="preserve"> PAGEREF _Toc23630 \h </w:instrText>
        </w:r>
        <w:r>
          <w:fldChar w:fldCharType="separate"/>
        </w:r>
        <w:r>
          <w:t>58</w:t>
        </w:r>
        <w:r>
          <w:fldChar w:fldCharType="end"/>
        </w:r>
      </w:hyperlink>
    </w:p>
    <w:p>
      <w:pPr>
        <w:pStyle w:val="TOC2"/>
        <w:tabs>
          <w:tab w:val="right" w:leader="dot" w:pos="8306"/>
        </w:tabs>
      </w:pPr>
      <w:hyperlink w:anchor="_Toc15749" w:history="1">
        <w:r>
          <w:rPr>
            <w:rFonts w:ascii="仿宋" w:eastAsia="仿宋" w:hAnsi="仿宋" w:cs="仿宋" w:hint="eastAsia"/>
            <w:lang w:eastAsia="zh-CN"/>
          </w:rPr>
          <w:t>(一)、生化制剂项目实施保障机制</w:t>
        </w:r>
        <w:r>
          <w:tab/>
        </w:r>
        <w:r>
          <w:fldChar w:fldCharType="begin"/>
        </w:r>
        <w:r>
          <w:instrText xml:space="preserve"> PAGEREF _Toc15749 \h </w:instrText>
        </w:r>
        <w:r>
          <w:fldChar w:fldCharType="separate"/>
        </w:r>
        <w:r>
          <w:t>58</w:t>
        </w:r>
        <w:r>
          <w:fldChar w:fldCharType="end"/>
        </w:r>
      </w:hyperlink>
    </w:p>
    <w:p>
      <w:pPr>
        <w:pStyle w:val="TOC2"/>
        <w:tabs>
          <w:tab w:val="right" w:leader="dot" w:pos="8306"/>
        </w:tabs>
      </w:pPr>
      <w:hyperlink w:anchor="_Toc14620" w:history="1">
        <w:r>
          <w:rPr>
            <w:rFonts w:ascii="仿宋" w:eastAsia="仿宋" w:hAnsi="仿宋" w:cs="仿宋" w:hint="eastAsia"/>
            <w:lang w:eastAsia="zh-CN"/>
          </w:rPr>
          <w:t>(二)、生化制剂项目法律合规要求</w:t>
        </w:r>
        <w:r>
          <w:tab/>
        </w:r>
        <w:r>
          <w:fldChar w:fldCharType="begin"/>
        </w:r>
        <w:r>
          <w:instrText xml:space="preserve"> PAGEREF _Toc14620 \h </w:instrText>
        </w:r>
        <w:r>
          <w:fldChar w:fldCharType="separate"/>
        </w:r>
        <w:r>
          <w:t>62</w:t>
        </w:r>
        <w:r>
          <w:fldChar w:fldCharType="end"/>
        </w:r>
      </w:hyperlink>
    </w:p>
    <w:p>
      <w:pPr>
        <w:pStyle w:val="TOC2"/>
        <w:tabs>
          <w:tab w:val="right" w:leader="dot" w:pos="8306"/>
        </w:tabs>
      </w:pPr>
      <w:hyperlink w:anchor="_Toc27406" w:history="1">
        <w:r>
          <w:rPr>
            <w:rFonts w:ascii="仿宋" w:eastAsia="仿宋" w:hAnsi="仿宋" w:cs="仿宋" w:hint="eastAsia"/>
            <w:lang w:eastAsia="zh-CN"/>
          </w:rPr>
          <w:t>(三)、生化制剂项目合同管理与法律事务</w:t>
        </w:r>
        <w:r>
          <w:tab/>
        </w:r>
        <w:r>
          <w:fldChar w:fldCharType="begin"/>
        </w:r>
        <w:r>
          <w:instrText xml:space="preserve"> PAGEREF _Toc27406 \h </w:instrText>
        </w:r>
        <w:r>
          <w:fldChar w:fldCharType="separate"/>
        </w:r>
        <w:r>
          <w:t>66</w:t>
        </w:r>
        <w:r>
          <w:fldChar w:fldCharType="end"/>
        </w:r>
      </w:hyperlink>
    </w:p>
    <w:p>
      <w:pPr>
        <w:pStyle w:val="TOC2"/>
        <w:tabs>
          <w:tab w:val="right" w:leader="dot" w:pos="8306"/>
        </w:tabs>
      </w:pPr>
      <w:hyperlink w:anchor="_Toc8134" w:history="1">
        <w:r>
          <w:rPr>
            <w:rFonts w:ascii="仿宋" w:eastAsia="仿宋" w:hAnsi="仿宋" w:cs="仿宋" w:hint="eastAsia"/>
            <w:lang w:eastAsia="zh-CN"/>
          </w:rPr>
          <w:t>(四)、生化制剂项目知识产权保护策略</w:t>
        </w:r>
        <w:r>
          <w:tab/>
        </w:r>
        <w:r>
          <w:fldChar w:fldCharType="begin"/>
        </w:r>
        <w:r>
          <w:instrText xml:space="preserve"> PAGEREF _Toc8134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07"/>
      <w:r>
        <w:rPr>
          <w:rFonts w:ascii="仿宋" w:eastAsia="仿宋" w:hAnsi="仿宋" w:cs="仿宋" w:hint="eastAsia"/>
          <w:sz w:val="28"/>
          <w:lang w:eastAsia="zh-CN"/>
        </w:rPr>
        <w:t>一、生化制剂项目选址可行性分析</w:t>
      </w:r>
      <w:bookmarkEnd w:id="2"/>
    </w:p>
    <w:p>
      <w:pPr>
        <w:pStyle w:val="Heading2"/>
        <w:rPr>
          <w:rFonts w:ascii="仿宋" w:eastAsia="仿宋" w:hAnsi="仿宋" w:cs="仿宋" w:hint="eastAsia"/>
          <w:lang w:eastAsia="zh-CN"/>
        </w:rPr>
      </w:pPr>
      <w:bookmarkStart w:id="3" w:name="_Toc7655"/>
      <w:r>
        <w:rPr>
          <w:rFonts w:ascii="仿宋" w:eastAsia="仿宋" w:hAnsi="仿宋" w:cs="仿宋" w:hint="eastAsia"/>
          <w:lang w:eastAsia="zh-CN"/>
        </w:rPr>
        <w:t>(一)、生化制剂项目选址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该生化制剂项目选址位于XX省XX市XX区XXX街道</w:t>
      </w:r>
    </w:p>
    <w:p>
      <w:pPr>
        <w:pStyle w:val="Heading2"/>
        <w:ind w:firstLine="560" w:firstLineChars="200"/>
        <w:rPr>
          <w:rFonts w:ascii="仿宋" w:eastAsia="仿宋" w:hAnsi="仿宋" w:cs="仿宋" w:hint="eastAsia"/>
          <w:sz w:val="28"/>
          <w:lang w:eastAsia="zh-CN"/>
        </w:rPr>
      </w:pPr>
      <w:bookmarkStart w:id="4" w:name="_Toc244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生化制剂项目的征地面积将根据生化制剂项目的实际规模和需求进行精确规划。具体面积XXX平方米，旨在确保生化制剂项目不仅能够满足当前的发展需求，还能够预留空间以适应未来的扩展。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净用地面积是在征地面积基础上去除不可利用面积后的实际可开发用地。具体面积XXX平方米，考虑到环保、交通、安全等多方面因素，以确保生化制剂项目在整体利用效率上达到最优。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生化制剂项目计划建设的建筑总规模具体面积XXX平方米。这一规模的确定综合考虑了生化制剂项目的性质、规模，以及城市规划的相关要求，确保建筑布局与周边环境协调一致。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绿地率是生化制剂项目用地中被规划为绿地的比例。具体面积XXX平方米，旨在通过合理规划绿地，改善生化制剂项目周边环境，提升居民生活质量，并符合城市整体绿化规划。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容积率是用地上可以建设的建筑总体积与用地面积之比。具体面积XXX，通过合理的容积率规划，确保生化制剂项目建筑规模与周边环境和谐共生。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确保生化制剂项目选址与当地城市规划相一致，具体面积XXX平方米。通过与城市规划部门深入沟通，确保生化制剂项目不仅符合城市的整体发展方向，还能够融入城市的发展布局，为城市的长远发展贡献力量。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化制剂项目选址符合当地产业政策，具体面积XXX平方米。这包括生化制剂项目对当地经济的促进作用，以及对相关产业的带动效应，确保生化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用地总体要求必须符合环保和可持续发展的原则，具体面积XXX平方米。通过采用绿色建筑设计、节能减排等措施，确保生化制剂项目在建设和运营过程中对环境的影响最小化，达到可持续发展的要求。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确保生化制剂项目选址具备必要的公共设施配套，具体面积XXX平方米。这包括交通便利性、教育、医疗等基础设施，以提高居民生活品质，使得生化制剂项目选址更具吸引力。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考虑用地总体要求对当地社会稳定性的影响，具体面积XXX平方米。通过深入了解当地社区反馈，确保生化制剂项目的选址和建设过程对当地社会和谐稳定产生积极作用。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化制剂项目选址不仅符合法规和规划，还在实际操作中具有可行性。这一全面规划将为生化制剂项目的成功实施提供坚实的基础，确保生化制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2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化制剂项目的设备规划和空间设计中，我们将采取灵活设备布局的措施。设备布局将根据实际需求进行灵活设计，避免不必要的浪费。通过合理规划设备摆放位置，我们将提高设备的利用率，减少设备间距，以确保生化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化制剂项目内部引入共享设施的概念，例如共享会议室、办公区等。通过这种方式，我们可以减少对资源的重复建设，提高资源共享效率，从而减小生化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34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化制剂项目的总图布置中，我们将不同功能区域进行明确的规划，以最大程度满足生化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0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化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生化制剂项目对环境的影响是综合评价的重要因素之一。我们将详细考虑选址周边的自然环境、生态保护区、水源地等情况，确保生化制剂项目的建设和运营对环境影响最小化，并符合当地的环保法规标准。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对选址的评价还需充分考虑当地政府的产业政策和法规。我们将详细了解生化制剂项目所在地的相关政策，确保生化制剂项目的规划和运营与当地法规相符，降低不必要的法律风险。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考虑到社会稳定性对企业运营的重要性，我们将评估选址地区的社会安全情况、劳工关系、社区反馈等方面，以确保生化制剂项目的建设和运营不会受到社会稳定性的负面影响。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最后，我们将综合考虑用地成本，包括土地购置费用、土地开发成本等。通过对用地成本的详细评估，我们能够做出更为精确的经济效益分析，为生化制剂项目的投资决策提供有力支持。</w:t>
      </w:r>
    </w:p>
    <w:p>
      <w:pPr>
        <w:pStyle w:val="Heading1"/>
        <w:ind w:firstLine="560" w:firstLineChars="200"/>
        <w:rPr>
          <w:rFonts w:ascii="仿宋" w:eastAsia="仿宋" w:hAnsi="仿宋" w:cs="仿宋" w:hint="eastAsia"/>
          <w:sz w:val="28"/>
          <w:lang w:eastAsia="zh-CN"/>
        </w:rPr>
      </w:pPr>
      <w:bookmarkStart w:id="8" w:name="_Toc21992"/>
      <w:r>
        <w:rPr>
          <w:rFonts w:ascii="仿宋" w:eastAsia="仿宋" w:hAnsi="仿宋" w:cs="仿宋" w:hint="eastAsia"/>
          <w:sz w:val="28"/>
          <w:lang w:eastAsia="zh-CN"/>
        </w:rPr>
        <w:t>二、生化制剂项目建设背景及必要性分析</w:t>
      </w:r>
      <w:bookmarkEnd w:id="8"/>
    </w:p>
    <w:p>
      <w:pPr>
        <w:pStyle w:val="Heading2"/>
        <w:rPr>
          <w:rFonts w:ascii="仿宋" w:eastAsia="仿宋" w:hAnsi="仿宋" w:cs="仿宋" w:hint="eastAsia"/>
          <w:lang w:eastAsia="zh-CN"/>
        </w:rPr>
      </w:pPr>
      <w:bookmarkStart w:id="9" w:name="_Toc1450"/>
      <w:r>
        <w:rPr>
          <w:rFonts w:ascii="仿宋" w:eastAsia="仿宋" w:hAnsi="仿宋" w:cs="仿宋" w:hint="eastAsia"/>
          <w:lang w:eastAsia="zh-CN"/>
        </w:rPr>
        <w:t>(一)、生化制剂项目背景分析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化制剂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化制剂项目在这个潮流中的定位。同时，我们将关注行业内涌现的新兴机遇，以便生化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化制剂项目提供了强大的发展动力。我们将聚焦于行业内最新的技术发展趋势，包括但不限于人工智能、大数据分析、物联网等领域。通过深度的技术研究，我们将确保生化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化制剂项目发展的源泉。我们将投入更多的精力对市场需求进行深入剖析，超越表面的需求，深入挖掘潜在的市场痛点和机遇。通过对市场需求的细致了解，生化制剂项目将更有针对性地设计解决方案，满足市场的多样化需求，从而更好地促进生化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化制剂项目战略至关重要。我们将对竞争态势进行更为深入的分析，包括但不限于市场份额、产品特点、客户满意度等多个维度。通过深度的竞争分析，生化制剂项目将能够更准确地把握市场脉搏，制定具有竞争力的生化制剂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化制剂项目的发展具有直接的影响。我们将进行更为全面的法规和政策分析，了解行业发展中的潜在法律风险和合规挑战。通过充分了解和遵守相关法规，生化制剂项目将确保在法律框架内合法合规运营，为生化制剂项目的稳健发展提供有力支持。</w:t>
      </w:r>
    </w:p>
    <w:p>
      <w:pPr>
        <w:pStyle w:val="Heading2"/>
        <w:ind w:firstLine="560" w:firstLineChars="200"/>
        <w:rPr>
          <w:rFonts w:ascii="仿宋" w:eastAsia="仿宋" w:hAnsi="仿宋" w:cs="仿宋" w:hint="eastAsia"/>
          <w:sz w:val="28"/>
          <w:lang w:eastAsia="zh-CN"/>
        </w:rPr>
      </w:pPr>
      <w:bookmarkStart w:id="10" w:name="_Toc21281"/>
      <w:r>
        <w:rPr>
          <w:rFonts w:ascii="仿宋" w:eastAsia="仿宋" w:hAnsi="仿宋" w:cs="仿宋" w:hint="eastAsia"/>
          <w:sz w:val="28"/>
          <w:lang w:eastAsia="zh-CN"/>
        </w:rPr>
        <w:t>(二)、生化制剂项目建设必要性分析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建设的迫切性源于对行业发展趋势的深刻洞察。我们正处于一个行业变革的时代，科技创新、数字化转型成为企业发展的关键动力。生化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建设不仅仅是为了跟上潮流，更是为了通过技术创新推动企业的持续发展。通过引入先进的技术和解决方案，生化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化制剂项目的建设成为必然选择，通过提高产品质量、拓展服务领域，从而在竞争中获得更多的机会。生化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化制剂项目建设的必要性体现在对客户需求更精准的满足。通过生化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建设的背后是对企业持续创新的追求。只有通过不断创新，企业才能在竞争中立于不败之地。生化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91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7016"/>
      <w:r>
        <w:rPr>
          <w:rFonts w:ascii="仿宋" w:eastAsia="仿宋" w:hAnsi="仿宋" w:cs="仿宋" w:hint="eastAsia"/>
          <w:lang w:eastAsia="zh-CN"/>
        </w:rPr>
        <w:t>(一)、生化制剂行业分析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行业一直以来都是市场的关注焦点。行业内的发展趋势、竞争态势以及潜在机会都对生化制剂项目的推进产生深远的影响。通过深入研究行业的整体概貌，我们将更好地理解行业的核心特征，为生化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制剂行业，技术一直是推动创新和发展的关键因素。我们将对当前技术趋势进行详尽分析，包括但不限于人工智能、大数据应用、先进制造技术等。这有助于生化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化制剂项目成功的基础。我们将对主要竞争对手进行深入研究，包括其市场份额、产品特点、市场定位等。通过全面了解竞争对手的优势和劣势，生化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9995"/>
      <w:r>
        <w:rPr>
          <w:rFonts w:ascii="仿宋" w:eastAsia="仿宋" w:hAnsi="仿宋" w:cs="仿宋" w:hint="eastAsia"/>
          <w:sz w:val="28"/>
          <w:lang w:eastAsia="zh-CN"/>
        </w:rPr>
        <w:t>(二)、生化制剂市场分析预测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通过对市场规模的深入调研，我们将预测生化制剂市场未来的增长趋势。这包括市场的整体规模、各细分领域的发展趋势等。生化制剂项目可以根据市场的扩张速度和潜在机会，制定更符合市场需求的发展策略。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化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化制剂项目实施过程中需要充分考虑的因素。我们将对市场风险进行全面评估，包括但不限于政策法规风险、市场竞争风险、技术变革风险等。通过对潜在风险的深入分析，生化制剂项目可以制定相应的风险缓解策略，降低不确定性对生化制剂项目的影响。</w:t>
      </w:r>
    </w:p>
    <w:p>
      <w:pPr>
        <w:pStyle w:val="Heading1"/>
        <w:ind w:firstLine="560" w:firstLineChars="200"/>
        <w:rPr>
          <w:rFonts w:ascii="仿宋" w:eastAsia="仿宋" w:hAnsi="仿宋" w:cs="仿宋" w:hint="eastAsia"/>
          <w:sz w:val="28"/>
          <w:lang w:eastAsia="zh-CN"/>
        </w:rPr>
      </w:pPr>
      <w:bookmarkStart w:id="14" w:name="_Toc10267"/>
      <w:r>
        <w:rPr>
          <w:rFonts w:ascii="仿宋" w:eastAsia="仿宋" w:hAnsi="仿宋" w:cs="仿宋" w:hint="eastAsia"/>
          <w:sz w:val="28"/>
          <w:lang w:eastAsia="zh-CN"/>
        </w:rPr>
        <w:t>四、生化制剂项目建设单位说明</w:t>
      </w:r>
      <w:bookmarkEnd w:id="14"/>
    </w:p>
    <w:p>
      <w:pPr>
        <w:pStyle w:val="Heading2"/>
        <w:rPr>
          <w:rFonts w:ascii="仿宋" w:eastAsia="仿宋" w:hAnsi="仿宋" w:cs="仿宋" w:hint="eastAsia"/>
          <w:lang w:eastAsia="zh-CN"/>
        </w:rPr>
      </w:pPr>
      <w:bookmarkStart w:id="15" w:name="_Toc7968"/>
      <w:r>
        <w:rPr>
          <w:rFonts w:ascii="仿宋" w:eastAsia="仿宋" w:hAnsi="仿宋" w:cs="仿宋" w:hint="eastAsia"/>
          <w:lang w:eastAsia="zh-CN"/>
        </w:rPr>
        <w:t>(一)、生化制剂项目承办单位基本情况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75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化制剂项目承办单位的XXXX，我们着眼于实现可持续的经济效益。通过技术创新和解决方案的提供，公司预计在生化制剂项目执行期间将获得可观的收入增长。这一收入来源主要包括生化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同时，我们注重成本控制和效率提升，以确保生化制剂项目的可持续盈利。透过精细的管理和资源优化，公司期望实现生化制剂项目利润最大化。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化制剂项目实施进行全面的投资评估，包括生化制剂项目启动阶段的资金投入和后续运营成本。通过对生化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化制剂项目实施过程中具备足够的资金流动性，公司将进行详尽的现金流分析。这包括资金需求的合理预测、生化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6393"/>
      <w:r>
        <w:rPr>
          <w:rFonts w:ascii="仿宋" w:eastAsia="仿宋" w:hAnsi="仿宋" w:cs="仿宋" w:hint="eastAsia"/>
          <w:sz w:val="28"/>
          <w:lang w:eastAsia="zh-CN"/>
        </w:rPr>
        <w:t>五、生化制剂项目绩效评估</w:t>
      </w:r>
      <w:bookmarkEnd w:id="17"/>
    </w:p>
    <w:p>
      <w:pPr>
        <w:pStyle w:val="Heading2"/>
        <w:rPr>
          <w:rFonts w:ascii="仿宋" w:eastAsia="仿宋" w:hAnsi="仿宋" w:cs="仿宋" w:hint="eastAsia"/>
          <w:lang w:eastAsia="zh-CN"/>
        </w:rPr>
      </w:pPr>
      <w:bookmarkStart w:id="18" w:name="_Toc788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化制剂项目中，我们设计了一套全面的绩效评估指标，以确保生化制剂项目的可控和成功交付。这些指标跨足生化制剂项目目标、成本、进度和质量等多个维度，为我们提供了全面洞察生化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目标达成率是我们关注的首要指标。我们设定了明确的目标，并通过定期监测和评估，迅速发现并应对潜在的目标偏差。这为生化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成本绩效是另一个核心关注点。通过实际成本与预算成本的对比分析，我们深入了解成本差异的原因，及时调整资源分配，保持生化制剂项目在经济效益方面的合理水平。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进度作为关键的绩效指标之一，得到了精心的关注。我们制定了详细的生化制剂项目进度计划，并设立了进度符合度指标，确保实际进度与计划进度保持一致。这使我们能够快速发现和解决潜在的进度问题，保持生化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化制剂项目绩效的不可或缺的一环。我们引入了一系列的质量标准和客户满意度指标，以确保生化制剂项目交付的成果在质量上达到或超越预期水平。通过持续监测这些指标，我们努力提升生化制剂项目整体质量水平，为生化制剂项目的成功交付提供有力保障。通过这些科学且全面的绩效评估，我们能够更好地引导生化制剂项目的持续改进，确保生化制剂项目目标的顺利达成。</w:t>
      </w:r>
    </w:p>
    <w:p>
      <w:pPr>
        <w:pStyle w:val="Heading2"/>
        <w:ind w:firstLine="560" w:firstLineChars="200"/>
        <w:rPr>
          <w:rFonts w:ascii="仿宋" w:eastAsia="仿宋" w:hAnsi="仿宋" w:cs="仿宋" w:hint="eastAsia"/>
          <w:sz w:val="28"/>
          <w:lang w:eastAsia="zh-CN"/>
        </w:rPr>
      </w:pPr>
      <w:bookmarkStart w:id="19" w:name="_Toc2056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绩效评估是生化制剂项目中的关键环节，为确保生化制剂项目达到预期目标，我们采用了多层次、多维度的绩效评估方法。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化制剂项目的战略目标对齐，确保每个决策和行动都与生化制剂项目整体目标保持一致。团队会定期召开战略对齐会议，审视当前工作与生化制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化制剂项目进度、质量、成本和风险等方面。这些指标通过数据收集和分析，为生化制剂项目管理团队提供了客观的评估依据。例如，我们通过生化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绩效评估不仅仅停留在生化制剂项目内部，还考虑了生化制剂项目对外部环境的影响。我们定期进行干系人满意度调查，以了解各利益相关方对生化制剂项目的期望和满意度，并及时做出调整。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这种多层次、多角度的绩效评估方法，使得我们能够全面了解生化制剂项目的运行状态，及时做出调整，确保生化制剂项目在不断变化的环境中保持稳健前行。</w:t>
      </w:r>
    </w:p>
    <w:p>
      <w:pPr>
        <w:pStyle w:val="Heading2"/>
        <w:ind w:firstLine="560" w:firstLineChars="200"/>
        <w:rPr>
          <w:rFonts w:ascii="仿宋" w:eastAsia="仿宋" w:hAnsi="仿宋" w:cs="仿宋" w:hint="eastAsia"/>
          <w:sz w:val="28"/>
          <w:lang w:eastAsia="zh-CN"/>
        </w:rPr>
      </w:pPr>
      <w:bookmarkStart w:id="20" w:name="_Toc2894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为了确保生化制剂项目的有效管理和不断优化，我们采用了精心设计的绩效评估周期。这个周期旨在实现灵活、实时和全面的评估，以适应生化制剂项目执行中的各种挑战。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https://d.book118.com/876101034235010033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6730FC"/>
    <w:rsid w:val="2B6730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10103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2024-01-11T14:10:00Z</dcterms:created>
  <dcterms:modified xsi:type="dcterms:W3CDTF">2024-01-11T14:11:09Z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01D75A7100294977A35A109D67CFFE4F_11</vt:lpwstr>
  </property>
  <property fmtid="{D5CDD505-2E9C-101B-9397-08002B2CF9AE}" pid="3" name="KSOProductBuildVer">
    <vt:lpwstr>2052-12.1.0.16120</vt:lpwstr>
  </property>
</Properties>
</file>