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麻将凉席项目规划设计纲要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3" w:history="1">
        <w:r>
          <w:rPr>
            <w:rFonts w:ascii="仿宋" w:eastAsia="仿宋" w:hAnsi="仿宋" w:cs="仿宋" w:hint="eastAsia"/>
            <w:lang w:eastAsia="zh-CN"/>
          </w:rPr>
          <w:t>前言</w:t>
        </w:r>
        <w:r>
          <w:tab/>
        </w:r>
        <w:r>
          <w:fldChar w:fldCharType="begin"/>
        </w:r>
        <w:r>
          <w:instrText xml:space="preserve"> PAGEREF _Toc2593 \h </w:instrText>
        </w:r>
        <w:r>
          <w:fldChar w:fldCharType="separate"/>
        </w:r>
        <w:r>
          <w:t>3</w:t>
        </w:r>
        <w:r>
          <w:fldChar w:fldCharType="end"/>
        </w:r>
      </w:hyperlink>
    </w:p>
    <w:p>
      <w:pPr>
        <w:pStyle w:val="TOC1"/>
        <w:tabs>
          <w:tab w:val="right" w:leader="dot" w:pos="8306"/>
        </w:tabs>
      </w:pPr>
      <w:hyperlink w:anchor="_Toc16098" w:history="1">
        <w:r>
          <w:rPr>
            <w:rFonts w:ascii="仿宋" w:eastAsia="仿宋" w:hAnsi="仿宋" w:cs="仿宋" w:hint="eastAsia"/>
            <w:lang w:eastAsia="zh-CN"/>
          </w:rPr>
          <w:t>一、麻将凉席项目危机管理</w:t>
        </w:r>
        <w:r>
          <w:tab/>
        </w:r>
        <w:r>
          <w:fldChar w:fldCharType="begin"/>
        </w:r>
        <w:r>
          <w:instrText xml:space="preserve"> PAGEREF _Toc16098 \h </w:instrText>
        </w:r>
        <w:r>
          <w:fldChar w:fldCharType="separate"/>
        </w:r>
        <w:r>
          <w:t>3</w:t>
        </w:r>
        <w:r>
          <w:fldChar w:fldCharType="end"/>
        </w:r>
      </w:hyperlink>
    </w:p>
    <w:p>
      <w:pPr>
        <w:pStyle w:val="TOC2"/>
        <w:tabs>
          <w:tab w:val="right" w:leader="dot" w:pos="8306"/>
        </w:tabs>
      </w:pPr>
      <w:hyperlink w:anchor="_Toc26465" w:history="1">
        <w:r>
          <w:rPr>
            <w:rFonts w:ascii="仿宋" w:eastAsia="仿宋" w:hAnsi="仿宋" w:cs="仿宋" w:hint="eastAsia"/>
            <w:lang w:eastAsia="zh-CN"/>
          </w:rPr>
          <w:t>(一)、危机预警与识别</w:t>
        </w:r>
        <w:r>
          <w:tab/>
        </w:r>
        <w:r>
          <w:fldChar w:fldCharType="begin"/>
        </w:r>
        <w:r>
          <w:instrText xml:space="preserve"> PAGEREF _Toc26465 \h </w:instrText>
        </w:r>
        <w:r>
          <w:fldChar w:fldCharType="separate"/>
        </w:r>
        <w:r>
          <w:t>3</w:t>
        </w:r>
        <w:r>
          <w:fldChar w:fldCharType="end"/>
        </w:r>
      </w:hyperlink>
    </w:p>
    <w:p>
      <w:pPr>
        <w:pStyle w:val="TOC2"/>
        <w:tabs>
          <w:tab w:val="right" w:leader="dot" w:pos="8306"/>
        </w:tabs>
      </w:pPr>
      <w:hyperlink w:anchor="_Toc20623" w:history="1">
        <w:r>
          <w:rPr>
            <w:rFonts w:ascii="仿宋" w:eastAsia="仿宋" w:hAnsi="仿宋" w:cs="仿宋" w:hint="eastAsia"/>
            <w:lang w:eastAsia="zh-CN"/>
          </w:rPr>
          <w:t>(二)、危机应对与恢复</w:t>
        </w:r>
        <w:r>
          <w:tab/>
        </w:r>
        <w:r>
          <w:fldChar w:fldCharType="begin"/>
        </w:r>
        <w:r>
          <w:instrText xml:space="preserve"> PAGEREF _Toc20623 \h </w:instrText>
        </w:r>
        <w:r>
          <w:fldChar w:fldCharType="separate"/>
        </w:r>
        <w:r>
          <w:t>4</w:t>
        </w:r>
        <w:r>
          <w:fldChar w:fldCharType="end"/>
        </w:r>
      </w:hyperlink>
    </w:p>
    <w:p>
      <w:pPr>
        <w:pStyle w:val="TOC1"/>
        <w:tabs>
          <w:tab w:val="right" w:leader="dot" w:pos="8306"/>
        </w:tabs>
      </w:pPr>
      <w:hyperlink w:anchor="_Toc2095" w:history="1">
        <w:r>
          <w:rPr>
            <w:rFonts w:ascii="仿宋" w:eastAsia="仿宋" w:hAnsi="仿宋" w:cs="仿宋" w:hint="eastAsia"/>
            <w:lang w:eastAsia="zh-CN"/>
          </w:rPr>
          <w:t>二、产品规划分析</w:t>
        </w:r>
        <w:r>
          <w:tab/>
        </w:r>
        <w:r>
          <w:fldChar w:fldCharType="begin"/>
        </w:r>
        <w:r>
          <w:instrText xml:space="preserve"> PAGEREF _Toc2095 \h </w:instrText>
        </w:r>
        <w:r>
          <w:fldChar w:fldCharType="separate"/>
        </w:r>
        <w:r>
          <w:t>5</w:t>
        </w:r>
        <w:r>
          <w:fldChar w:fldCharType="end"/>
        </w:r>
      </w:hyperlink>
    </w:p>
    <w:p>
      <w:pPr>
        <w:pStyle w:val="TOC2"/>
        <w:tabs>
          <w:tab w:val="right" w:leader="dot" w:pos="8306"/>
        </w:tabs>
      </w:pPr>
      <w:hyperlink w:anchor="_Toc30276" w:history="1">
        <w:r>
          <w:rPr>
            <w:rFonts w:ascii="仿宋" w:eastAsia="仿宋" w:hAnsi="仿宋" w:cs="仿宋" w:hint="eastAsia"/>
            <w:lang w:eastAsia="zh-CN"/>
          </w:rPr>
          <w:t>(一)、产品规划</w:t>
        </w:r>
        <w:r>
          <w:tab/>
        </w:r>
        <w:r>
          <w:fldChar w:fldCharType="begin"/>
        </w:r>
        <w:r>
          <w:instrText xml:space="preserve"> PAGEREF _Toc30276 \h </w:instrText>
        </w:r>
        <w:r>
          <w:fldChar w:fldCharType="separate"/>
        </w:r>
        <w:r>
          <w:t>5</w:t>
        </w:r>
        <w:r>
          <w:fldChar w:fldCharType="end"/>
        </w:r>
      </w:hyperlink>
    </w:p>
    <w:p>
      <w:pPr>
        <w:pStyle w:val="TOC2"/>
        <w:tabs>
          <w:tab w:val="right" w:leader="dot" w:pos="8306"/>
        </w:tabs>
      </w:pPr>
      <w:hyperlink w:anchor="_Toc25044" w:history="1">
        <w:r>
          <w:rPr>
            <w:rFonts w:ascii="仿宋" w:eastAsia="仿宋" w:hAnsi="仿宋" w:cs="仿宋" w:hint="eastAsia"/>
            <w:lang w:eastAsia="zh-CN"/>
          </w:rPr>
          <w:t>(二)、建设规模</w:t>
        </w:r>
        <w:r>
          <w:tab/>
        </w:r>
        <w:r>
          <w:fldChar w:fldCharType="begin"/>
        </w:r>
        <w:r>
          <w:instrText xml:space="preserve"> PAGEREF _Toc25044 \h </w:instrText>
        </w:r>
        <w:r>
          <w:fldChar w:fldCharType="separate"/>
        </w:r>
        <w:r>
          <w:t>6</w:t>
        </w:r>
        <w:r>
          <w:fldChar w:fldCharType="end"/>
        </w:r>
      </w:hyperlink>
    </w:p>
    <w:p>
      <w:pPr>
        <w:pStyle w:val="TOC1"/>
        <w:tabs>
          <w:tab w:val="right" w:leader="dot" w:pos="8306"/>
        </w:tabs>
      </w:pPr>
      <w:hyperlink w:anchor="_Toc24486" w:history="1">
        <w:r>
          <w:rPr>
            <w:rFonts w:ascii="仿宋" w:eastAsia="仿宋" w:hAnsi="仿宋" w:cs="仿宋" w:hint="eastAsia"/>
            <w:lang w:eastAsia="zh-CN"/>
          </w:rPr>
          <w:t>三、麻将凉席项目建设背景及必要性分析</w:t>
        </w:r>
        <w:r>
          <w:tab/>
        </w:r>
        <w:r>
          <w:fldChar w:fldCharType="begin"/>
        </w:r>
        <w:r>
          <w:instrText xml:space="preserve"> PAGEREF _Toc24486 \h </w:instrText>
        </w:r>
        <w:r>
          <w:fldChar w:fldCharType="separate"/>
        </w:r>
        <w:r>
          <w:t>7</w:t>
        </w:r>
        <w:r>
          <w:fldChar w:fldCharType="end"/>
        </w:r>
      </w:hyperlink>
    </w:p>
    <w:p>
      <w:pPr>
        <w:pStyle w:val="TOC2"/>
        <w:tabs>
          <w:tab w:val="right" w:leader="dot" w:pos="8306"/>
        </w:tabs>
      </w:pPr>
      <w:hyperlink w:anchor="_Toc16094" w:history="1">
        <w:r>
          <w:rPr>
            <w:rFonts w:ascii="仿宋" w:eastAsia="仿宋" w:hAnsi="仿宋" w:cs="仿宋" w:hint="eastAsia"/>
            <w:lang w:eastAsia="zh-CN"/>
          </w:rPr>
          <w:t>(一)、麻将凉席项目背景分析</w:t>
        </w:r>
        <w:r>
          <w:tab/>
        </w:r>
        <w:r>
          <w:fldChar w:fldCharType="begin"/>
        </w:r>
        <w:r>
          <w:instrText xml:space="preserve"> PAGEREF _Toc16094 \h </w:instrText>
        </w:r>
        <w:r>
          <w:fldChar w:fldCharType="separate"/>
        </w:r>
        <w:r>
          <w:t>7</w:t>
        </w:r>
        <w:r>
          <w:fldChar w:fldCharType="end"/>
        </w:r>
      </w:hyperlink>
    </w:p>
    <w:p>
      <w:pPr>
        <w:pStyle w:val="TOC2"/>
        <w:tabs>
          <w:tab w:val="right" w:leader="dot" w:pos="8306"/>
        </w:tabs>
      </w:pPr>
      <w:hyperlink w:anchor="_Toc2204" w:history="1">
        <w:r>
          <w:rPr>
            <w:rFonts w:ascii="仿宋" w:eastAsia="仿宋" w:hAnsi="仿宋" w:cs="仿宋" w:hint="eastAsia"/>
            <w:lang w:eastAsia="zh-CN"/>
          </w:rPr>
          <w:t>(二)、麻将凉席项目建设必要性分析</w:t>
        </w:r>
        <w:r>
          <w:tab/>
        </w:r>
        <w:r>
          <w:fldChar w:fldCharType="begin"/>
        </w:r>
        <w:r>
          <w:instrText xml:space="preserve"> PAGEREF _Toc2204 \h </w:instrText>
        </w:r>
        <w:r>
          <w:fldChar w:fldCharType="separate"/>
        </w:r>
        <w:r>
          <w:t>9</w:t>
        </w:r>
        <w:r>
          <w:fldChar w:fldCharType="end"/>
        </w:r>
      </w:hyperlink>
    </w:p>
    <w:p>
      <w:pPr>
        <w:pStyle w:val="TOC1"/>
        <w:tabs>
          <w:tab w:val="right" w:leader="dot" w:pos="8306"/>
        </w:tabs>
      </w:pPr>
      <w:hyperlink w:anchor="_Toc24797" w:history="1">
        <w:r>
          <w:rPr>
            <w:rFonts w:ascii="仿宋" w:eastAsia="仿宋" w:hAnsi="仿宋" w:cs="仿宋" w:hint="eastAsia"/>
            <w:lang w:eastAsia="zh-CN"/>
          </w:rPr>
          <w:t>四、麻将凉席项目土建工程</w:t>
        </w:r>
        <w:r>
          <w:tab/>
        </w:r>
        <w:r>
          <w:fldChar w:fldCharType="begin"/>
        </w:r>
        <w:r>
          <w:instrText xml:space="preserve"> PAGEREF _Toc24797 \h </w:instrText>
        </w:r>
        <w:r>
          <w:fldChar w:fldCharType="separate"/>
        </w:r>
        <w:r>
          <w:t>10</w:t>
        </w:r>
        <w:r>
          <w:fldChar w:fldCharType="end"/>
        </w:r>
      </w:hyperlink>
    </w:p>
    <w:p>
      <w:pPr>
        <w:pStyle w:val="TOC2"/>
        <w:tabs>
          <w:tab w:val="right" w:leader="dot" w:pos="8306"/>
        </w:tabs>
      </w:pPr>
      <w:hyperlink w:anchor="_Toc13466" w:history="1">
        <w:r>
          <w:rPr>
            <w:rFonts w:ascii="仿宋" w:eastAsia="仿宋" w:hAnsi="仿宋" w:cs="仿宋" w:hint="eastAsia"/>
            <w:lang w:eastAsia="zh-CN"/>
          </w:rPr>
          <w:t>(一)、建筑工程设计原则</w:t>
        </w:r>
        <w:r>
          <w:tab/>
        </w:r>
        <w:r>
          <w:fldChar w:fldCharType="begin"/>
        </w:r>
        <w:r>
          <w:instrText xml:space="preserve"> PAGEREF _Toc13466 \h </w:instrText>
        </w:r>
        <w:r>
          <w:fldChar w:fldCharType="separate"/>
        </w:r>
        <w:r>
          <w:t>10</w:t>
        </w:r>
        <w:r>
          <w:fldChar w:fldCharType="end"/>
        </w:r>
      </w:hyperlink>
    </w:p>
    <w:p>
      <w:pPr>
        <w:pStyle w:val="TOC2"/>
        <w:tabs>
          <w:tab w:val="right" w:leader="dot" w:pos="8306"/>
        </w:tabs>
      </w:pPr>
      <w:hyperlink w:anchor="_Toc27922" w:history="1">
        <w:r>
          <w:rPr>
            <w:rFonts w:ascii="仿宋" w:eastAsia="仿宋" w:hAnsi="仿宋" w:cs="仿宋" w:hint="eastAsia"/>
            <w:lang w:eastAsia="zh-CN"/>
          </w:rPr>
          <w:t>(二)、土建工程设计年限及安全等级</w:t>
        </w:r>
        <w:r>
          <w:tab/>
        </w:r>
        <w:r>
          <w:fldChar w:fldCharType="begin"/>
        </w:r>
        <w:r>
          <w:instrText xml:space="preserve"> PAGEREF _Toc27922 \h </w:instrText>
        </w:r>
        <w:r>
          <w:fldChar w:fldCharType="separate"/>
        </w:r>
        <w:r>
          <w:t>11</w:t>
        </w:r>
        <w:r>
          <w:fldChar w:fldCharType="end"/>
        </w:r>
      </w:hyperlink>
    </w:p>
    <w:p>
      <w:pPr>
        <w:pStyle w:val="TOC2"/>
        <w:tabs>
          <w:tab w:val="right" w:leader="dot" w:pos="8306"/>
        </w:tabs>
      </w:pPr>
      <w:hyperlink w:anchor="_Toc3345" w:history="1">
        <w:r>
          <w:rPr>
            <w:rFonts w:ascii="仿宋" w:eastAsia="仿宋" w:hAnsi="仿宋" w:cs="仿宋" w:hint="eastAsia"/>
            <w:lang w:eastAsia="zh-CN"/>
          </w:rPr>
          <w:t>(三)、建筑工程设计总体要求</w:t>
        </w:r>
        <w:r>
          <w:tab/>
        </w:r>
        <w:r>
          <w:fldChar w:fldCharType="begin"/>
        </w:r>
        <w:r>
          <w:instrText xml:space="preserve"> PAGEREF _Toc3345 \h </w:instrText>
        </w:r>
        <w:r>
          <w:fldChar w:fldCharType="separate"/>
        </w:r>
        <w:r>
          <w:t>13</w:t>
        </w:r>
        <w:r>
          <w:fldChar w:fldCharType="end"/>
        </w:r>
      </w:hyperlink>
    </w:p>
    <w:p>
      <w:pPr>
        <w:pStyle w:val="TOC2"/>
        <w:tabs>
          <w:tab w:val="right" w:leader="dot" w:pos="8306"/>
        </w:tabs>
      </w:pPr>
      <w:hyperlink w:anchor="_Toc25493" w:history="1">
        <w:r>
          <w:rPr>
            <w:rFonts w:ascii="仿宋" w:eastAsia="仿宋" w:hAnsi="仿宋" w:cs="仿宋" w:hint="eastAsia"/>
            <w:lang w:eastAsia="zh-CN"/>
          </w:rPr>
          <w:t>(四)、土建工程建设指标</w:t>
        </w:r>
        <w:r>
          <w:tab/>
        </w:r>
        <w:r>
          <w:fldChar w:fldCharType="begin"/>
        </w:r>
        <w:r>
          <w:instrText xml:space="preserve"> PAGEREF _Toc25493 \h </w:instrText>
        </w:r>
        <w:r>
          <w:fldChar w:fldCharType="separate"/>
        </w:r>
        <w:r>
          <w:t>13</w:t>
        </w:r>
        <w:r>
          <w:fldChar w:fldCharType="end"/>
        </w:r>
      </w:hyperlink>
    </w:p>
    <w:p>
      <w:pPr>
        <w:pStyle w:val="TOC1"/>
        <w:tabs>
          <w:tab w:val="right" w:leader="dot" w:pos="8306"/>
        </w:tabs>
      </w:pPr>
      <w:hyperlink w:anchor="_Toc17523" w:history="1">
        <w:r>
          <w:rPr>
            <w:rFonts w:ascii="仿宋" w:eastAsia="仿宋" w:hAnsi="仿宋" w:cs="仿宋" w:hint="eastAsia"/>
            <w:lang w:eastAsia="zh-CN"/>
          </w:rPr>
          <w:t>五、麻将凉席项目概论</w:t>
        </w:r>
        <w:r>
          <w:tab/>
        </w:r>
        <w:r>
          <w:fldChar w:fldCharType="begin"/>
        </w:r>
        <w:r>
          <w:instrText xml:space="preserve"> PAGEREF _Toc17523 \h </w:instrText>
        </w:r>
        <w:r>
          <w:fldChar w:fldCharType="separate"/>
        </w:r>
        <w:r>
          <w:t>14</w:t>
        </w:r>
        <w:r>
          <w:fldChar w:fldCharType="end"/>
        </w:r>
      </w:hyperlink>
    </w:p>
    <w:p>
      <w:pPr>
        <w:pStyle w:val="TOC2"/>
        <w:tabs>
          <w:tab w:val="right" w:leader="dot" w:pos="8306"/>
        </w:tabs>
      </w:pPr>
      <w:hyperlink w:anchor="_Toc7364" w:history="1">
        <w:r>
          <w:rPr>
            <w:rFonts w:ascii="仿宋" w:eastAsia="仿宋" w:hAnsi="仿宋" w:cs="仿宋" w:hint="eastAsia"/>
            <w:lang w:eastAsia="zh-CN"/>
          </w:rPr>
          <w:t>(一)、麻将凉席项目概况</w:t>
        </w:r>
        <w:r>
          <w:tab/>
        </w:r>
        <w:r>
          <w:fldChar w:fldCharType="begin"/>
        </w:r>
        <w:r>
          <w:instrText xml:space="preserve"> PAGEREF _Toc7364 \h </w:instrText>
        </w:r>
        <w:r>
          <w:fldChar w:fldCharType="separate"/>
        </w:r>
        <w:r>
          <w:t>14</w:t>
        </w:r>
        <w:r>
          <w:fldChar w:fldCharType="end"/>
        </w:r>
      </w:hyperlink>
    </w:p>
    <w:p>
      <w:pPr>
        <w:pStyle w:val="TOC2"/>
        <w:tabs>
          <w:tab w:val="right" w:leader="dot" w:pos="8306"/>
        </w:tabs>
      </w:pPr>
      <w:hyperlink w:anchor="_Toc27265" w:history="1">
        <w:r>
          <w:rPr>
            <w:rFonts w:ascii="仿宋" w:eastAsia="仿宋" w:hAnsi="仿宋" w:cs="仿宋" w:hint="eastAsia"/>
            <w:lang w:eastAsia="zh-CN"/>
          </w:rPr>
          <w:t>(二)、麻将凉席项目目标</w:t>
        </w:r>
        <w:r>
          <w:tab/>
        </w:r>
        <w:r>
          <w:fldChar w:fldCharType="begin"/>
        </w:r>
        <w:r>
          <w:instrText xml:space="preserve"> PAGEREF _Toc27265 \h </w:instrText>
        </w:r>
        <w:r>
          <w:fldChar w:fldCharType="separate"/>
        </w:r>
        <w:r>
          <w:t>16</w:t>
        </w:r>
        <w:r>
          <w:fldChar w:fldCharType="end"/>
        </w:r>
      </w:hyperlink>
    </w:p>
    <w:p>
      <w:pPr>
        <w:pStyle w:val="TOC2"/>
        <w:tabs>
          <w:tab w:val="right" w:leader="dot" w:pos="8306"/>
        </w:tabs>
      </w:pPr>
      <w:hyperlink w:anchor="_Toc26350" w:history="1">
        <w:r>
          <w:rPr>
            <w:rFonts w:ascii="仿宋" w:eastAsia="仿宋" w:hAnsi="仿宋" w:cs="仿宋" w:hint="eastAsia"/>
            <w:lang w:eastAsia="zh-CN"/>
          </w:rPr>
          <w:t>(三)、麻将凉席项目提出的理由</w:t>
        </w:r>
        <w:r>
          <w:tab/>
        </w:r>
        <w:r>
          <w:fldChar w:fldCharType="begin"/>
        </w:r>
        <w:r>
          <w:instrText xml:space="preserve"> PAGEREF _Toc26350 \h </w:instrText>
        </w:r>
        <w:r>
          <w:fldChar w:fldCharType="separate"/>
        </w:r>
        <w:r>
          <w:t>17</w:t>
        </w:r>
        <w:r>
          <w:fldChar w:fldCharType="end"/>
        </w:r>
      </w:hyperlink>
    </w:p>
    <w:p>
      <w:pPr>
        <w:pStyle w:val="TOC2"/>
        <w:tabs>
          <w:tab w:val="right" w:leader="dot" w:pos="8306"/>
        </w:tabs>
      </w:pPr>
      <w:hyperlink w:anchor="_Toc17321" w:history="1">
        <w:r>
          <w:rPr>
            <w:rFonts w:ascii="仿宋" w:eastAsia="仿宋" w:hAnsi="仿宋" w:cs="仿宋" w:hint="eastAsia"/>
            <w:lang w:eastAsia="zh-CN"/>
          </w:rPr>
          <w:t>(四)、麻将凉席项目意义</w:t>
        </w:r>
        <w:r>
          <w:tab/>
        </w:r>
        <w:r>
          <w:fldChar w:fldCharType="begin"/>
        </w:r>
        <w:r>
          <w:instrText xml:space="preserve"> PAGEREF _Toc17321 \h </w:instrText>
        </w:r>
        <w:r>
          <w:fldChar w:fldCharType="separate"/>
        </w:r>
        <w:r>
          <w:t>18</w:t>
        </w:r>
        <w:r>
          <w:fldChar w:fldCharType="end"/>
        </w:r>
      </w:hyperlink>
    </w:p>
    <w:p>
      <w:pPr>
        <w:pStyle w:val="TOC2"/>
        <w:tabs>
          <w:tab w:val="right" w:leader="dot" w:pos="8306"/>
        </w:tabs>
      </w:pPr>
      <w:hyperlink w:anchor="_Toc28317" w:history="1">
        <w:r>
          <w:rPr>
            <w:rFonts w:ascii="仿宋" w:eastAsia="仿宋" w:hAnsi="仿宋" w:cs="仿宋" w:hint="eastAsia"/>
            <w:lang w:eastAsia="zh-CN"/>
          </w:rPr>
          <w:t>(五)、麻将凉席项目背景</w:t>
        </w:r>
        <w:r>
          <w:tab/>
        </w:r>
        <w:r>
          <w:fldChar w:fldCharType="begin"/>
        </w:r>
        <w:r>
          <w:instrText xml:space="preserve"> PAGEREF _Toc28317 \h </w:instrText>
        </w:r>
        <w:r>
          <w:fldChar w:fldCharType="separate"/>
        </w:r>
        <w:r>
          <w:t>19</w:t>
        </w:r>
        <w:r>
          <w:fldChar w:fldCharType="end"/>
        </w:r>
      </w:hyperlink>
    </w:p>
    <w:p>
      <w:pPr>
        <w:pStyle w:val="TOC1"/>
        <w:tabs>
          <w:tab w:val="right" w:leader="dot" w:pos="8306"/>
        </w:tabs>
      </w:pPr>
      <w:hyperlink w:anchor="_Toc17607" w:history="1">
        <w:r>
          <w:rPr>
            <w:rFonts w:ascii="仿宋" w:eastAsia="仿宋" w:hAnsi="仿宋" w:cs="仿宋" w:hint="eastAsia"/>
            <w:lang w:eastAsia="zh-CN"/>
          </w:rPr>
          <w:t>六、市场分析、调研</w:t>
        </w:r>
        <w:r>
          <w:tab/>
        </w:r>
        <w:r>
          <w:fldChar w:fldCharType="begin"/>
        </w:r>
        <w:r>
          <w:instrText xml:space="preserve"> PAGEREF _Toc17607 \h </w:instrText>
        </w:r>
        <w:r>
          <w:fldChar w:fldCharType="separate"/>
        </w:r>
        <w:r>
          <w:t>20</w:t>
        </w:r>
        <w:r>
          <w:fldChar w:fldCharType="end"/>
        </w:r>
      </w:hyperlink>
    </w:p>
    <w:p>
      <w:pPr>
        <w:pStyle w:val="TOC2"/>
        <w:tabs>
          <w:tab w:val="right" w:leader="dot" w:pos="8306"/>
        </w:tabs>
      </w:pPr>
      <w:hyperlink w:anchor="_Toc11754" w:history="1">
        <w:r>
          <w:rPr>
            <w:rFonts w:ascii="仿宋" w:eastAsia="仿宋" w:hAnsi="仿宋" w:cs="仿宋" w:hint="eastAsia"/>
            <w:lang w:eastAsia="zh-CN"/>
          </w:rPr>
          <w:t>(一)、麻将凉席行业分析</w:t>
        </w:r>
        <w:r>
          <w:tab/>
        </w:r>
        <w:r>
          <w:fldChar w:fldCharType="begin"/>
        </w:r>
        <w:r>
          <w:instrText xml:space="preserve"> PAGEREF _Toc11754 \h </w:instrText>
        </w:r>
        <w:r>
          <w:fldChar w:fldCharType="separate"/>
        </w:r>
        <w:r>
          <w:t>20</w:t>
        </w:r>
        <w:r>
          <w:fldChar w:fldCharType="end"/>
        </w:r>
      </w:hyperlink>
    </w:p>
    <w:p>
      <w:pPr>
        <w:pStyle w:val="TOC2"/>
        <w:tabs>
          <w:tab w:val="right" w:leader="dot" w:pos="8306"/>
        </w:tabs>
      </w:pPr>
      <w:hyperlink w:anchor="_Toc7562" w:history="1">
        <w:r>
          <w:rPr>
            <w:rFonts w:ascii="仿宋" w:eastAsia="仿宋" w:hAnsi="仿宋" w:cs="仿宋" w:hint="eastAsia"/>
            <w:lang w:eastAsia="zh-CN"/>
          </w:rPr>
          <w:t>(二)、麻将凉席市场分析预测</w:t>
        </w:r>
        <w:r>
          <w:tab/>
        </w:r>
        <w:r>
          <w:fldChar w:fldCharType="begin"/>
        </w:r>
        <w:r>
          <w:instrText xml:space="preserve"> PAGEREF _Toc7562 \h </w:instrText>
        </w:r>
        <w:r>
          <w:fldChar w:fldCharType="separate"/>
        </w:r>
        <w:r>
          <w:t>21</w:t>
        </w:r>
        <w:r>
          <w:fldChar w:fldCharType="end"/>
        </w:r>
      </w:hyperlink>
    </w:p>
    <w:p>
      <w:pPr>
        <w:pStyle w:val="TOC1"/>
        <w:tabs>
          <w:tab w:val="right" w:leader="dot" w:pos="8306"/>
        </w:tabs>
      </w:pPr>
      <w:hyperlink w:anchor="_Toc17347" w:history="1">
        <w:r>
          <w:rPr>
            <w:rFonts w:ascii="仿宋" w:eastAsia="仿宋" w:hAnsi="仿宋" w:cs="仿宋" w:hint="eastAsia"/>
            <w:lang w:eastAsia="zh-CN"/>
          </w:rPr>
          <w:t>七、麻将凉席项目人力资源培养与发展</w:t>
        </w:r>
        <w:r>
          <w:tab/>
        </w:r>
        <w:r>
          <w:fldChar w:fldCharType="begin"/>
        </w:r>
        <w:r>
          <w:instrText xml:space="preserve"> PAGEREF _Toc17347 \h </w:instrText>
        </w:r>
        <w:r>
          <w:fldChar w:fldCharType="separate"/>
        </w:r>
        <w:r>
          <w:t>22</w:t>
        </w:r>
        <w:r>
          <w:fldChar w:fldCharType="end"/>
        </w:r>
      </w:hyperlink>
    </w:p>
    <w:p>
      <w:pPr>
        <w:pStyle w:val="TOC2"/>
        <w:tabs>
          <w:tab w:val="right" w:leader="dot" w:pos="8306"/>
        </w:tabs>
      </w:pPr>
      <w:hyperlink w:anchor="_Toc20286" w:history="1">
        <w:r>
          <w:rPr>
            <w:rFonts w:ascii="仿宋" w:eastAsia="仿宋" w:hAnsi="仿宋" w:cs="仿宋" w:hint="eastAsia"/>
            <w:lang w:eastAsia="zh-CN"/>
          </w:rPr>
          <w:t>(一)、人才需求与规划</w:t>
        </w:r>
        <w:r>
          <w:tab/>
        </w:r>
        <w:r>
          <w:fldChar w:fldCharType="begin"/>
        </w:r>
        <w:r>
          <w:instrText xml:space="preserve"> PAGEREF _Toc20286 \h </w:instrText>
        </w:r>
        <w:r>
          <w:fldChar w:fldCharType="separate"/>
        </w:r>
        <w:r>
          <w:t>22</w:t>
        </w:r>
        <w:r>
          <w:fldChar w:fldCharType="end"/>
        </w:r>
      </w:hyperlink>
    </w:p>
    <w:p>
      <w:pPr>
        <w:pStyle w:val="TOC2"/>
        <w:tabs>
          <w:tab w:val="right" w:leader="dot" w:pos="8306"/>
        </w:tabs>
      </w:pPr>
      <w:hyperlink w:anchor="_Toc23051" w:history="1">
        <w:r>
          <w:rPr>
            <w:rFonts w:ascii="仿宋" w:eastAsia="仿宋" w:hAnsi="仿宋" w:cs="仿宋" w:hint="eastAsia"/>
            <w:lang w:eastAsia="zh-CN"/>
          </w:rPr>
          <w:t>(二)、培训与发展计划</w:t>
        </w:r>
        <w:r>
          <w:tab/>
        </w:r>
        <w:r>
          <w:fldChar w:fldCharType="begin"/>
        </w:r>
        <w:r>
          <w:instrText xml:space="preserve"> PAGEREF _Toc23051 \h </w:instrText>
        </w:r>
        <w:r>
          <w:fldChar w:fldCharType="separate"/>
        </w:r>
        <w:r>
          <w:t>22</w:t>
        </w:r>
        <w:r>
          <w:fldChar w:fldCharType="end"/>
        </w:r>
      </w:hyperlink>
    </w:p>
    <w:p>
      <w:pPr>
        <w:pStyle w:val="TOC1"/>
        <w:tabs>
          <w:tab w:val="right" w:leader="dot" w:pos="8306"/>
        </w:tabs>
      </w:pPr>
      <w:hyperlink w:anchor="_Toc31451" w:history="1">
        <w:r>
          <w:rPr>
            <w:rFonts w:ascii="仿宋" w:eastAsia="仿宋" w:hAnsi="仿宋" w:cs="仿宋" w:hint="eastAsia"/>
            <w:lang w:eastAsia="zh-CN"/>
          </w:rPr>
          <w:t>八、麻将凉席项目经营效益</w:t>
        </w:r>
        <w:r>
          <w:tab/>
        </w:r>
        <w:r>
          <w:fldChar w:fldCharType="begin"/>
        </w:r>
        <w:r>
          <w:instrText xml:space="preserve"> PAGEREF _Toc31451 \h </w:instrText>
        </w:r>
        <w:r>
          <w:fldChar w:fldCharType="separate"/>
        </w:r>
        <w:r>
          <w:t>23</w:t>
        </w:r>
        <w:r>
          <w:fldChar w:fldCharType="end"/>
        </w:r>
      </w:hyperlink>
    </w:p>
    <w:p>
      <w:pPr>
        <w:pStyle w:val="TOC2"/>
        <w:tabs>
          <w:tab w:val="right" w:leader="dot" w:pos="8306"/>
        </w:tabs>
      </w:pPr>
      <w:hyperlink w:anchor="_Toc14835" w:history="1">
        <w:r>
          <w:rPr>
            <w:rFonts w:ascii="仿宋" w:eastAsia="仿宋" w:hAnsi="仿宋" w:cs="仿宋" w:hint="eastAsia"/>
            <w:lang w:eastAsia="zh-CN"/>
          </w:rPr>
          <w:t>(一)、经济评价财务测算</w:t>
        </w:r>
        <w:r>
          <w:tab/>
        </w:r>
        <w:r>
          <w:fldChar w:fldCharType="begin"/>
        </w:r>
        <w:r>
          <w:instrText xml:space="preserve"> PAGEREF _Toc14835 \h </w:instrText>
        </w:r>
        <w:r>
          <w:fldChar w:fldCharType="separate"/>
        </w:r>
        <w:r>
          <w:t>23</w:t>
        </w:r>
        <w:r>
          <w:fldChar w:fldCharType="end"/>
        </w:r>
      </w:hyperlink>
    </w:p>
    <w:p>
      <w:pPr>
        <w:pStyle w:val="TOC2"/>
        <w:tabs>
          <w:tab w:val="right" w:leader="dot" w:pos="8306"/>
        </w:tabs>
      </w:pPr>
      <w:hyperlink w:anchor="_Toc10369" w:history="1">
        <w:r>
          <w:rPr>
            <w:rFonts w:ascii="仿宋" w:eastAsia="仿宋" w:hAnsi="仿宋" w:cs="仿宋" w:hint="eastAsia"/>
            <w:lang w:eastAsia="zh-CN"/>
          </w:rPr>
          <w:t>(二)、麻将凉席项目盈利能力分析</w:t>
        </w:r>
        <w:r>
          <w:tab/>
        </w:r>
        <w:r>
          <w:fldChar w:fldCharType="begin"/>
        </w:r>
        <w:r>
          <w:instrText xml:space="preserve"> PAGEREF _Toc10369 \h </w:instrText>
        </w:r>
        <w:r>
          <w:fldChar w:fldCharType="separate"/>
        </w:r>
        <w:r>
          <w:t>24</w:t>
        </w:r>
        <w:r>
          <w:fldChar w:fldCharType="end"/>
        </w:r>
      </w:hyperlink>
    </w:p>
    <w:p>
      <w:pPr>
        <w:pStyle w:val="TOC1"/>
        <w:tabs>
          <w:tab w:val="right" w:leader="dot" w:pos="8306"/>
        </w:tabs>
      </w:pPr>
      <w:hyperlink w:anchor="_Toc26634" w:history="1">
        <w:r>
          <w:rPr>
            <w:rFonts w:ascii="仿宋" w:eastAsia="仿宋" w:hAnsi="仿宋" w:cs="仿宋" w:hint="eastAsia"/>
            <w:lang w:eastAsia="zh-CN"/>
          </w:rPr>
          <w:t>九、麻将凉席项目社会影响</w:t>
        </w:r>
        <w:r>
          <w:tab/>
        </w:r>
        <w:r>
          <w:fldChar w:fldCharType="begin"/>
        </w:r>
        <w:r>
          <w:instrText xml:space="preserve"> PAGEREF _Toc26634 \h </w:instrText>
        </w:r>
        <w:r>
          <w:fldChar w:fldCharType="separate"/>
        </w:r>
        <w:r>
          <w:t>25</w:t>
        </w:r>
        <w:r>
          <w:fldChar w:fldCharType="end"/>
        </w:r>
      </w:hyperlink>
    </w:p>
    <w:p>
      <w:pPr>
        <w:pStyle w:val="TOC2"/>
        <w:tabs>
          <w:tab w:val="right" w:leader="dot" w:pos="8306"/>
        </w:tabs>
      </w:pPr>
      <w:hyperlink w:anchor="_Toc7106" w:history="1">
        <w:r>
          <w:rPr>
            <w:rFonts w:ascii="仿宋" w:eastAsia="仿宋" w:hAnsi="仿宋" w:cs="仿宋" w:hint="eastAsia"/>
            <w:lang w:eastAsia="zh-CN"/>
          </w:rPr>
          <w:t>(一)、社会责任与义务</w:t>
        </w:r>
        <w:r>
          <w:tab/>
        </w:r>
        <w:r>
          <w:fldChar w:fldCharType="begin"/>
        </w:r>
        <w:r>
          <w:instrText xml:space="preserve"> PAGEREF _Toc7106 \h </w:instrText>
        </w:r>
        <w:r>
          <w:fldChar w:fldCharType="separate"/>
        </w:r>
        <w:r>
          <w:t>25</w:t>
        </w:r>
        <w:r>
          <w:fldChar w:fldCharType="end"/>
        </w:r>
      </w:hyperlink>
    </w:p>
    <w:p>
      <w:pPr>
        <w:pStyle w:val="TOC2"/>
        <w:tabs>
          <w:tab w:val="right" w:leader="dot" w:pos="8306"/>
        </w:tabs>
      </w:pPr>
      <w:hyperlink w:anchor="_Toc11728" w:history="1">
        <w:r>
          <w:rPr>
            <w:rFonts w:ascii="仿宋" w:eastAsia="仿宋" w:hAnsi="仿宋" w:cs="仿宋" w:hint="eastAsia"/>
            <w:lang w:eastAsia="zh-CN"/>
          </w:rPr>
          <w:t>(二)、社会参与与沟通</w:t>
        </w:r>
        <w:r>
          <w:tab/>
        </w:r>
        <w:r>
          <w:fldChar w:fldCharType="begin"/>
        </w:r>
        <w:r>
          <w:instrText xml:space="preserve"> PAGEREF _Toc11728 \h </w:instrText>
        </w:r>
        <w:r>
          <w:fldChar w:fldCharType="separate"/>
        </w:r>
        <w:r>
          <w:t>26</w:t>
        </w:r>
        <w:r>
          <w:fldChar w:fldCharType="end"/>
        </w:r>
      </w:hyperlink>
    </w:p>
    <w:p>
      <w:pPr>
        <w:pStyle w:val="TOC1"/>
        <w:tabs>
          <w:tab w:val="right" w:leader="dot" w:pos="8306"/>
        </w:tabs>
      </w:pPr>
      <w:hyperlink w:anchor="_Toc9077" w:history="1">
        <w:r>
          <w:rPr>
            <w:rFonts w:ascii="仿宋" w:eastAsia="仿宋" w:hAnsi="仿宋" w:cs="仿宋" w:hint="eastAsia"/>
            <w:lang w:eastAsia="zh-CN"/>
          </w:rPr>
          <w:t>十、麻将凉席项目技术管理</w:t>
        </w:r>
        <w:r>
          <w:tab/>
        </w:r>
        <w:r>
          <w:fldChar w:fldCharType="begin"/>
        </w:r>
        <w:r>
          <w:instrText xml:space="preserve"> PAGEREF _Toc9077 \h </w:instrText>
        </w:r>
        <w:r>
          <w:fldChar w:fldCharType="separate"/>
        </w:r>
        <w:r>
          <w:t>26</w:t>
        </w:r>
        <w:r>
          <w:fldChar w:fldCharType="end"/>
        </w:r>
      </w:hyperlink>
    </w:p>
    <w:p>
      <w:pPr>
        <w:pStyle w:val="TOC2"/>
        <w:tabs>
          <w:tab w:val="right" w:leader="dot" w:pos="8306"/>
        </w:tabs>
      </w:pPr>
      <w:hyperlink w:anchor="_Toc25804" w:history="1">
        <w:r>
          <w:rPr>
            <w:rFonts w:ascii="仿宋" w:eastAsia="仿宋" w:hAnsi="仿宋" w:cs="仿宋" w:hint="eastAsia"/>
            <w:lang w:eastAsia="zh-CN"/>
          </w:rPr>
          <w:t>(一)、技术方案选用方向</w:t>
        </w:r>
        <w:r>
          <w:tab/>
        </w:r>
        <w:r>
          <w:fldChar w:fldCharType="begin"/>
        </w:r>
        <w:r>
          <w:instrText xml:space="preserve"> PAGEREF _Toc25804 \h </w:instrText>
        </w:r>
        <w:r>
          <w:fldChar w:fldCharType="separate"/>
        </w:r>
        <w:r>
          <w:t>26</w:t>
        </w:r>
        <w:r>
          <w:fldChar w:fldCharType="end"/>
        </w:r>
      </w:hyperlink>
    </w:p>
    <w:p>
      <w:pPr>
        <w:pStyle w:val="TOC2"/>
        <w:tabs>
          <w:tab w:val="right" w:leader="dot" w:pos="8306"/>
        </w:tabs>
      </w:pPr>
      <w:hyperlink w:anchor="_Toc2276" w:history="1">
        <w:r>
          <w:rPr>
            <w:rFonts w:ascii="仿宋" w:eastAsia="仿宋" w:hAnsi="仿宋" w:cs="仿宋" w:hint="eastAsia"/>
            <w:lang w:eastAsia="zh-CN"/>
          </w:rPr>
          <w:t>(二)、工艺技术方案选用原则</w:t>
        </w:r>
        <w:r>
          <w:tab/>
        </w:r>
        <w:r>
          <w:fldChar w:fldCharType="begin"/>
        </w:r>
        <w:r>
          <w:instrText xml:space="preserve"> PAGEREF _Toc2276 \h </w:instrText>
        </w:r>
        <w:r>
          <w:fldChar w:fldCharType="separate"/>
        </w:r>
        <w:r>
          <w:t>28</w:t>
        </w:r>
        <w:r>
          <w:fldChar w:fldCharType="end"/>
        </w:r>
      </w:hyperlink>
    </w:p>
    <w:p>
      <w:pPr>
        <w:pStyle w:val="TOC2"/>
        <w:tabs>
          <w:tab w:val="right" w:leader="dot" w:pos="8306"/>
        </w:tabs>
      </w:pPr>
      <w:hyperlink w:anchor="_Toc14202" w:history="1">
        <w:r>
          <w:rPr>
            <w:rFonts w:ascii="仿宋" w:eastAsia="仿宋" w:hAnsi="仿宋" w:cs="仿宋" w:hint="eastAsia"/>
            <w:lang w:eastAsia="zh-CN"/>
          </w:rPr>
          <w:t>(三)、工艺技术方案要求</w:t>
        </w:r>
        <w:r>
          <w:tab/>
        </w:r>
        <w:r>
          <w:fldChar w:fldCharType="begin"/>
        </w:r>
        <w:r>
          <w:instrText xml:space="preserve"> PAGEREF _Toc14202 \h </w:instrText>
        </w:r>
        <w:r>
          <w:fldChar w:fldCharType="separate"/>
        </w:r>
        <w:r>
          <w:t>30</w:t>
        </w:r>
        <w:r>
          <w:fldChar w:fldCharType="end"/>
        </w:r>
      </w:hyperlink>
    </w:p>
    <w:p>
      <w:pPr>
        <w:pStyle w:val="TOC1"/>
        <w:tabs>
          <w:tab w:val="right" w:leader="dot" w:pos="8306"/>
        </w:tabs>
      </w:pPr>
      <w:hyperlink w:anchor="_Toc8586" w:history="1">
        <w:r>
          <w:rPr>
            <w:rFonts w:ascii="仿宋" w:eastAsia="仿宋" w:hAnsi="仿宋" w:cs="仿宋" w:hint="eastAsia"/>
            <w:lang w:eastAsia="zh-CN"/>
          </w:rPr>
          <w:t>十一、麻将凉席项目投资规划</w:t>
        </w:r>
        <w:r>
          <w:tab/>
        </w:r>
        <w:r>
          <w:fldChar w:fldCharType="begin"/>
        </w:r>
        <w:r>
          <w:instrText xml:space="preserve"> PAGEREF _Toc8586 \h </w:instrText>
        </w:r>
        <w:r>
          <w:fldChar w:fldCharType="separate"/>
        </w:r>
        <w:r>
          <w:t>33</w:t>
        </w:r>
        <w:r>
          <w:fldChar w:fldCharType="end"/>
        </w:r>
      </w:hyperlink>
    </w:p>
    <w:p>
      <w:pPr>
        <w:pStyle w:val="TOC2"/>
        <w:tabs>
          <w:tab w:val="right" w:leader="dot" w:pos="8306"/>
        </w:tabs>
      </w:pPr>
      <w:hyperlink w:anchor="_Toc28305" w:history="1">
        <w:r>
          <w:rPr>
            <w:rFonts w:ascii="仿宋" w:eastAsia="仿宋" w:hAnsi="仿宋" w:cs="仿宋" w:hint="eastAsia"/>
            <w:lang w:eastAsia="zh-CN"/>
          </w:rPr>
          <w:t>(一)、麻将凉席项目总投资估算</w:t>
        </w:r>
        <w:r>
          <w:tab/>
        </w:r>
        <w:r>
          <w:fldChar w:fldCharType="begin"/>
        </w:r>
        <w:r>
          <w:instrText xml:space="preserve"> PAGEREF _Toc28305 \h </w:instrText>
        </w:r>
        <w:r>
          <w:fldChar w:fldCharType="separate"/>
        </w:r>
        <w:r>
          <w:t>33</w:t>
        </w:r>
        <w:r>
          <w:fldChar w:fldCharType="end"/>
        </w:r>
      </w:hyperlink>
    </w:p>
    <w:p>
      <w:pPr>
        <w:pStyle w:val="TOC2"/>
        <w:tabs>
          <w:tab w:val="right" w:leader="dot" w:pos="8306"/>
        </w:tabs>
      </w:pPr>
      <w:hyperlink w:anchor="_Toc24522" w:history="1">
        <w:r>
          <w:rPr>
            <w:rFonts w:ascii="仿宋" w:eastAsia="仿宋" w:hAnsi="仿宋" w:cs="仿宋" w:hint="eastAsia"/>
            <w:lang w:eastAsia="zh-CN"/>
          </w:rPr>
          <w:t>(二)、资金筹措</w:t>
        </w:r>
        <w:r>
          <w:tab/>
        </w:r>
        <w:r>
          <w:fldChar w:fldCharType="begin"/>
        </w:r>
        <w:r>
          <w:instrText xml:space="preserve"> PAGEREF _Toc24522 \h </w:instrText>
        </w:r>
        <w:r>
          <w:fldChar w:fldCharType="separate"/>
        </w:r>
        <w:r>
          <w:t>34</w:t>
        </w:r>
        <w:r>
          <w:fldChar w:fldCharType="end"/>
        </w:r>
      </w:hyperlink>
    </w:p>
    <w:p>
      <w:pPr>
        <w:pStyle w:val="TOC1"/>
        <w:tabs>
          <w:tab w:val="right" w:leader="dot" w:pos="8306"/>
        </w:tabs>
      </w:pPr>
      <w:hyperlink w:anchor="_Toc21859" w:history="1">
        <w:r>
          <w:rPr>
            <w:rFonts w:ascii="仿宋" w:eastAsia="仿宋" w:hAnsi="仿宋" w:cs="仿宋" w:hint="eastAsia"/>
            <w:lang w:eastAsia="zh-CN"/>
          </w:rPr>
          <w:t>十二、麻将凉席项目人力资源管理</w:t>
        </w:r>
        <w:r>
          <w:tab/>
        </w:r>
        <w:r>
          <w:fldChar w:fldCharType="begin"/>
        </w:r>
        <w:r>
          <w:instrText xml:space="preserve"> PAGEREF _Toc21859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49" w:history="1">
        <w:r>
          <w:rPr>
            <w:rFonts w:ascii="仿宋" w:eastAsia="仿宋" w:hAnsi="仿宋" w:cs="仿宋" w:hint="eastAsia"/>
            <w:lang w:eastAsia="zh-CN"/>
          </w:rPr>
          <w:t>(一)、建立健全的预算管理制度</w:t>
        </w:r>
        <w:r>
          <w:tab/>
        </w:r>
        <w:r>
          <w:fldChar w:fldCharType="begin"/>
        </w:r>
        <w:r>
          <w:instrText xml:space="preserve"> PAGEREF _Toc25149 \h </w:instrText>
        </w:r>
        <w:r>
          <w:fldChar w:fldCharType="separate"/>
        </w:r>
        <w:r>
          <w:t>35</w:t>
        </w:r>
        <w:r>
          <w:fldChar w:fldCharType="end"/>
        </w:r>
      </w:hyperlink>
    </w:p>
    <w:p>
      <w:pPr>
        <w:pStyle w:val="TOC2"/>
        <w:tabs>
          <w:tab w:val="right" w:leader="dot" w:pos="8306"/>
        </w:tabs>
      </w:pPr>
      <w:hyperlink w:anchor="_Toc22127" w:history="1">
        <w:r>
          <w:rPr>
            <w:rFonts w:ascii="仿宋" w:eastAsia="仿宋" w:hAnsi="仿宋" w:cs="仿宋" w:hint="eastAsia"/>
            <w:lang w:eastAsia="zh-CN"/>
          </w:rPr>
          <w:t>(二)、加强资金流动监控</w:t>
        </w:r>
        <w:r>
          <w:tab/>
        </w:r>
        <w:r>
          <w:fldChar w:fldCharType="begin"/>
        </w:r>
        <w:r>
          <w:instrText xml:space="preserve"> PAGEREF _Toc22127 \h </w:instrText>
        </w:r>
        <w:r>
          <w:fldChar w:fldCharType="separate"/>
        </w:r>
        <w:r>
          <w:t>36</w:t>
        </w:r>
        <w:r>
          <w:fldChar w:fldCharType="end"/>
        </w:r>
      </w:hyperlink>
    </w:p>
    <w:p>
      <w:pPr>
        <w:pStyle w:val="TOC2"/>
        <w:tabs>
          <w:tab w:val="right" w:leader="dot" w:pos="8306"/>
        </w:tabs>
      </w:pPr>
      <w:hyperlink w:anchor="_Toc16009" w:history="1">
        <w:r>
          <w:rPr>
            <w:rFonts w:ascii="仿宋" w:eastAsia="仿宋" w:hAnsi="仿宋" w:cs="仿宋" w:hint="eastAsia"/>
            <w:lang w:eastAsia="zh-CN"/>
          </w:rPr>
          <w:t>(三)、制定完善的风险控制机制</w:t>
        </w:r>
        <w:r>
          <w:tab/>
        </w:r>
        <w:r>
          <w:fldChar w:fldCharType="begin"/>
        </w:r>
        <w:r>
          <w:instrText xml:space="preserve"> PAGEREF _Toc16009 \h </w:instrText>
        </w:r>
        <w:r>
          <w:fldChar w:fldCharType="separate"/>
        </w:r>
        <w:r>
          <w:t>37</w:t>
        </w:r>
        <w:r>
          <w:fldChar w:fldCharType="end"/>
        </w:r>
      </w:hyperlink>
    </w:p>
    <w:p>
      <w:pPr>
        <w:pStyle w:val="TOC2"/>
        <w:tabs>
          <w:tab w:val="right" w:leader="dot" w:pos="8306"/>
        </w:tabs>
      </w:pPr>
      <w:hyperlink w:anchor="_Toc14686" w:history="1">
        <w:r>
          <w:rPr>
            <w:rFonts w:ascii="仿宋" w:eastAsia="仿宋" w:hAnsi="仿宋" w:cs="仿宋" w:hint="eastAsia"/>
            <w:lang w:eastAsia="zh-CN"/>
          </w:rPr>
          <w:t>(四)、优化成本管理</w:t>
        </w:r>
        <w:r>
          <w:tab/>
        </w:r>
        <w:r>
          <w:fldChar w:fldCharType="begin"/>
        </w:r>
        <w:r>
          <w:instrText xml:space="preserve"> PAGEREF _Toc14686 \h </w:instrText>
        </w:r>
        <w:r>
          <w:fldChar w:fldCharType="separate"/>
        </w:r>
        <w:r>
          <w:t>39</w:t>
        </w:r>
        <w:r>
          <w:fldChar w:fldCharType="end"/>
        </w:r>
      </w:hyperlink>
    </w:p>
    <w:p>
      <w:pPr>
        <w:pStyle w:val="TOC1"/>
        <w:tabs>
          <w:tab w:val="right" w:leader="dot" w:pos="8306"/>
        </w:tabs>
      </w:pPr>
      <w:hyperlink w:anchor="_Toc27618" w:history="1">
        <w:r>
          <w:rPr>
            <w:rFonts w:ascii="仿宋" w:eastAsia="仿宋" w:hAnsi="仿宋" w:cs="仿宋" w:hint="eastAsia"/>
            <w:lang w:eastAsia="zh-CN"/>
          </w:rPr>
          <w:t>十三、利益相关者分析与沟通计划</w:t>
        </w:r>
        <w:r>
          <w:tab/>
        </w:r>
        <w:r>
          <w:fldChar w:fldCharType="begin"/>
        </w:r>
        <w:r>
          <w:instrText xml:space="preserve"> PAGEREF _Toc27618 \h </w:instrText>
        </w:r>
        <w:r>
          <w:fldChar w:fldCharType="separate"/>
        </w:r>
        <w:r>
          <w:t>40</w:t>
        </w:r>
        <w:r>
          <w:fldChar w:fldCharType="end"/>
        </w:r>
      </w:hyperlink>
    </w:p>
    <w:p>
      <w:pPr>
        <w:pStyle w:val="TOC2"/>
        <w:tabs>
          <w:tab w:val="right" w:leader="dot" w:pos="8306"/>
        </w:tabs>
      </w:pPr>
      <w:hyperlink w:anchor="_Toc30207" w:history="1">
        <w:r>
          <w:rPr>
            <w:rFonts w:ascii="仿宋" w:eastAsia="仿宋" w:hAnsi="仿宋" w:cs="仿宋" w:hint="eastAsia"/>
            <w:lang w:eastAsia="zh-CN"/>
          </w:rPr>
          <w:t>(一)、利益相关者分析</w:t>
        </w:r>
        <w:r>
          <w:tab/>
        </w:r>
        <w:r>
          <w:fldChar w:fldCharType="begin"/>
        </w:r>
        <w:r>
          <w:instrText xml:space="preserve"> PAGEREF _Toc30207 \h </w:instrText>
        </w:r>
        <w:r>
          <w:fldChar w:fldCharType="separate"/>
        </w:r>
        <w:r>
          <w:t>40</w:t>
        </w:r>
        <w:r>
          <w:fldChar w:fldCharType="end"/>
        </w:r>
      </w:hyperlink>
    </w:p>
    <w:p>
      <w:pPr>
        <w:pStyle w:val="TOC2"/>
        <w:tabs>
          <w:tab w:val="right" w:leader="dot" w:pos="8306"/>
        </w:tabs>
      </w:pPr>
      <w:hyperlink w:anchor="_Toc4770" w:history="1">
        <w:r>
          <w:rPr>
            <w:rFonts w:ascii="仿宋" w:eastAsia="仿宋" w:hAnsi="仿宋" w:cs="仿宋" w:hint="eastAsia"/>
            <w:lang w:eastAsia="zh-CN"/>
          </w:rPr>
          <w:t>(二)、沟通计划</w:t>
        </w:r>
        <w:r>
          <w:tab/>
        </w:r>
        <w:r>
          <w:fldChar w:fldCharType="begin"/>
        </w:r>
        <w:r>
          <w:instrText xml:space="preserve"> PAGEREF _Toc4770 \h </w:instrText>
        </w:r>
        <w:r>
          <w:fldChar w:fldCharType="separate"/>
        </w:r>
        <w:r>
          <w:t>41</w:t>
        </w:r>
        <w:r>
          <w:fldChar w:fldCharType="end"/>
        </w:r>
      </w:hyperlink>
    </w:p>
    <w:p>
      <w:pPr>
        <w:pStyle w:val="TOC1"/>
        <w:tabs>
          <w:tab w:val="right" w:leader="dot" w:pos="8306"/>
        </w:tabs>
      </w:pPr>
      <w:hyperlink w:anchor="_Toc27641" w:history="1">
        <w:r>
          <w:rPr>
            <w:rFonts w:ascii="仿宋" w:eastAsia="仿宋" w:hAnsi="仿宋" w:cs="仿宋" w:hint="eastAsia"/>
            <w:lang w:eastAsia="zh-CN"/>
          </w:rPr>
          <w:t>十四、质量管理体系</w:t>
        </w:r>
        <w:r>
          <w:tab/>
        </w:r>
        <w:r>
          <w:fldChar w:fldCharType="begin"/>
        </w:r>
        <w:r>
          <w:instrText xml:space="preserve"> PAGEREF _Toc27641 \h </w:instrText>
        </w:r>
        <w:r>
          <w:fldChar w:fldCharType="separate"/>
        </w:r>
        <w:r>
          <w:t>42</w:t>
        </w:r>
        <w:r>
          <w:fldChar w:fldCharType="end"/>
        </w:r>
      </w:hyperlink>
    </w:p>
    <w:p>
      <w:pPr>
        <w:pStyle w:val="TOC2"/>
        <w:tabs>
          <w:tab w:val="right" w:leader="dot" w:pos="8306"/>
        </w:tabs>
      </w:pPr>
      <w:hyperlink w:anchor="_Toc29088" w:history="1">
        <w:r>
          <w:rPr>
            <w:rFonts w:ascii="仿宋" w:eastAsia="仿宋" w:hAnsi="仿宋" w:cs="仿宋" w:hint="eastAsia"/>
            <w:lang w:eastAsia="zh-CN"/>
          </w:rPr>
          <w:t>(一)、质量目标与方针</w:t>
        </w:r>
        <w:r>
          <w:tab/>
        </w:r>
        <w:r>
          <w:fldChar w:fldCharType="begin"/>
        </w:r>
        <w:r>
          <w:instrText xml:space="preserve"> PAGEREF _Toc29088 \h </w:instrText>
        </w:r>
        <w:r>
          <w:fldChar w:fldCharType="separate"/>
        </w:r>
        <w:r>
          <w:t>42</w:t>
        </w:r>
        <w:r>
          <w:fldChar w:fldCharType="end"/>
        </w:r>
      </w:hyperlink>
    </w:p>
    <w:p>
      <w:pPr>
        <w:pStyle w:val="TOC2"/>
        <w:tabs>
          <w:tab w:val="right" w:leader="dot" w:pos="8306"/>
        </w:tabs>
      </w:pPr>
      <w:hyperlink w:anchor="_Toc3414" w:history="1">
        <w:r>
          <w:rPr>
            <w:rFonts w:ascii="仿宋" w:eastAsia="仿宋" w:hAnsi="仿宋" w:cs="仿宋" w:hint="eastAsia"/>
            <w:lang w:eastAsia="zh-CN"/>
          </w:rPr>
          <w:t>(二)、质量管理责任</w:t>
        </w:r>
        <w:r>
          <w:tab/>
        </w:r>
        <w:r>
          <w:fldChar w:fldCharType="begin"/>
        </w:r>
        <w:r>
          <w:instrText xml:space="preserve"> PAGEREF _Toc3414 \h </w:instrText>
        </w:r>
        <w:r>
          <w:fldChar w:fldCharType="separate"/>
        </w:r>
        <w:r>
          <w:t>43</w:t>
        </w:r>
        <w:r>
          <w:fldChar w:fldCharType="end"/>
        </w:r>
      </w:hyperlink>
    </w:p>
    <w:p>
      <w:pPr>
        <w:pStyle w:val="TOC2"/>
        <w:tabs>
          <w:tab w:val="right" w:leader="dot" w:pos="8306"/>
        </w:tabs>
      </w:pPr>
      <w:hyperlink w:anchor="_Toc20263" w:history="1">
        <w:r>
          <w:rPr>
            <w:rFonts w:ascii="仿宋" w:eastAsia="仿宋" w:hAnsi="仿宋" w:cs="仿宋" w:hint="eastAsia"/>
            <w:lang w:eastAsia="zh-CN"/>
          </w:rPr>
          <w:t>(三)、质量管理体系文件</w:t>
        </w:r>
        <w:r>
          <w:tab/>
        </w:r>
        <w:r>
          <w:fldChar w:fldCharType="begin"/>
        </w:r>
        <w:r>
          <w:instrText xml:space="preserve"> PAGEREF _Toc20263 \h </w:instrText>
        </w:r>
        <w:r>
          <w:fldChar w:fldCharType="separate"/>
        </w:r>
        <w:r>
          <w:t>45</w:t>
        </w:r>
        <w:r>
          <w:fldChar w:fldCharType="end"/>
        </w:r>
      </w:hyperlink>
    </w:p>
    <w:p>
      <w:pPr>
        <w:pStyle w:val="TOC2"/>
        <w:tabs>
          <w:tab w:val="right" w:leader="dot" w:pos="8306"/>
        </w:tabs>
      </w:pPr>
      <w:hyperlink w:anchor="_Toc14861" w:history="1">
        <w:r>
          <w:rPr>
            <w:rFonts w:ascii="仿宋" w:eastAsia="仿宋" w:hAnsi="仿宋" w:cs="仿宋" w:hint="eastAsia"/>
            <w:lang w:eastAsia="zh-CN"/>
          </w:rPr>
          <w:t>(四)、质量培训与教育</w:t>
        </w:r>
        <w:r>
          <w:tab/>
        </w:r>
        <w:r>
          <w:fldChar w:fldCharType="begin"/>
        </w:r>
        <w:r>
          <w:instrText xml:space="preserve"> PAGEREF _Toc14861 \h </w:instrText>
        </w:r>
        <w:r>
          <w:fldChar w:fldCharType="separate"/>
        </w:r>
        <w:r>
          <w:t>47</w:t>
        </w:r>
        <w:r>
          <w:fldChar w:fldCharType="end"/>
        </w:r>
      </w:hyperlink>
    </w:p>
    <w:p>
      <w:pPr>
        <w:pStyle w:val="TOC2"/>
        <w:tabs>
          <w:tab w:val="right" w:leader="dot" w:pos="8306"/>
        </w:tabs>
      </w:pPr>
      <w:hyperlink w:anchor="_Toc23229" w:history="1">
        <w:r>
          <w:rPr>
            <w:rFonts w:ascii="仿宋" w:eastAsia="仿宋" w:hAnsi="仿宋" w:cs="仿宋" w:hint="eastAsia"/>
            <w:lang w:eastAsia="zh-CN"/>
          </w:rPr>
          <w:t>(五)、质量审核与评价</w:t>
        </w:r>
        <w:r>
          <w:tab/>
        </w:r>
        <w:r>
          <w:fldChar w:fldCharType="begin"/>
        </w:r>
        <w:r>
          <w:instrText xml:space="preserve"> PAGEREF _Toc23229 \h </w:instrText>
        </w:r>
        <w:r>
          <w:fldChar w:fldCharType="separate"/>
        </w:r>
        <w:r>
          <w:t>48</w:t>
        </w:r>
        <w:r>
          <w:fldChar w:fldCharType="end"/>
        </w:r>
      </w:hyperlink>
    </w:p>
    <w:p>
      <w:pPr>
        <w:pStyle w:val="TOC2"/>
        <w:tabs>
          <w:tab w:val="right" w:leader="dot" w:pos="8306"/>
        </w:tabs>
      </w:pPr>
      <w:hyperlink w:anchor="_Toc15670" w:history="1">
        <w:r>
          <w:rPr>
            <w:rFonts w:ascii="仿宋" w:eastAsia="仿宋" w:hAnsi="仿宋" w:cs="仿宋" w:hint="eastAsia"/>
            <w:lang w:eastAsia="zh-CN"/>
          </w:rPr>
          <w:t>(六)、不符合与纠正措施</w:t>
        </w:r>
        <w:r>
          <w:tab/>
        </w:r>
        <w:r>
          <w:fldChar w:fldCharType="begin"/>
        </w:r>
        <w:r>
          <w:instrText xml:space="preserve"> PAGEREF _Toc15670 \h </w:instrText>
        </w:r>
        <w:r>
          <w:fldChar w:fldCharType="separate"/>
        </w:r>
        <w:r>
          <w:t>49</w:t>
        </w:r>
        <w:r>
          <w:fldChar w:fldCharType="end"/>
        </w:r>
      </w:hyperlink>
    </w:p>
    <w:p>
      <w:pPr>
        <w:pStyle w:val="TOC1"/>
        <w:tabs>
          <w:tab w:val="right" w:leader="dot" w:pos="8306"/>
        </w:tabs>
      </w:pPr>
      <w:hyperlink w:anchor="_Toc19999" w:history="1">
        <w:r>
          <w:rPr>
            <w:rFonts w:ascii="仿宋" w:eastAsia="仿宋" w:hAnsi="仿宋" w:cs="仿宋" w:hint="eastAsia"/>
            <w:lang w:eastAsia="zh-CN"/>
          </w:rPr>
          <w:t>十五、麻将凉席项目变更管理</w:t>
        </w:r>
        <w:r>
          <w:tab/>
        </w:r>
        <w:r>
          <w:fldChar w:fldCharType="begin"/>
        </w:r>
        <w:r>
          <w:instrText xml:space="preserve"> PAGEREF _Toc19999 \h </w:instrText>
        </w:r>
        <w:r>
          <w:fldChar w:fldCharType="separate"/>
        </w:r>
        <w:r>
          <w:t>50</w:t>
        </w:r>
        <w:r>
          <w:fldChar w:fldCharType="end"/>
        </w:r>
      </w:hyperlink>
    </w:p>
    <w:p>
      <w:pPr>
        <w:pStyle w:val="TOC2"/>
        <w:tabs>
          <w:tab w:val="right" w:leader="dot" w:pos="8306"/>
        </w:tabs>
      </w:pPr>
      <w:hyperlink w:anchor="_Toc8339" w:history="1">
        <w:r>
          <w:rPr>
            <w:rFonts w:ascii="仿宋" w:eastAsia="仿宋" w:hAnsi="仿宋" w:cs="仿宋" w:hint="eastAsia"/>
            <w:lang w:eastAsia="zh-CN"/>
          </w:rPr>
          <w:t>(一)、变更申请与评估</w:t>
        </w:r>
        <w:r>
          <w:tab/>
        </w:r>
        <w:r>
          <w:fldChar w:fldCharType="begin"/>
        </w:r>
        <w:r>
          <w:instrText xml:space="preserve"> PAGEREF _Toc8339 \h </w:instrText>
        </w:r>
        <w:r>
          <w:fldChar w:fldCharType="separate"/>
        </w:r>
        <w:r>
          <w:t>50</w:t>
        </w:r>
        <w:r>
          <w:fldChar w:fldCharType="end"/>
        </w:r>
      </w:hyperlink>
    </w:p>
    <w:p>
      <w:pPr>
        <w:pStyle w:val="TOC2"/>
        <w:tabs>
          <w:tab w:val="right" w:leader="dot" w:pos="8306"/>
        </w:tabs>
      </w:pPr>
      <w:hyperlink w:anchor="_Toc20251" w:history="1">
        <w:r>
          <w:rPr>
            <w:rFonts w:ascii="仿宋" w:eastAsia="仿宋" w:hAnsi="仿宋" w:cs="仿宋" w:hint="eastAsia"/>
            <w:lang w:eastAsia="zh-CN"/>
          </w:rPr>
          <w:t>(二)、变更实施与控制</w:t>
        </w:r>
        <w:r>
          <w:tab/>
        </w:r>
        <w:r>
          <w:fldChar w:fldCharType="begin"/>
        </w:r>
        <w:r>
          <w:instrText xml:space="preserve"> PAGEREF _Toc20251 \h </w:instrText>
        </w:r>
        <w:r>
          <w:fldChar w:fldCharType="separate"/>
        </w:r>
        <w:r>
          <w:t>51</w:t>
        </w:r>
        <w:r>
          <w:fldChar w:fldCharType="end"/>
        </w:r>
      </w:hyperlink>
    </w:p>
    <w:p>
      <w:pPr>
        <w:pStyle w:val="TOC1"/>
        <w:tabs>
          <w:tab w:val="right" w:leader="dot" w:pos="8306"/>
        </w:tabs>
      </w:pPr>
      <w:hyperlink w:anchor="_Toc29062" w:history="1">
        <w:r>
          <w:rPr>
            <w:rFonts w:ascii="仿宋" w:eastAsia="仿宋" w:hAnsi="仿宋" w:cs="仿宋" w:hint="eastAsia"/>
            <w:lang w:eastAsia="zh-CN"/>
          </w:rPr>
          <w:t>十六、麻将凉席项目治理与监督</w:t>
        </w:r>
        <w:r>
          <w:tab/>
        </w:r>
        <w:r>
          <w:fldChar w:fldCharType="begin"/>
        </w:r>
        <w:r>
          <w:instrText xml:space="preserve"> PAGEREF _Toc29062 \h </w:instrText>
        </w:r>
        <w:r>
          <w:fldChar w:fldCharType="separate"/>
        </w:r>
        <w:r>
          <w:t>51</w:t>
        </w:r>
        <w:r>
          <w:fldChar w:fldCharType="end"/>
        </w:r>
      </w:hyperlink>
    </w:p>
    <w:p>
      <w:pPr>
        <w:pStyle w:val="TOC2"/>
        <w:tabs>
          <w:tab w:val="right" w:leader="dot" w:pos="8306"/>
        </w:tabs>
      </w:pPr>
      <w:hyperlink w:anchor="_Toc24876" w:history="1">
        <w:r>
          <w:rPr>
            <w:rFonts w:ascii="仿宋" w:eastAsia="仿宋" w:hAnsi="仿宋" w:cs="仿宋" w:hint="eastAsia"/>
            <w:lang w:eastAsia="zh-CN"/>
          </w:rPr>
          <w:t>(一)、麻将凉席项目治理结构</w:t>
        </w:r>
        <w:r>
          <w:tab/>
        </w:r>
        <w:r>
          <w:fldChar w:fldCharType="begin"/>
        </w:r>
        <w:r>
          <w:instrText xml:space="preserve"> PAGEREF _Toc24876 \h </w:instrText>
        </w:r>
        <w:r>
          <w:fldChar w:fldCharType="separate"/>
        </w:r>
        <w:r>
          <w:t>51</w:t>
        </w:r>
        <w:r>
          <w:fldChar w:fldCharType="end"/>
        </w:r>
      </w:hyperlink>
    </w:p>
    <w:p>
      <w:pPr>
        <w:pStyle w:val="TOC2"/>
        <w:tabs>
          <w:tab w:val="right" w:leader="dot" w:pos="8306"/>
        </w:tabs>
      </w:pPr>
      <w:hyperlink w:anchor="_Toc10937" w:history="1">
        <w:r>
          <w:rPr>
            <w:rFonts w:ascii="仿宋" w:eastAsia="仿宋" w:hAnsi="仿宋" w:cs="仿宋" w:hint="eastAsia"/>
            <w:lang w:eastAsia="zh-CN"/>
          </w:rPr>
          <w:t>(二)、监督与审计</w:t>
        </w:r>
        <w:r>
          <w:tab/>
        </w:r>
        <w:r>
          <w:fldChar w:fldCharType="begin"/>
        </w:r>
        <w:r>
          <w:instrText xml:space="preserve"> PAGEREF _Toc10937 \h </w:instrText>
        </w:r>
        <w:r>
          <w:fldChar w:fldCharType="separate"/>
        </w:r>
        <w:r>
          <w:t>53</w:t>
        </w:r>
        <w:r>
          <w:fldChar w:fldCharType="end"/>
        </w:r>
      </w:hyperlink>
    </w:p>
    <w:p>
      <w:pPr>
        <w:pStyle w:val="TOC1"/>
        <w:tabs>
          <w:tab w:val="right" w:leader="dot" w:pos="8306"/>
        </w:tabs>
      </w:pPr>
      <w:hyperlink w:anchor="_Toc27907" w:history="1">
        <w:r>
          <w:rPr>
            <w:rFonts w:ascii="仿宋" w:eastAsia="仿宋" w:hAnsi="仿宋" w:cs="仿宋" w:hint="eastAsia"/>
            <w:lang w:eastAsia="zh-CN"/>
          </w:rPr>
          <w:t>十七、麻将凉席项目实施保障措施</w:t>
        </w:r>
        <w:r>
          <w:tab/>
        </w:r>
        <w:r>
          <w:fldChar w:fldCharType="begin"/>
        </w:r>
        <w:r>
          <w:instrText xml:space="preserve"> PAGEREF _Toc27907 \h </w:instrText>
        </w:r>
        <w:r>
          <w:fldChar w:fldCharType="separate"/>
        </w:r>
        <w:r>
          <w:t>54</w:t>
        </w:r>
        <w:r>
          <w:fldChar w:fldCharType="end"/>
        </w:r>
      </w:hyperlink>
    </w:p>
    <w:p>
      <w:pPr>
        <w:pStyle w:val="TOC2"/>
        <w:tabs>
          <w:tab w:val="right" w:leader="dot" w:pos="8306"/>
        </w:tabs>
      </w:pPr>
      <w:hyperlink w:anchor="_Toc20480" w:history="1">
        <w:r>
          <w:rPr>
            <w:rFonts w:ascii="仿宋" w:eastAsia="仿宋" w:hAnsi="仿宋" w:cs="仿宋" w:hint="eastAsia"/>
            <w:lang w:eastAsia="zh-CN"/>
          </w:rPr>
          <w:t>(一)、麻将凉席项目实施保障机制</w:t>
        </w:r>
        <w:r>
          <w:tab/>
        </w:r>
        <w:r>
          <w:fldChar w:fldCharType="begin"/>
        </w:r>
        <w:r>
          <w:instrText xml:space="preserve"> PAGEREF _Toc20480 \h </w:instrText>
        </w:r>
        <w:r>
          <w:fldChar w:fldCharType="separate"/>
        </w:r>
        <w:r>
          <w:t>54</w:t>
        </w:r>
        <w:r>
          <w:fldChar w:fldCharType="end"/>
        </w:r>
      </w:hyperlink>
    </w:p>
    <w:p>
      <w:pPr>
        <w:pStyle w:val="TOC2"/>
        <w:tabs>
          <w:tab w:val="right" w:leader="dot" w:pos="8306"/>
        </w:tabs>
      </w:pPr>
      <w:hyperlink w:anchor="_Toc21867" w:history="1">
        <w:r>
          <w:rPr>
            <w:rFonts w:ascii="仿宋" w:eastAsia="仿宋" w:hAnsi="仿宋" w:cs="仿宋" w:hint="eastAsia"/>
            <w:lang w:eastAsia="zh-CN"/>
          </w:rPr>
          <w:t>(二)、麻将凉席项目法律合规要求</w:t>
        </w:r>
        <w:r>
          <w:tab/>
        </w:r>
        <w:r>
          <w:fldChar w:fldCharType="begin"/>
        </w:r>
        <w:r>
          <w:instrText xml:space="preserve"> PAGEREF _Toc21867 \h </w:instrText>
        </w:r>
        <w:r>
          <w:fldChar w:fldCharType="separate"/>
        </w:r>
        <w:r>
          <w:t>58</w:t>
        </w:r>
        <w:r>
          <w:fldChar w:fldCharType="end"/>
        </w:r>
      </w:hyperlink>
    </w:p>
    <w:p>
      <w:pPr>
        <w:pStyle w:val="TOC2"/>
        <w:tabs>
          <w:tab w:val="right" w:leader="dot" w:pos="8306"/>
        </w:tabs>
      </w:pPr>
      <w:hyperlink w:anchor="_Toc30262" w:history="1">
        <w:r>
          <w:rPr>
            <w:rFonts w:ascii="仿宋" w:eastAsia="仿宋" w:hAnsi="仿宋" w:cs="仿宋" w:hint="eastAsia"/>
            <w:lang w:eastAsia="zh-CN"/>
          </w:rPr>
          <w:t>(三)、麻将凉席项目合同管理与法律事务</w:t>
        </w:r>
        <w:r>
          <w:tab/>
        </w:r>
        <w:r>
          <w:fldChar w:fldCharType="begin"/>
        </w:r>
        <w:r>
          <w:instrText xml:space="preserve"> PAGEREF _Toc30262 \h </w:instrText>
        </w:r>
        <w:r>
          <w:fldChar w:fldCharType="separate"/>
        </w:r>
        <w:r>
          <w:t>62</w:t>
        </w:r>
        <w:r>
          <w:fldChar w:fldCharType="end"/>
        </w:r>
      </w:hyperlink>
    </w:p>
    <w:p>
      <w:pPr>
        <w:pStyle w:val="TOC2"/>
        <w:tabs>
          <w:tab w:val="right" w:leader="dot" w:pos="8306"/>
        </w:tabs>
      </w:pPr>
      <w:hyperlink w:anchor="_Toc3106" w:history="1">
        <w:r>
          <w:rPr>
            <w:rFonts w:ascii="仿宋" w:eastAsia="仿宋" w:hAnsi="仿宋" w:cs="仿宋" w:hint="eastAsia"/>
            <w:lang w:eastAsia="zh-CN"/>
          </w:rPr>
          <w:t>(四)、麻将凉席项目知识产权保护策略</w:t>
        </w:r>
        <w:r>
          <w:tab/>
        </w:r>
        <w:r>
          <w:fldChar w:fldCharType="begin"/>
        </w:r>
        <w:r>
          <w:instrText xml:space="preserve"> PAGEREF _Toc3106 \h </w:instrText>
        </w:r>
        <w:r>
          <w:fldChar w:fldCharType="separate"/>
        </w:r>
        <w:r>
          <w:t>68</w:t>
        </w:r>
        <w:r>
          <w:fldChar w:fldCharType="end"/>
        </w:r>
      </w:hyperlink>
    </w:p>
    <w:p>
      <w:pPr>
        <w:pStyle w:val="TOC1"/>
        <w:tabs>
          <w:tab w:val="right" w:leader="dot" w:pos="8306"/>
        </w:tabs>
      </w:pPr>
      <w:hyperlink w:anchor="_Toc32554" w:history="1">
        <w:r>
          <w:rPr>
            <w:rFonts w:ascii="仿宋" w:eastAsia="仿宋" w:hAnsi="仿宋" w:cs="仿宋" w:hint="eastAsia"/>
            <w:lang w:eastAsia="zh-CN"/>
          </w:rPr>
          <w:t>十八、营销与推广策略</w:t>
        </w:r>
        <w:r>
          <w:tab/>
        </w:r>
        <w:r>
          <w:fldChar w:fldCharType="begin"/>
        </w:r>
        <w:r>
          <w:instrText xml:space="preserve"> PAGEREF _Toc32554 \h </w:instrText>
        </w:r>
        <w:r>
          <w:fldChar w:fldCharType="separate"/>
        </w:r>
        <w:r>
          <w:t>70</w:t>
        </w:r>
        <w:r>
          <w:fldChar w:fldCharType="end"/>
        </w:r>
      </w:hyperlink>
    </w:p>
    <w:p>
      <w:pPr>
        <w:pStyle w:val="TOC2"/>
        <w:tabs>
          <w:tab w:val="right" w:leader="dot" w:pos="8306"/>
        </w:tabs>
      </w:pPr>
      <w:hyperlink w:anchor="_Toc28316" w:history="1">
        <w:r>
          <w:rPr>
            <w:rFonts w:ascii="仿宋" w:eastAsia="仿宋" w:hAnsi="仿宋" w:cs="仿宋" w:hint="eastAsia"/>
            <w:lang w:eastAsia="zh-CN"/>
          </w:rPr>
          <w:t>(一)、产品/服务定位与特点</w:t>
        </w:r>
        <w:r>
          <w:tab/>
        </w:r>
        <w:r>
          <w:fldChar w:fldCharType="begin"/>
        </w:r>
        <w:r>
          <w:instrText xml:space="preserve"> PAGEREF _Toc28316 \h </w:instrText>
        </w:r>
        <w:r>
          <w:fldChar w:fldCharType="separate"/>
        </w:r>
        <w:r>
          <w:t>70</w:t>
        </w:r>
        <w:r>
          <w:fldChar w:fldCharType="end"/>
        </w:r>
      </w:hyperlink>
    </w:p>
    <w:p>
      <w:pPr>
        <w:pStyle w:val="TOC2"/>
        <w:tabs>
          <w:tab w:val="right" w:leader="dot" w:pos="8306"/>
        </w:tabs>
      </w:pPr>
      <w:hyperlink w:anchor="_Toc20954" w:history="1">
        <w:r>
          <w:rPr>
            <w:rFonts w:ascii="仿宋" w:eastAsia="仿宋" w:hAnsi="仿宋" w:cs="仿宋" w:hint="eastAsia"/>
            <w:lang w:eastAsia="zh-CN"/>
          </w:rPr>
          <w:t>(二)、市场定位与竞争分析</w:t>
        </w:r>
        <w:r>
          <w:tab/>
        </w:r>
        <w:r>
          <w:fldChar w:fldCharType="begin"/>
        </w:r>
        <w:r>
          <w:instrText xml:space="preserve"> PAGEREF _Toc20954 \h </w:instrText>
        </w:r>
        <w:r>
          <w:fldChar w:fldCharType="separate"/>
        </w:r>
        <w:r>
          <w:t>72</w:t>
        </w:r>
        <w:r>
          <w:fldChar w:fldCharType="end"/>
        </w:r>
      </w:hyperlink>
    </w:p>
    <w:p>
      <w:pPr>
        <w:pStyle w:val="TOC2"/>
        <w:tabs>
          <w:tab w:val="right" w:leader="dot" w:pos="8306"/>
        </w:tabs>
      </w:pPr>
      <w:hyperlink w:anchor="_Toc12753" w:history="1">
        <w:r>
          <w:rPr>
            <w:rFonts w:ascii="仿宋" w:eastAsia="仿宋" w:hAnsi="仿宋" w:cs="仿宋" w:hint="eastAsia"/>
            <w:lang w:eastAsia="zh-CN"/>
          </w:rPr>
          <w:t>(三)、营销渠道与策略</w:t>
        </w:r>
        <w:r>
          <w:tab/>
        </w:r>
        <w:r>
          <w:fldChar w:fldCharType="begin"/>
        </w:r>
        <w:r>
          <w:instrText xml:space="preserve"> PAGEREF _Toc12753 \h </w:instrText>
        </w:r>
        <w:r>
          <w:fldChar w:fldCharType="separate"/>
        </w:r>
        <w:r>
          <w:t>73</w:t>
        </w:r>
        <w:r>
          <w:fldChar w:fldCharType="end"/>
        </w:r>
      </w:hyperlink>
    </w:p>
    <w:p>
      <w:pPr>
        <w:pStyle w:val="TOC2"/>
        <w:tabs>
          <w:tab w:val="right" w:leader="dot" w:pos="8306"/>
        </w:tabs>
      </w:pPr>
      <w:hyperlink w:anchor="_Toc22919" w:history="1">
        <w:r>
          <w:rPr>
            <w:rFonts w:ascii="仿宋" w:eastAsia="仿宋" w:hAnsi="仿宋" w:cs="仿宋" w:hint="eastAsia"/>
            <w:lang w:eastAsia="zh-CN"/>
          </w:rPr>
          <w:t>(四)、推广与宣传活动</w:t>
        </w:r>
        <w:r>
          <w:tab/>
        </w:r>
        <w:r>
          <w:fldChar w:fldCharType="begin"/>
        </w:r>
        <w:r>
          <w:instrText xml:space="preserve"> PAGEREF _Toc22919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98"/>
      <w:r>
        <w:rPr>
          <w:rFonts w:ascii="仿宋" w:eastAsia="仿宋" w:hAnsi="仿宋" w:cs="仿宋" w:hint="eastAsia"/>
          <w:sz w:val="28"/>
          <w:lang w:eastAsia="zh-CN"/>
        </w:rPr>
        <w:t>一、麻将凉席项目危机管理</w:t>
      </w:r>
      <w:bookmarkEnd w:id="2"/>
    </w:p>
    <w:p>
      <w:pPr>
        <w:pStyle w:val="Heading2"/>
        <w:rPr>
          <w:rFonts w:ascii="仿宋" w:eastAsia="仿宋" w:hAnsi="仿宋" w:cs="仿宋" w:hint="eastAsia"/>
          <w:lang w:eastAsia="zh-CN"/>
        </w:rPr>
      </w:pPr>
      <w:bookmarkStart w:id="3" w:name="_Toc264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麻将凉席项目危机管理中，危机预警与识别是确保麻将凉席项目稳健运行的核心步骤。通过建立全面的监测机制，麻将凉席项目团队旨在及时发现和理解潜在的风险和危机因素，以便采取及时的预防和应对措施，确保麻将凉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首先，通过深入的风险评估，麻将凉席项目团队全面分析了整个麻将凉席项目和各个阶段可能存在的威胁。这包括准确评估每个潜在风险的发生概率和可能影响的程度，为后续危机预警提供了有力支持。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麻将凉席项目团队着重于明确定义麻将凉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麻将凉席项目进展的持续监控，团队能够及时发现潜在问题并作出迅速反应。麻将凉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在这一阶段，团队的专业素养和反应速度将发挥至关重要的作用，以确保潜在危机能够在初期得到有效的处理，最大程度地减轻负面影响。通过危机预警与识别，麻将凉席项目得以更有序、可控地推进。</w:t>
      </w:r>
    </w:p>
    <w:p>
      <w:pPr>
        <w:pStyle w:val="Heading2"/>
        <w:ind w:firstLine="560" w:firstLineChars="200"/>
        <w:rPr>
          <w:rFonts w:ascii="仿宋" w:eastAsia="仿宋" w:hAnsi="仿宋" w:cs="仿宋" w:hint="eastAsia"/>
          <w:sz w:val="28"/>
          <w:lang w:eastAsia="zh-CN"/>
        </w:rPr>
      </w:pPr>
      <w:bookmarkStart w:id="4" w:name="_Toc206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在危机发生时，麻将凉席项目团队立即行动，成立了应急小组。该小组的任务是迅速制定并实施紧急应对措施，以最小化潜在损失。以下是采取的主要措施：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暂停麻将凉席项目进度：为遏制危机蔓延，麻将凉席项目暂时停止进行，以便全面评估当前状况。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资源重新分配：重新评估麻将凉席项目资源的分配，确保最大限度地减小损失。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实时沟通：与关键利益相关者建立实时沟通机制，向他们传递麻将凉席项目危机的实际状况，保障麻将凉席项目核心利益。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在紧急应对的同时，麻将凉席项目团队强调了团队协作和有效沟通的重要性。以下是团队协作的关键举措：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信息共享机制：建立了信息共享平台，确保团队成员能够及时获取麻将凉席项目危机的实时信息。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领导者沟通：麻将凉席项目领导者通过定期会议和即时沟通工具，指导团队应对危机，保持团队稳定运行。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随着危机得到初步控制，麻将凉席项目团队转向制定恢复计划，以确保麻将凉席项目能够从中迅速恢复。主要恢复计划包括：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修复受损的进度计划：重新评估麻将凉席项目进度，制定修复计划，确保麻将凉席项目尽快回归正常进程。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重新调整资源分配：优化资源分配，确保麻将凉席项目在有限资源下高效运转。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风险管理机制加强：对麻将凉席项目风险进行全面评估，制定更强化的风险管理策略，以预防未来可能的危机。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9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27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麻将凉席项目的主要产品是XXXX，预计年产值为XXX万元。这一产品在市场中占据着重要的地位，其广泛的应用范围使得该麻将凉席项目的市场前景非常广阔。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麻将凉席项目的xxx产品作为重要的原材料之一，将在多个领域发挥关键作用。其在建筑、交通、能源等方面的广泛应用将为整个产业链提供强大的支持，形成产业协同效应。麻将凉席项目的年产值XXX万XXX万XXX万万元不仅反映了其在市场上的巨大潜力，更预示着它对国民经济的积极贡献。这种关联度高、涉及面广的产业关系，使得该麻将凉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04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总征地面积为XXXX平方米，相当于约XX.XX亩，其中净用地面积为XXXX平方米，红线范围内相当于约XX.XX亩。这一用地规模充分考虑了麻将凉席项目的建设需求，保障了麻将凉席项目在合适的空间内得以充分发展。麻将凉席项目规划的总建筑面积为XXXX平方米，其中主体工程建设占XXXX平方米，计容建筑面积达XXXX平方米。预计建筑工程的投资将达到XXXX万元，为麻将凉席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计划购置的设备共计XXXX台（套），设备购置费用为XXXX万元。这一设备购置计划充分考虑到麻将凉席项目的生产需求和技术要求，确保了麻将凉席项目在生产运营中具备先进的技术装备和高效的生产能力。设备的合理配置将为麻将凉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计划总投资为XXXX万元，预计年实现营业收入为XXXX万元。这一产能规模的设定旨在确保麻将凉席项目能够在投资与回报之间取得平衡，实现长期可持续的发展。麻将凉席项目的总投资充分考虑到各个方面的需求，包括用地建设、设备购置等多个环节，以确保麻将凉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486"/>
      <w:r>
        <w:rPr>
          <w:rFonts w:ascii="仿宋" w:eastAsia="仿宋" w:hAnsi="仿宋" w:cs="仿宋" w:hint="eastAsia"/>
          <w:sz w:val="28"/>
          <w:lang w:eastAsia="zh-CN"/>
        </w:rPr>
        <w:t>三、麻将凉席项目建设背景及必要性分析</w:t>
      </w:r>
      <w:bookmarkEnd w:id="8"/>
    </w:p>
    <w:p>
      <w:pPr>
        <w:pStyle w:val="Heading2"/>
        <w:rPr>
          <w:rFonts w:ascii="仿宋" w:eastAsia="仿宋" w:hAnsi="仿宋" w:cs="仿宋" w:hint="eastAsia"/>
          <w:lang w:eastAsia="zh-CN"/>
        </w:rPr>
      </w:pPr>
      <w:bookmarkStart w:id="9" w:name="_Toc16094"/>
      <w:r>
        <w:rPr>
          <w:rFonts w:ascii="仿宋" w:eastAsia="仿宋" w:hAnsi="仿宋" w:cs="仿宋" w:hint="eastAsia"/>
          <w:lang w:eastAsia="zh-CN"/>
        </w:rPr>
        <w:t>(一)、麻将凉席项目背景分析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麻将凉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麻将凉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麻将凉席项目在这个潮流中的定位。同时，我们将关注行业内涌现的新兴机遇，以便麻将凉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麻将凉席项目提供了强大的发展动力。我们将聚焦于行业内最新的技术发展趋势，包括但不限于人工智能、大数据分析、物联网等领域。通过深度的技术研究，我们将确保麻将凉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麻将凉席项目发展的源泉。我们将投入更多的精力对市场需求进行深入剖析，超越表面的需求，深入挖掘潜在的市场痛点和机遇。通过对市场需求的细致了解，麻将凉席项目将更有针对性地设计解决方案，满足市场的多样化需求，从而更好地促进麻将凉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麻将凉席项目战略至关重要。我们将对竞争态势进行更为深入的分析，包括但不限于市场份额、产品特点、客户满意度等多个维度。通过深度的竞争分析，麻将凉席项目将能够更准确地把握市场脉搏，制定具有竞争力的麻将凉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麻将凉席项目的发展具有直接的影响。我们将进行更为全面的法规和政策分析，了解行业发展中的潜在法律风险和合规挑战。通过充分了解和遵守相关法规，麻将凉席项目将确保在法律框架内合法合规运营，为麻将凉席项目的稳健发展提供有力支持。</w:t>
      </w:r>
    </w:p>
    <w:p>
      <w:pPr>
        <w:pStyle w:val="Heading2"/>
        <w:ind w:firstLine="560" w:firstLineChars="200"/>
        <w:rPr>
          <w:rFonts w:ascii="仿宋" w:eastAsia="仿宋" w:hAnsi="仿宋" w:cs="仿宋" w:hint="eastAsia"/>
          <w:sz w:val="28"/>
          <w:lang w:eastAsia="zh-CN"/>
        </w:rPr>
      </w:pPr>
      <w:bookmarkStart w:id="10" w:name="_Toc2204"/>
      <w:r>
        <w:rPr>
          <w:rFonts w:ascii="仿宋" w:eastAsia="仿宋" w:hAnsi="仿宋" w:cs="仿宋" w:hint="eastAsia"/>
          <w:sz w:val="28"/>
          <w:lang w:eastAsia="zh-CN"/>
        </w:rPr>
        <w:t>(二)、麻将凉席项目建设必要性分析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建设的迫切性源于对行业发展趋势的深刻洞察。我们正处于一个行业变革的时代，科技创新、数字化转型成为企业发展的关键动力。麻将凉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建设不仅仅是为了跟上潮流，更是为了通过技术创新推动企业的持续发展。通过引入先进的技术和解决方案，麻将凉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麻将凉席项目的建设成为必然选择，通过提高产品质量、拓展服务领域，从而在竞争中获得更多的机会。麻将凉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麻将凉席项目建设的必要性体现在对客户需求更精准的满足。通过麻将凉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建设的背后是对企业持续创新的追求。只有通过不断创新，企业才能在竞争中立于不败之地。麻将凉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797"/>
      <w:r>
        <w:rPr>
          <w:rFonts w:ascii="仿宋" w:eastAsia="仿宋" w:hAnsi="仿宋" w:cs="仿宋" w:hint="eastAsia"/>
          <w:sz w:val="28"/>
          <w:lang w:eastAsia="zh-CN"/>
        </w:rPr>
        <w:t>四、麻将凉席项目土建工程</w:t>
      </w:r>
      <w:bookmarkEnd w:id="11"/>
    </w:p>
    <w:p>
      <w:pPr>
        <w:pStyle w:val="Heading2"/>
        <w:rPr>
          <w:rFonts w:ascii="仿宋" w:eastAsia="仿宋" w:hAnsi="仿宋" w:cs="仿宋" w:hint="eastAsia"/>
          <w:lang w:eastAsia="zh-CN"/>
        </w:rPr>
      </w:pPr>
      <w:bookmarkStart w:id="12" w:name="_Toc1346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在麻将凉席项目的建筑工程设计中，我们将秉承一系列重要的设计原则，以确保麻将凉席项目建筑在功能、美观、可持续性等方面达到最佳效果。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首要原则是确保建筑的功能性得到最大化的发挥。我们将充分理解麻将凉席项目的实际需求，合理布局各个功能区域，保证建筑在满足业务需求的同时，提供高效的工作环境。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在建筑设计中，我们将综合考虑建设和运营成本。通过精细的经济效益分析，确保设计方案在高效利用资源的同时，对麻将凉席项目的长期盈利能力有积极的贡献。</w:t>
      </w:r>
    </w:p>
    <w:p>
      <w:pPr>
        <w:pStyle w:val="Heading2"/>
        <w:ind w:firstLine="560" w:firstLineChars="200"/>
        <w:rPr>
          <w:rFonts w:ascii="仿宋" w:eastAsia="仿宋" w:hAnsi="仿宋" w:cs="仿宋" w:hint="eastAsia"/>
          <w:sz w:val="28"/>
          <w:lang w:eastAsia="zh-CN"/>
        </w:rPr>
      </w:pPr>
      <w:bookmarkStart w:id="13" w:name="_Toc2792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麻将凉席项目的土建工程设计中，我们将精准设定设计年限，结合麻将凉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麻将凉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34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麻将凉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麻将凉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麻将凉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549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本期工程麻将凉席项目预计总建筑面积XXX平方米，其中：计容建筑面积XXX平方米，计划建筑工程投资XX万元，占麻将凉席项目总投资的XX%。</w:t>
      </w:r>
    </w:p>
    <w:p>
      <w:pPr>
        <w:pStyle w:val="Heading1"/>
        <w:ind w:firstLine="560" w:firstLineChars="200"/>
        <w:rPr>
          <w:rFonts w:ascii="仿宋" w:eastAsia="仿宋" w:hAnsi="仿宋" w:cs="仿宋" w:hint="eastAsia"/>
          <w:sz w:val="28"/>
          <w:lang w:eastAsia="zh-CN"/>
        </w:rPr>
      </w:pPr>
      <w:bookmarkStart w:id="16" w:name="_Toc17523"/>
      <w:r>
        <w:rPr>
          <w:rFonts w:ascii="仿宋" w:eastAsia="仿宋" w:hAnsi="仿宋" w:cs="仿宋" w:hint="eastAsia"/>
          <w:sz w:val="28"/>
          <w:lang w:eastAsia="zh-CN"/>
        </w:rPr>
        <w:t>五、麻将凉席项目概论</w:t>
      </w:r>
      <w:bookmarkEnd w:id="16"/>
    </w:p>
    <w:p>
      <w:pPr>
        <w:pStyle w:val="Heading2"/>
        <w:rPr>
          <w:rFonts w:ascii="仿宋" w:eastAsia="仿宋" w:hAnsi="仿宋" w:cs="仿宋" w:hint="eastAsia"/>
          <w:lang w:eastAsia="zh-CN"/>
        </w:rPr>
      </w:pPr>
      <w:bookmarkStart w:id="17" w:name="_Toc7364"/>
      <w:r>
        <w:rPr>
          <w:rFonts w:ascii="仿宋" w:eastAsia="仿宋" w:hAnsi="仿宋" w:cs="仿宋" w:hint="eastAsia"/>
          <w:lang w:eastAsia="zh-CN"/>
        </w:rPr>
        <w:t>(一)、麻将凉席项目概况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的起源追溯至对市场的深入洞察。市场的不断演变与变革为麻将凉席项目提供了难得的机遇。当前市场存在的需求缺口和变革的大环境共同构成了麻将凉席项目的背景。这个麻将凉席项目旨在充分利用市场机遇，填补行业中尚未满足的需求，为客户提供全新的解决方案。市场的变革和需求的增长使得这个麻将凉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麻将凉席项目名称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正式命名为麻将凉席。这个名称不仅仅是一个标识，更代表了麻将凉席项目的核心理念和愿景。它蕴含着麻将凉席项目所要解决问题的关键字，具有强烈的表达和辨识度，为麻将凉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麻将凉席项目目标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的核心目标是提供一种全新、高效的解决方案，满足客户日益增长的需求。麻将凉席项目追求的不仅仅是满足市场需求，更是在市场中获得卓越的竞争优势。通过不断提升产品或服务的质量和创新水平，麻将凉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麻将凉席项目范围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全面涵盖了产品研发、制造、市场推广和售后服务，确保从产品设计到最终用户体验的全方位关注。这一全面的麻将凉席项目范围是为了确保麻将凉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麻将凉席项目时间表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麻将凉席项目计划在未来18个月内完成，包括研发、测试、市场试点和正式推出等不同阶段。这个时间表的合理设计是为了确保麻将凉席项目各个阶段的顺利推进，以便按时交付高质量的成果。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麻将凉席项目预算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麻将凉席项目总预算估算为XX百万美元，主要分配在研发、市场推广、人员培训和运营等方面。这一充足的预算为麻将凉席项目提供了充足的资源，确保麻将凉席项目在各个方面都能取得优异的表现。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麻将凉席项目风险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麻将凉席项目可能面临的风险包括市场接受度低、技术难题、竞争激烈等。麻将凉席项目团队已经制定了相应的风险应对计划，通过前瞻性的风险管理，确保麻将凉席项目在面对不确定性时能够迅速做出应对。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麻将凉席项目团队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麻将凉席项目汇聚了一支经验丰富、多领域专业素养的核心团队，确保麻将凉席项目在各个方面都能拥有高水平的执行力。团队的协同作战是麻将凉席项目成功的关键因素之一。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麻将凉席项目背景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麻将凉席项目的背景根植于市场对更高效、创新产品的渴望，同时也受到科技发展对行业格局的深刻改变的影响。这为麻将凉席项目提供了广阔的发展空间和市场需求。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麻将凉席项目现状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截至目前，麻将凉席项目已完成市场调研和技术验证，取得了初步的成功。这为麻将凉席项目在未来的发展奠定了坚实的基础，为更远大的目标打下了坚实的基石。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7265"/>
      <w:r>
        <w:rPr>
          <w:rFonts w:ascii="仿宋" w:eastAsia="仿宋" w:hAnsi="仿宋" w:cs="仿宋" w:hint="eastAsia"/>
          <w:sz w:val="28"/>
          <w:lang w:eastAsia="zh-CN"/>
        </w:rPr>
        <w:t>(二)、麻将凉席项目目标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keyword》麻将凉席项目首要业务目标是在市场中占据有利地位，实现产品/服务的成功推广和销售。通过不断提升产品质量、创新性，麻将凉席项目追求成为行业中的领导者，赢得更多客户的青睐。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在科技迅速发展的时代，麻将凉席项目着眼于技术创新。通过持续的研发和技术升级，麻将凉席项目旨在推出更具创新性的产品或服务，以满足市场对新鲜、先进解决方案的需求。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为了建立可持续的客户关系，麻将凉席项目设定了客户满意度目标。通过提供卓越的产品质量和优质的客户服务，麻将凉席项目追求赢得客户的信任和忠诚度，确保他们的满意度达到行业领先水平。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麻将凉席项目注重社会责任和可持续发展。通过实施环保、社会责任麻将凉席项目，麻将凉席项目致力于在经济发展的同时保护环境，促进社会公平，实现可持续经营。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https://d.book118.com/876133224214010032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DA3D08"/>
    <w:rsid w:val="4BDA3D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13322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2024-01-09T02:47:00Z</dcterms:created>
  <dcterms:modified xsi:type="dcterms:W3CDTF">2024-01-09T02:47:33Z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CB1FA2A7EF5A49BFA553FDF4D8634023_11</vt:lpwstr>
  </property>
  <property fmtid="{D5CDD505-2E9C-101B-9397-08002B2CF9AE}" pid="3" name="KSOProductBuildVer">
    <vt:lpwstr>2052-12.1.0.16120</vt:lpwstr>
  </property>
</Properties>
</file>