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内科用药项目计划设计方案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47" w:history="1">
        <w:r>
          <w:rPr>
            <w:rFonts w:ascii="仿宋" w:eastAsia="仿宋" w:hAnsi="仿宋" w:cs="仿宋" w:hint="eastAsia"/>
            <w:lang w:eastAsia="zh-CN"/>
          </w:rPr>
          <w:t>前言</w:t>
        </w:r>
        <w:r>
          <w:tab/>
        </w:r>
        <w:r>
          <w:fldChar w:fldCharType="begin"/>
        </w:r>
        <w:r>
          <w:instrText xml:space="preserve"> PAGEREF _Toc18047 \h </w:instrText>
        </w:r>
        <w:r>
          <w:fldChar w:fldCharType="separate"/>
        </w:r>
        <w:r>
          <w:t>3</w:t>
        </w:r>
        <w:r>
          <w:fldChar w:fldCharType="end"/>
        </w:r>
      </w:hyperlink>
    </w:p>
    <w:p>
      <w:pPr>
        <w:pStyle w:val="TOC1"/>
        <w:tabs>
          <w:tab w:val="right" w:leader="dot" w:pos="8306"/>
        </w:tabs>
      </w:pPr>
      <w:hyperlink w:anchor="_Toc21535" w:history="1">
        <w:r>
          <w:rPr>
            <w:rFonts w:ascii="仿宋" w:eastAsia="仿宋" w:hAnsi="仿宋" w:cs="仿宋" w:hint="eastAsia"/>
            <w:lang w:eastAsia="zh-CN"/>
          </w:rPr>
          <w:t>一、内科用药项目绩效评估</w:t>
        </w:r>
        <w:r>
          <w:tab/>
        </w:r>
        <w:r>
          <w:fldChar w:fldCharType="begin"/>
        </w:r>
        <w:r>
          <w:instrText xml:space="preserve"> PAGEREF _Toc21535 \h </w:instrText>
        </w:r>
        <w:r>
          <w:fldChar w:fldCharType="separate"/>
        </w:r>
        <w:r>
          <w:t>3</w:t>
        </w:r>
        <w:r>
          <w:fldChar w:fldCharType="end"/>
        </w:r>
      </w:hyperlink>
    </w:p>
    <w:p>
      <w:pPr>
        <w:pStyle w:val="TOC2"/>
        <w:tabs>
          <w:tab w:val="right" w:leader="dot" w:pos="8306"/>
        </w:tabs>
      </w:pPr>
      <w:hyperlink w:anchor="_Toc17061" w:history="1">
        <w:r>
          <w:rPr>
            <w:rFonts w:ascii="仿宋" w:eastAsia="仿宋" w:hAnsi="仿宋" w:cs="仿宋" w:hint="eastAsia"/>
            <w:lang w:eastAsia="zh-CN"/>
          </w:rPr>
          <w:t>(一)、绩效评估指标</w:t>
        </w:r>
        <w:r>
          <w:tab/>
        </w:r>
        <w:r>
          <w:fldChar w:fldCharType="begin"/>
        </w:r>
        <w:r>
          <w:instrText xml:space="preserve"> PAGEREF _Toc17061 \h </w:instrText>
        </w:r>
        <w:r>
          <w:fldChar w:fldCharType="separate"/>
        </w:r>
        <w:r>
          <w:t>3</w:t>
        </w:r>
        <w:r>
          <w:fldChar w:fldCharType="end"/>
        </w:r>
      </w:hyperlink>
    </w:p>
    <w:p>
      <w:pPr>
        <w:pStyle w:val="TOC2"/>
        <w:tabs>
          <w:tab w:val="right" w:leader="dot" w:pos="8306"/>
        </w:tabs>
      </w:pPr>
      <w:hyperlink w:anchor="_Toc32718" w:history="1">
        <w:r>
          <w:rPr>
            <w:rFonts w:ascii="仿宋" w:eastAsia="仿宋" w:hAnsi="仿宋" w:cs="仿宋" w:hint="eastAsia"/>
            <w:lang w:eastAsia="zh-CN"/>
          </w:rPr>
          <w:t>(二)、绩效评估方法</w:t>
        </w:r>
        <w:r>
          <w:tab/>
        </w:r>
        <w:r>
          <w:fldChar w:fldCharType="begin"/>
        </w:r>
        <w:r>
          <w:instrText xml:space="preserve"> PAGEREF _Toc32718 \h </w:instrText>
        </w:r>
        <w:r>
          <w:fldChar w:fldCharType="separate"/>
        </w:r>
        <w:r>
          <w:t>4</w:t>
        </w:r>
        <w:r>
          <w:fldChar w:fldCharType="end"/>
        </w:r>
      </w:hyperlink>
    </w:p>
    <w:p>
      <w:pPr>
        <w:pStyle w:val="TOC2"/>
        <w:tabs>
          <w:tab w:val="right" w:leader="dot" w:pos="8306"/>
        </w:tabs>
      </w:pPr>
      <w:hyperlink w:anchor="_Toc338" w:history="1">
        <w:r>
          <w:rPr>
            <w:rFonts w:ascii="仿宋" w:eastAsia="仿宋" w:hAnsi="仿宋" w:cs="仿宋" w:hint="eastAsia"/>
            <w:lang w:eastAsia="zh-CN"/>
          </w:rPr>
          <w:t>(三)、绩效评估周期</w:t>
        </w:r>
        <w:r>
          <w:tab/>
        </w:r>
        <w:r>
          <w:fldChar w:fldCharType="begin"/>
        </w:r>
        <w:r>
          <w:instrText xml:space="preserve"> PAGEREF _Toc338 \h </w:instrText>
        </w:r>
        <w:r>
          <w:fldChar w:fldCharType="separate"/>
        </w:r>
        <w:r>
          <w:t>5</w:t>
        </w:r>
        <w:r>
          <w:fldChar w:fldCharType="end"/>
        </w:r>
      </w:hyperlink>
    </w:p>
    <w:p>
      <w:pPr>
        <w:pStyle w:val="TOC1"/>
        <w:tabs>
          <w:tab w:val="right" w:leader="dot" w:pos="8306"/>
        </w:tabs>
      </w:pPr>
      <w:hyperlink w:anchor="_Toc6203" w:history="1">
        <w:r>
          <w:rPr>
            <w:rFonts w:ascii="仿宋" w:eastAsia="仿宋" w:hAnsi="仿宋" w:cs="仿宋" w:hint="eastAsia"/>
            <w:lang w:eastAsia="zh-CN"/>
          </w:rPr>
          <w:t>二、内科用药项目可持续发展</w:t>
        </w:r>
        <w:r>
          <w:tab/>
        </w:r>
        <w:r>
          <w:fldChar w:fldCharType="begin"/>
        </w:r>
        <w:r>
          <w:instrText xml:space="preserve"> PAGEREF _Toc6203 \h </w:instrText>
        </w:r>
        <w:r>
          <w:fldChar w:fldCharType="separate"/>
        </w:r>
        <w:r>
          <w:t>6</w:t>
        </w:r>
        <w:r>
          <w:fldChar w:fldCharType="end"/>
        </w:r>
      </w:hyperlink>
    </w:p>
    <w:p>
      <w:pPr>
        <w:pStyle w:val="TOC2"/>
        <w:tabs>
          <w:tab w:val="right" w:leader="dot" w:pos="8306"/>
        </w:tabs>
      </w:pPr>
      <w:hyperlink w:anchor="_Toc28118" w:history="1">
        <w:r>
          <w:rPr>
            <w:rFonts w:ascii="仿宋" w:eastAsia="仿宋" w:hAnsi="仿宋" w:cs="仿宋" w:hint="eastAsia"/>
            <w:lang w:eastAsia="zh-CN"/>
          </w:rPr>
          <w:t>(一)、可持续战略与实践</w:t>
        </w:r>
        <w:r>
          <w:tab/>
        </w:r>
        <w:r>
          <w:fldChar w:fldCharType="begin"/>
        </w:r>
        <w:r>
          <w:instrText xml:space="preserve"> PAGEREF _Toc28118 \h </w:instrText>
        </w:r>
        <w:r>
          <w:fldChar w:fldCharType="separate"/>
        </w:r>
        <w:r>
          <w:t>6</w:t>
        </w:r>
        <w:r>
          <w:fldChar w:fldCharType="end"/>
        </w:r>
      </w:hyperlink>
    </w:p>
    <w:p>
      <w:pPr>
        <w:pStyle w:val="TOC2"/>
        <w:tabs>
          <w:tab w:val="right" w:leader="dot" w:pos="8306"/>
        </w:tabs>
      </w:pPr>
      <w:hyperlink w:anchor="_Toc6131" w:history="1">
        <w:r>
          <w:rPr>
            <w:rFonts w:ascii="仿宋" w:eastAsia="仿宋" w:hAnsi="仿宋" w:cs="仿宋" w:hint="eastAsia"/>
            <w:lang w:eastAsia="zh-CN"/>
          </w:rPr>
          <w:t>(二)、环保与社会责任</w:t>
        </w:r>
        <w:r>
          <w:tab/>
        </w:r>
        <w:r>
          <w:fldChar w:fldCharType="begin"/>
        </w:r>
        <w:r>
          <w:instrText xml:space="preserve"> PAGEREF _Toc6131 \h </w:instrText>
        </w:r>
        <w:r>
          <w:fldChar w:fldCharType="separate"/>
        </w:r>
        <w:r>
          <w:t>7</w:t>
        </w:r>
        <w:r>
          <w:fldChar w:fldCharType="end"/>
        </w:r>
      </w:hyperlink>
    </w:p>
    <w:p>
      <w:pPr>
        <w:pStyle w:val="TOC1"/>
        <w:tabs>
          <w:tab w:val="right" w:leader="dot" w:pos="8306"/>
        </w:tabs>
      </w:pPr>
      <w:hyperlink w:anchor="_Toc27393" w:history="1">
        <w:r>
          <w:rPr>
            <w:rFonts w:ascii="仿宋" w:eastAsia="仿宋" w:hAnsi="仿宋" w:cs="仿宋" w:hint="eastAsia"/>
            <w:lang w:eastAsia="zh-CN"/>
          </w:rPr>
          <w:t>三、工艺说明</w:t>
        </w:r>
        <w:r>
          <w:tab/>
        </w:r>
        <w:r>
          <w:fldChar w:fldCharType="begin"/>
        </w:r>
        <w:r>
          <w:instrText xml:space="preserve"> PAGEREF _Toc27393 \h </w:instrText>
        </w:r>
        <w:r>
          <w:fldChar w:fldCharType="separate"/>
        </w:r>
        <w:r>
          <w:t>8</w:t>
        </w:r>
        <w:r>
          <w:fldChar w:fldCharType="end"/>
        </w:r>
      </w:hyperlink>
    </w:p>
    <w:p>
      <w:pPr>
        <w:pStyle w:val="TOC2"/>
        <w:tabs>
          <w:tab w:val="right" w:leader="dot" w:pos="8306"/>
        </w:tabs>
      </w:pPr>
      <w:hyperlink w:anchor="_Toc18203" w:history="1">
        <w:r>
          <w:rPr>
            <w:rFonts w:ascii="仿宋" w:eastAsia="仿宋" w:hAnsi="仿宋" w:cs="仿宋" w:hint="eastAsia"/>
            <w:lang w:eastAsia="zh-CN"/>
          </w:rPr>
          <w:t>(一)、技术管理特点</w:t>
        </w:r>
        <w:r>
          <w:tab/>
        </w:r>
        <w:r>
          <w:fldChar w:fldCharType="begin"/>
        </w:r>
        <w:r>
          <w:instrText xml:space="preserve"> PAGEREF _Toc18203 \h </w:instrText>
        </w:r>
        <w:r>
          <w:fldChar w:fldCharType="separate"/>
        </w:r>
        <w:r>
          <w:t>8</w:t>
        </w:r>
        <w:r>
          <w:fldChar w:fldCharType="end"/>
        </w:r>
      </w:hyperlink>
    </w:p>
    <w:p>
      <w:pPr>
        <w:pStyle w:val="TOC2"/>
        <w:tabs>
          <w:tab w:val="right" w:leader="dot" w:pos="8306"/>
        </w:tabs>
      </w:pPr>
      <w:hyperlink w:anchor="_Toc5805" w:history="1">
        <w:r>
          <w:rPr>
            <w:rFonts w:ascii="仿宋" w:eastAsia="仿宋" w:hAnsi="仿宋" w:cs="仿宋" w:hint="eastAsia"/>
            <w:lang w:eastAsia="zh-CN"/>
          </w:rPr>
          <w:t>(二)、内科用药项目工艺技术设计方案</w:t>
        </w:r>
        <w:r>
          <w:tab/>
        </w:r>
        <w:r>
          <w:fldChar w:fldCharType="begin"/>
        </w:r>
        <w:r>
          <w:instrText xml:space="preserve"> PAGEREF _Toc5805 \h </w:instrText>
        </w:r>
        <w:r>
          <w:fldChar w:fldCharType="separate"/>
        </w:r>
        <w:r>
          <w:t>9</w:t>
        </w:r>
        <w:r>
          <w:fldChar w:fldCharType="end"/>
        </w:r>
      </w:hyperlink>
    </w:p>
    <w:p>
      <w:pPr>
        <w:pStyle w:val="TOC2"/>
        <w:tabs>
          <w:tab w:val="right" w:leader="dot" w:pos="8306"/>
        </w:tabs>
      </w:pPr>
      <w:hyperlink w:anchor="_Toc4422" w:history="1">
        <w:r>
          <w:rPr>
            <w:rFonts w:ascii="仿宋" w:eastAsia="仿宋" w:hAnsi="仿宋" w:cs="仿宋" w:hint="eastAsia"/>
            <w:lang w:eastAsia="zh-CN"/>
          </w:rPr>
          <w:t>(三)、设备选型方案</w:t>
        </w:r>
        <w:r>
          <w:tab/>
        </w:r>
        <w:r>
          <w:fldChar w:fldCharType="begin"/>
        </w:r>
        <w:r>
          <w:instrText xml:space="preserve"> PAGEREF _Toc4422 \h </w:instrText>
        </w:r>
        <w:r>
          <w:fldChar w:fldCharType="separate"/>
        </w:r>
        <w:r>
          <w:t>10</w:t>
        </w:r>
        <w:r>
          <w:fldChar w:fldCharType="end"/>
        </w:r>
      </w:hyperlink>
    </w:p>
    <w:p>
      <w:pPr>
        <w:pStyle w:val="TOC1"/>
        <w:tabs>
          <w:tab w:val="right" w:leader="dot" w:pos="8306"/>
        </w:tabs>
      </w:pPr>
      <w:hyperlink w:anchor="_Toc26305" w:history="1">
        <w:r>
          <w:rPr>
            <w:rFonts w:ascii="仿宋" w:eastAsia="仿宋" w:hAnsi="仿宋" w:cs="仿宋" w:hint="eastAsia"/>
            <w:lang w:eastAsia="zh-CN"/>
          </w:rPr>
          <w:t>四、内科用药项目危机管理</w:t>
        </w:r>
        <w:r>
          <w:tab/>
        </w:r>
        <w:r>
          <w:fldChar w:fldCharType="begin"/>
        </w:r>
        <w:r>
          <w:instrText xml:space="preserve"> PAGEREF _Toc26305 \h </w:instrText>
        </w:r>
        <w:r>
          <w:fldChar w:fldCharType="separate"/>
        </w:r>
        <w:r>
          <w:t>11</w:t>
        </w:r>
        <w:r>
          <w:fldChar w:fldCharType="end"/>
        </w:r>
      </w:hyperlink>
    </w:p>
    <w:p>
      <w:pPr>
        <w:pStyle w:val="TOC2"/>
        <w:tabs>
          <w:tab w:val="right" w:leader="dot" w:pos="8306"/>
        </w:tabs>
      </w:pPr>
      <w:hyperlink w:anchor="_Toc21234" w:history="1">
        <w:r>
          <w:rPr>
            <w:rFonts w:ascii="仿宋" w:eastAsia="仿宋" w:hAnsi="仿宋" w:cs="仿宋" w:hint="eastAsia"/>
            <w:lang w:eastAsia="zh-CN"/>
          </w:rPr>
          <w:t>(一)、危机预警与识别</w:t>
        </w:r>
        <w:r>
          <w:tab/>
        </w:r>
        <w:r>
          <w:fldChar w:fldCharType="begin"/>
        </w:r>
        <w:r>
          <w:instrText xml:space="preserve"> PAGEREF _Toc21234 \h </w:instrText>
        </w:r>
        <w:r>
          <w:fldChar w:fldCharType="separate"/>
        </w:r>
        <w:r>
          <w:t>11</w:t>
        </w:r>
        <w:r>
          <w:fldChar w:fldCharType="end"/>
        </w:r>
      </w:hyperlink>
    </w:p>
    <w:p>
      <w:pPr>
        <w:pStyle w:val="TOC2"/>
        <w:tabs>
          <w:tab w:val="right" w:leader="dot" w:pos="8306"/>
        </w:tabs>
      </w:pPr>
      <w:hyperlink w:anchor="_Toc21284" w:history="1">
        <w:r>
          <w:rPr>
            <w:rFonts w:ascii="仿宋" w:eastAsia="仿宋" w:hAnsi="仿宋" w:cs="仿宋" w:hint="eastAsia"/>
            <w:lang w:eastAsia="zh-CN"/>
          </w:rPr>
          <w:t>(二)、危机应对与恢复</w:t>
        </w:r>
        <w:r>
          <w:tab/>
        </w:r>
        <w:r>
          <w:fldChar w:fldCharType="begin"/>
        </w:r>
        <w:r>
          <w:instrText xml:space="preserve"> PAGEREF _Toc21284 \h </w:instrText>
        </w:r>
        <w:r>
          <w:fldChar w:fldCharType="separate"/>
        </w:r>
        <w:r>
          <w:t>12</w:t>
        </w:r>
        <w:r>
          <w:fldChar w:fldCharType="end"/>
        </w:r>
      </w:hyperlink>
    </w:p>
    <w:p>
      <w:pPr>
        <w:pStyle w:val="TOC1"/>
        <w:tabs>
          <w:tab w:val="right" w:leader="dot" w:pos="8306"/>
        </w:tabs>
      </w:pPr>
      <w:hyperlink w:anchor="_Toc9256" w:history="1">
        <w:r>
          <w:rPr>
            <w:rFonts w:ascii="仿宋" w:eastAsia="仿宋" w:hAnsi="仿宋" w:cs="仿宋" w:hint="eastAsia"/>
            <w:lang w:eastAsia="zh-CN"/>
          </w:rPr>
          <w:t>五、内科用药项目土建工程</w:t>
        </w:r>
        <w:r>
          <w:tab/>
        </w:r>
        <w:r>
          <w:fldChar w:fldCharType="begin"/>
        </w:r>
        <w:r>
          <w:instrText xml:space="preserve"> PAGEREF _Toc9256 \h </w:instrText>
        </w:r>
        <w:r>
          <w:fldChar w:fldCharType="separate"/>
        </w:r>
        <w:r>
          <w:t>14</w:t>
        </w:r>
        <w:r>
          <w:fldChar w:fldCharType="end"/>
        </w:r>
      </w:hyperlink>
    </w:p>
    <w:p>
      <w:pPr>
        <w:pStyle w:val="TOC2"/>
        <w:tabs>
          <w:tab w:val="right" w:leader="dot" w:pos="8306"/>
        </w:tabs>
      </w:pPr>
      <w:hyperlink w:anchor="_Toc7294" w:history="1">
        <w:r>
          <w:rPr>
            <w:rFonts w:ascii="仿宋" w:eastAsia="仿宋" w:hAnsi="仿宋" w:cs="仿宋" w:hint="eastAsia"/>
            <w:lang w:eastAsia="zh-CN"/>
          </w:rPr>
          <w:t>(一)、建筑工程设计原则</w:t>
        </w:r>
        <w:r>
          <w:tab/>
        </w:r>
        <w:r>
          <w:fldChar w:fldCharType="begin"/>
        </w:r>
        <w:r>
          <w:instrText xml:space="preserve"> PAGEREF _Toc7294 \h </w:instrText>
        </w:r>
        <w:r>
          <w:fldChar w:fldCharType="separate"/>
        </w:r>
        <w:r>
          <w:t>14</w:t>
        </w:r>
        <w:r>
          <w:fldChar w:fldCharType="end"/>
        </w:r>
      </w:hyperlink>
    </w:p>
    <w:p>
      <w:pPr>
        <w:pStyle w:val="TOC2"/>
        <w:tabs>
          <w:tab w:val="right" w:leader="dot" w:pos="8306"/>
        </w:tabs>
      </w:pPr>
      <w:hyperlink w:anchor="_Toc4298" w:history="1">
        <w:r>
          <w:rPr>
            <w:rFonts w:ascii="仿宋" w:eastAsia="仿宋" w:hAnsi="仿宋" w:cs="仿宋" w:hint="eastAsia"/>
            <w:lang w:eastAsia="zh-CN"/>
          </w:rPr>
          <w:t>(二)、土建工程设计年限及安全等级</w:t>
        </w:r>
        <w:r>
          <w:tab/>
        </w:r>
        <w:r>
          <w:fldChar w:fldCharType="begin"/>
        </w:r>
        <w:r>
          <w:instrText xml:space="preserve"> PAGEREF _Toc4298 \h </w:instrText>
        </w:r>
        <w:r>
          <w:fldChar w:fldCharType="separate"/>
        </w:r>
        <w:r>
          <w:t>15</w:t>
        </w:r>
        <w:r>
          <w:fldChar w:fldCharType="end"/>
        </w:r>
      </w:hyperlink>
    </w:p>
    <w:p>
      <w:pPr>
        <w:pStyle w:val="TOC2"/>
        <w:tabs>
          <w:tab w:val="right" w:leader="dot" w:pos="8306"/>
        </w:tabs>
      </w:pPr>
      <w:hyperlink w:anchor="_Toc32177" w:history="1">
        <w:r>
          <w:rPr>
            <w:rFonts w:ascii="仿宋" w:eastAsia="仿宋" w:hAnsi="仿宋" w:cs="仿宋" w:hint="eastAsia"/>
            <w:lang w:eastAsia="zh-CN"/>
          </w:rPr>
          <w:t>(三)、建筑工程设计总体要求</w:t>
        </w:r>
        <w:r>
          <w:tab/>
        </w:r>
        <w:r>
          <w:fldChar w:fldCharType="begin"/>
        </w:r>
        <w:r>
          <w:instrText xml:space="preserve"> PAGEREF _Toc32177 \h </w:instrText>
        </w:r>
        <w:r>
          <w:fldChar w:fldCharType="separate"/>
        </w:r>
        <w:r>
          <w:t>16</w:t>
        </w:r>
        <w:r>
          <w:fldChar w:fldCharType="end"/>
        </w:r>
      </w:hyperlink>
    </w:p>
    <w:p>
      <w:pPr>
        <w:pStyle w:val="TOC2"/>
        <w:tabs>
          <w:tab w:val="right" w:leader="dot" w:pos="8306"/>
        </w:tabs>
      </w:pPr>
      <w:hyperlink w:anchor="_Toc29837" w:history="1">
        <w:r>
          <w:rPr>
            <w:rFonts w:ascii="仿宋" w:eastAsia="仿宋" w:hAnsi="仿宋" w:cs="仿宋" w:hint="eastAsia"/>
            <w:lang w:eastAsia="zh-CN"/>
          </w:rPr>
          <w:t>(四)、土建工程建设指标</w:t>
        </w:r>
        <w:r>
          <w:tab/>
        </w:r>
        <w:r>
          <w:fldChar w:fldCharType="begin"/>
        </w:r>
        <w:r>
          <w:instrText xml:space="preserve"> PAGEREF _Toc29837 \h </w:instrText>
        </w:r>
        <w:r>
          <w:fldChar w:fldCharType="separate"/>
        </w:r>
        <w:r>
          <w:t>17</w:t>
        </w:r>
        <w:r>
          <w:fldChar w:fldCharType="end"/>
        </w:r>
      </w:hyperlink>
    </w:p>
    <w:p>
      <w:pPr>
        <w:pStyle w:val="TOC1"/>
        <w:tabs>
          <w:tab w:val="right" w:leader="dot" w:pos="8306"/>
        </w:tabs>
      </w:pPr>
      <w:hyperlink w:anchor="_Toc18034" w:history="1">
        <w:r>
          <w:rPr>
            <w:rFonts w:ascii="仿宋" w:eastAsia="仿宋" w:hAnsi="仿宋" w:cs="仿宋" w:hint="eastAsia"/>
            <w:lang w:eastAsia="zh-CN"/>
          </w:rPr>
          <w:t>六、内科用药项目概论</w:t>
        </w:r>
        <w:r>
          <w:tab/>
        </w:r>
        <w:r>
          <w:fldChar w:fldCharType="begin"/>
        </w:r>
        <w:r>
          <w:instrText xml:space="preserve"> PAGEREF _Toc18034 \h </w:instrText>
        </w:r>
        <w:r>
          <w:fldChar w:fldCharType="separate"/>
        </w:r>
        <w:r>
          <w:t>17</w:t>
        </w:r>
        <w:r>
          <w:fldChar w:fldCharType="end"/>
        </w:r>
      </w:hyperlink>
    </w:p>
    <w:p>
      <w:pPr>
        <w:pStyle w:val="TOC2"/>
        <w:tabs>
          <w:tab w:val="right" w:leader="dot" w:pos="8306"/>
        </w:tabs>
      </w:pPr>
      <w:hyperlink w:anchor="_Toc8133" w:history="1">
        <w:r>
          <w:rPr>
            <w:rFonts w:ascii="仿宋" w:eastAsia="仿宋" w:hAnsi="仿宋" w:cs="仿宋" w:hint="eastAsia"/>
            <w:lang w:eastAsia="zh-CN"/>
          </w:rPr>
          <w:t>(一)、内科用药项目概况</w:t>
        </w:r>
        <w:r>
          <w:tab/>
        </w:r>
        <w:r>
          <w:fldChar w:fldCharType="begin"/>
        </w:r>
        <w:r>
          <w:instrText xml:space="preserve"> PAGEREF _Toc8133 \h </w:instrText>
        </w:r>
        <w:r>
          <w:fldChar w:fldCharType="separate"/>
        </w:r>
        <w:r>
          <w:t>17</w:t>
        </w:r>
        <w:r>
          <w:fldChar w:fldCharType="end"/>
        </w:r>
      </w:hyperlink>
    </w:p>
    <w:p>
      <w:pPr>
        <w:pStyle w:val="TOC2"/>
        <w:tabs>
          <w:tab w:val="right" w:leader="dot" w:pos="8306"/>
        </w:tabs>
      </w:pPr>
      <w:hyperlink w:anchor="_Toc3957" w:history="1">
        <w:r>
          <w:rPr>
            <w:rFonts w:ascii="仿宋" w:eastAsia="仿宋" w:hAnsi="仿宋" w:cs="仿宋" w:hint="eastAsia"/>
            <w:lang w:eastAsia="zh-CN"/>
          </w:rPr>
          <w:t>(二)、内科用药项目目标</w:t>
        </w:r>
        <w:r>
          <w:tab/>
        </w:r>
        <w:r>
          <w:fldChar w:fldCharType="begin"/>
        </w:r>
        <w:r>
          <w:instrText xml:space="preserve"> PAGEREF _Toc3957 \h </w:instrText>
        </w:r>
        <w:r>
          <w:fldChar w:fldCharType="separate"/>
        </w:r>
        <w:r>
          <w:t>19</w:t>
        </w:r>
        <w:r>
          <w:fldChar w:fldCharType="end"/>
        </w:r>
      </w:hyperlink>
    </w:p>
    <w:p>
      <w:pPr>
        <w:pStyle w:val="TOC2"/>
        <w:tabs>
          <w:tab w:val="right" w:leader="dot" w:pos="8306"/>
        </w:tabs>
      </w:pPr>
      <w:hyperlink w:anchor="_Toc21339" w:history="1">
        <w:r>
          <w:rPr>
            <w:rFonts w:ascii="仿宋" w:eastAsia="仿宋" w:hAnsi="仿宋" w:cs="仿宋" w:hint="eastAsia"/>
            <w:lang w:eastAsia="zh-CN"/>
          </w:rPr>
          <w:t>(三)、内科用药项目提出的理由</w:t>
        </w:r>
        <w:r>
          <w:tab/>
        </w:r>
        <w:r>
          <w:fldChar w:fldCharType="begin"/>
        </w:r>
        <w:r>
          <w:instrText xml:space="preserve"> PAGEREF _Toc21339 \h </w:instrText>
        </w:r>
        <w:r>
          <w:fldChar w:fldCharType="separate"/>
        </w:r>
        <w:r>
          <w:t>20</w:t>
        </w:r>
        <w:r>
          <w:fldChar w:fldCharType="end"/>
        </w:r>
      </w:hyperlink>
    </w:p>
    <w:p>
      <w:pPr>
        <w:pStyle w:val="TOC2"/>
        <w:tabs>
          <w:tab w:val="right" w:leader="dot" w:pos="8306"/>
        </w:tabs>
      </w:pPr>
      <w:hyperlink w:anchor="_Toc31991" w:history="1">
        <w:r>
          <w:rPr>
            <w:rFonts w:ascii="仿宋" w:eastAsia="仿宋" w:hAnsi="仿宋" w:cs="仿宋" w:hint="eastAsia"/>
            <w:lang w:eastAsia="zh-CN"/>
          </w:rPr>
          <w:t>(四)、内科用药项目意义</w:t>
        </w:r>
        <w:r>
          <w:tab/>
        </w:r>
        <w:r>
          <w:fldChar w:fldCharType="begin"/>
        </w:r>
        <w:r>
          <w:instrText xml:space="preserve"> PAGEREF _Toc31991 \h </w:instrText>
        </w:r>
        <w:r>
          <w:fldChar w:fldCharType="separate"/>
        </w:r>
        <w:r>
          <w:t>22</w:t>
        </w:r>
        <w:r>
          <w:fldChar w:fldCharType="end"/>
        </w:r>
      </w:hyperlink>
    </w:p>
    <w:p>
      <w:pPr>
        <w:pStyle w:val="TOC2"/>
        <w:tabs>
          <w:tab w:val="right" w:leader="dot" w:pos="8306"/>
        </w:tabs>
      </w:pPr>
      <w:hyperlink w:anchor="_Toc21929" w:history="1">
        <w:r>
          <w:rPr>
            <w:rFonts w:ascii="仿宋" w:eastAsia="仿宋" w:hAnsi="仿宋" w:cs="仿宋" w:hint="eastAsia"/>
            <w:lang w:eastAsia="zh-CN"/>
          </w:rPr>
          <w:t>(五)、内科用药项目背景</w:t>
        </w:r>
        <w:r>
          <w:tab/>
        </w:r>
        <w:r>
          <w:fldChar w:fldCharType="begin"/>
        </w:r>
        <w:r>
          <w:instrText xml:space="preserve"> PAGEREF _Toc21929 \h </w:instrText>
        </w:r>
        <w:r>
          <w:fldChar w:fldCharType="separate"/>
        </w:r>
        <w:r>
          <w:t>23</w:t>
        </w:r>
        <w:r>
          <w:fldChar w:fldCharType="end"/>
        </w:r>
      </w:hyperlink>
    </w:p>
    <w:p>
      <w:pPr>
        <w:pStyle w:val="TOC1"/>
        <w:tabs>
          <w:tab w:val="right" w:leader="dot" w:pos="8306"/>
        </w:tabs>
      </w:pPr>
      <w:hyperlink w:anchor="_Toc27318" w:history="1">
        <w:r>
          <w:rPr>
            <w:rFonts w:ascii="仿宋" w:eastAsia="仿宋" w:hAnsi="仿宋" w:cs="仿宋" w:hint="eastAsia"/>
            <w:lang w:eastAsia="zh-CN"/>
          </w:rPr>
          <w:t>七、内科用药项目财务管理</w:t>
        </w:r>
        <w:r>
          <w:tab/>
        </w:r>
        <w:r>
          <w:fldChar w:fldCharType="begin"/>
        </w:r>
        <w:r>
          <w:instrText xml:space="preserve"> PAGEREF _Toc27318 \h </w:instrText>
        </w:r>
        <w:r>
          <w:fldChar w:fldCharType="separate"/>
        </w:r>
        <w:r>
          <w:t>23</w:t>
        </w:r>
        <w:r>
          <w:fldChar w:fldCharType="end"/>
        </w:r>
      </w:hyperlink>
    </w:p>
    <w:p>
      <w:pPr>
        <w:pStyle w:val="TOC2"/>
        <w:tabs>
          <w:tab w:val="right" w:leader="dot" w:pos="8306"/>
        </w:tabs>
      </w:pPr>
      <w:hyperlink w:anchor="_Toc12052" w:history="1">
        <w:r>
          <w:rPr>
            <w:rFonts w:ascii="仿宋" w:eastAsia="仿宋" w:hAnsi="仿宋" w:cs="仿宋" w:hint="eastAsia"/>
            <w:lang w:eastAsia="zh-CN"/>
          </w:rPr>
          <w:t>(一)、资金需求大</w:t>
        </w:r>
        <w:r>
          <w:tab/>
        </w:r>
        <w:r>
          <w:fldChar w:fldCharType="begin"/>
        </w:r>
        <w:r>
          <w:instrText xml:space="preserve"> PAGEREF _Toc12052 \h </w:instrText>
        </w:r>
        <w:r>
          <w:fldChar w:fldCharType="separate"/>
        </w:r>
        <w:r>
          <w:t>23</w:t>
        </w:r>
        <w:r>
          <w:fldChar w:fldCharType="end"/>
        </w:r>
      </w:hyperlink>
    </w:p>
    <w:p>
      <w:pPr>
        <w:pStyle w:val="TOC2"/>
        <w:tabs>
          <w:tab w:val="right" w:leader="dot" w:pos="8306"/>
        </w:tabs>
      </w:pPr>
      <w:hyperlink w:anchor="_Toc29849" w:history="1">
        <w:r>
          <w:rPr>
            <w:rFonts w:ascii="仿宋" w:eastAsia="仿宋" w:hAnsi="仿宋" w:cs="仿宋" w:hint="eastAsia"/>
            <w:lang w:eastAsia="zh-CN"/>
          </w:rPr>
          <w:t>(二)、研发周期长</w:t>
        </w:r>
        <w:r>
          <w:tab/>
        </w:r>
        <w:r>
          <w:fldChar w:fldCharType="begin"/>
        </w:r>
        <w:r>
          <w:instrText xml:space="preserve"> PAGEREF _Toc29849 \h </w:instrText>
        </w:r>
        <w:r>
          <w:fldChar w:fldCharType="separate"/>
        </w:r>
        <w:r>
          <w:t>25</w:t>
        </w:r>
        <w:r>
          <w:fldChar w:fldCharType="end"/>
        </w:r>
      </w:hyperlink>
    </w:p>
    <w:p>
      <w:pPr>
        <w:pStyle w:val="TOC2"/>
        <w:tabs>
          <w:tab w:val="right" w:leader="dot" w:pos="8306"/>
        </w:tabs>
      </w:pPr>
      <w:hyperlink w:anchor="_Toc21659" w:history="1">
        <w:r>
          <w:rPr>
            <w:rFonts w:ascii="仿宋" w:eastAsia="仿宋" w:hAnsi="仿宋" w:cs="仿宋" w:hint="eastAsia"/>
            <w:lang w:eastAsia="zh-CN"/>
          </w:rPr>
          <w:t>(三)、市场风险大</w:t>
        </w:r>
        <w:r>
          <w:tab/>
        </w:r>
        <w:r>
          <w:fldChar w:fldCharType="begin"/>
        </w:r>
        <w:r>
          <w:instrText xml:space="preserve"> PAGEREF _Toc21659 \h </w:instrText>
        </w:r>
        <w:r>
          <w:fldChar w:fldCharType="separate"/>
        </w:r>
        <w:r>
          <w:t>26</w:t>
        </w:r>
        <w:r>
          <w:fldChar w:fldCharType="end"/>
        </w:r>
      </w:hyperlink>
    </w:p>
    <w:p>
      <w:pPr>
        <w:pStyle w:val="TOC2"/>
        <w:tabs>
          <w:tab w:val="right" w:leader="dot" w:pos="8306"/>
        </w:tabs>
      </w:pPr>
      <w:hyperlink w:anchor="_Toc10639" w:history="1">
        <w:r>
          <w:rPr>
            <w:rFonts w:ascii="仿宋" w:eastAsia="仿宋" w:hAnsi="仿宋" w:cs="仿宋" w:hint="eastAsia"/>
            <w:lang w:eastAsia="zh-CN"/>
          </w:rPr>
          <w:t>(四)、利润率高</w:t>
        </w:r>
        <w:r>
          <w:tab/>
        </w:r>
        <w:r>
          <w:fldChar w:fldCharType="begin"/>
        </w:r>
        <w:r>
          <w:instrText xml:space="preserve"> PAGEREF _Toc10639 \h </w:instrText>
        </w:r>
        <w:r>
          <w:fldChar w:fldCharType="separate"/>
        </w:r>
        <w:r>
          <w:t>28</w:t>
        </w:r>
        <w:r>
          <w:fldChar w:fldCharType="end"/>
        </w:r>
      </w:hyperlink>
    </w:p>
    <w:p>
      <w:pPr>
        <w:pStyle w:val="TOC1"/>
        <w:tabs>
          <w:tab w:val="right" w:leader="dot" w:pos="8306"/>
        </w:tabs>
      </w:pPr>
      <w:hyperlink w:anchor="_Toc30645" w:history="1">
        <w:r>
          <w:rPr>
            <w:rFonts w:ascii="仿宋" w:eastAsia="仿宋" w:hAnsi="仿宋" w:cs="仿宋" w:hint="eastAsia"/>
            <w:lang w:eastAsia="zh-CN"/>
          </w:rPr>
          <w:t>八、内科用药项目人力资源管理</w:t>
        </w:r>
        <w:r>
          <w:tab/>
        </w:r>
        <w:r>
          <w:fldChar w:fldCharType="begin"/>
        </w:r>
        <w:r>
          <w:instrText xml:space="preserve"> PAGEREF _Toc30645 \h </w:instrText>
        </w:r>
        <w:r>
          <w:fldChar w:fldCharType="separate"/>
        </w:r>
        <w:r>
          <w:t>30</w:t>
        </w:r>
        <w:r>
          <w:fldChar w:fldCharType="end"/>
        </w:r>
      </w:hyperlink>
    </w:p>
    <w:p>
      <w:pPr>
        <w:pStyle w:val="TOC2"/>
        <w:tabs>
          <w:tab w:val="right" w:leader="dot" w:pos="8306"/>
        </w:tabs>
      </w:pPr>
      <w:hyperlink w:anchor="_Toc25200" w:history="1">
        <w:r>
          <w:rPr>
            <w:rFonts w:ascii="仿宋" w:eastAsia="仿宋" w:hAnsi="仿宋" w:cs="仿宋" w:hint="eastAsia"/>
            <w:lang w:eastAsia="zh-CN"/>
          </w:rPr>
          <w:t>(一)、建立健全的预算管理制度</w:t>
        </w:r>
        <w:r>
          <w:tab/>
        </w:r>
        <w:r>
          <w:fldChar w:fldCharType="begin"/>
        </w:r>
        <w:r>
          <w:instrText xml:space="preserve"> PAGEREF _Toc25200 \h </w:instrText>
        </w:r>
        <w:r>
          <w:fldChar w:fldCharType="separate"/>
        </w:r>
        <w:r>
          <w:t>30</w:t>
        </w:r>
        <w:r>
          <w:fldChar w:fldCharType="end"/>
        </w:r>
      </w:hyperlink>
    </w:p>
    <w:p>
      <w:pPr>
        <w:pStyle w:val="TOC2"/>
        <w:tabs>
          <w:tab w:val="right" w:leader="dot" w:pos="8306"/>
        </w:tabs>
      </w:pPr>
      <w:hyperlink w:anchor="_Toc11819" w:history="1">
        <w:r>
          <w:rPr>
            <w:rFonts w:ascii="仿宋" w:eastAsia="仿宋" w:hAnsi="仿宋" w:cs="仿宋" w:hint="eastAsia"/>
            <w:lang w:eastAsia="zh-CN"/>
          </w:rPr>
          <w:t>(二)、加强资金流动监控</w:t>
        </w:r>
        <w:r>
          <w:tab/>
        </w:r>
        <w:r>
          <w:fldChar w:fldCharType="begin"/>
        </w:r>
        <w:r>
          <w:instrText xml:space="preserve"> PAGEREF _Toc11819 \h </w:instrText>
        </w:r>
        <w:r>
          <w:fldChar w:fldCharType="separate"/>
        </w:r>
        <w:r>
          <w:t>32</w:t>
        </w:r>
        <w:r>
          <w:fldChar w:fldCharType="end"/>
        </w:r>
      </w:hyperlink>
    </w:p>
    <w:p>
      <w:pPr>
        <w:pStyle w:val="TOC2"/>
        <w:tabs>
          <w:tab w:val="right" w:leader="dot" w:pos="8306"/>
        </w:tabs>
      </w:pPr>
      <w:hyperlink w:anchor="_Toc17638" w:history="1">
        <w:r>
          <w:rPr>
            <w:rFonts w:ascii="仿宋" w:eastAsia="仿宋" w:hAnsi="仿宋" w:cs="仿宋" w:hint="eastAsia"/>
            <w:lang w:eastAsia="zh-CN"/>
          </w:rPr>
          <w:t>(三)、制定完善的风险控制机制</w:t>
        </w:r>
        <w:r>
          <w:tab/>
        </w:r>
        <w:r>
          <w:fldChar w:fldCharType="begin"/>
        </w:r>
        <w:r>
          <w:instrText xml:space="preserve"> PAGEREF _Toc17638 \h </w:instrText>
        </w:r>
        <w:r>
          <w:fldChar w:fldCharType="separate"/>
        </w:r>
        <w:r>
          <w:t>33</w:t>
        </w:r>
        <w:r>
          <w:fldChar w:fldCharType="end"/>
        </w:r>
      </w:hyperlink>
    </w:p>
    <w:p>
      <w:pPr>
        <w:pStyle w:val="TOC2"/>
        <w:tabs>
          <w:tab w:val="right" w:leader="dot" w:pos="8306"/>
        </w:tabs>
      </w:pPr>
      <w:hyperlink w:anchor="_Toc31198" w:history="1">
        <w:r>
          <w:rPr>
            <w:rFonts w:ascii="仿宋" w:eastAsia="仿宋" w:hAnsi="仿宋" w:cs="仿宋" w:hint="eastAsia"/>
            <w:lang w:eastAsia="zh-CN"/>
          </w:rPr>
          <w:t>(四)、优化成本管理</w:t>
        </w:r>
        <w:r>
          <w:tab/>
        </w:r>
        <w:r>
          <w:fldChar w:fldCharType="begin"/>
        </w:r>
        <w:r>
          <w:instrText xml:space="preserve"> PAGEREF _Toc31198 \h </w:instrText>
        </w:r>
        <w:r>
          <w:fldChar w:fldCharType="separate"/>
        </w:r>
        <w:r>
          <w:t>35</w:t>
        </w:r>
        <w:r>
          <w:fldChar w:fldCharType="end"/>
        </w:r>
      </w:hyperlink>
    </w:p>
    <w:p>
      <w:pPr>
        <w:pStyle w:val="TOC1"/>
        <w:tabs>
          <w:tab w:val="right" w:leader="dot" w:pos="8306"/>
        </w:tabs>
      </w:pPr>
      <w:hyperlink w:anchor="_Toc31405" w:history="1">
        <w:r>
          <w:rPr>
            <w:rFonts w:ascii="仿宋" w:eastAsia="仿宋" w:hAnsi="仿宋" w:cs="仿宋" w:hint="eastAsia"/>
            <w:lang w:eastAsia="zh-CN"/>
          </w:rPr>
          <w:t>九、内科用药项目环境影响分析</w:t>
        </w:r>
        <w:r>
          <w:tab/>
        </w:r>
        <w:r>
          <w:fldChar w:fldCharType="begin"/>
        </w:r>
        <w:r>
          <w:instrText xml:space="preserve"> PAGEREF _Toc31405 \h </w:instrText>
        </w:r>
        <w:r>
          <w:fldChar w:fldCharType="separate"/>
        </w:r>
        <w:r>
          <w:t>36</w:t>
        </w:r>
        <w:r>
          <w:fldChar w:fldCharType="end"/>
        </w:r>
      </w:hyperlink>
    </w:p>
    <w:p>
      <w:pPr>
        <w:pStyle w:val="TOC2"/>
        <w:tabs>
          <w:tab w:val="right" w:leader="dot" w:pos="8306"/>
        </w:tabs>
      </w:pPr>
      <w:hyperlink w:anchor="_Toc14225" w:history="1">
        <w:r>
          <w:rPr>
            <w:rFonts w:ascii="仿宋" w:eastAsia="仿宋" w:hAnsi="仿宋" w:cs="仿宋" w:hint="eastAsia"/>
            <w:lang w:eastAsia="zh-CN"/>
          </w:rPr>
          <w:t>(一)、建设区域环境质量现状</w:t>
        </w:r>
        <w:r>
          <w:tab/>
        </w:r>
        <w:r>
          <w:fldChar w:fldCharType="begin"/>
        </w:r>
        <w:r>
          <w:instrText xml:space="preserve"> PAGEREF _Toc14225 \h </w:instrText>
        </w:r>
        <w:r>
          <w:fldChar w:fldCharType="separate"/>
        </w:r>
        <w:r>
          <w:t>36</w:t>
        </w:r>
        <w:r>
          <w:fldChar w:fldCharType="end"/>
        </w:r>
      </w:hyperlink>
    </w:p>
    <w:p>
      <w:pPr>
        <w:pStyle w:val="TOC2"/>
        <w:tabs>
          <w:tab w:val="right" w:leader="dot" w:pos="8306"/>
        </w:tabs>
      </w:pPr>
      <w:hyperlink w:anchor="_Toc10143" w:history="1">
        <w:r>
          <w:rPr>
            <w:rFonts w:ascii="仿宋" w:eastAsia="仿宋" w:hAnsi="仿宋" w:cs="仿宋" w:hint="eastAsia"/>
            <w:lang w:eastAsia="zh-CN"/>
          </w:rPr>
          <w:t>(二)、建设期环境保护</w:t>
        </w:r>
        <w:r>
          <w:tab/>
        </w:r>
        <w:r>
          <w:fldChar w:fldCharType="begin"/>
        </w:r>
        <w:r>
          <w:instrText xml:space="preserve"> PAGEREF _Toc10143 \h </w:instrText>
        </w:r>
        <w:r>
          <w:fldChar w:fldCharType="separate"/>
        </w:r>
        <w:r>
          <w:t>37</w:t>
        </w:r>
        <w:r>
          <w:fldChar w:fldCharType="end"/>
        </w:r>
      </w:hyperlink>
    </w:p>
    <w:p>
      <w:pPr>
        <w:pStyle w:val="TOC2"/>
        <w:tabs>
          <w:tab w:val="right" w:leader="dot" w:pos="8306"/>
        </w:tabs>
      </w:pPr>
      <w:hyperlink w:anchor="_Toc30002" w:history="1">
        <w:r>
          <w:rPr>
            <w:rFonts w:ascii="仿宋" w:eastAsia="仿宋" w:hAnsi="仿宋" w:cs="仿宋" w:hint="eastAsia"/>
            <w:lang w:eastAsia="zh-CN"/>
          </w:rPr>
          <w:t>(三)、运营期环境保护</w:t>
        </w:r>
        <w:r>
          <w:tab/>
        </w:r>
        <w:r>
          <w:fldChar w:fldCharType="begin"/>
        </w:r>
        <w:r>
          <w:instrText xml:space="preserve"> PAGEREF _Toc30002 \h </w:instrText>
        </w:r>
        <w:r>
          <w:fldChar w:fldCharType="separate"/>
        </w:r>
        <w:r>
          <w:t>39</w:t>
        </w:r>
        <w:r>
          <w:fldChar w:fldCharType="end"/>
        </w:r>
      </w:hyperlink>
    </w:p>
    <w:p>
      <w:pPr>
        <w:pStyle w:val="TOC2"/>
        <w:tabs>
          <w:tab w:val="right" w:leader="dot" w:pos="8306"/>
        </w:tabs>
      </w:pPr>
      <w:hyperlink w:anchor="_Toc15730" w:history="1">
        <w:r>
          <w:rPr>
            <w:rFonts w:ascii="仿宋" w:eastAsia="仿宋" w:hAnsi="仿宋" w:cs="仿宋" w:hint="eastAsia"/>
            <w:lang w:eastAsia="zh-CN"/>
          </w:rPr>
          <w:t>(四)、内科用药项目建设对区域经济的影响</w:t>
        </w:r>
        <w:r>
          <w:tab/>
        </w:r>
        <w:r>
          <w:fldChar w:fldCharType="begin"/>
        </w:r>
        <w:r>
          <w:instrText xml:space="preserve"> PAGEREF _Toc15730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94" w:history="1">
        <w:r>
          <w:rPr>
            <w:rFonts w:ascii="仿宋" w:eastAsia="仿宋" w:hAnsi="仿宋" w:cs="仿宋" w:hint="eastAsia"/>
            <w:lang w:eastAsia="zh-CN"/>
          </w:rPr>
          <w:t>(五)、废弃物处理</w:t>
        </w:r>
        <w:r>
          <w:tab/>
        </w:r>
        <w:r>
          <w:fldChar w:fldCharType="begin"/>
        </w:r>
        <w:r>
          <w:instrText xml:space="preserve"> PAGEREF _Toc29494 \h </w:instrText>
        </w:r>
        <w:r>
          <w:fldChar w:fldCharType="separate"/>
        </w:r>
        <w:r>
          <w:t>42</w:t>
        </w:r>
        <w:r>
          <w:fldChar w:fldCharType="end"/>
        </w:r>
      </w:hyperlink>
    </w:p>
    <w:p>
      <w:pPr>
        <w:pStyle w:val="TOC2"/>
        <w:tabs>
          <w:tab w:val="right" w:leader="dot" w:pos="8306"/>
        </w:tabs>
      </w:pPr>
      <w:hyperlink w:anchor="_Toc527" w:history="1">
        <w:r>
          <w:rPr>
            <w:rFonts w:ascii="仿宋" w:eastAsia="仿宋" w:hAnsi="仿宋" w:cs="仿宋" w:hint="eastAsia"/>
            <w:lang w:eastAsia="zh-CN"/>
          </w:rPr>
          <w:t>(六)、特殊环境影响分析</w:t>
        </w:r>
        <w:r>
          <w:tab/>
        </w:r>
        <w:r>
          <w:fldChar w:fldCharType="begin"/>
        </w:r>
        <w:r>
          <w:instrText xml:space="preserve"> PAGEREF _Toc527 \h </w:instrText>
        </w:r>
        <w:r>
          <w:fldChar w:fldCharType="separate"/>
        </w:r>
        <w:r>
          <w:t>43</w:t>
        </w:r>
        <w:r>
          <w:fldChar w:fldCharType="end"/>
        </w:r>
      </w:hyperlink>
    </w:p>
    <w:p>
      <w:pPr>
        <w:pStyle w:val="TOC2"/>
        <w:tabs>
          <w:tab w:val="right" w:leader="dot" w:pos="8306"/>
        </w:tabs>
      </w:pPr>
      <w:hyperlink w:anchor="_Toc29185" w:history="1">
        <w:r>
          <w:rPr>
            <w:rFonts w:ascii="仿宋" w:eastAsia="仿宋" w:hAnsi="仿宋" w:cs="仿宋" w:hint="eastAsia"/>
            <w:lang w:eastAsia="zh-CN"/>
          </w:rPr>
          <w:t>(七)、清洁生产</w:t>
        </w:r>
        <w:r>
          <w:tab/>
        </w:r>
        <w:r>
          <w:fldChar w:fldCharType="begin"/>
        </w:r>
        <w:r>
          <w:instrText xml:space="preserve"> PAGEREF _Toc29185 \h </w:instrText>
        </w:r>
        <w:r>
          <w:fldChar w:fldCharType="separate"/>
        </w:r>
        <w:r>
          <w:t>44</w:t>
        </w:r>
        <w:r>
          <w:fldChar w:fldCharType="end"/>
        </w:r>
      </w:hyperlink>
    </w:p>
    <w:p>
      <w:pPr>
        <w:pStyle w:val="TOC2"/>
        <w:tabs>
          <w:tab w:val="right" w:leader="dot" w:pos="8306"/>
        </w:tabs>
      </w:pPr>
      <w:hyperlink w:anchor="_Toc1511" w:history="1">
        <w:r>
          <w:rPr>
            <w:rFonts w:ascii="仿宋" w:eastAsia="仿宋" w:hAnsi="仿宋" w:cs="仿宋" w:hint="eastAsia"/>
            <w:lang w:eastAsia="zh-CN"/>
          </w:rPr>
          <w:t>(八)、环境保护综合评价</w:t>
        </w:r>
        <w:r>
          <w:tab/>
        </w:r>
        <w:r>
          <w:fldChar w:fldCharType="begin"/>
        </w:r>
        <w:r>
          <w:instrText xml:space="preserve"> PAGEREF _Toc1511 \h </w:instrText>
        </w:r>
        <w:r>
          <w:fldChar w:fldCharType="separate"/>
        </w:r>
        <w:r>
          <w:t>45</w:t>
        </w:r>
        <w:r>
          <w:fldChar w:fldCharType="end"/>
        </w:r>
      </w:hyperlink>
    </w:p>
    <w:p>
      <w:pPr>
        <w:pStyle w:val="TOC1"/>
        <w:tabs>
          <w:tab w:val="right" w:leader="dot" w:pos="8306"/>
        </w:tabs>
      </w:pPr>
      <w:hyperlink w:anchor="_Toc13175" w:history="1">
        <w:r>
          <w:rPr>
            <w:rFonts w:ascii="仿宋" w:eastAsia="仿宋" w:hAnsi="仿宋" w:cs="仿宋" w:hint="eastAsia"/>
            <w:lang w:eastAsia="zh-CN"/>
          </w:rPr>
          <w:t>十、内科用药项目经营效益</w:t>
        </w:r>
        <w:r>
          <w:tab/>
        </w:r>
        <w:r>
          <w:fldChar w:fldCharType="begin"/>
        </w:r>
        <w:r>
          <w:instrText xml:space="preserve"> PAGEREF _Toc13175 \h </w:instrText>
        </w:r>
        <w:r>
          <w:fldChar w:fldCharType="separate"/>
        </w:r>
        <w:r>
          <w:t>46</w:t>
        </w:r>
        <w:r>
          <w:fldChar w:fldCharType="end"/>
        </w:r>
      </w:hyperlink>
    </w:p>
    <w:p>
      <w:pPr>
        <w:pStyle w:val="TOC2"/>
        <w:tabs>
          <w:tab w:val="right" w:leader="dot" w:pos="8306"/>
        </w:tabs>
      </w:pPr>
      <w:hyperlink w:anchor="_Toc29108" w:history="1">
        <w:r>
          <w:rPr>
            <w:rFonts w:ascii="仿宋" w:eastAsia="仿宋" w:hAnsi="仿宋" w:cs="仿宋" w:hint="eastAsia"/>
            <w:lang w:eastAsia="zh-CN"/>
          </w:rPr>
          <w:t>(一)、经济评价财务测算</w:t>
        </w:r>
        <w:r>
          <w:tab/>
        </w:r>
        <w:r>
          <w:fldChar w:fldCharType="begin"/>
        </w:r>
        <w:r>
          <w:instrText xml:space="preserve"> PAGEREF _Toc29108 \h </w:instrText>
        </w:r>
        <w:r>
          <w:fldChar w:fldCharType="separate"/>
        </w:r>
        <w:r>
          <w:t>46</w:t>
        </w:r>
        <w:r>
          <w:fldChar w:fldCharType="end"/>
        </w:r>
      </w:hyperlink>
    </w:p>
    <w:p>
      <w:pPr>
        <w:pStyle w:val="TOC2"/>
        <w:tabs>
          <w:tab w:val="right" w:leader="dot" w:pos="8306"/>
        </w:tabs>
      </w:pPr>
      <w:hyperlink w:anchor="_Toc6693" w:history="1">
        <w:r>
          <w:rPr>
            <w:rFonts w:ascii="仿宋" w:eastAsia="仿宋" w:hAnsi="仿宋" w:cs="仿宋" w:hint="eastAsia"/>
            <w:lang w:eastAsia="zh-CN"/>
          </w:rPr>
          <w:t>(二)、内科用药项目盈利能力分析</w:t>
        </w:r>
        <w:r>
          <w:tab/>
        </w:r>
        <w:r>
          <w:fldChar w:fldCharType="begin"/>
        </w:r>
        <w:r>
          <w:instrText xml:space="preserve"> PAGEREF _Toc6693 \h </w:instrText>
        </w:r>
        <w:r>
          <w:fldChar w:fldCharType="separate"/>
        </w:r>
        <w:r>
          <w:t>48</w:t>
        </w:r>
        <w:r>
          <w:fldChar w:fldCharType="end"/>
        </w:r>
      </w:hyperlink>
    </w:p>
    <w:p>
      <w:pPr>
        <w:pStyle w:val="TOC1"/>
        <w:tabs>
          <w:tab w:val="right" w:leader="dot" w:pos="8306"/>
        </w:tabs>
      </w:pPr>
      <w:hyperlink w:anchor="_Toc3978" w:history="1">
        <w:r>
          <w:rPr>
            <w:rFonts w:ascii="仿宋" w:eastAsia="仿宋" w:hAnsi="仿宋" w:cs="仿宋" w:hint="eastAsia"/>
            <w:lang w:eastAsia="zh-CN"/>
          </w:rPr>
          <w:t>十一、内科用药项目创新与研发</w:t>
        </w:r>
        <w:r>
          <w:tab/>
        </w:r>
        <w:r>
          <w:fldChar w:fldCharType="begin"/>
        </w:r>
        <w:r>
          <w:instrText xml:space="preserve"> PAGEREF _Toc3978 \h </w:instrText>
        </w:r>
        <w:r>
          <w:fldChar w:fldCharType="separate"/>
        </w:r>
        <w:r>
          <w:t>48</w:t>
        </w:r>
        <w:r>
          <w:fldChar w:fldCharType="end"/>
        </w:r>
      </w:hyperlink>
    </w:p>
    <w:p>
      <w:pPr>
        <w:pStyle w:val="TOC2"/>
        <w:tabs>
          <w:tab w:val="right" w:leader="dot" w:pos="8306"/>
        </w:tabs>
      </w:pPr>
      <w:hyperlink w:anchor="_Toc23205" w:history="1">
        <w:r>
          <w:rPr>
            <w:rFonts w:ascii="仿宋" w:eastAsia="仿宋" w:hAnsi="仿宋" w:cs="仿宋" w:hint="eastAsia"/>
            <w:lang w:eastAsia="zh-CN"/>
          </w:rPr>
          <w:t>(一)、创新策略与方向</w:t>
        </w:r>
        <w:r>
          <w:tab/>
        </w:r>
        <w:r>
          <w:fldChar w:fldCharType="begin"/>
        </w:r>
        <w:r>
          <w:instrText xml:space="preserve"> PAGEREF _Toc23205 \h </w:instrText>
        </w:r>
        <w:r>
          <w:fldChar w:fldCharType="separate"/>
        </w:r>
        <w:r>
          <w:t>48</w:t>
        </w:r>
        <w:r>
          <w:fldChar w:fldCharType="end"/>
        </w:r>
      </w:hyperlink>
    </w:p>
    <w:p>
      <w:pPr>
        <w:pStyle w:val="TOC2"/>
        <w:tabs>
          <w:tab w:val="right" w:leader="dot" w:pos="8306"/>
        </w:tabs>
      </w:pPr>
      <w:hyperlink w:anchor="_Toc20771" w:history="1">
        <w:r>
          <w:rPr>
            <w:rFonts w:ascii="仿宋" w:eastAsia="仿宋" w:hAnsi="仿宋" w:cs="仿宋" w:hint="eastAsia"/>
            <w:lang w:eastAsia="zh-CN"/>
          </w:rPr>
          <w:t>(二)、研发规划与投入</w:t>
        </w:r>
        <w:r>
          <w:tab/>
        </w:r>
        <w:r>
          <w:fldChar w:fldCharType="begin"/>
        </w:r>
        <w:r>
          <w:instrText xml:space="preserve"> PAGEREF _Toc20771 \h </w:instrText>
        </w:r>
        <w:r>
          <w:fldChar w:fldCharType="separate"/>
        </w:r>
        <w:r>
          <w:t>50</w:t>
        </w:r>
        <w:r>
          <w:fldChar w:fldCharType="end"/>
        </w:r>
      </w:hyperlink>
    </w:p>
    <w:p>
      <w:pPr>
        <w:pStyle w:val="TOC1"/>
        <w:tabs>
          <w:tab w:val="right" w:leader="dot" w:pos="8306"/>
        </w:tabs>
      </w:pPr>
      <w:hyperlink w:anchor="_Toc6441" w:history="1">
        <w:r>
          <w:rPr>
            <w:rFonts w:ascii="仿宋" w:eastAsia="仿宋" w:hAnsi="仿宋" w:cs="仿宋" w:hint="eastAsia"/>
            <w:lang w:eastAsia="zh-CN"/>
          </w:rPr>
          <w:t>十二、内科用药项目社会影响</w:t>
        </w:r>
        <w:r>
          <w:tab/>
        </w:r>
        <w:r>
          <w:fldChar w:fldCharType="begin"/>
        </w:r>
        <w:r>
          <w:instrText xml:space="preserve"> PAGEREF _Toc6441 \h </w:instrText>
        </w:r>
        <w:r>
          <w:fldChar w:fldCharType="separate"/>
        </w:r>
        <w:r>
          <w:t>52</w:t>
        </w:r>
        <w:r>
          <w:fldChar w:fldCharType="end"/>
        </w:r>
      </w:hyperlink>
    </w:p>
    <w:p>
      <w:pPr>
        <w:pStyle w:val="TOC2"/>
        <w:tabs>
          <w:tab w:val="right" w:leader="dot" w:pos="8306"/>
        </w:tabs>
      </w:pPr>
      <w:hyperlink w:anchor="_Toc26054" w:history="1">
        <w:r>
          <w:rPr>
            <w:rFonts w:ascii="仿宋" w:eastAsia="仿宋" w:hAnsi="仿宋" w:cs="仿宋" w:hint="eastAsia"/>
            <w:lang w:eastAsia="zh-CN"/>
          </w:rPr>
          <w:t>(一)、社会责任与义务</w:t>
        </w:r>
        <w:r>
          <w:tab/>
        </w:r>
        <w:r>
          <w:fldChar w:fldCharType="begin"/>
        </w:r>
        <w:r>
          <w:instrText xml:space="preserve"> PAGEREF _Toc26054 \h </w:instrText>
        </w:r>
        <w:r>
          <w:fldChar w:fldCharType="separate"/>
        </w:r>
        <w:r>
          <w:t>52</w:t>
        </w:r>
        <w:r>
          <w:fldChar w:fldCharType="end"/>
        </w:r>
      </w:hyperlink>
    </w:p>
    <w:p>
      <w:pPr>
        <w:pStyle w:val="TOC2"/>
        <w:tabs>
          <w:tab w:val="right" w:leader="dot" w:pos="8306"/>
        </w:tabs>
      </w:pPr>
      <w:hyperlink w:anchor="_Toc23632" w:history="1">
        <w:r>
          <w:rPr>
            <w:rFonts w:ascii="仿宋" w:eastAsia="仿宋" w:hAnsi="仿宋" w:cs="仿宋" w:hint="eastAsia"/>
            <w:lang w:eastAsia="zh-CN"/>
          </w:rPr>
          <w:t>(二)、社会参与与沟通</w:t>
        </w:r>
        <w:r>
          <w:tab/>
        </w:r>
        <w:r>
          <w:fldChar w:fldCharType="begin"/>
        </w:r>
        <w:r>
          <w:instrText xml:space="preserve"> PAGEREF _Toc23632 \h </w:instrText>
        </w:r>
        <w:r>
          <w:fldChar w:fldCharType="separate"/>
        </w:r>
        <w:r>
          <w:t>52</w:t>
        </w:r>
        <w:r>
          <w:fldChar w:fldCharType="end"/>
        </w:r>
      </w:hyperlink>
    </w:p>
    <w:p>
      <w:pPr>
        <w:pStyle w:val="TOC1"/>
        <w:tabs>
          <w:tab w:val="right" w:leader="dot" w:pos="8306"/>
        </w:tabs>
      </w:pPr>
      <w:hyperlink w:anchor="_Toc17473" w:history="1">
        <w:r>
          <w:rPr>
            <w:rFonts w:ascii="仿宋" w:eastAsia="仿宋" w:hAnsi="仿宋" w:cs="仿宋" w:hint="eastAsia"/>
            <w:lang w:eastAsia="zh-CN"/>
          </w:rPr>
          <w:t>十三、利益相关者分析与沟通计划</w:t>
        </w:r>
        <w:r>
          <w:tab/>
        </w:r>
        <w:r>
          <w:fldChar w:fldCharType="begin"/>
        </w:r>
        <w:r>
          <w:instrText xml:space="preserve"> PAGEREF _Toc17473 \h </w:instrText>
        </w:r>
        <w:r>
          <w:fldChar w:fldCharType="separate"/>
        </w:r>
        <w:r>
          <w:t>53</w:t>
        </w:r>
        <w:r>
          <w:fldChar w:fldCharType="end"/>
        </w:r>
      </w:hyperlink>
    </w:p>
    <w:p>
      <w:pPr>
        <w:pStyle w:val="TOC2"/>
        <w:tabs>
          <w:tab w:val="right" w:leader="dot" w:pos="8306"/>
        </w:tabs>
      </w:pPr>
      <w:hyperlink w:anchor="_Toc18353" w:history="1">
        <w:r>
          <w:rPr>
            <w:rFonts w:ascii="仿宋" w:eastAsia="仿宋" w:hAnsi="仿宋" w:cs="仿宋" w:hint="eastAsia"/>
            <w:lang w:eastAsia="zh-CN"/>
          </w:rPr>
          <w:t>(一)、利益相关者分析</w:t>
        </w:r>
        <w:r>
          <w:tab/>
        </w:r>
        <w:r>
          <w:fldChar w:fldCharType="begin"/>
        </w:r>
        <w:r>
          <w:instrText xml:space="preserve"> PAGEREF _Toc18353 \h </w:instrText>
        </w:r>
        <w:r>
          <w:fldChar w:fldCharType="separate"/>
        </w:r>
        <w:r>
          <w:t>53</w:t>
        </w:r>
        <w:r>
          <w:fldChar w:fldCharType="end"/>
        </w:r>
      </w:hyperlink>
    </w:p>
    <w:p>
      <w:pPr>
        <w:pStyle w:val="TOC2"/>
        <w:tabs>
          <w:tab w:val="right" w:leader="dot" w:pos="8306"/>
        </w:tabs>
      </w:pPr>
      <w:hyperlink w:anchor="_Toc29128" w:history="1">
        <w:r>
          <w:rPr>
            <w:rFonts w:ascii="仿宋" w:eastAsia="仿宋" w:hAnsi="仿宋" w:cs="仿宋" w:hint="eastAsia"/>
            <w:lang w:eastAsia="zh-CN"/>
          </w:rPr>
          <w:t>(二)、沟通计划</w:t>
        </w:r>
        <w:r>
          <w:tab/>
        </w:r>
        <w:r>
          <w:fldChar w:fldCharType="begin"/>
        </w:r>
        <w:r>
          <w:instrText xml:space="preserve"> PAGEREF _Toc29128 \h </w:instrText>
        </w:r>
        <w:r>
          <w:fldChar w:fldCharType="separate"/>
        </w:r>
        <w:r>
          <w:t>55</w:t>
        </w:r>
        <w:r>
          <w:fldChar w:fldCharType="end"/>
        </w:r>
      </w:hyperlink>
    </w:p>
    <w:p>
      <w:pPr>
        <w:pStyle w:val="TOC1"/>
        <w:tabs>
          <w:tab w:val="right" w:leader="dot" w:pos="8306"/>
        </w:tabs>
      </w:pPr>
      <w:hyperlink w:anchor="_Toc25541" w:history="1">
        <w:r>
          <w:rPr>
            <w:rFonts w:ascii="仿宋" w:eastAsia="仿宋" w:hAnsi="仿宋" w:cs="仿宋" w:hint="eastAsia"/>
            <w:lang w:eastAsia="zh-CN"/>
          </w:rPr>
          <w:t>十四、质量管理体系</w:t>
        </w:r>
        <w:r>
          <w:tab/>
        </w:r>
        <w:r>
          <w:fldChar w:fldCharType="begin"/>
        </w:r>
        <w:r>
          <w:instrText xml:space="preserve"> PAGEREF _Toc25541 \h </w:instrText>
        </w:r>
        <w:r>
          <w:fldChar w:fldCharType="separate"/>
        </w:r>
        <w:r>
          <w:t>56</w:t>
        </w:r>
        <w:r>
          <w:fldChar w:fldCharType="end"/>
        </w:r>
      </w:hyperlink>
    </w:p>
    <w:p>
      <w:pPr>
        <w:pStyle w:val="TOC2"/>
        <w:tabs>
          <w:tab w:val="right" w:leader="dot" w:pos="8306"/>
        </w:tabs>
      </w:pPr>
      <w:hyperlink w:anchor="_Toc21686" w:history="1">
        <w:r>
          <w:rPr>
            <w:rFonts w:ascii="仿宋" w:eastAsia="仿宋" w:hAnsi="仿宋" w:cs="仿宋" w:hint="eastAsia"/>
            <w:lang w:eastAsia="zh-CN"/>
          </w:rPr>
          <w:t>(一)、质量目标与方针</w:t>
        </w:r>
        <w:r>
          <w:tab/>
        </w:r>
        <w:r>
          <w:fldChar w:fldCharType="begin"/>
        </w:r>
        <w:r>
          <w:instrText xml:space="preserve"> PAGEREF _Toc21686 \h </w:instrText>
        </w:r>
        <w:r>
          <w:fldChar w:fldCharType="separate"/>
        </w:r>
        <w:r>
          <w:t>56</w:t>
        </w:r>
        <w:r>
          <w:fldChar w:fldCharType="end"/>
        </w:r>
      </w:hyperlink>
    </w:p>
    <w:p>
      <w:pPr>
        <w:pStyle w:val="TOC2"/>
        <w:tabs>
          <w:tab w:val="right" w:leader="dot" w:pos="8306"/>
        </w:tabs>
      </w:pPr>
      <w:hyperlink w:anchor="_Toc9749" w:history="1">
        <w:r>
          <w:rPr>
            <w:rFonts w:ascii="仿宋" w:eastAsia="仿宋" w:hAnsi="仿宋" w:cs="仿宋" w:hint="eastAsia"/>
            <w:lang w:eastAsia="zh-CN"/>
          </w:rPr>
          <w:t>(二)、质量管理责任</w:t>
        </w:r>
        <w:r>
          <w:tab/>
        </w:r>
        <w:r>
          <w:fldChar w:fldCharType="begin"/>
        </w:r>
        <w:r>
          <w:instrText xml:space="preserve"> PAGEREF _Toc9749 \h </w:instrText>
        </w:r>
        <w:r>
          <w:fldChar w:fldCharType="separate"/>
        </w:r>
        <w:r>
          <w:t>57</w:t>
        </w:r>
        <w:r>
          <w:fldChar w:fldCharType="end"/>
        </w:r>
      </w:hyperlink>
    </w:p>
    <w:p>
      <w:pPr>
        <w:pStyle w:val="TOC2"/>
        <w:tabs>
          <w:tab w:val="right" w:leader="dot" w:pos="8306"/>
        </w:tabs>
      </w:pPr>
      <w:hyperlink w:anchor="_Toc6798" w:history="1">
        <w:r>
          <w:rPr>
            <w:rFonts w:ascii="仿宋" w:eastAsia="仿宋" w:hAnsi="仿宋" w:cs="仿宋" w:hint="eastAsia"/>
            <w:lang w:eastAsia="zh-CN"/>
          </w:rPr>
          <w:t>(三)、质量管理体系文件</w:t>
        </w:r>
        <w:r>
          <w:tab/>
        </w:r>
        <w:r>
          <w:fldChar w:fldCharType="begin"/>
        </w:r>
        <w:r>
          <w:instrText xml:space="preserve"> PAGEREF _Toc6798 \h </w:instrText>
        </w:r>
        <w:r>
          <w:fldChar w:fldCharType="separate"/>
        </w:r>
        <w:r>
          <w:t>58</w:t>
        </w:r>
        <w:r>
          <w:fldChar w:fldCharType="end"/>
        </w:r>
      </w:hyperlink>
    </w:p>
    <w:p>
      <w:pPr>
        <w:pStyle w:val="TOC2"/>
        <w:tabs>
          <w:tab w:val="right" w:leader="dot" w:pos="8306"/>
        </w:tabs>
      </w:pPr>
      <w:hyperlink w:anchor="_Toc17365" w:history="1">
        <w:r>
          <w:rPr>
            <w:rFonts w:ascii="仿宋" w:eastAsia="仿宋" w:hAnsi="仿宋" w:cs="仿宋" w:hint="eastAsia"/>
            <w:lang w:eastAsia="zh-CN"/>
          </w:rPr>
          <w:t>(四)、质量培训与教育</w:t>
        </w:r>
        <w:r>
          <w:tab/>
        </w:r>
        <w:r>
          <w:fldChar w:fldCharType="begin"/>
        </w:r>
        <w:r>
          <w:instrText xml:space="preserve"> PAGEREF _Toc17365 \h </w:instrText>
        </w:r>
        <w:r>
          <w:fldChar w:fldCharType="separate"/>
        </w:r>
        <w:r>
          <w:t>60</w:t>
        </w:r>
        <w:r>
          <w:fldChar w:fldCharType="end"/>
        </w:r>
      </w:hyperlink>
    </w:p>
    <w:p>
      <w:pPr>
        <w:pStyle w:val="TOC2"/>
        <w:tabs>
          <w:tab w:val="right" w:leader="dot" w:pos="8306"/>
        </w:tabs>
      </w:pPr>
      <w:hyperlink w:anchor="_Toc12959" w:history="1">
        <w:r>
          <w:rPr>
            <w:rFonts w:ascii="仿宋" w:eastAsia="仿宋" w:hAnsi="仿宋" w:cs="仿宋" w:hint="eastAsia"/>
            <w:lang w:eastAsia="zh-CN"/>
          </w:rPr>
          <w:t>(五)、质量审核与评价</w:t>
        </w:r>
        <w:r>
          <w:tab/>
        </w:r>
        <w:r>
          <w:fldChar w:fldCharType="begin"/>
        </w:r>
        <w:r>
          <w:instrText xml:space="preserve"> PAGEREF _Toc12959 \h </w:instrText>
        </w:r>
        <w:r>
          <w:fldChar w:fldCharType="separate"/>
        </w:r>
        <w:r>
          <w:t>61</w:t>
        </w:r>
        <w:r>
          <w:fldChar w:fldCharType="end"/>
        </w:r>
      </w:hyperlink>
    </w:p>
    <w:p>
      <w:pPr>
        <w:pStyle w:val="TOC2"/>
        <w:tabs>
          <w:tab w:val="right" w:leader="dot" w:pos="8306"/>
        </w:tabs>
      </w:pPr>
      <w:hyperlink w:anchor="_Toc27216" w:history="1">
        <w:r>
          <w:rPr>
            <w:rFonts w:ascii="仿宋" w:eastAsia="仿宋" w:hAnsi="仿宋" w:cs="仿宋" w:hint="eastAsia"/>
            <w:lang w:eastAsia="zh-CN"/>
          </w:rPr>
          <w:t>(六)、不符合与纠正措施</w:t>
        </w:r>
        <w:r>
          <w:tab/>
        </w:r>
        <w:r>
          <w:fldChar w:fldCharType="begin"/>
        </w:r>
        <w:r>
          <w:instrText xml:space="preserve"> PAGEREF _Toc27216 \h </w:instrText>
        </w:r>
        <w:r>
          <w:fldChar w:fldCharType="separate"/>
        </w:r>
        <w:r>
          <w:t>62</w:t>
        </w:r>
        <w:r>
          <w:fldChar w:fldCharType="end"/>
        </w:r>
      </w:hyperlink>
    </w:p>
    <w:p>
      <w:pPr>
        <w:pStyle w:val="TOC1"/>
        <w:tabs>
          <w:tab w:val="right" w:leader="dot" w:pos="8306"/>
        </w:tabs>
      </w:pPr>
      <w:hyperlink w:anchor="_Toc11072" w:history="1">
        <w:r>
          <w:rPr>
            <w:rFonts w:ascii="仿宋" w:eastAsia="仿宋" w:hAnsi="仿宋" w:cs="仿宋" w:hint="eastAsia"/>
            <w:lang w:eastAsia="zh-CN"/>
          </w:rPr>
          <w:t>十五、营销与推广策略</w:t>
        </w:r>
        <w:r>
          <w:tab/>
        </w:r>
        <w:r>
          <w:fldChar w:fldCharType="begin"/>
        </w:r>
        <w:r>
          <w:instrText xml:space="preserve"> PAGEREF _Toc11072 \h </w:instrText>
        </w:r>
        <w:r>
          <w:fldChar w:fldCharType="separate"/>
        </w:r>
        <w:r>
          <w:t>63</w:t>
        </w:r>
        <w:r>
          <w:fldChar w:fldCharType="end"/>
        </w:r>
      </w:hyperlink>
    </w:p>
    <w:p>
      <w:pPr>
        <w:pStyle w:val="TOC2"/>
        <w:tabs>
          <w:tab w:val="right" w:leader="dot" w:pos="8306"/>
        </w:tabs>
      </w:pPr>
      <w:hyperlink w:anchor="_Toc5080" w:history="1">
        <w:r>
          <w:rPr>
            <w:rFonts w:ascii="仿宋" w:eastAsia="仿宋" w:hAnsi="仿宋" w:cs="仿宋" w:hint="eastAsia"/>
            <w:lang w:eastAsia="zh-CN"/>
          </w:rPr>
          <w:t>(一)、产品/服务定位与特点</w:t>
        </w:r>
        <w:r>
          <w:tab/>
        </w:r>
        <w:r>
          <w:fldChar w:fldCharType="begin"/>
        </w:r>
        <w:r>
          <w:instrText xml:space="preserve"> PAGEREF _Toc5080 \h </w:instrText>
        </w:r>
        <w:r>
          <w:fldChar w:fldCharType="separate"/>
        </w:r>
        <w:r>
          <w:t>63</w:t>
        </w:r>
        <w:r>
          <w:fldChar w:fldCharType="end"/>
        </w:r>
      </w:hyperlink>
    </w:p>
    <w:p>
      <w:pPr>
        <w:pStyle w:val="TOC2"/>
        <w:tabs>
          <w:tab w:val="right" w:leader="dot" w:pos="8306"/>
        </w:tabs>
      </w:pPr>
      <w:hyperlink w:anchor="_Toc28035" w:history="1">
        <w:r>
          <w:rPr>
            <w:rFonts w:ascii="仿宋" w:eastAsia="仿宋" w:hAnsi="仿宋" w:cs="仿宋" w:hint="eastAsia"/>
            <w:lang w:eastAsia="zh-CN"/>
          </w:rPr>
          <w:t>(二)、市场定位与竞争分析</w:t>
        </w:r>
        <w:r>
          <w:tab/>
        </w:r>
        <w:r>
          <w:fldChar w:fldCharType="begin"/>
        </w:r>
        <w:r>
          <w:instrText xml:space="preserve"> PAGEREF _Toc28035 \h </w:instrText>
        </w:r>
        <w:r>
          <w:fldChar w:fldCharType="separate"/>
        </w:r>
        <w:r>
          <w:t>65</w:t>
        </w:r>
        <w:r>
          <w:fldChar w:fldCharType="end"/>
        </w:r>
      </w:hyperlink>
    </w:p>
    <w:p>
      <w:pPr>
        <w:pStyle w:val="TOC2"/>
        <w:tabs>
          <w:tab w:val="right" w:leader="dot" w:pos="8306"/>
        </w:tabs>
      </w:pPr>
      <w:hyperlink w:anchor="_Toc9497" w:history="1">
        <w:r>
          <w:rPr>
            <w:rFonts w:ascii="仿宋" w:eastAsia="仿宋" w:hAnsi="仿宋" w:cs="仿宋" w:hint="eastAsia"/>
            <w:lang w:eastAsia="zh-CN"/>
          </w:rPr>
          <w:t>(三)、营销渠道与策略</w:t>
        </w:r>
        <w:r>
          <w:tab/>
        </w:r>
        <w:r>
          <w:fldChar w:fldCharType="begin"/>
        </w:r>
        <w:r>
          <w:instrText xml:space="preserve"> PAGEREF _Toc9497 \h </w:instrText>
        </w:r>
        <w:r>
          <w:fldChar w:fldCharType="separate"/>
        </w:r>
        <w:r>
          <w:t>66</w:t>
        </w:r>
        <w:r>
          <w:fldChar w:fldCharType="end"/>
        </w:r>
      </w:hyperlink>
    </w:p>
    <w:p>
      <w:pPr>
        <w:pStyle w:val="TOC2"/>
        <w:tabs>
          <w:tab w:val="right" w:leader="dot" w:pos="8306"/>
        </w:tabs>
      </w:pPr>
      <w:hyperlink w:anchor="_Toc29636" w:history="1">
        <w:r>
          <w:rPr>
            <w:rFonts w:ascii="仿宋" w:eastAsia="仿宋" w:hAnsi="仿宋" w:cs="仿宋" w:hint="eastAsia"/>
            <w:lang w:eastAsia="zh-CN"/>
          </w:rPr>
          <w:t>(四)、推广与宣传活动</w:t>
        </w:r>
        <w:r>
          <w:tab/>
        </w:r>
        <w:r>
          <w:fldChar w:fldCharType="begin"/>
        </w:r>
        <w:r>
          <w:instrText xml:space="preserve"> PAGEREF _Toc29636 \h </w:instrText>
        </w:r>
        <w:r>
          <w:fldChar w:fldCharType="separate"/>
        </w:r>
        <w:r>
          <w:t>67</w:t>
        </w:r>
        <w:r>
          <w:fldChar w:fldCharType="end"/>
        </w:r>
      </w:hyperlink>
    </w:p>
    <w:p>
      <w:pPr>
        <w:pStyle w:val="TOC1"/>
        <w:tabs>
          <w:tab w:val="right" w:leader="dot" w:pos="8306"/>
        </w:tabs>
      </w:pPr>
      <w:hyperlink w:anchor="_Toc7666" w:history="1">
        <w:r>
          <w:rPr>
            <w:rFonts w:ascii="仿宋" w:eastAsia="仿宋" w:hAnsi="仿宋" w:cs="仿宋" w:hint="eastAsia"/>
            <w:lang w:eastAsia="zh-CN"/>
          </w:rPr>
          <w:t>十六、内科用药项目实施保障措施</w:t>
        </w:r>
        <w:r>
          <w:tab/>
        </w:r>
        <w:r>
          <w:fldChar w:fldCharType="begin"/>
        </w:r>
        <w:r>
          <w:instrText xml:space="preserve"> PAGEREF _Toc7666 \h </w:instrText>
        </w:r>
        <w:r>
          <w:fldChar w:fldCharType="separate"/>
        </w:r>
        <w:r>
          <w:t>73</w:t>
        </w:r>
        <w:r>
          <w:fldChar w:fldCharType="end"/>
        </w:r>
      </w:hyperlink>
    </w:p>
    <w:p>
      <w:pPr>
        <w:pStyle w:val="TOC2"/>
        <w:tabs>
          <w:tab w:val="right" w:leader="dot" w:pos="8306"/>
        </w:tabs>
      </w:pPr>
      <w:hyperlink w:anchor="_Toc14729" w:history="1">
        <w:r>
          <w:rPr>
            <w:rFonts w:ascii="仿宋" w:eastAsia="仿宋" w:hAnsi="仿宋" w:cs="仿宋" w:hint="eastAsia"/>
            <w:lang w:eastAsia="zh-CN"/>
          </w:rPr>
          <w:t>(一)、内科用药项目实施保障机制</w:t>
        </w:r>
        <w:r>
          <w:tab/>
        </w:r>
        <w:r>
          <w:fldChar w:fldCharType="begin"/>
        </w:r>
        <w:r>
          <w:instrText xml:space="preserve"> PAGEREF _Toc14729 \h </w:instrText>
        </w:r>
        <w:r>
          <w:fldChar w:fldCharType="separate"/>
        </w:r>
        <w:r>
          <w:t>73</w:t>
        </w:r>
        <w:r>
          <w:fldChar w:fldCharType="end"/>
        </w:r>
      </w:hyperlink>
    </w:p>
    <w:p>
      <w:pPr>
        <w:pStyle w:val="TOC2"/>
        <w:tabs>
          <w:tab w:val="right" w:leader="dot" w:pos="8306"/>
        </w:tabs>
      </w:pPr>
      <w:hyperlink w:anchor="_Toc16975" w:history="1">
        <w:r>
          <w:rPr>
            <w:rFonts w:ascii="仿宋" w:eastAsia="仿宋" w:hAnsi="仿宋" w:cs="仿宋" w:hint="eastAsia"/>
            <w:lang w:eastAsia="zh-CN"/>
          </w:rPr>
          <w:t>(二)、内科用药项目法律合规要求</w:t>
        </w:r>
        <w:r>
          <w:tab/>
        </w:r>
        <w:r>
          <w:fldChar w:fldCharType="begin"/>
        </w:r>
        <w:r>
          <w:instrText xml:space="preserve"> PAGEREF _Toc16975 \h </w:instrText>
        </w:r>
        <w:r>
          <w:fldChar w:fldCharType="separate"/>
        </w:r>
        <w:r>
          <w:t>76</w:t>
        </w:r>
        <w:r>
          <w:fldChar w:fldCharType="end"/>
        </w:r>
      </w:hyperlink>
    </w:p>
    <w:p>
      <w:pPr>
        <w:pStyle w:val="TOC2"/>
        <w:tabs>
          <w:tab w:val="right" w:leader="dot" w:pos="8306"/>
        </w:tabs>
      </w:pPr>
      <w:hyperlink w:anchor="_Toc22413" w:history="1">
        <w:r>
          <w:rPr>
            <w:rFonts w:ascii="仿宋" w:eastAsia="仿宋" w:hAnsi="仿宋" w:cs="仿宋" w:hint="eastAsia"/>
            <w:lang w:eastAsia="zh-CN"/>
          </w:rPr>
          <w:t>(三)、内科用药项目合同管理与法律事务</w:t>
        </w:r>
        <w:r>
          <w:tab/>
        </w:r>
        <w:r>
          <w:fldChar w:fldCharType="begin"/>
        </w:r>
        <w:r>
          <w:instrText xml:space="preserve"> PAGEREF _Toc22413 \h </w:instrText>
        </w:r>
        <w:r>
          <w:fldChar w:fldCharType="separate"/>
        </w:r>
        <w:r>
          <w:t>80</w:t>
        </w:r>
        <w:r>
          <w:fldChar w:fldCharType="end"/>
        </w:r>
      </w:hyperlink>
    </w:p>
    <w:p>
      <w:pPr>
        <w:pStyle w:val="TOC2"/>
        <w:tabs>
          <w:tab w:val="right" w:leader="dot" w:pos="8306"/>
        </w:tabs>
      </w:pPr>
      <w:hyperlink w:anchor="_Toc661" w:history="1">
        <w:r>
          <w:rPr>
            <w:rFonts w:ascii="仿宋" w:eastAsia="仿宋" w:hAnsi="仿宋" w:cs="仿宋" w:hint="eastAsia"/>
            <w:lang w:eastAsia="zh-CN"/>
          </w:rPr>
          <w:t>(四)、内科用药项目知识产权保护策略</w:t>
        </w:r>
        <w:r>
          <w:tab/>
        </w:r>
        <w:r>
          <w:fldChar w:fldCharType="begin"/>
        </w:r>
        <w:r>
          <w:instrText xml:space="preserve"> PAGEREF _Toc661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535"/>
      <w:r>
        <w:rPr>
          <w:rFonts w:ascii="仿宋" w:eastAsia="仿宋" w:hAnsi="仿宋" w:cs="仿宋" w:hint="eastAsia"/>
          <w:sz w:val="28"/>
          <w:lang w:eastAsia="zh-CN"/>
        </w:rPr>
        <w:t>一、内科用药项目绩效评估</w:t>
      </w:r>
      <w:bookmarkEnd w:id="2"/>
    </w:p>
    <w:p>
      <w:pPr>
        <w:pStyle w:val="Heading2"/>
        <w:rPr>
          <w:rFonts w:ascii="仿宋" w:eastAsia="仿宋" w:hAnsi="仿宋" w:cs="仿宋" w:hint="eastAsia"/>
          <w:lang w:eastAsia="zh-CN"/>
        </w:rPr>
      </w:pPr>
      <w:bookmarkStart w:id="3" w:name="_Toc1706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内科用药项目中，我们设计了一套全面的绩效评估指标，以确保内科用药项目的可控和成功交付。这些指标跨足内科用药项目目标、成本、进度和质量等多个维度，为我们提供了全面洞察内科用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内科用药项目目标达成率是我们关注的首要指标。我们设定了明确的目标，并通过定期监测和评估，迅速发现并应对潜在的目标偏差。这为内科用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成本绩效是另一个核心关注点。通过实际成本与预算成本的对比分析，我们深入了解成本差异的原因，及时调整资源分配，保持内科用药项目在经济效益方面的合理水平。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科用药项目进度作为关键的绩效指标之一，得到了精心的关注。我们制定了详细的内科用药项目进度计划，并设立了进度符合度指标，确保实际进度与计划进度保持一致。这使我们能够快速发现和解决潜在的进度问题，保持内科用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内科用药项目绩效的不可或缺的一环。我们引入了一系列的质量标准和客户满意度指标，以确保内科用药项目交付的成果在质量上达到或超越预期水平。通过持续监测这些指标，我们努力提升内科用药项目整体质量水平，为内科用药项目的成功交付提供有力保障。通过这些科学且全面的绩效评估，我们能够更好地引导内科用药项目的持续改进，确保内科用药项目目标的顺利达成。</w:t>
      </w:r>
    </w:p>
    <w:p>
      <w:pPr>
        <w:pStyle w:val="Heading2"/>
        <w:ind w:firstLine="560" w:firstLineChars="200"/>
        <w:rPr>
          <w:rFonts w:ascii="仿宋" w:eastAsia="仿宋" w:hAnsi="仿宋" w:cs="仿宋" w:hint="eastAsia"/>
          <w:sz w:val="28"/>
          <w:lang w:eastAsia="zh-CN"/>
        </w:rPr>
      </w:pPr>
      <w:bookmarkStart w:id="4" w:name="_Toc3271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绩效评估是内科用药项目中的关键环节，为确保内科用药项目达到预期目标，我们采用了多层次、多维度的绩效评估方法。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内科用药项目的战略目标对齐，确保每个决策和行动都与内科用药项目整体目标保持一致。团队会定期召开战略对齐会议，审视当前工作与内科用药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内科用药项目进度、质量、成本和风险等方面。这些指标通过数据收集和分析，为内科用药项目管理团队提供了客观的评估依据。例如，我们通过内科用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绩效评估不仅仅停留在内科用药项目内部，还考虑了内科用药项目对外部环境的影响。我们定期进行干系人满意度调查，以了解各利益相关方对内科用药项目的期望和满意度，并及时做出调整。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这种多层次、多角度的绩效评估方法，使得我们能够全面了解内科用药项目的运行状态，及时做出调整，确保内科用药项目在不断变化的环境中保持稳健前行。</w:t>
      </w:r>
    </w:p>
    <w:p>
      <w:pPr>
        <w:pStyle w:val="Heading2"/>
        <w:ind w:firstLine="560" w:firstLineChars="200"/>
        <w:rPr>
          <w:rFonts w:ascii="仿宋" w:eastAsia="仿宋" w:hAnsi="仿宋" w:cs="仿宋" w:hint="eastAsia"/>
          <w:sz w:val="28"/>
          <w:lang w:eastAsia="zh-CN"/>
        </w:rPr>
      </w:pPr>
      <w:bookmarkStart w:id="5" w:name="_Toc33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为了确保内科用药项目的有效管理和不断优化，我们采用了精心设计的绩效评估周期。这个周期旨在实现灵活、实时和全面的评估，以适应内科用药项目执行中的各种挑战。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内科用药项目的不同需求，分为短期、中期和长期。短期评估关注每个迭代或工作周期，以及时发现和解决当前任务中的问题。中期评估涵盖几个迭代，深入了解整体内科用药项目的趋势和性能。长期评估则着眼于整个内科用药项目阶段，确保内科用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内科用药项目管理工具和协作平台，团队成员能够随时更新和分享内科用药项目数据。这种实时性的反馈机制使我们能够及时察觉潜在问题，快速调整，保持内科用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内科用药项目的决策制定密不可分。每个周期的内科用药项目回顾会议成为集体总结经验、识别问题深层次原因并找到创新解决方案的平台。这种定期的反思与调整机制使内科用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6203"/>
      <w:r>
        <w:rPr>
          <w:rFonts w:ascii="仿宋" w:eastAsia="仿宋" w:hAnsi="仿宋" w:cs="仿宋" w:hint="eastAsia"/>
          <w:sz w:val="28"/>
          <w:lang w:eastAsia="zh-CN"/>
        </w:rPr>
        <w:t>二、内科用药项目可持续发展</w:t>
      </w:r>
      <w:bookmarkEnd w:id="6"/>
    </w:p>
    <w:p>
      <w:pPr>
        <w:pStyle w:val="Heading2"/>
        <w:rPr>
          <w:rFonts w:ascii="仿宋" w:eastAsia="仿宋" w:hAnsi="仿宋" w:cs="仿宋" w:hint="eastAsia"/>
          <w:lang w:eastAsia="zh-CN"/>
        </w:rPr>
      </w:pPr>
      <w:bookmarkStart w:id="7" w:name="_Toc28118"/>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内科用药项目中，内科用药项目团队着眼于未来，明确了可持续发展的战略方向。制定的具体可持续发展目标包括降低资源使用、采用环保技术、最大化社会效益等。这一步骤不仅有助于内科用药项目在环保和社会责任方面达到最高标准，也为未来提供了明确的指引，确保内科用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可持续实践的融入内科用药项目管理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内科用药项目管理周期。从内科用药项目规划开始，内科用药项目团队就考虑了环境和社会的因素。在执行阶段，内科用药项目团队积极推动绿色技术的应用，优化资源利用。此外，关注员工的社会责任，通过培训和沟通活动提高员工对可持续发展的认知，使他们能够在日常工作中践行可持续实践。这些举措不仅为内科用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6131"/>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扎根于内科用药项目的可持续发展理念，我们深信环保与社会责任是内科用药项目成功的关键支柱。在内科用药项目的每一步，我们都致力于通过创新和实践，履行对环境和社会的坚定责任。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内科用药项目团队通过引入先进的环保技术、建立高效的废物处理系统以及推动能源节约措施，积极履行环保责任。定期的环保监测和评估确保内科用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内科用药项目不仅致力于自身可持续发展，还注重对社会的回馈。通过支持社区内科用药项目、参与慈善事业、提供培训机会等方式，内科用药项目积极履行社会责任。与当地社区建立积极互动，关注员工的工作与生活平衡，以及员工的身心健康，是内科用药项目在社会责任层面的关键举措。这样的实践不仅增强了内科用药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27393"/>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8203"/>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内科用药项目的技术管理特点体现在其创新导向。通过引入最先进的技术趋势和解决方案，内科用药项目致力于提升科技含量、提高质量和效率水平。这意味着我们将采用最新的工具和方法，确保内科用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内科用药项目技术管理的显著特征。通过整合不同领域的技术资源，我们实现了跨学科的协同工作。这有助于优化技术架构，提高整体效能。此外，整合性策略还促进了不同技术团队之间的紧密沟通和高效合作，确保内科用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内科用药项目所采用的技术。通过不断优化技术方案，内科用药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内科用药项目团队将在内科用药项目初期识别可能的技术风险，并采取相应的预防和应对措施。通过建立健全的风险评估机制，内科用药项目能够在实施过程中及时发现并解决潜在的技术问题，保障内科用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内科用药项目中，技术将成为内科用药项目成功的有力支持。这一深度剖析揭示了技术管理在内科用药项目实施中的关键作用，为内科用药项目的技术基础奠定了坚实的基础。</w:t>
      </w:r>
    </w:p>
    <w:p>
      <w:pPr>
        <w:pStyle w:val="Heading2"/>
        <w:ind w:firstLine="560" w:firstLineChars="200"/>
        <w:rPr>
          <w:rFonts w:ascii="仿宋" w:eastAsia="仿宋" w:hAnsi="仿宋" w:cs="仿宋" w:hint="eastAsia"/>
          <w:sz w:val="28"/>
          <w:lang w:eastAsia="zh-CN"/>
        </w:rPr>
      </w:pPr>
      <w:bookmarkStart w:id="11" w:name="_Toc5805"/>
      <w:r>
        <w:rPr>
          <w:rFonts w:ascii="仿宋" w:eastAsia="仿宋" w:hAnsi="仿宋" w:cs="仿宋" w:hint="eastAsia"/>
          <w:sz w:val="28"/>
          <w:lang w:eastAsia="zh-CN"/>
        </w:rPr>
        <w:t>(二)、内科用药项目工艺技术设计方案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内科用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内科用药项目将严格按照相关行业规范要求进行组织。通过有效控制产品质量，内科用药项目将致力于为顾客提供优质的内科用药项目产品和良好的服务。这体现了内科用药项目对于生产活动合规性和质量标准的高度重视，为内科用药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内科用药项目注重生态效益和清洁生产原则。内科用药项目建设将紧密结合地方特色经济发展，与社会经济发展规划和区域环境保护规划方案相协调一致。通过与当地区域自然生态系统的结合，内科用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内科用药项目产品具有多样化的客户需求和个性化的特点。因此，内科用药项目产品规格品种多样，且单批生产数量较小。为满足这一特点，内科用药项目承办单位将建设先进的柔性制造生产线。通过广泛应用柔性制造技术，内科用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内科用药项目采用的技术具有较高的技术含量和自动化水平，处于国内先进水平。这一技术选用不仅体现了对生产效率、质量和环境友好性的高标准要求，同时为内科用药项目的可持续发展奠定了坚实的基础。</w:t>
      </w:r>
    </w:p>
    <w:p>
      <w:pPr>
        <w:pStyle w:val="Heading2"/>
        <w:ind w:firstLine="560" w:firstLineChars="200"/>
        <w:rPr>
          <w:rFonts w:ascii="仿宋" w:eastAsia="仿宋" w:hAnsi="仿宋" w:cs="仿宋" w:hint="eastAsia"/>
          <w:sz w:val="28"/>
          <w:lang w:eastAsia="zh-CN"/>
        </w:rPr>
      </w:pPr>
      <w:bookmarkStart w:id="12" w:name="_Toc4422"/>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为确保内科用药项目的高效生产和技术实施，我们制定了一套精心设计的设备选型方案，以满足内科用药项目生产、质量和环保的要求。该方案的主要特点如下：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内科用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针对内科用药项目产品的多样性和小批量生产的特点，我们将建设柔性制造生产线。通过在设备选型中考虑柔性制造技术，可以灵活应对不同产品规格和生产需求，实现生产线的高度灵活性和适应性。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6305"/>
      <w:r>
        <w:rPr>
          <w:rFonts w:ascii="仿宋" w:eastAsia="仿宋" w:hAnsi="仿宋" w:cs="仿宋" w:hint="eastAsia"/>
          <w:sz w:val="28"/>
          <w:lang w:eastAsia="zh-CN"/>
        </w:rPr>
        <w:t>四、内科用药项目危机管理</w:t>
      </w:r>
      <w:bookmarkEnd w:id="13"/>
    </w:p>
    <w:p>
      <w:pPr>
        <w:pStyle w:val="Heading2"/>
        <w:rPr>
          <w:rFonts w:ascii="仿宋" w:eastAsia="仿宋" w:hAnsi="仿宋" w:cs="仿宋" w:hint="eastAsia"/>
          <w:lang w:eastAsia="zh-CN"/>
        </w:rPr>
      </w:pPr>
      <w:bookmarkStart w:id="14" w:name="_Toc21234"/>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内科用药项目危机管理中，危机预警与识别是确保内科用药项目稳健运行的核心步骤。通过建立全面的监测机制，内科用药项目团队旨在及时发现和理解潜在的风险和危机因素，以便采取及时的预防和应对措施，确保内科用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首先，通过深入的风险评估，内科用药项目团队全面分析了整个内科用药项目和各个阶段可能存在的威胁。这包括准确评估每个潜在风险的发生概率和可能影响的程度，为后续危机预警提供了有力支持。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内科用药项目团队着重于明确定义内科用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内科用药项目进展的持续监控，团队能够及时发现潜在问题并作出迅速反应。内科用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在这一阶段，团队的专业素养和反应速度将发挥至关重要的作用，以确保潜在危机能够在初期得到有效的处理，最大程度地减轻负面影响。通过危机预警与识别，内科用药项目得以更有序、可控地推进。</w:t>
      </w:r>
    </w:p>
    <w:p>
      <w:pPr>
        <w:pStyle w:val="Heading2"/>
        <w:ind w:firstLine="560" w:firstLineChars="200"/>
        <w:rPr>
          <w:rFonts w:ascii="仿宋" w:eastAsia="仿宋" w:hAnsi="仿宋" w:cs="仿宋" w:hint="eastAsia"/>
          <w:sz w:val="28"/>
          <w:lang w:eastAsia="zh-CN"/>
        </w:rPr>
      </w:pPr>
      <w:bookmarkStart w:id="15" w:name="_Toc21284"/>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在危机发生时，内科用药项目团队立即行动，成立了应急小组。该小组的任务是迅速制定并实施紧急应对措施，以最小化潜在损失。以下是采取的主要措施：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暂停内科用药项目进度：为遏制危机蔓延，内科用药项目暂时停止进行，以便全面评估当前状况。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资源重新分配：重新评估内科用药项目资源的分配，确保最大限度地减小损失。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实时沟通：与关键利益相关者建立实时沟通机制，向他们传递内科用药项目危机的实际状况，保障内科用药项目核心利益。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在紧急应对的同时，内科用药项目团队强调了团队协作和有效沟通的重要性。以下是团队协作的关键举措：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信息共享机制：建立了信息共享平台，确保团队成员能够及时获取内科用药项目危机的实时信息。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领导者沟通：内科用药项目领导者通过定期会议和即时沟通工具，指导团队应对危机，保持团队稳定运行。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随着危机得到初步控制，内科用药项目团队转向制定恢复计划，以确保内科用药项目能够从中迅速恢复。主要恢复计划包括：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修复受损的进度计划：重新评估内科用药项目进度，制定修复计划，确保内科用药项目尽快回归正常进程。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重新调整资源分配：优化资源分配，确保内科用药项目在有限资源下高效运转。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风险管理机制加强：对内科用药项目风险进行全面评估，制定更强化的风险管理策略，以预防未来可能的危机。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9256"/>
      <w:r>
        <w:rPr>
          <w:rFonts w:ascii="仿宋" w:eastAsia="仿宋" w:hAnsi="仿宋" w:cs="仿宋" w:hint="eastAsia"/>
          <w:sz w:val="28"/>
          <w:lang w:eastAsia="zh-CN"/>
        </w:rPr>
        <w:t>五、内科用药项目土建工程</w:t>
      </w:r>
      <w:bookmarkEnd w:id="16"/>
    </w:p>
    <w:p>
      <w:pPr>
        <w:pStyle w:val="Heading2"/>
        <w:rPr>
          <w:rFonts w:ascii="仿宋" w:eastAsia="仿宋" w:hAnsi="仿宋" w:cs="仿宋" w:hint="eastAsia"/>
          <w:lang w:eastAsia="zh-CN"/>
        </w:rPr>
      </w:pPr>
      <w:bookmarkStart w:id="17" w:name="_Toc7294"/>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在内科用药项目的建筑工程设计中，我们将秉承一系列重要的设计原则，以确保内科用药项目建筑在功能、美观、可持续性等方面达到最佳效果。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首要原则是确保建筑的功能性得到最大化的发挥。我们将充分理解内科用药项目的实际需求，合理布局各个功能区域，保证建筑在满足业务需求的同时，提供高效的工作环境。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在建筑设计中，我们将综合考虑建设和运营成本。通过精细的经济效益分析，确保设计方案在高效利用资源的同时，对内科用药项目的长期盈利能力有积极的贡献。</w:t>
      </w:r>
    </w:p>
    <w:p>
      <w:pPr>
        <w:pStyle w:val="Heading2"/>
        <w:ind w:firstLine="560" w:firstLineChars="200"/>
        <w:rPr>
          <w:rFonts w:ascii="仿宋" w:eastAsia="仿宋" w:hAnsi="仿宋" w:cs="仿宋" w:hint="eastAsia"/>
          <w:sz w:val="28"/>
          <w:lang w:eastAsia="zh-CN"/>
        </w:rPr>
      </w:pPr>
      <w:bookmarkStart w:id="18" w:name="_Toc4298"/>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内科用药项目的土建工程设计中，我们将精准设定设计年限，结合内科用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内科用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32177"/>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内科用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内科用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https://d.book118.com/876155002201010100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内科用药项目计划设计方案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5B32CE"/>
    <w:rsid w:val="3C5B32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615500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2024-03-04T10:52:00Z</dcterms:created>
  <dcterms:modified xsi:type="dcterms:W3CDTF">2024-03-04T10:52:24Z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52857056029445C1ACA4982909CA027C_11</vt:lpwstr>
  </property>
  <property fmtid="{D5CDD505-2E9C-101B-9397-08002B2CF9AE}" pid="3" name="KSOProductBuildVer">
    <vt:lpwstr>2052-12.1.0.16388</vt:lpwstr>
  </property>
</Properties>
</file>