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26" w:lineRule="auto"/>
        <w:rPr>
          <w:rFonts w:ascii="Arial"/>
          <w:sz w:val="21"/>
        </w:rPr>
      </w:pPr>
    </w:p>
    <w:p>
      <w:pPr>
        <w:spacing w:before="140" w:line="221" w:lineRule="auto"/>
        <w:ind w:left="2426"/>
        <w:outlineLvl w:val="0"/>
        <w:rPr>
          <w:rFonts w:ascii="SimHei" w:eastAsia="SimHei" w:hAnsi="SimHei" w:cs="SimHei"/>
          <w:sz w:val="43"/>
          <w:szCs w:val="43"/>
        </w:rPr>
      </w:pPr>
      <w:r>
        <w:rPr>
          <w:rFonts w:ascii="SimHei" w:eastAsia="SimHei" w:hAnsi="SimHei" w:cs="SimHei"/>
          <w:b/>
          <w:bCs/>
          <w:spacing w:val="-7"/>
          <w:sz w:val="43"/>
          <w:szCs w:val="43"/>
        </w:rPr>
        <w:t>飞机上常用合金材料及其腐蚀防护</w:t>
      </w:r>
    </w:p>
    <w:p>
      <w:pPr>
        <w:pStyle w:val="BodyText"/>
        <w:spacing w:before="331" w:line="221" w:lineRule="auto"/>
        <w:ind w:left="21"/>
        <w:rPr>
          <w:sz w:val="43"/>
          <w:szCs w:val="43"/>
        </w:rPr>
      </w:pPr>
      <w:r>
        <w:rPr>
          <w:b/>
          <w:bCs/>
          <w:spacing w:val="-5"/>
          <w:sz w:val="43"/>
          <w:szCs w:val="43"/>
        </w:rPr>
        <w:t>【摘要】</w:t>
      </w:r>
    </w:p>
    <w:p>
      <w:pPr>
        <w:pStyle w:val="BodyText"/>
        <w:spacing w:before="183" w:line="232" w:lineRule="auto"/>
        <w:ind w:left="59" w:right="314" w:firstLine="660"/>
        <w:rPr>
          <w:sz w:val="32"/>
          <w:szCs w:val="32"/>
        </w:rPr>
      </w:pPr>
      <w:r>
        <w:rPr>
          <w:spacing w:val="-1"/>
          <w:sz w:val="32"/>
          <w:szCs w:val="32"/>
        </w:rPr>
        <w:t>本论文主要阐述了新型合金材料在飞机结构上的应用及其腐蚀防护系统，</w:t>
      </w:r>
      <w:r>
        <w:rPr>
          <w:spacing w:val="1"/>
          <w:sz w:val="32"/>
          <w:szCs w:val="32"/>
        </w:rPr>
        <w:t xml:space="preserve"> </w:t>
      </w:r>
      <w:r>
        <w:rPr>
          <w:sz w:val="32"/>
          <w:szCs w:val="32"/>
        </w:rPr>
        <w:t>首先从新型合金材料及其在飞机结构中的应用开始，主要介绍了铝合金、镁合</w:t>
      </w:r>
      <w:r>
        <w:rPr>
          <w:spacing w:val="13"/>
          <w:sz w:val="32"/>
          <w:szCs w:val="32"/>
        </w:rPr>
        <w:t xml:space="preserve"> </w:t>
      </w:r>
      <w:r>
        <w:rPr>
          <w:spacing w:val="1"/>
          <w:sz w:val="32"/>
          <w:szCs w:val="32"/>
        </w:rPr>
        <w:t>金、钛合金和超高强度钢；其次详细介绍了飞机的使用</w:t>
      </w:r>
      <w:r>
        <w:rPr>
          <w:sz w:val="32"/>
          <w:szCs w:val="32"/>
        </w:rPr>
        <w:t xml:space="preserve">环境对主要结构部位的 </w:t>
      </w:r>
      <w:r>
        <w:rPr>
          <w:sz w:val="32"/>
          <w:szCs w:val="32"/>
        </w:rPr>
        <w:t>腐蚀特性；最后引申到几种常见合金材料的腐蚀与腐蚀防</w:t>
      </w:r>
      <w:r>
        <w:rPr>
          <w:spacing w:val="-1"/>
          <w:sz w:val="32"/>
          <w:szCs w:val="32"/>
        </w:rPr>
        <w:t>护。</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04" w:line="229" w:lineRule="auto"/>
        <w:ind w:left="60" w:right="350" w:firstLine="4"/>
        <w:rPr>
          <w:sz w:val="32"/>
          <w:szCs w:val="32"/>
        </w:rPr>
      </w:pPr>
      <w:r>
        <w:rPr>
          <w:b/>
          <w:bCs/>
          <w:spacing w:val="-1"/>
          <w:sz w:val="32"/>
          <w:szCs w:val="32"/>
        </w:rPr>
        <w:t>关键词：</w:t>
      </w:r>
      <w:r>
        <w:rPr>
          <w:spacing w:val="-1"/>
          <w:sz w:val="32"/>
          <w:szCs w:val="32"/>
        </w:rPr>
        <w:t>常用合金材料、铝合金、镁合金、钛合金、超高强度钢、飞行环境、</w:t>
      </w:r>
      <w:r>
        <w:rPr>
          <w:spacing w:val="4"/>
          <w:sz w:val="32"/>
          <w:szCs w:val="32"/>
        </w:rPr>
        <w:t xml:space="preserve"> </w:t>
      </w:r>
      <w:r>
        <w:rPr>
          <w:spacing w:val="-2"/>
          <w:sz w:val="32"/>
          <w:szCs w:val="32"/>
        </w:rPr>
        <w:t>腐蚀、防护</w:t>
      </w:r>
    </w:p>
    <w:p>
      <w:pPr>
        <w:spacing w:line="229" w:lineRule="auto"/>
        <w:rPr>
          <w:sz w:val="32"/>
          <w:szCs w:val="32"/>
        </w:rPr>
        <w:sectPr>
          <w:headerReference w:type="default" r:id="rId4"/>
          <w:pgSz w:w="16000" w:h="22640"/>
          <w:pgMar w:top="1659" w:right="2349" w:bottom="0" w:left="2370" w:header="1079" w:footer="0" w:gutter="0"/>
          <w:cols w:space="708"/>
        </w:sectPr>
      </w:pPr>
    </w:p>
    <w:p>
      <w:pPr>
        <w:spacing w:before="38"/>
      </w:pPr>
    </w:p>
    <w:p>
      <w:pPr>
        <w:spacing w:before="38"/>
      </w:pPr>
    </w:p>
    <w:p>
      <w:pPr>
        <w:sectPr>
          <w:headerReference w:type="default" r:id="rId5"/>
          <w:footerReference w:type="default" r:id="rId6"/>
          <w:pgSz w:w="16000" w:h="22640"/>
          <w:pgMar w:top="400" w:right="2400" w:bottom="1585" w:left="2390" w:header="0" w:footer="1341" w:gutter="0"/>
          <w:pgNumType w:start="2"/>
          <w:cols w:num="1" w:space="708" w:equalWidth="0">
            <w:col w:w="11210" w:space="0"/>
          </w:cols>
        </w:sectPr>
      </w:pPr>
    </w:p>
    <w:p>
      <w:pPr>
        <w:pStyle w:val="BodyText"/>
        <w:spacing w:before="110" w:line="241" w:lineRule="auto"/>
        <w:ind w:left="469"/>
        <w:rPr>
          <w:sz w:val="27"/>
          <w:szCs w:val="27"/>
        </w:rPr>
      </w:pPr>
      <w:r>
        <w:rPr>
          <w:spacing w:val="-25"/>
          <w:w w:val="99"/>
          <w:sz w:val="27"/>
          <w:szCs w:val="27"/>
        </w:rPr>
        <w:t>西安航空职业技术学院</w:t>
      </w:r>
      <w:r>
        <w:rPr>
          <w:spacing w:val="-39"/>
          <w:sz w:val="27"/>
          <w:szCs w:val="27"/>
        </w:rPr>
        <w:t xml:space="preserve"> </w:t>
      </w:r>
      <w:r>
        <w:rPr>
          <w:position w:val="1"/>
          <w:sz w:val="27"/>
          <w:szCs w:val="27"/>
        </w:rPr>
        <w:drawing>
          <wp:inline distT="0" distB="0" distL="0" distR="0">
            <wp:extent cx="368300" cy="31757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368300" cy="317574"/>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40" w:lineRule="auto"/>
        <w:rPr>
          <w:rFonts w:ascii="Arial"/>
          <w:sz w:val="21"/>
        </w:rPr>
      </w:pPr>
    </w:p>
    <w:p>
      <w:pPr>
        <w:pStyle w:val="BodyText"/>
        <w:spacing w:before="88" w:line="184" w:lineRule="auto"/>
        <w:rPr>
          <w:sz w:val="27"/>
          <w:szCs w:val="27"/>
        </w:rPr>
      </w:pPr>
      <w:r>
        <w:rPr>
          <w:spacing w:val="-23"/>
          <w:w w:val="97"/>
          <w:sz w:val="27"/>
          <w:szCs w:val="27"/>
        </w:rPr>
        <w:t>毕业设计论文</w:t>
      </w:r>
    </w:p>
    <w:p>
      <w:pPr>
        <w:spacing w:line="184" w:lineRule="auto"/>
        <w:rPr>
          <w:sz w:val="27"/>
          <w:szCs w:val="27"/>
        </w:rPr>
        <w:sectPr>
          <w:headerReference w:type="default" r:id="rId8"/>
          <w:footerReference w:type="default" r:id="rId9"/>
          <w:type w:val="continuous"/>
          <w:pgSz w:w="16000" w:h="22640"/>
          <w:pgMar w:top="400" w:right="2400" w:bottom="1585" w:left="2390" w:header="0" w:footer="1341" w:gutter="0"/>
          <w:pgNumType w:start="3"/>
          <w:cols w:num="2" w:space="708" w:equalWidth="0">
            <w:col w:w="9190" w:space="100"/>
            <w:col w:w="1920" w:space="0"/>
          </w:cols>
        </w:sectPr>
      </w:pPr>
    </w:p>
    <w:p>
      <w:pPr>
        <w:spacing w:line="386" w:lineRule="auto"/>
        <w:rPr>
          <w:rFonts w:ascii="Arial"/>
          <w:sz w:val="21"/>
        </w:rPr>
      </w:pPr>
    </w:p>
    <w:sdt>
      <w:sdtPr>
        <w:rPr>
          <w:rFonts w:ascii="SimSun" w:eastAsia="SimSun" w:hAnsi="SimSun" w:cs="SimSun"/>
          <w:sz w:val="39"/>
          <w:szCs w:val="39"/>
        </w:rPr>
        <w:id w:val="1136052286"/>
        <w:docPartObj>
          <w:docPartGallery w:val="Table of Contents"/>
          <w:docPartUnique/>
        </w:docPartObj>
      </w:sdtPr>
      <w:sdtEndPr>
        <w:rPr>
          <w:rFonts w:ascii="Times New Roman" w:eastAsia="Times New Roman" w:hAnsi="Times New Roman" w:cs="Times New Roman"/>
          <w:sz w:val="27"/>
          <w:szCs w:val="27"/>
        </w:rPr>
      </w:sdtEndPr>
      <w:sdtContent>
        <w:p>
          <w:pPr>
            <w:pStyle w:val="BodyText"/>
            <w:spacing w:before="126" w:line="221" w:lineRule="auto"/>
            <w:ind w:left="5095"/>
            <w:rPr>
              <w:sz w:val="39"/>
              <w:szCs w:val="39"/>
            </w:rPr>
          </w:pPr>
          <w:r>
            <w:rPr>
              <w:b/>
              <w:bCs/>
              <w:spacing w:val="-49"/>
              <w:sz w:val="39"/>
              <w:szCs w:val="39"/>
            </w:rPr>
            <w:t>目</w:t>
          </w:r>
          <w:r>
            <w:rPr>
              <w:spacing w:val="134"/>
              <w:sz w:val="39"/>
              <w:szCs w:val="39"/>
            </w:rPr>
            <w:t xml:space="preserve"> </w:t>
          </w:r>
          <w:r>
            <w:rPr>
              <w:b/>
              <w:bCs/>
              <w:spacing w:val="-49"/>
              <w:sz w:val="39"/>
              <w:szCs w:val="39"/>
            </w:rPr>
            <w:t>录</w:t>
          </w:r>
        </w:p>
        <w:p>
          <w:pPr>
            <w:spacing w:line="296" w:lineRule="auto"/>
            <w:rPr>
              <w:rFonts w:ascii="Arial"/>
              <w:sz w:val="21"/>
            </w:rPr>
          </w:pPr>
        </w:p>
        <w:p>
          <w:pPr>
            <w:tabs>
              <w:tab w:val="right" w:leader="dot" w:pos="11080"/>
            </w:tabs>
            <w:spacing w:before="88" w:line="224" w:lineRule="auto"/>
            <w:ind w:left="3"/>
            <w:rPr>
              <w:rFonts w:ascii="Times New Roman" w:eastAsia="Times New Roman" w:hAnsi="Times New Roman" w:cs="Times New Roman"/>
              <w:sz w:val="27"/>
              <w:szCs w:val="27"/>
            </w:rPr>
          </w:pPr>
          <w:r>
            <w:rPr>
              <w:rFonts w:ascii="SimHei" w:eastAsia="SimHei" w:hAnsi="SimHei" w:cs="SimHei"/>
              <w:b/>
              <w:bCs/>
              <w:spacing w:val="12"/>
              <w:sz w:val="27"/>
              <w:szCs w:val="27"/>
            </w:rPr>
            <w:t>绪论</w:t>
          </w:r>
          <w:r>
            <w:rPr>
              <w:rFonts w:ascii="SimHei" w:eastAsia="SimHei" w:hAnsi="SimHei" w:cs="SimHei"/>
              <w:spacing w:val="-110"/>
              <w:sz w:val="27"/>
              <w:szCs w:val="27"/>
            </w:rPr>
            <w:t xml:space="preserve"> </w:t>
          </w:r>
          <w:r>
            <w:rPr>
              <w:rFonts w:ascii="SimHei" w:eastAsia="SimHei" w:hAnsi="SimHei" w:cs="SimHei"/>
              <w:sz w:val="27"/>
              <w:szCs w:val="27"/>
            </w:rPr>
            <w:tab/>
          </w:r>
          <w:r>
            <w:rPr>
              <w:rFonts w:ascii="SimHei" w:eastAsia="SimHei" w:hAnsi="SimHei" w:cs="SimHei"/>
              <w:spacing w:val="-23"/>
              <w:sz w:val="27"/>
              <w:szCs w:val="27"/>
            </w:rPr>
            <w:t xml:space="preserve"> </w:t>
          </w:r>
          <w:hyperlink w:anchor="bookmark1" w:history="1">
            <w:r>
              <w:rPr>
                <w:rFonts w:ascii="Times New Roman" w:eastAsia="Times New Roman" w:hAnsi="Times New Roman" w:cs="Times New Roman"/>
                <w:b/>
                <w:bCs/>
                <w:sz w:val="27"/>
                <w:szCs w:val="27"/>
              </w:rPr>
              <w:t>3</w:t>
            </w:r>
          </w:hyperlink>
        </w:p>
        <w:p>
          <w:pPr>
            <w:tabs>
              <w:tab w:val="right" w:leader="dot" w:pos="11068"/>
            </w:tabs>
            <w:spacing w:before="241" w:line="222" w:lineRule="auto"/>
            <w:rPr>
              <w:rFonts w:ascii="Times New Roman" w:eastAsia="Times New Roman" w:hAnsi="Times New Roman" w:cs="Times New Roman"/>
              <w:sz w:val="27"/>
              <w:szCs w:val="27"/>
            </w:rPr>
          </w:pPr>
          <w:r>
            <w:rPr>
              <w:rFonts w:ascii="Times New Roman" w:eastAsia="Times New Roman" w:hAnsi="Times New Roman" w:cs="Times New Roman"/>
              <w:b/>
              <w:bCs/>
              <w:sz w:val="27"/>
              <w:szCs w:val="27"/>
            </w:rPr>
            <w:t>1.</w:t>
          </w:r>
          <w:r>
            <w:rPr>
              <w:rFonts w:ascii="SimHei" w:eastAsia="SimHei" w:hAnsi="SimHei" w:cs="SimHei"/>
              <w:b/>
              <w:bCs/>
              <w:sz w:val="27"/>
              <w:szCs w:val="27"/>
            </w:rPr>
            <w:t>常用合金材料及其在飞机结构中的应用</w:t>
          </w:r>
          <w:r>
            <w:rPr>
              <w:rFonts w:ascii="SimHei" w:eastAsia="SimHei" w:hAnsi="SimHei" w:cs="SimHei"/>
              <w:b/>
              <w:bCs/>
              <w:sz w:val="27"/>
              <w:szCs w:val="27"/>
            </w:rPr>
            <w:tab/>
          </w:r>
          <w:hyperlink w:anchor="bookmark2" w:history="1">
            <w:r>
              <w:rPr>
                <w:rFonts w:ascii="Times New Roman" w:eastAsia="Times New Roman" w:hAnsi="Times New Roman" w:cs="Times New Roman"/>
                <w:b/>
                <w:bCs/>
                <w:spacing w:val="1"/>
                <w:sz w:val="27"/>
                <w:szCs w:val="27"/>
              </w:rPr>
              <w:t>4</w:t>
            </w:r>
          </w:hyperlink>
        </w:p>
        <w:p>
          <w:pPr>
            <w:pStyle w:val="BodyText"/>
            <w:tabs>
              <w:tab w:val="right" w:leader="dot" w:pos="11060"/>
            </w:tabs>
            <w:spacing w:before="244" w:line="223"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1.1</w:t>
          </w:r>
          <w:r>
            <w:rPr>
              <w:rFonts w:ascii="Times New Roman" w:eastAsia="Times New Roman" w:hAnsi="Times New Roman" w:cs="Times New Roman"/>
              <w:spacing w:val="16"/>
              <w:sz w:val="27"/>
              <w:szCs w:val="27"/>
            </w:rPr>
            <w:t xml:space="preserve">  </w:t>
          </w:r>
          <w:r>
            <w:rPr>
              <w:spacing w:val="1"/>
              <w:sz w:val="27"/>
              <w:szCs w:val="27"/>
            </w:rPr>
            <w:t>铝合金</w:t>
          </w:r>
          <w:r>
            <w:rPr>
              <w:spacing w:val="-117"/>
              <w:sz w:val="27"/>
              <w:szCs w:val="27"/>
            </w:rPr>
            <w:t xml:space="preserve"> </w:t>
          </w:r>
          <w:r>
            <w:rPr>
              <w:sz w:val="27"/>
              <w:szCs w:val="27"/>
            </w:rPr>
            <w:tab/>
          </w:r>
          <w:hyperlink w:anchor="bookmark3" w:history="1">
            <w:r>
              <w:rPr>
                <w:rFonts w:ascii="Times New Roman" w:eastAsia="Times New Roman" w:hAnsi="Times New Roman" w:cs="Times New Roman"/>
                <w:sz w:val="27"/>
                <w:szCs w:val="27"/>
              </w:rPr>
              <w:t>4</w:t>
            </w:r>
          </w:hyperlink>
        </w:p>
        <w:p>
          <w:pPr>
            <w:pStyle w:val="BodyText"/>
            <w:tabs>
              <w:tab w:val="right" w:leader="dot" w:pos="11120"/>
            </w:tabs>
            <w:spacing w:before="110" w:line="221"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12"/>
              <w:sz w:val="27"/>
              <w:szCs w:val="27"/>
            </w:rPr>
            <w:t>1.1.1</w:t>
          </w:r>
          <w:r>
            <w:rPr>
              <w:rFonts w:ascii="Times New Roman" w:eastAsia="Times New Roman" w:hAnsi="Times New Roman" w:cs="Times New Roman"/>
              <w:spacing w:val="33"/>
              <w:w w:val="101"/>
              <w:sz w:val="27"/>
              <w:szCs w:val="27"/>
            </w:rPr>
            <w:t xml:space="preserve">  </w:t>
          </w:r>
          <w:r>
            <w:rPr>
              <w:spacing w:val="12"/>
              <w:sz w:val="27"/>
              <w:szCs w:val="27"/>
            </w:rPr>
            <w:t>硬铝合金</w:t>
          </w:r>
          <w:r>
            <w:rPr>
              <w:spacing w:val="-117"/>
              <w:sz w:val="27"/>
              <w:szCs w:val="27"/>
            </w:rPr>
            <w:t xml:space="preserve"> </w:t>
          </w:r>
          <w:r>
            <w:rPr>
              <w:sz w:val="27"/>
              <w:szCs w:val="27"/>
            </w:rPr>
            <w:tab/>
          </w:r>
          <w:r>
            <w:rPr>
              <w:spacing w:val="-15"/>
              <w:sz w:val="27"/>
              <w:szCs w:val="27"/>
            </w:rPr>
            <w:t xml:space="preserve"> </w:t>
          </w:r>
          <w:hyperlink w:anchor="bookmark4" w:history="1">
            <w:r>
              <w:rPr>
                <w:rFonts w:ascii="Times New Roman" w:eastAsia="Times New Roman" w:hAnsi="Times New Roman" w:cs="Times New Roman"/>
                <w:sz w:val="27"/>
                <w:szCs w:val="27"/>
              </w:rPr>
              <w:t>4</w:t>
            </w:r>
          </w:hyperlink>
        </w:p>
        <w:p>
          <w:pPr>
            <w:pStyle w:val="BodyText"/>
            <w:tabs>
              <w:tab w:val="right" w:leader="dot" w:pos="11170"/>
            </w:tabs>
            <w:spacing w:before="107" w:line="221"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1.1.2   </w:t>
          </w:r>
          <w:r>
            <w:rPr>
              <w:spacing w:val="4"/>
              <w:sz w:val="27"/>
              <w:szCs w:val="27"/>
            </w:rPr>
            <w:t>超硬铝合金</w:t>
          </w:r>
          <w:r>
            <w:rPr>
              <w:spacing w:val="-111"/>
              <w:sz w:val="27"/>
              <w:szCs w:val="27"/>
            </w:rPr>
            <w:t xml:space="preserve"> </w:t>
          </w:r>
          <w:r>
            <w:rPr>
              <w:sz w:val="27"/>
              <w:szCs w:val="27"/>
            </w:rPr>
            <w:tab/>
          </w:r>
          <w:hyperlink w:anchor="bookmark5" w:history="1">
            <w:r>
              <w:rPr>
                <w:rFonts w:ascii="Times New Roman" w:eastAsia="Times New Roman" w:hAnsi="Times New Roman" w:cs="Times New Roman"/>
                <w:sz w:val="27"/>
                <w:szCs w:val="27"/>
              </w:rPr>
              <w:t>4</w:t>
            </w:r>
          </w:hyperlink>
        </w:p>
        <w:p>
          <w:pPr>
            <w:pStyle w:val="BodyText"/>
            <w:tabs>
              <w:tab w:val="right" w:leader="dot" w:pos="11158"/>
            </w:tabs>
            <w:spacing w:before="85" w:line="221"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11"/>
              <w:sz w:val="27"/>
              <w:szCs w:val="27"/>
            </w:rPr>
            <w:t>1.1.3</w:t>
          </w:r>
          <w:r>
            <w:rPr>
              <w:rFonts w:ascii="Times New Roman" w:eastAsia="Times New Roman" w:hAnsi="Times New Roman" w:cs="Times New Roman"/>
              <w:b/>
              <w:bCs/>
              <w:spacing w:val="4"/>
              <w:sz w:val="27"/>
              <w:szCs w:val="27"/>
            </w:rPr>
            <w:t xml:space="preserve">   </w:t>
          </w:r>
          <w:r>
            <w:rPr>
              <w:b/>
              <w:bCs/>
              <w:spacing w:val="11"/>
              <w:sz w:val="27"/>
              <w:szCs w:val="27"/>
            </w:rPr>
            <w:t>锻铝合金</w:t>
          </w:r>
          <w:r>
            <w:rPr>
              <w:b/>
              <w:bCs/>
              <w:sz w:val="27"/>
              <w:szCs w:val="27"/>
            </w:rPr>
            <w:tab/>
          </w:r>
          <w:hyperlink w:anchor="bookmark6" w:history="1">
            <w:r>
              <w:rPr>
                <w:rFonts w:ascii="Times New Roman" w:eastAsia="Times New Roman" w:hAnsi="Times New Roman" w:cs="Times New Roman"/>
                <w:b/>
                <w:bCs/>
                <w:spacing w:val="1"/>
                <w:sz w:val="27"/>
                <w:szCs w:val="27"/>
              </w:rPr>
              <w:t>4</w:t>
            </w:r>
          </w:hyperlink>
        </w:p>
        <w:p>
          <w:pPr>
            <w:pStyle w:val="BodyText"/>
            <w:tabs>
              <w:tab w:val="right" w:leader="dot" w:pos="11110"/>
            </w:tabs>
            <w:spacing w:before="88" w:line="220"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16"/>
              <w:sz w:val="27"/>
              <w:szCs w:val="27"/>
            </w:rPr>
            <w:t xml:space="preserve">1.1.4 </w:t>
          </w:r>
          <w:r>
            <w:rPr>
              <w:spacing w:val="16"/>
              <w:sz w:val="27"/>
              <w:szCs w:val="27"/>
            </w:rPr>
            <w:t>防锈铝合金</w:t>
          </w:r>
          <w:r>
            <w:rPr>
              <w:spacing w:val="-110"/>
              <w:sz w:val="27"/>
              <w:szCs w:val="27"/>
            </w:rPr>
            <w:t xml:space="preserve"> </w:t>
          </w:r>
          <w:r>
            <w:rPr>
              <w:sz w:val="27"/>
              <w:szCs w:val="27"/>
            </w:rPr>
            <w:tab/>
          </w:r>
          <w:hyperlink w:anchor="bookmark7" w:history="1">
            <w:r>
              <w:rPr>
                <w:rFonts w:ascii="Times New Roman" w:eastAsia="Times New Roman" w:hAnsi="Times New Roman" w:cs="Times New Roman"/>
                <w:sz w:val="27"/>
                <w:szCs w:val="27"/>
              </w:rPr>
              <w:t>5</w:t>
            </w:r>
          </w:hyperlink>
        </w:p>
        <w:p>
          <w:pPr>
            <w:pStyle w:val="BodyText"/>
            <w:tabs>
              <w:tab w:val="right" w:leader="dot" w:pos="11105"/>
            </w:tabs>
            <w:spacing w:before="94" w:line="219"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9"/>
              <w:sz w:val="27"/>
              <w:szCs w:val="27"/>
            </w:rPr>
            <w:t>1.1.5</w:t>
          </w:r>
          <w:r>
            <w:rPr>
              <w:rFonts w:ascii="Times New Roman" w:eastAsia="Times New Roman" w:hAnsi="Times New Roman" w:cs="Times New Roman"/>
              <w:b/>
              <w:bCs/>
              <w:spacing w:val="31"/>
              <w:w w:val="101"/>
              <w:sz w:val="27"/>
              <w:szCs w:val="27"/>
            </w:rPr>
            <w:t xml:space="preserve">  </w:t>
          </w:r>
          <w:r>
            <w:rPr>
              <w:b/>
              <w:bCs/>
              <w:spacing w:val="9"/>
              <w:sz w:val="27"/>
              <w:szCs w:val="27"/>
            </w:rPr>
            <w:t>高纯高韧铝合金</w:t>
          </w:r>
          <w:r>
            <w:rPr>
              <w:b/>
              <w:bCs/>
              <w:sz w:val="27"/>
              <w:szCs w:val="27"/>
            </w:rPr>
            <w:tab/>
          </w:r>
          <w:r>
            <w:rPr>
              <w:spacing w:val="-41"/>
              <w:sz w:val="27"/>
              <w:szCs w:val="27"/>
            </w:rPr>
            <w:t xml:space="preserve"> </w:t>
          </w:r>
          <w:hyperlink w:anchor="bookmark8" w:history="1">
            <w:r>
              <w:rPr>
                <w:rFonts w:ascii="Times New Roman" w:eastAsia="Times New Roman" w:hAnsi="Times New Roman" w:cs="Times New Roman"/>
                <w:b/>
                <w:bCs/>
                <w:sz w:val="27"/>
                <w:szCs w:val="27"/>
              </w:rPr>
              <w:t>5</w:t>
            </w:r>
          </w:hyperlink>
        </w:p>
        <w:p>
          <w:pPr>
            <w:pStyle w:val="BodyText"/>
            <w:tabs>
              <w:tab w:val="right" w:leader="dot" w:pos="11073"/>
            </w:tabs>
            <w:spacing w:before="118" w:line="223"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1.1.6   </w:t>
          </w:r>
          <w:r>
            <w:rPr>
              <w:spacing w:val="4"/>
              <w:sz w:val="27"/>
              <w:szCs w:val="27"/>
            </w:rPr>
            <w:t>铝锂合金</w:t>
          </w:r>
          <w:r>
            <w:rPr>
              <w:spacing w:val="-107"/>
              <w:sz w:val="27"/>
              <w:szCs w:val="27"/>
            </w:rPr>
            <w:t xml:space="preserve"> </w:t>
          </w:r>
          <w:r>
            <w:rPr>
              <w:sz w:val="27"/>
              <w:szCs w:val="27"/>
            </w:rPr>
            <w:tab/>
          </w:r>
          <w:r>
            <w:rPr>
              <w:spacing w:val="-5"/>
              <w:sz w:val="27"/>
              <w:szCs w:val="27"/>
            </w:rPr>
            <w:t xml:space="preserve"> </w:t>
          </w:r>
          <w:hyperlink w:anchor="bookmark9" w:history="1">
            <w:r>
              <w:rPr>
                <w:rFonts w:ascii="Times New Roman" w:eastAsia="Times New Roman" w:hAnsi="Times New Roman" w:cs="Times New Roman"/>
                <w:sz w:val="27"/>
                <w:szCs w:val="27"/>
              </w:rPr>
              <w:t>6</w:t>
            </w:r>
          </w:hyperlink>
        </w:p>
        <w:p>
          <w:pPr>
            <w:pStyle w:val="BodyText"/>
            <w:tabs>
              <w:tab w:val="right" w:leader="dot" w:pos="11053"/>
            </w:tabs>
            <w:spacing w:before="72" w:line="221" w:lineRule="auto"/>
            <w:ind w:left="280"/>
            <w:rPr>
              <w:rFonts w:ascii="Times New Roman" w:eastAsia="Times New Roman" w:hAnsi="Times New Roman" w:cs="Times New Roman"/>
              <w:sz w:val="27"/>
              <w:szCs w:val="27"/>
            </w:rPr>
          </w:pPr>
          <w:r>
            <w:rPr>
              <w:rFonts w:ascii="Times New Roman" w:eastAsia="Times New Roman" w:hAnsi="Times New Roman" w:cs="Times New Roman"/>
              <w:sz w:val="27"/>
              <w:szCs w:val="27"/>
            </w:rPr>
            <w:t>1.2.</w:t>
          </w:r>
          <w:r>
            <w:rPr>
              <w:rFonts w:ascii="Times New Roman" w:eastAsia="Times New Roman" w:hAnsi="Times New Roman" w:cs="Times New Roman"/>
              <w:spacing w:val="10"/>
              <w:sz w:val="27"/>
              <w:szCs w:val="27"/>
            </w:rPr>
            <w:t xml:space="preserve">  </w:t>
          </w:r>
          <w:r>
            <w:rPr>
              <w:sz w:val="27"/>
              <w:szCs w:val="27"/>
            </w:rPr>
            <w:t>镁合金</w:t>
          </w:r>
          <w:r>
            <w:rPr>
              <w:spacing w:val="-117"/>
              <w:sz w:val="27"/>
              <w:szCs w:val="27"/>
            </w:rPr>
            <w:t xml:space="preserve"> </w:t>
          </w:r>
          <w:r>
            <w:rPr>
              <w:sz w:val="27"/>
              <w:szCs w:val="27"/>
            </w:rPr>
            <w:tab/>
          </w:r>
          <w:r>
            <w:rPr>
              <w:spacing w:val="-25"/>
              <w:sz w:val="27"/>
              <w:szCs w:val="27"/>
            </w:rPr>
            <w:t xml:space="preserve"> </w:t>
          </w:r>
          <w:hyperlink w:anchor="bookmark10" w:history="1">
            <w:r>
              <w:rPr>
                <w:rFonts w:ascii="Times New Roman" w:eastAsia="Times New Roman" w:hAnsi="Times New Roman" w:cs="Times New Roman"/>
                <w:sz w:val="27"/>
                <w:szCs w:val="27"/>
              </w:rPr>
              <w:t>6</w:t>
            </w:r>
          </w:hyperlink>
        </w:p>
        <w:p>
          <w:pPr>
            <w:pStyle w:val="BodyText"/>
            <w:tabs>
              <w:tab w:val="right" w:leader="dot" w:pos="11053"/>
            </w:tabs>
            <w:spacing w:before="104" w:line="220"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1.3</w:t>
          </w:r>
          <w:r>
            <w:rPr>
              <w:rFonts w:ascii="Times New Roman" w:eastAsia="Times New Roman" w:hAnsi="Times New Roman" w:cs="Times New Roman"/>
              <w:spacing w:val="10"/>
              <w:sz w:val="27"/>
              <w:szCs w:val="27"/>
            </w:rPr>
            <w:t xml:space="preserve">  </w:t>
          </w:r>
          <w:r>
            <w:rPr>
              <w:spacing w:val="3"/>
              <w:sz w:val="27"/>
              <w:szCs w:val="27"/>
            </w:rPr>
            <w:t>钛合金</w:t>
          </w:r>
          <w:r>
            <w:rPr>
              <w:spacing w:val="-117"/>
              <w:sz w:val="27"/>
              <w:szCs w:val="27"/>
            </w:rPr>
            <w:t xml:space="preserve"> </w:t>
          </w:r>
          <w:r>
            <w:rPr>
              <w:sz w:val="27"/>
              <w:szCs w:val="27"/>
            </w:rPr>
            <w:tab/>
          </w:r>
          <w:hyperlink w:anchor="bookmark11" w:history="1">
            <w:r>
              <w:rPr>
                <w:rFonts w:ascii="Times New Roman" w:eastAsia="Times New Roman" w:hAnsi="Times New Roman" w:cs="Times New Roman"/>
                <w:sz w:val="27"/>
                <w:szCs w:val="27"/>
              </w:rPr>
              <w:t>6</w:t>
            </w:r>
          </w:hyperlink>
        </w:p>
        <w:p>
          <w:pPr>
            <w:pStyle w:val="BodyText"/>
            <w:tabs>
              <w:tab w:val="right" w:leader="dot" w:pos="11125"/>
            </w:tabs>
            <w:spacing w:before="98" w:line="219" w:lineRule="auto"/>
            <w:ind w:left="280"/>
            <w:rPr>
              <w:rFonts w:ascii="Times New Roman" w:eastAsia="Times New Roman" w:hAnsi="Times New Roman" w:cs="Times New Roman"/>
              <w:sz w:val="27"/>
              <w:szCs w:val="27"/>
            </w:rPr>
          </w:pPr>
          <w:r>
            <w:rPr>
              <w:rFonts w:ascii="Times New Roman" w:eastAsia="Times New Roman" w:hAnsi="Times New Roman" w:cs="Times New Roman"/>
              <w:sz w:val="27"/>
              <w:szCs w:val="27"/>
            </w:rPr>
            <w:t>1.4</w:t>
          </w:r>
          <w:r>
            <w:rPr>
              <w:rFonts w:ascii="Times New Roman" w:eastAsia="Times New Roman" w:hAnsi="Times New Roman" w:cs="Times New Roman"/>
              <w:spacing w:val="12"/>
              <w:sz w:val="27"/>
              <w:szCs w:val="27"/>
            </w:rPr>
            <w:t xml:space="preserve">  </w:t>
          </w:r>
          <w:r>
            <w:rPr>
              <w:sz w:val="27"/>
              <w:szCs w:val="27"/>
            </w:rPr>
            <w:t>超高强度钢</w:t>
          </w:r>
          <w:r>
            <w:rPr>
              <w:spacing w:val="-123"/>
              <w:sz w:val="27"/>
              <w:szCs w:val="27"/>
            </w:rPr>
            <w:t xml:space="preserve"> </w:t>
          </w:r>
          <w:r>
            <w:rPr>
              <w:sz w:val="27"/>
              <w:szCs w:val="27"/>
            </w:rPr>
            <w:tab/>
          </w:r>
          <w:hyperlink w:anchor="bookmark12" w:history="1">
            <w:r>
              <w:rPr>
                <w:rFonts w:ascii="Times New Roman" w:eastAsia="Times New Roman" w:hAnsi="Times New Roman" w:cs="Times New Roman"/>
                <w:sz w:val="27"/>
                <w:szCs w:val="27"/>
              </w:rPr>
              <w:t>7</w:t>
            </w:r>
          </w:hyperlink>
        </w:p>
        <w:p>
          <w:pPr>
            <w:tabs>
              <w:tab w:val="right" w:leader="dot" w:pos="11085"/>
            </w:tabs>
            <w:spacing w:before="264" w:line="222" w:lineRule="auto"/>
            <w:rPr>
              <w:rFonts w:ascii="Times New Roman" w:eastAsia="Times New Roman" w:hAnsi="Times New Roman" w:cs="Times New Roman"/>
              <w:sz w:val="27"/>
              <w:szCs w:val="27"/>
            </w:rPr>
          </w:pPr>
          <w:r>
            <w:rPr>
              <w:rFonts w:ascii="Times New Roman" w:eastAsia="Times New Roman" w:hAnsi="Times New Roman" w:cs="Times New Roman"/>
              <w:b/>
              <w:bCs/>
              <w:spacing w:val="-3"/>
              <w:sz w:val="27"/>
              <w:szCs w:val="27"/>
            </w:rPr>
            <w:t>2.</w:t>
          </w:r>
          <w:r>
            <w:rPr>
              <w:rFonts w:ascii="Times New Roman" w:eastAsia="Times New Roman" w:hAnsi="Times New Roman" w:cs="Times New Roman"/>
              <w:b/>
              <w:bCs/>
              <w:spacing w:val="30"/>
              <w:sz w:val="27"/>
              <w:szCs w:val="27"/>
            </w:rPr>
            <w:t xml:space="preserve"> </w:t>
          </w:r>
          <w:r>
            <w:rPr>
              <w:rFonts w:ascii="SimHei" w:eastAsia="SimHei" w:hAnsi="SimHei" w:cs="SimHei"/>
              <w:b/>
              <w:bCs/>
              <w:spacing w:val="-3"/>
              <w:sz w:val="27"/>
              <w:szCs w:val="27"/>
            </w:rPr>
            <w:t>飞机的使用环境对主要结构部位的腐蚀特性</w:t>
          </w:r>
          <w:r>
            <w:rPr>
              <w:rFonts w:ascii="SimHei" w:eastAsia="SimHei" w:hAnsi="SimHei" w:cs="SimHei"/>
              <w:spacing w:val="-117"/>
              <w:sz w:val="27"/>
              <w:szCs w:val="27"/>
            </w:rPr>
            <w:t xml:space="preserve"> </w:t>
          </w:r>
          <w:r>
            <w:rPr>
              <w:rFonts w:ascii="SimHei" w:eastAsia="SimHei" w:hAnsi="SimHei" w:cs="SimHei"/>
              <w:sz w:val="27"/>
              <w:szCs w:val="27"/>
            </w:rPr>
            <w:tab/>
          </w:r>
          <w:hyperlink w:anchor="bookmark13" w:history="1">
            <w:r>
              <w:rPr>
                <w:rFonts w:ascii="Times New Roman" w:eastAsia="Times New Roman" w:hAnsi="Times New Roman" w:cs="Times New Roman"/>
                <w:b/>
                <w:bCs/>
                <w:sz w:val="27"/>
                <w:szCs w:val="27"/>
              </w:rPr>
              <w:t>9</w:t>
            </w:r>
          </w:hyperlink>
        </w:p>
        <w:p>
          <w:pPr>
            <w:pStyle w:val="BodyText"/>
            <w:tabs>
              <w:tab w:val="right" w:leader="dot" w:pos="11134"/>
            </w:tabs>
            <w:spacing w:before="229" w:line="219"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 xml:space="preserve">2.1  </w:t>
          </w:r>
          <w:r>
            <w:rPr>
              <w:spacing w:val="-1"/>
              <w:sz w:val="27"/>
              <w:szCs w:val="27"/>
            </w:rPr>
            <w:t>飞机的使用环境概述</w:t>
          </w:r>
          <w:r>
            <w:rPr>
              <w:spacing w:val="-95"/>
              <w:sz w:val="27"/>
              <w:szCs w:val="27"/>
            </w:rPr>
            <w:t xml:space="preserve"> </w:t>
          </w:r>
          <w:r>
            <w:rPr>
              <w:sz w:val="27"/>
              <w:szCs w:val="27"/>
            </w:rPr>
            <w:tab/>
          </w:r>
          <w:hyperlink w:anchor="bookmark14" w:history="1">
            <w:r>
              <w:rPr>
                <w:rFonts w:ascii="Times New Roman" w:eastAsia="Times New Roman" w:hAnsi="Times New Roman" w:cs="Times New Roman"/>
                <w:sz w:val="27"/>
                <w:szCs w:val="27"/>
              </w:rPr>
              <w:t>9</w:t>
            </w:r>
          </w:hyperlink>
        </w:p>
        <w:p>
          <w:pPr>
            <w:pStyle w:val="BodyText"/>
            <w:tabs>
              <w:tab w:val="right" w:leader="dot" w:pos="11114"/>
            </w:tabs>
            <w:spacing w:before="122"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2.1.1</w:t>
          </w:r>
          <w:r>
            <w:rPr>
              <w:rFonts w:ascii="Times New Roman" w:eastAsia="Times New Roman" w:hAnsi="Times New Roman" w:cs="Times New Roman"/>
              <w:spacing w:val="34"/>
              <w:sz w:val="27"/>
              <w:szCs w:val="27"/>
            </w:rPr>
            <w:t xml:space="preserve">  </w:t>
          </w:r>
          <w:r>
            <w:rPr>
              <w:spacing w:val="7"/>
              <w:sz w:val="27"/>
              <w:szCs w:val="27"/>
            </w:rPr>
            <w:t>环境因素复杂</w:t>
          </w:r>
          <w:r>
            <w:rPr>
              <w:spacing w:val="-127"/>
              <w:sz w:val="27"/>
              <w:szCs w:val="27"/>
            </w:rPr>
            <w:t xml:space="preserve"> </w:t>
          </w:r>
          <w:r>
            <w:rPr>
              <w:sz w:val="27"/>
              <w:szCs w:val="27"/>
            </w:rPr>
            <w:tab/>
          </w:r>
          <w:hyperlink w:anchor="bookmark15" w:history="1">
            <w:r>
              <w:rPr>
                <w:rFonts w:ascii="Times New Roman" w:eastAsia="Times New Roman" w:hAnsi="Times New Roman" w:cs="Times New Roman"/>
                <w:sz w:val="27"/>
                <w:szCs w:val="27"/>
              </w:rPr>
              <w:t>9</w:t>
            </w:r>
          </w:hyperlink>
        </w:p>
        <w:p>
          <w:pPr>
            <w:pStyle w:val="BodyText"/>
            <w:tabs>
              <w:tab w:val="right" w:leader="dot" w:pos="11124"/>
            </w:tabs>
            <w:spacing w:before="108"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5"/>
              <w:sz w:val="27"/>
              <w:szCs w:val="27"/>
            </w:rPr>
            <w:t>2.1.2</w:t>
          </w:r>
          <w:r>
            <w:rPr>
              <w:rFonts w:ascii="Times New Roman" w:eastAsia="Times New Roman" w:hAnsi="Times New Roman" w:cs="Times New Roman"/>
              <w:spacing w:val="2"/>
              <w:sz w:val="27"/>
              <w:szCs w:val="27"/>
            </w:rPr>
            <w:t xml:space="preserve">   </w:t>
          </w:r>
          <w:r>
            <w:rPr>
              <w:spacing w:val="5"/>
              <w:sz w:val="27"/>
              <w:szCs w:val="27"/>
            </w:rPr>
            <w:t>环境因素是随机变量</w:t>
          </w:r>
          <w:r>
            <w:rPr>
              <w:spacing w:val="-115"/>
              <w:sz w:val="27"/>
              <w:szCs w:val="27"/>
            </w:rPr>
            <w:t xml:space="preserve"> </w:t>
          </w:r>
          <w:r>
            <w:rPr>
              <w:sz w:val="27"/>
              <w:szCs w:val="27"/>
            </w:rPr>
            <w:tab/>
          </w:r>
          <w:hyperlink w:anchor="bookmark16" w:history="1">
            <w:r>
              <w:rPr>
                <w:rFonts w:ascii="Times New Roman" w:eastAsia="Times New Roman" w:hAnsi="Times New Roman" w:cs="Times New Roman"/>
                <w:sz w:val="27"/>
                <w:szCs w:val="27"/>
              </w:rPr>
              <w:t>9</w:t>
            </w:r>
          </w:hyperlink>
        </w:p>
        <w:p>
          <w:pPr>
            <w:pStyle w:val="BodyText"/>
            <w:tabs>
              <w:tab w:val="right" w:leader="dot" w:pos="11054"/>
            </w:tabs>
            <w:spacing w:before="109" w:line="219" w:lineRule="auto"/>
            <w:ind w:left="280"/>
            <w:rPr>
              <w:rFonts w:ascii="Times New Roman" w:eastAsia="Times New Roman" w:hAnsi="Times New Roman" w:cs="Times New Roman"/>
              <w:sz w:val="27"/>
              <w:szCs w:val="27"/>
            </w:rPr>
          </w:pPr>
          <w:r>
            <w:rPr>
              <w:rFonts w:ascii="Times New Roman" w:eastAsia="Times New Roman" w:hAnsi="Times New Roman" w:cs="Times New Roman"/>
              <w:sz w:val="27"/>
              <w:szCs w:val="27"/>
            </w:rPr>
            <w:t>2.2</w:t>
          </w:r>
          <w:r>
            <w:rPr>
              <w:rFonts w:ascii="Times New Roman" w:eastAsia="Times New Roman" w:hAnsi="Times New Roman" w:cs="Times New Roman"/>
              <w:spacing w:val="-16"/>
              <w:sz w:val="27"/>
              <w:szCs w:val="27"/>
            </w:rPr>
            <w:t xml:space="preserve"> </w:t>
          </w:r>
          <w:r>
            <w:rPr>
              <w:sz w:val="27"/>
              <w:szCs w:val="27"/>
            </w:rPr>
            <w:t>飞机主要结构部位的腐蚀特性</w:t>
          </w:r>
          <w:r>
            <w:rPr>
              <w:spacing w:val="-116"/>
              <w:sz w:val="27"/>
              <w:szCs w:val="27"/>
            </w:rPr>
            <w:t xml:space="preserve"> </w:t>
          </w:r>
          <w:r>
            <w:rPr>
              <w:sz w:val="27"/>
              <w:szCs w:val="27"/>
            </w:rPr>
            <w:tab/>
          </w:r>
          <w:hyperlink w:anchor="bookmark17" w:history="1">
            <w:r>
              <w:rPr>
                <w:rFonts w:ascii="Times New Roman" w:eastAsia="Times New Roman" w:hAnsi="Times New Roman" w:cs="Times New Roman"/>
                <w:sz w:val="27"/>
                <w:szCs w:val="27"/>
              </w:rPr>
              <w:t>9</w:t>
            </w:r>
          </w:hyperlink>
        </w:p>
        <w:p>
          <w:pPr>
            <w:pStyle w:val="BodyText"/>
            <w:tabs>
              <w:tab w:val="right" w:leader="dot" w:pos="11044"/>
            </w:tabs>
            <w:spacing w:before="70"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17"/>
              <w:sz w:val="27"/>
              <w:szCs w:val="27"/>
            </w:rPr>
            <w:t>2.2.1</w:t>
          </w:r>
          <w:r>
            <w:rPr>
              <w:rFonts w:ascii="Times New Roman" w:eastAsia="Times New Roman" w:hAnsi="Times New Roman" w:cs="Times New Roman"/>
              <w:spacing w:val="31"/>
              <w:sz w:val="27"/>
              <w:szCs w:val="27"/>
            </w:rPr>
            <w:t xml:space="preserve">  </w:t>
          </w:r>
          <w:r>
            <w:rPr>
              <w:spacing w:val="17"/>
              <w:sz w:val="27"/>
              <w:szCs w:val="27"/>
            </w:rPr>
            <w:t>机身部分</w:t>
          </w:r>
          <w:r>
            <w:rPr>
              <w:spacing w:val="-117"/>
              <w:sz w:val="27"/>
              <w:szCs w:val="27"/>
            </w:rPr>
            <w:t xml:space="preserve"> </w:t>
          </w:r>
          <w:r>
            <w:rPr>
              <w:sz w:val="27"/>
              <w:szCs w:val="27"/>
            </w:rPr>
            <w:tab/>
          </w:r>
          <w:hyperlink w:anchor="bookmark18" w:history="1">
            <w:r>
              <w:rPr>
                <w:rFonts w:ascii="Times New Roman" w:eastAsia="Times New Roman" w:hAnsi="Times New Roman" w:cs="Times New Roman"/>
                <w:sz w:val="27"/>
                <w:szCs w:val="27"/>
              </w:rPr>
              <w:t>9</w:t>
            </w:r>
          </w:hyperlink>
        </w:p>
        <w:p>
          <w:pPr>
            <w:pStyle w:val="BodyText"/>
            <w:tabs>
              <w:tab w:val="right" w:leader="dot" w:pos="11108"/>
            </w:tabs>
            <w:spacing w:before="110"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17"/>
              <w:sz w:val="27"/>
              <w:szCs w:val="27"/>
            </w:rPr>
            <w:t>2.2.2</w:t>
          </w:r>
          <w:r>
            <w:rPr>
              <w:rFonts w:ascii="Times New Roman" w:eastAsia="Times New Roman" w:hAnsi="Times New Roman" w:cs="Times New Roman"/>
              <w:spacing w:val="1"/>
              <w:sz w:val="27"/>
              <w:szCs w:val="27"/>
            </w:rPr>
            <w:t xml:space="preserve">   </w:t>
          </w:r>
          <w:r>
            <w:rPr>
              <w:spacing w:val="17"/>
              <w:sz w:val="27"/>
              <w:szCs w:val="27"/>
            </w:rPr>
            <w:t>机翼部分</w:t>
          </w:r>
          <w:r>
            <w:rPr>
              <w:spacing w:val="-115"/>
              <w:sz w:val="27"/>
              <w:szCs w:val="27"/>
            </w:rPr>
            <w:t xml:space="preserve"> </w:t>
          </w:r>
          <w:r>
            <w:rPr>
              <w:sz w:val="27"/>
              <w:szCs w:val="27"/>
            </w:rPr>
            <w:tab/>
          </w:r>
          <w:hyperlink w:anchor="bookmark19" w:history="1">
            <w:r>
              <w:rPr>
                <w:rFonts w:ascii="Times New Roman" w:eastAsia="Times New Roman" w:hAnsi="Times New Roman" w:cs="Times New Roman"/>
                <w:spacing w:val="-8"/>
                <w:sz w:val="27"/>
                <w:szCs w:val="27"/>
              </w:rPr>
              <w:t>10</w:t>
            </w:r>
          </w:hyperlink>
        </w:p>
        <w:p>
          <w:pPr>
            <w:pStyle w:val="BodyText"/>
            <w:tabs>
              <w:tab w:val="right" w:leader="dot" w:pos="11108"/>
            </w:tabs>
            <w:spacing w:before="91"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18"/>
              <w:sz w:val="27"/>
              <w:szCs w:val="27"/>
            </w:rPr>
            <w:t>2.2.3</w:t>
          </w:r>
          <w:r>
            <w:rPr>
              <w:rFonts w:ascii="Times New Roman" w:eastAsia="Times New Roman" w:hAnsi="Times New Roman" w:cs="Times New Roman"/>
              <w:spacing w:val="31"/>
              <w:w w:val="101"/>
              <w:sz w:val="27"/>
              <w:szCs w:val="27"/>
            </w:rPr>
            <w:t xml:space="preserve">  </w:t>
          </w:r>
          <w:r>
            <w:rPr>
              <w:spacing w:val="18"/>
              <w:sz w:val="27"/>
              <w:szCs w:val="27"/>
            </w:rPr>
            <w:t>尾翼部分</w:t>
          </w:r>
          <w:r>
            <w:rPr>
              <w:spacing w:val="-117"/>
              <w:sz w:val="27"/>
              <w:szCs w:val="27"/>
            </w:rPr>
            <w:t xml:space="preserve"> </w:t>
          </w:r>
          <w:r>
            <w:rPr>
              <w:sz w:val="27"/>
              <w:szCs w:val="27"/>
            </w:rPr>
            <w:tab/>
          </w:r>
          <w:hyperlink w:anchor="bookmark20" w:history="1">
            <w:r>
              <w:rPr>
                <w:rFonts w:ascii="Times New Roman" w:eastAsia="Times New Roman" w:hAnsi="Times New Roman" w:cs="Times New Roman"/>
                <w:spacing w:val="-8"/>
                <w:sz w:val="27"/>
                <w:szCs w:val="27"/>
              </w:rPr>
              <w:t>10</w:t>
            </w:r>
          </w:hyperlink>
        </w:p>
        <w:p>
          <w:pPr>
            <w:pStyle w:val="BodyText"/>
            <w:tabs>
              <w:tab w:val="right" w:leader="dot" w:pos="11079"/>
            </w:tabs>
            <w:spacing w:before="110"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2.2.4</w:t>
          </w:r>
          <w:r>
            <w:rPr>
              <w:rFonts w:ascii="Times New Roman" w:eastAsia="Times New Roman" w:hAnsi="Times New Roman" w:cs="Times New Roman"/>
              <w:spacing w:val="27"/>
              <w:w w:val="101"/>
              <w:sz w:val="27"/>
              <w:szCs w:val="27"/>
            </w:rPr>
            <w:t xml:space="preserve">  </w:t>
          </w:r>
          <w:r>
            <w:rPr>
              <w:spacing w:val="9"/>
              <w:sz w:val="27"/>
              <w:szCs w:val="27"/>
            </w:rPr>
            <w:t>起落架部分</w:t>
          </w:r>
          <w:r>
            <w:rPr>
              <w:spacing w:val="-117"/>
              <w:sz w:val="27"/>
              <w:szCs w:val="27"/>
            </w:rPr>
            <w:t xml:space="preserve"> </w:t>
          </w:r>
          <w:r>
            <w:rPr>
              <w:sz w:val="27"/>
              <w:szCs w:val="27"/>
            </w:rPr>
            <w:tab/>
          </w:r>
          <w:r>
            <w:rPr>
              <w:spacing w:val="-104"/>
              <w:sz w:val="27"/>
              <w:szCs w:val="27"/>
            </w:rPr>
            <w:t xml:space="preserve"> </w:t>
          </w:r>
          <w:r>
            <w:rPr>
              <w:rFonts w:ascii="Times New Roman" w:eastAsia="Times New Roman" w:hAnsi="Times New Roman" w:cs="Times New Roman"/>
              <w:spacing w:val="-1"/>
              <w:sz w:val="27"/>
              <w:szCs w:val="27"/>
            </w:rPr>
            <w:t>/0</w:t>
          </w:r>
        </w:p>
        <w:p>
          <w:pPr>
            <w:pStyle w:val="BodyText"/>
            <w:tabs>
              <w:tab w:val="right" w:leader="dot" w:pos="11040"/>
            </w:tabs>
            <w:spacing w:before="78"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 xml:space="preserve">2.2.5   </w:t>
          </w:r>
          <w:r>
            <w:rPr>
              <w:spacing w:val="7"/>
              <w:sz w:val="27"/>
              <w:szCs w:val="27"/>
            </w:rPr>
            <w:t>发动机区域</w:t>
          </w:r>
          <w:r>
            <w:rPr>
              <w:spacing w:val="-110"/>
              <w:sz w:val="27"/>
              <w:szCs w:val="27"/>
            </w:rPr>
            <w:t xml:space="preserve"> </w:t>
          </w:r>
          <w:r>
            <w:rPr>
              <w:sz w:val="27"/>
              <w:szCs w:val="27"/>
            </w:rPr>
            <w:tab/>
          </w:r>
          <w:r>
            <w:rPr>
              <w:spacing w:val="-105"/>
              <w:sz w:val="27"/>
              <w:szCs w:val="27"/>
            </w:rPr>
            <w:t xml:space="preserve"> </w:t>
          </w:r>
          <w:r>
            <w:rPr>
              <w:rFonts w:ascii="Times New Roman" w:eastAsia="Times New Roman" w:hAnsi="Times New Roman" w:cs="Times New Roman"/>
              <w:sz w:val="27"/>
              <w:szCs w:val="27"/>
            </w:rPr>
            <w:t>//</w:t>
          </w:r>
        </w:p>
        <w:p>
          <w:pPr>
            <w:pStyle w:val="BodyText"/>
            <w:tabs>
              <w:tab w:val="right" w:leader="dot" w:pos="11128"/>
            </w:tabs>
            <w:spacing w:before="120"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5"/>
              <w:sz w:val="27"/>
              <w:szCs w:val="27"/>
            </w:rPr>
            <w:t xml:space="preserve">2.2.6   </w:t>
          </w:r>
          <w:r>
            <w:rPr>
              <w:spacing w:val="5"/>
              <w:sz w:val="27"/>
              <w:szCs w:val="27"/>
            </w:rPr>
            <w:t>发动机主要部件</w:t>
          </w:r>
          <w:r>
            <w:rPr>
              <w:spacing w:val="-104"/>
              <w:sz w:val="27"/>
              <w:szCs w:val="27"/>
            </w:rPr>
            <w:t xml:space="preserve"> </w:t>
          </w:r>
          <w:r>
            <w:rPr>
              <w:sz w:val="27"/>
              <w:szCs w:val="27"/>
            </w:rPr>
            <w:tab/>
          </w:r>
          <w:r>
            <w:rPr>
              <w:spacing w:val="-95"/>
              <w:sz w:val="27"/>
              <w:szCs w:val="27"/>
            </w:rPr>
            <w:t xml:space="preserve"> </w:t>
          </w:r>
          <w:hyperlink w:anchor="bookmark21" w:history="1">
            <w:r>
              <w:rPr>
                <w:rFonts w:ascii="Times New Roman" w:eastAsia="Times New Roman" w:hAnsi="Times New Roman" w:cs="Times New Roman"/>
                <w:spacing w:val="-8"/>
                <w:sz w:val="27"/>
                <w:szCs w:val="27"/>
              </w:rPr>
              <w:t>11</w:t>
            </w:r>
          </w:hyperlink>
        </w:p>
        <w:p>
          <w:pPr>
            <w:tabs>
              <w:tab w:val="right" w:leader="dot" w:pos="11151"/>
            </w:tabs>
            <w:spacing w:before="235" w:line="221" w:lineRule="auto"/>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3.</w:t>
          </w:r>
          <w:r>
            <w:rPr>
              <w:rFonts w:ascii="Times New Roman" w:eastAsia="Times New Roman" w:hAnsi="Times New Roman" w:cs="Times New Roman"/>
              <w:b/>
              <w:bCs/>
              <w:spacing w:val="26"/>
              <w:w w:val="101"/>
              <w:sz w:val="27"/>
              <w:szCs w:val="27"/>
            </w:rPr>
            <w:t xml:space="preserve"> </w:t>
          </w:r>
          <w:r>
            <w:rPr>
              <w:rFonts w:ascii="SimHei" w:eastAsia="SimHei" w:hAnsi="SimHei" w:cs="SimHei"/>
              <w:b/>
              <w:bCs/>
              <w:spacing w:val="-1"/>
              <w:sz w:val="27"/>
              <w:szCs w:val="27"/>
            </w:rPr>
            <w:t>新型合金材料的腐蚀防护</w:t>
          </w:r>
          <w:r>
            <w:rPr>
              <w:rFonts w:ascii="SimHei" w:eastAsia="SimHei" w:hAnsi="SimHei" w:cs="SimHei"/>
              <w:spacing w:val="-121"/>
              <w:sz w:val="27"/>
              <w:szCs w:val="27"/>
            </w:rPr>
            <w:t xml:space="preserve"> </w:t>
          </w:r>
          <w:r>
            <w:rPr>
              <w:rFonts w:ascii="SimHei" w:eastAsia="SimHei" w:hAnsi="SimHei" w:cs="SimHei"/>
              <w:sz w:val="27"/>
              <w:szCs w:val="27"/>
            </w:rPr>
            <w:tab/>
          </w:r>
          <w:r>
            <w:rPr>
              <w:rFonts w:ascii="SimHei" w:eastAsia="SimHei" w:hAnsi="SimHei" w:cs="SimHei"/>
              <w:spacing w:val="-72"/>
              <w:sz w:val="27"/>
              <w:szCs w:val="27"/>
            </w:rPr>
            <w:t xml:space="preserve"> </w:t>
          </w:r>
          <w:hyperlink w:anchor="bookmark22" w:history="1">
            <w:r>
              <w:rPr>
                <w:rFonts w:ascii="Times New Roman" w:eastAsia="Times New Roman" w:hAnsi="Times New Roman" w:cs="Times New Roman"/>
                <w:b/>
                <w:bCs/>
                <w:spacing w:val="-5"/>
                <w:sz w:val="27"/>
                <w:szCs w:val="27"/>
              </w:rPr>
              <w:t>13</w:t>
            </w:r>
          </w:hyperlink>
        </w:p>
        <w:p>
          <w:pPr>
            <w:pStyle w:val="BodyText"/>
            <w:tabs>
              <w:tab w:val="right" w:leader="dot" w:pos="11138"/>
            </w:tabs>
            <w:spacing w:before="283" w:line="219"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2"/>
              <w:sz w:val="27"/>
              <w:szCs w:val="27"/>
            </w:rPr>
            <w:t xml:space="preserve">3.1  </w:t>
          </w:r>
          <w:r>
            <w:rPr>
              <w:spacing w:val="2"/>
              <w:sz w:val="27"/>
              <w:szCs w:val="27"/>
            </w:rPr>
            <w:t>铝合金的腐蚀防护</w:t>
          </w:r>
          <w:r>
            <w:rPr>
              <w:sz w:val="27"/>
              <w:szCs w:val="27"/>
            </w:rPr>
            <w:tab/>
          </w:r>
          <w:hyperlink w:anchor="bookmark23" w:history="1">
            <w:r>
              <w:rPr>
                <w:rFonts w:ascii="Times New Roman" w:eastAsia="Times New Roman" w:hAnsi="Times New Roman" w:cs="Times New Roman"/>
                <w:spacing w:val="-8"/>
                <w:sz w:val="27"/>
                <w:szCs w:val="27"/>
              </w:rPr>
              <w:t>13</w:t>
            </w:r>
          </w:hyperlink>
        </w:p>
        <w:p>
          <w:pPr>
            <w:pStyle w:val="BodyText"/>
            <w:tabs>
              <w:tab w:val="right" w:leader="dot" w:pos="11089"/>
            </w:tabs>
            <w:spacing w:before="80"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3.1.1   </w:t>
          </w:r>
          <w:r>
            <w:rPr>
              <w:spacing w:val="4"/>
              <w:sz w:val="27"/>
              <w:szCs w:val="27"/>
            </w:rPr>
            <w:t>常用铝合金的腐蚀特性</w:t>
          </w:r>
          <w:r>
            <w:rPr>
              <w:spacing w:val="-111"/>
              <w:sz w:val="27"/>
              <w:szCs w:val="27"/>
            </w:rPr>
            <w:t xml:space="preserve"> </w:t>
          </w:r>
          <w:r>
            <w:rPr>
              <w:sz w:val="27"/>
              <w:szCs w:val="27"/>
            </w:rPr>
            <w:tab/>
          </w:r>
          <w:r>
            <w:rPr>
              <w:spacing w:val="-94"/>
              <w:sz w:val="27"/>
              <w:szCs w:val="27"/>
            </w:rPr>
            <w:t xml:space="preserve"> </w:t>
          </w:r>
          <w:r>
            <w:rPr>
              <w:rFonts w:ascii="Times New Roman" w:eastAsia="Times New Roman" w:hAnsi="Times New Roman" w:cs="Times New Roman"/>
              <w:spacing w:val="-1"/>
              <w:sz w:val="27"/>
              <w:szCs w:val="27"/>
            </w:rPr>
            <w:t>/3</w:t>
          </w:r>
        </w:p>
        <w:p>
          <w:pPr>
            <w:pStyle w:val="BodyText"/>
            <w:tabs>
              <w:tab w:val="right" w:leader="dot" w:pos="11089"/>
            </w:tabs>
            <w:spacing w:before="120" w:line="220"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3"/>
              <w:sz w:val="27"/>
              <w:szCs w:val="27"/>
            </w:rPr>
            <w:t xml:space="preserve">3.1.2   </w:t>
          </w:r>
          <w:r>
            <w:rPr>
              <w:spacing w:val="3"/>
              <w:sz w:val="27"/>
              <w:szCs w:val="27"/>
            </w:rPr>
            <w:t>常用铝合金的防护系统</w:t>
          </w:r>
          <w:r>
            <w:rPr>
              <w:spacing w:val="-103"/>
              <w:sz w:val="27"/>
              <w:szCs w:val="27"/>
            </w:rPr>
            <w:t xml:space="preserve"> </w:t>
          </w:r>
          <w:r>
            <w:rPr>
              <w:sz w:val="27"/>
              <w:szCs w:val="27"/>
            </w:rPr>
            <w:tab/>
          </w:r>
          <w:r>
            <w:rPr>
              <w:spacing w:val="-84"/>
              <w:sz w:val="27"/>
              <w:szCs w:val="27"/>
            </w:rPr>
            <w:t xml:space="preserve"> </w:t>
          </w:r>
          <w:r>
            <w:rPr>
              <w:rFonts w:ascii="Times New Roman" w:eastAsia="Times New Roman" w:hAnsi="Times New Roman" w:cs="Times New Roman"/>
              <w:spacing w:val="-1"/>
              <w:sz w:val="27"/>
              <w:szCs w:val="27"/>
            </w:rPr>
            <w:t>/3</w:t>
          </w:r>
        </w:p>
        <w:p>
          <w:pPr>
            <w:pStyle w:val="BodyText"/>
            <w:tabs>
              <w:tab w:val="right" w:leader="dot" w:pos="11128"/>
            </w:tabs>
            <w:spacing w:before="88" w:line="219"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2"/>
              <w:sz w:val="27"/>
              <w:szCs w:val="27"/>
            </w:rPr>
            <w:t xml:space="preserve">3.2  </w:t>
          </w:r>
          <w:r>
            <w:rPr>
              <w:spacing w:val="2"/>
              <w:sz w:val="27"/>
              <w:szCs w:val="27"/>
            </w:rPr>
            <w:t>镁合金的腐蚀防护</w:t>
          </w:r>
          <w:r>
            <w:rPr>
              <w:spacing w:val="-125"/>
              <w:sz w:val="27"/>
              <w:szCs w:val="27"/>
            </w:rPr>
            <w:t xml:space="preserve"> </w:t>
          </w:r>
          <w:r>
            <w:rPr>
              <w:sz w:val="27"/>
              <w:szCs w:val="27"/>
            </w:rPr>
            <w:tab/>
          </w:r>
          <w:hyperlink w:anchor="bookmark24" w:history="1">
            <w:r>
              <w:rPr>
                <w:rFonts w:ascii="Times New Roman" w:eastAsia="Times New Roman" w:hAnsi="Times New Roman" w:cs="Times New Roman"/>
                <w:spacing w:val="-8"/>
                <w:sz w:val="27"/>
                <w:szCs w:val="27"/>
              </w:rPr>
              <w:t>14</w:t>
            </w:r>
          </w:hyperlink>
        </w:p>
        <w:p>
          <w:pPr>
            <w:pStyle w:val="BodyText"/>
            <w:tabs>
              <w:tab w:val="right" w:leader="dot" w:pos="11128"/>
            </w:tabs>
            <w:spacing w:before="109" w:line="219"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3.2.1   </w:t>
          </w:r>
          <w:r>
            <w:rPr>
              <w:spacing w:val="4"/>
              <w:sz w:val="27"/>
              <w:szCs w:val="27"/>
            </w:rPr>
            <w:t>常用镁合金的腐蚀特性</w:t>
          </w:r>
          <w:r>
            <w:rPr>
              <w:spacing w:val="-111"/>
              <w:sz w:val="27"/>
              <w:szCs w:val="27"/>
            </w:rPr>
            <w:t xml:space="preserve"> </w:t>
          </w:r>
          <w:r>
            <w:rPr>
              <w:sz w:val="27"/>
              <w:szCs w:val="27"/>
            </w:rPr>
            <w:tab/>
          </w:r>
          <w:r>
            <w:rPr>
              <w:spacing w:val="-85"/>
              <w:sz w:val="27"/>
              <w:szCs w:val="27"/>
            </w:rPr>
            <w:t xml:space="preserve"> </w:t>
          </w:r>
          <w:hyperlink w:anchor="bookmark25" w:history="1">
            <w:r>
              <w:rPr>
                <w:rFonts w:ascii="Times New Roman" w:eastAsia="Times New Roman" w:hAnsi="Times New Roman" w:cs="Times New Roman"/>
                <w:spacing w:val="-8"/>
                <w:sz w:val="27"/>
                <w:szCs w:val="27"/>
              </w:rPr>
              <w:t>14</w:t>
            </w:r>
          </w:hyperlink>
        </w:p>
        <w:p>
          <w:pPr>
            <w:pStyle w:val="BodyText"/>
            <w:tabs>
              <w:tab w:val="right" w:leader="dot" w:pos="11118"/>
            </w:tabs>
            <w:spacing w:before="101" w:line="220" w:lineRule="auto"/>
            <w:ind w:left="580"/>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 xml:space="preserve">3.2.2   </w:t>
          </w:r>
          <w:r>
            <w:rPr>
              <w:spacing w:val="4"/>
              <w:sz w:val="27"/>
              <w:szCs w:val="27"/>
            </w:rPr>
            <w:t>常用镁合金的防护系统</w:t>
          </w:r>
          <w:r>
            <w:rPr>
              <w:spacing w:val="-111"/>
              <w:sz w:val="27"/>
              <w:szCs w:val="27"/>
            </w:rPr>
            <w:t xml:space="preserve"> </w:t>
          </w:r>
          <w:r>
            <w:rPr>
              <w:sz w:val="27"/>
              <w:szCs w:val="27"/>
            </w:rPr>
            <w:tab/>
          </w:r>
          <w:r>
            <w:rPr>
              <w:spacing w:val="-94"/>
              <w:sz w:val="27"/>
              <w:szCs w:val="27"/>
            </w:rPr>
            <w:t xml:space="preserve"> </w:t>
          </w:r>
          <w:hyperlink w:anchor="bookmark26" w:history="1">
            <w:r>
              <w:rPr>
                <w:rFonts w:ascii="Times New Roman" w:eastAsia="Times New Roman" w:hAnsi="Times New Roman" w:cs="Times New Roman"/>
                <w:spacing w:val="-8"/>
                <w:sz w:val="27"/>
                <w:szCs w:val="27"/>
              </w:rPr>
              <w:t>14</w:t>
            </w:r>
          </w:hyperlink>
        </w:p>
        <w:p>
          <w:pPr>
            <w:pStyle w:val="BodyText"/>
            <w:tabs>
              <w:tab w:val="right" w:leader="dot" w:pos="11128"/>
            </w:tabs>
            <w:spacing w:before="87" w:line="219" w:lineRule="auto"/>
            <w:ind w:left="280"/>
            <w:rPr>
              <w:rFonts w:ascii="Times New Roman" w:eastAsia="Times New Roman" w:hAnsi="Times New Roman" w:cs="Times New Roman"/>
              <w:sz w:val="27"/>
              <w:szCs w:val="27"/>
            </w:rPr>
          </w:pPr>
          <w:r>
            <w:rPr>
              <w:rFonts w:ascii="Times New Roman" w:eastAsia="Times New Roman" w:hAnsi="Times New Roman" w:cs="Times New Roman"/>
              <w:spacing w:val="2"/>
              <w:sz w:val="27"/>
              <w:szCs w:val="27"/>
            </w:rPr>
            <w:t xml:space="preserve">3.3  </w:t>
          </w:r>
          <w:r>
            <w:rPr>
              <w:spacing w:val="2"/>
              <w:sz w:val="27"/>
              <w:szCs w:val="27"/>
            </w:rPr>
            <w:t>钛合金的腐蚀防护</w:t>
          </w:r>
          <w:r>
            <w:rPr>
              <w:spacing w:val="-115"/>
              <w:sz w:val="27"/>
              <w:szCs w:val="27"/>
            </w:rPr>
            <w:t xml:space="preserve"> </w:t>
          </w:r>
          <w:r>
            <w:rPr>
              <w:sz w:val="27"/>
              <w:szCs w:val="27"/>
            </w:rPr>
            <w:tab/>
          </w:r>
          <w:r>
            <w:rPr>
              <w:spacing w:val="-5"/>
              <w:sz w:val="27"/>
              <w:szCs w:val="27"/>
            </w:rPr>
            <w:t xml:space="preserve"> </w:t>
          </w:r>
          <w:hyperlink w:anchor="bookmark27" w:history="1">
            <w:r>
              <w:rPr>
                <w:rFonts w:ascii="Times New Roman" w:eastAsia="Times New Roman" w:hAnsi="Times New Roman" w:cs="Times New Roman"/>
                <w:spacing w:val="-8"/>
                <w:sz w:val="27"/>
                <w:szCs w:val="27"/>
              </w:rPr>
              <w:t>15</w:t>
            </w:r>
          </w:hyperlink>
        </w:p>
        <w:p>
          <w:pPr>
            <w:pStyle w:val="BodyText"/>
            <w:tabs>
              <w:tab w:val="right" w:leader="dot" w:pos="11131"/>
            </w:tabs>
            <w:spacing w:before="96" w:line="219"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 xml:space="preserve">3.3.1   </w:t>
          </w:r>
          <w:r>
            <w:rPr>
              <w:b/>
              <w:bCs/>
              <w:spacing w:val="1"/>
              <w:sz w:val="27"/>
              <w:szCs w:val="27"/>
            </w:rPr>
            <w:t>常用钛合金的腐蚀特性</w:t>
          </w:r>
          <w:r>
            <w:rPr>
              <w:spacing w:val="-95"/>
              <w:sz w:val="27"/>
              <w:szCs w:val="27"/>
            </w:rPr>
            <w:t xml:space="preserve"> </w:t>
          </w:r>
          <w:r>
            <w:rPr>
              <w:sz w:val="27"/>
              <w:szCs w:val="27"/>
            </w:rPr>
            <w:tab/>
          </w:r>
          <w:r>
            <w:rPr>
              <w:spacing w:val="-91"/>
              <w:sz w:val="27"/>
              <w:szCs w:val="27"/>
            </w:rPr>
            <w:t xml:space="preserve"> </w:t>
          </w:r>
          <w:hyperlink w:anchor="bookmark28" w:history="1">
            <w:r>
              <w:rPr>
                <w:rFonts w:ascii="Times New Roman" w:eastAsia="Times New Roman" w:hAnsi="Times New Roman" w:cs="Times New Roman"/>
                <w:b/>
                <w:bCs/>
                <w:spacing w:val="-5"/>
                <w:sz w:val="27"/>
                <w:szCs w:val="27"/>
              </w:rPr>
              <w:t>15</w:t>
            </w:r>
          </w:hyperlink>
        </w:p>
        <w:p>
          <w:pPr>
            <w:pStyle w:val="BodyText"/>
            <w:tabs>
              <w:tab w:val="right" w:leader="dot" w:pos="11118"/>
            </w:tabs>
            <w:spacing w:before="111" w:line="220"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2"/>
              <w:sz w:val="27"/>
              <w:szCs w:val="27"/>
            </w:rPr>
            <w:t xml:space="preserve">3.3.2   </w:t>
          </w:r>
          <w:r>
            <w:rPr>
              <w:b/>
              <w:bCs/>
              <w:spacing w:val="2"/>
              <w:sz w:val="27"/>
              <w:szCs w:val="27"/>
            </w:rPr>
            <w:t>钛合金的表面防护系统</w:t>
          </w:r>
          <w:r>
            <w:rPr>
              <w:spacing w:val="-103"/>
              <w:sz w:val="27"/>
              <w:szCs w:val="27"/>
            </w:rPr>
            <w:t xml:space="preserve"> </w:t>
          </w:r>
          <w:r>
            <w:rPr>
              <w:sz w:val="27"/>
              <w:szCs w:val="27"/>
            </w:rPr>
            <w:tab/>
          </w:r>
          <w:r>
            <w:rPr>
              <w:spacing w:val="-94"/>
              <w:sz w:val="27"/>
              <w:szCs w:val="27"/>
            </w:rPr>
            <w:t xml:space="preserve"> </w:t>
          </w:r>
          <w:hyperlink w:anchor="bookmark29" w:history="1">
            <w:r>
              <w:rPr>
                <w:rFonts w:ascii="Times New Roman" w:eastAsia="Times New Roman" w:hAnsi="Times New Roman" w:cs="Times New Roman"/>
                <w:spacing w:val="-8"/>
                <w:sz w:val="27"/>
                <w:szCs w:val="27"/>
              </w:rPr>
              <w:t>15</w:t>
            </w:r>
          </w:hyperlink>
        </w:p>
        <w:p>
          <w:pPr>
            <w:pStyle w:val="BodyText"/>
            <w:tabs>
              <w:tab w:val="right" w:leader="dot" w:pos="11138"/>
            </w:tabs>
            <w:spacing w:before="91" w:line="219" w:lineRule="auto"/>
            <w:ind w:left="280"/>
            <w:rPr>
              <w:rFonts w:ascii="Times New Roman" w:eastAsia="Times New Roman" w:hAnsi="Times New Roman" w:cs="Times New Roman"/>
              <w:sz w:val="27"/>
              <w:szCs w:val="27"/>
            </w:rPr>
            <w:sectPr>
              <w:headerReference w:type="default" r:id="rId10"/>
              <w:footerReference w:type="default" r:id="rId11"/>
              <w:type w:val="continuous"/>
              <w:pgSz w:w="16000" w:h="22640"/>
              <w:pgMar w:top="400" w:right="2400" w:bottom="1585" w:left="2390" w:header="0" w:footer="1341" w:gutter="0"/>
              <w:pgNumType w:start="4"/>
              <w:cols w:num="1" w:space="708" w:equalWidth="0">
                <w:col w:w="11210" w:space="0"/>
              </w:cols>
            </w:sectPr>
          </w:pPr>
          <w:r>
            <w:rPr>
              <w:rFonts w:ascii="Times New Roman" w:eastAsia="Times New Roman" w:hAnsi="Times New Roman" w:cs="Times New Roman"/>
              <w:spacing w:val="2"/>
              <w:sz w:val="27"/>
              <w:szCs w:val="27"/>
            </w:rPr>
            <w:t xml:space="preserve">3.4  </w:t>
          </w:r>
          <w:r>
            <w:rPr>
              <w:spacing w:val="2"/>
              <w:sz w:val="27"/>
              <w:szCs w:val="27"/>
            </w:rPr>
            <w:t>超高强度钢的腐蚀防护</w:t>
          </w:r>
          <w:r>
            <w:rPr>
              <w:spacing w:val="-119"/>
              <w:sz w:val="27"/>
              <w:szCs w:val="27"/>
            </w:rPr>
            <w:t xml:space="preserve"> </w:t>
          </w:r>
          <w:r>
            <w:rPr>
              <w:sz w:val="27"/>
              <w:szCs w:val="27"/>
            </w:rPr>
            <w:tab/>
          </w:r>
          <w:hyperlink w:anchor="bookmark30" w:history="1">
            <w:r>
              <w:rPr>
                <w:rFonts w:ascii="Times New Roman" w:eastAsia="Times New Roman" w:hAnsi="Times New Roman" w:cs="Times New Roman"/>
                <w:spacing w:val="-8"/>
                <w:sz w:val="27"/>
                <w:szCs w:val="27"/>
              </w:rPr>
              <w:t>15</w:t>
            </w:r>
          </w:hyperlink>
        </w:p>
      </w:sdtContent>
    </w:sdt>
    <w:sdt>
      <w:sdtPr>
        <w:rPr>
          <w:rFonts w:ascii="SimSun" w:eastAsia="SimSun" w:hAnsi="SimSun" w:cs="SimSun"/>
          <w:sz w:val="39"/>
          <w:szCs w:val="39"/>
        </w:rPr>
        <w:id w:val="1711573287"/>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11089"/>
            </w:tabs>
            <w:spacing w:before="96" w:line="219"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2"/>
              <w:sz w:val="27"/>
              <w:szCs w:val="27"/>
            </w:rPr>
            <w:t xml:space="preserve">3.4.1   </w:t>
          </w:r>
          <w:r>
            <w:rPr>
              <w:b/>
              <w:bCs/>
              <w:spacing w:val="2"/>
              <w:sz w:val="27"/>
              <w:szCs w:val="27"/>
            </w:rPr>
            <w:t>常用超高强度钢的腐蚀特性</w:t>
          </w:r>
          <w:r>
            <w:rPr>
              <w:spacing w:val="-112"/>
              <w:sz w:val="27"/>
              <w:szCs w:val="27"/>
            </w:rPr>
            <w:t xml:space="preserve"> </w:t>
          </w:r>
          <w:r>
            <w:rPr>
              <w:sz w:val="27"/>
              <w:szCs w:val="27"/>
            </w:rPr>
            <w:tab/>
          </w:r>
          <w:r>
            <w:rPr>
              <w:spacing w:val="-102"/>
              <w:sz w:val="27"/>
              <w:szCs w:val="27"/>
            </w:rPr>
            <w:t xml:space="preserve"> </w:t>
          </w:r>
          <w:r>
            <w:rPr>
              <w:rFonts w:ascii="Times New Roman" w:eastAsia="Times New Roman" w:hAnsi="Times New Roman" w:cs="Times New Roman"/>
              <w:b/>
              <w:bCs/>
              <w:spacing w:val="-1"/>
              <w:sz w:val="27"/>
              <w:szCs w:val="27"/>
            </w:rPr>
            <w:t>/5</w:t>
          </w:r>
        </w:p>
        <w:p>
          <w:pPr>
            <w:pStyle w:val="BodyText"/>
            <w:tabs>
              <w:tab w:val="right" w:leader="dot" w:pos="11098"/>
            </w:tabs>
            <w:spacing w:before="80" w:line="219" w:lineRule="auto"/>
            <w:ind w:left="580"/>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3.4.2</w:t>
          </w:r>
          <w:r>
            <w:rPr>
              <w:rFonts w:ascii="Times New Roman" w:eastAsia="Times New Roman" w:hAnsi="Times New Roman" w:cs="Times New Roman"/>
              <w:b/>
              <w:bCs/>
              <w:spacing w:val="35"/>
              <w:w w:val="101"/>
              <w:sz w:val="27"/>
              <w:szCs w:val="27"/>
            </w:rPr>
            <w:t xml:space="preserve">  </w:t>
          </w:r>
          <w:r>
            <w:rPr>
              <w:b/>
              <w:bCs/>
              <w:spacing w:val="1"/>
              <w:sz w:val="27"/>
              <w:szCs w:val="27"/>
            </w:rPr>
            <w:t>超高强度钢的表面防护系统</w:t>
          </w:r>
          <w:r>
            <w:rPr>
              <w:spacing w:val="-114"/>
              <w:sz w:val="27"/>
              <w:szCs w:val="27"/>
            </w:rPr>
            <w:t xml:space="preserve"> </w:t>
          </w:r>
          <w:r>
            <w:rPr>
              <w:sz w:val="27"/>
              <w:szCs w:val="27"/>
            </w:rPr>
            <w:tab/>
          </w:r>
          <w:r>
            <w:rPr>
              <w:spacing w:val="-94"/>
              <w:sz w:val="27"/>
              <w:szCs w:val="27"/>
            </w:rPr>
            <w:t xml:space="preserve"> </w:t>
          </w:r>
          <w:hyperlink w:anchor="bookmark31" w:history="1">
            <w:r>
              <w:rPr>
                <w:rFonts w:ascii="Times New Roman" w:eastAsia="Times New Roman" w:hAnsi="Times New Roman" w:cs="Times New Roman"/>
                <w:spacing w:val="-8"/>
                <w:sz w:val="27"/>
                <w:szCs w:val="27"/>
              </w:rPr>
              <w:t>16</w:t>
            </w:r>
          </w:hyperlink>
        </w:p>
        <w:p>
          <w:pPr>
            <w:pStyle w:val="BodyText"/>
            <w:tabs>
              <w:tab w:val="right" w:leader="dot" w:pos="11158"/>
            </w:tabs>
            <w:spacing w:before="153" w:line="219" w:lineRule="auto"/>
            <w:ind w:left="280"/>
            <w:rPr>
              <w:rFonts w:ascii="Times New Roman" w:eastAsia="Times New Roman" w:hAnsi="Times New Roman" w:cs="Times New Roman"/>
              <w:sz w:val="27"/>
              <w:szCs w:val="27"/>
            </w:rPr>
          </w:pPr>
          <w:r>
            <w:rPr>
              <w:spacing w:val="-10"/>
              <w:sz w:val="27"/>
              <w:szCs w:val="27"/>
            </w:rPr>
            <w:t>结 束</w:t>
          </w:r>
          <w:r>
            <w:rPr>
              <w:spacing w:val="10"/>
              <w:sz w:val="27"/>
              <w:szCs w:val="27"/>
            </w:rPr>
            <w:t xml:space="preserve"> </w:t>
          </w:r>
          <w:r>
            <w:rPr>
              <w:spacing w:val="-10"/>
              <w:sz w:val="27"/>
              <w:szCs w:val="27"/>
            </w:rPr>
            <w:t>语</w:t>
          </w:r>
          <w:r>
            <w:rPr>
              <w:spacing w:val="-117"/>
              <w:sz w:val="27"/>
              <w:szCs w:val="27"/>
            </w:rPr>
            <w:t xml:space="preserve"> </w:t>
          </w:r>
          <w:r>
            <w:rPr>
              <w:sz w:val="27"/>
              <w:szCs w:val="27"/>
            </w:rPr>
            <w:tab/>
          </w:r>
          <w:hyperlink w:anchor="bookmark32" w:history="1">
            <w:r>
              <w:rPr>
                <w:rFonts w:ascii="Times New Roman" w:eastAsia="Times New Roman" w:hAnsi="Times New Roman" w:cs="Times New Roman"/>
                <w:spacing w:val="-8"/>
                <w:sz w:val="27"/>
                <w:szCs w:val="27"/>
              </w:rPr>
              <w:t>17</w:t>
            </w:r>
          </w:hyperlink>
        </w:p>
        <w:p>
          <w:pPr>
            <w:pStyle w:val="BodyText"/>
            <w:tabs>
              <w:tab w:val="right" w:leader="dot" w:pos="11118"/>
            </w:tabs>
            <w:spacing w:before="70" w:line="220" w:lineRule="auto"/>
            <w:ind w:left="280"/>
            <w:rPr>
              <w:rFonts w:ascii="Times New Roman" w:eastAsia="Times New Roman" w:hAnsi="Times New Roman" w:cs="Times New Roman"/>
              <w:sz w:val="27"/>
              <w:szCs w:val="27"/>
            </w:rPr>
          </w:pPr>
          <w:r>
            <w:rPr>
              <w:spacing w:val="-13"/>
              <w:sz w:val="27"/>
              <w:szCs w:val="27"/>
            </w:rPr>
            <w:t>谢</w:t>
          </w:r>
          <w:r>
            <w:rPr>
              <w:spacing w:val="-16"/>
              <w:sz w:val="27"/>
              <w:szCs w:val="27"/>
            </w:rPr>
            <w:t xml:space="preserve"> </w:t>
          </w:r>
          <w:r>
            <w:rPr>
              <w:spacing w:val="-13"/>
              <w:sz w:val="27"/>
              <w:szCs w:val="27"/>
            </w:rPr>
            <w:t>辞</w:t>
          </w:r>
          <w:r>
            <w:rPr>
              <w:spacing w:val="-119"/>
              <w:sz w:val="27"/>
              <w:szCs w:val="27"/>
            </w:rPr>
            <w:t xml:space="preserve"> </w:t>
          </w:r>
          <w:r>
            <w:rPr>
              <w:sz w:val="27"/>
              <w:szCs w:val="27"/>
            </w:rPr>
            <w:tab/>
          </w:r>
          <w:hyperlink w:anchor="bookmark33" w:history="1">
            <w:r>
              <w:rPr>
                <w:rFonts w:ascii="Times New Roman" w:eastAsia="Times New Roman" w:hAnsi="Times New Roman" w:cs="Times New Roman"/>
                <w:spacing w:val="-11"/>
                <w:sz w:val="27"/>
                <w:szCs w:val="27"/>
              </w:rPr>
              <w:t>18</w:t>
            </w:r>
          </w:hyperlink>
        </w:p>
        <w:p>
          <w:pPr>
            <w:pStyle w:val="BodyText"/>
            <w:tabs>
              <w:tab w:val="right" w:leader="dot" w:pos="11138"/>
            </w:tabs>
            <w:spacing w:before="109" w:line="184" w:lineRule="auto"/>
            <w:ind w:left="280"/>
            <w:rPr>
              <w:rFonts w:ascii="Times New Roman" w:eastAsia="Times New Roman" w:hAnsi="Times New Roman" w:cs="Times New Roman"/>
              <w:sz w:val="27"/>
              <w:szCs w:val="27"/>
            </w:rPr>
          </w:pPr>
          <w:r>
            <w:rPr>
              <w:spacing w:val="-13"/>
              <w:sz w:val="27"/>
              <w:szCs w:val="27"/>
            </w:rPr>
            <w:t>文</w:t>
          </w:r>
          <w:r>
            <w:rPr>
              <w:spacing w:val="12"/>
              <w:sz w:val="27"/>
              <w:szCs w:val="27"/>
            </w:rPr>
            <w:t xml:space="preserve"> </w:t>
          </w:r>
          <w:r>
            <w:rPr>
              <w:spacing w:val="-13"/>
              <w:sz w:val="27"/>
              <w:szCs w:val="27"/>
            </w:rPr>
            <w:t>献</w:t>
          </w:r>
          <w:r>
            <w:rPr>
              <w:sz w:val="27"/>
              <w:szCs w:val="27"/>
            </w:rPr>
            <w:tab/>
          </w:r>
          <w:hyperlink w:anchor="bookmark34" w:history="1">
            <w:r>
              <w:rPr>
                <w:rFonts w:ascii="Times New Roman" w:eastAsia="Times New Roman" w:hAnsi="Times New Roman" w:cs="Times New Roman"/>
                <w:spacing w:val="-11"/>
                <w:sz w:val="27"/>
                <w:szCs w:val="27"/>
              </w:rPr>
              <w:t>19</w:t>
            </w:r>
          </w:hyperlink>
        </w:p>
      </w:sdtContent>
    </w:sdt>
    <w:p>
      <w:pPr>
        <w:spacing w:line="184" w:lineRule="auto"/>
        <w:rPr>
          <w:rFonts w:ascii="Times New Roman" w:eastAsia="Times New Roman" w:hAnsi="Times New Roman" w:cs="Times New Roman"/>
          <w:sz w:val="27"/>
          <w:szCs w:val="27"/>
        </w:rPr>
        <w:sectPr>
          <w:headerReference w:type="default" r:id="rId12"/>
          <w:footerReference w:type="default" r:id="rId13"/>
          <w:type w:val="nextPage"/>
          <w:pgSz w:w="16000" w:h="22640"/>
          <w:pgMar w:top="400" w:right="2400" w:bottom="1585" w:left="2390" w:header="0" w:footer="1341" w:gutter="0"/>
          <w:pgNumType w:start="5"/>
          <w:cols w:num="1" w:space="708" w:equalWidth="0">
            <w:col w:w="11210" w:space="0"/>
          </w:cols>
          <w:titlePg w:val="0"/>
        </w:sectPr>
      </w:pPr>
    </w:p>
    <w:p>
      <w:pPr>
        <w:spacing w:line="293" w:lineRule="auto"/>
        <w:rPr>
          <w:rFonts w:ascii="Arial"/>
          <w:sz w:val="21"/>
        </w:rPr>
      </w:pPr>
    </w:p>
    <w:p>
      <w:pPr>
        <w:spacing w:before="150" w:line="224" w:lineRule="auto"/>
        <w:ind w:left="26"/>
        <w:rPr>
          <w:rFonts w:ascii="SimHei" w:eastAsia="SimHei" w:hAnsi="SimHei" w:cs="SimHei"/>
          <w:sz w:val="46"/>
          <w:szCs w:val="46"/>
        </w:rPr>
      </w:pPr>
      <w:bookmarkStart w:id="0" w:name="bookmark1"/>
      <w:bookmarkEnd w:id="0"/>
      <w:r>
        <w:rPr>
          <w:rFonts w:ascii="SimHei" w:eastAsia="SimHei" w:hAnsi="SimHei" w:cs="SimHei"/>
          <w:b/>
          <w:bCs/>
          <w:spacing w:val="-9"/>
          <w:sz w:val="46"/>
          <w:szCs w:val="46"/>
        </w:rPr>
        <w:t>绪论</w:t>
      </w:r>
    </w:p>
    <w:p>
      <w:pPr>
        <w:pStyle w:val="BodyText"/>
        <w:spacing w:before="275" w:line="306" w:lineRule="auto"/>
        <w:ind w:left="59" w:right="285" w:firstLine="660"/>
        <w:rPr>
          <w:sz w:val="32"/>
          <w:szCs w:val="32"/>
        </w:rPr>
      </w:pPr>
      <w:r>
        <w:rPr>
          <w:spacing w:val="1"/>
          <w:sz w:val="32"/>
          <w:szCs w:val="32"/>
        </w:rPr>
        <w:t xml:space="preserve">高性能飞机结构材料对降低飞机结构质量和提高飞机的结构效率、服役可 </w:t>
      </w:r>
      <w:r>
        <w:rPr>
          <w:spacing w:val="1"/>
          <w:sz w:val="32"/>
          <w:szCs w:val="32"/>
        </w:rPr>
        <w:t>靠性及延长寿命具有极为重要的作用，是飞机结构材料的主要发展趋势。</w:t>
      </w:r>
      <w:r>
        <w:rPr>
          <w:sz w:val="32"/>
          <w:szCs w:val="32"/>
        </w:rPr>
        <w:t xml:space="preserve">轻合 </w:t>
      </w:r>
      <w:r>
        <w:rPr>
          <w:spacing w:val="1"/>
          <w:sz w:val="32"/>
          <w:szCs w:val="32"/>
        </w:rPr>
        <w:t>金和超高强度钢都是飞机上的主要结构材料。轻合金和超高强度钢的主要特点</w:t>
      </w:r>
      <w:r>
        <w:rPr>
          <w:spacing w:val="13"/>
          <w:sz w:val="32"/>
          <w:szCs w:val="32"/>
        </w:rPr>
        <w:t xml:space="preserve"> </w:t>
      </w:r>
      <w:r>
        <w:rPr>
          <w:spacing w:val="-1"/>
          <w:sz w:val="32"/>
          <w:szCs w:val="32"/>
        </w:rPr>
        <w:t>都是强度高，综合性能好。因此，特别适合于飞行器的制造。铝合金密度小、</w:t>
      </w:r>
      <w:r>
        <w:rPr>
          <w:spacing w:val="13"/>
          <w:sz w:val="32"/>
          <w:szCs w:val="32"/>
        </w:rPr>
        <w:t xml:space="preserve"> </w:t>
      </w:r>
      <w:r>
        <w:rPr>
          <w:spacing w:val="1"/>
          <w:sz w:val="32"/>
          <w:szCs w:val="32"/>
        </w:rPr>
        <w:t>塑性好，耐腐蚀、易加工、价格低，因此长期以来就是飞机制造的主</w:t>
      </w:r>
      <w:r>
        <w:rPr>
          <w:sz w:val="32"/>
          <w:szCs w:val="32"/>
        </w:rPr>
        <w:t xml:space="preserve">要结构材 </w:t>
      </w:r>
      <w:r>
        <w:rPr>
          <w:spacing w:val="1"/>
          <w:sz w:val="32"/>
          <w:szCs w:val="32"/>
        </w:rPr>
        <w:t>料。钛合金强度大、热强行好，目前越来越多的被用于制造飞机机体和</w:t>
      </w:r>
      <w:r>
        <w:rPr>
          <w:sz w:val="32"/>
          <w:szCs w:val="32"/>
        </w:rPr>
        <w:t xml:space="preserve">发动机 </w:t>
      </w:r>
      <w:r>
        <w:rPr>
          <w:sz w:val="32"/>
          <w:szCs w:val="32"/>
        </w:rPr>
        <w:t>中受温较高的部件。镁合金比铝合金和钛合金的密度更低，但由于其耐腐蚀性</w:t>
      </w:r>
      <w:r>
        <w:rPr>
          <w:spacing w:val="1"/>
          <w:sz w:val="32"/>
          <w:szCs w:val="32"/>
        </w:rPr>
        <w:t xml:space="preserve"> </w:t>
      </w:r>
      <w:r>
        <w:rPr>
          <w:spacing w:val="1"/>
          <w:sz w:val="32"/>
          <w:szCs w:val="32"/>
        </w:rPr>
        <w:t>较差和一些其他问题，曾在航空上应用不多，但近年来，由于其性能的大</w:t>
      </w:r>
      <w:r>
        <w:rPr>
          <w:sz w:val="32"/>
          <w:szCs w:val="32"/>
        </w:rPr>
        <w:t xml:space="preserve">大改 </w:t>
      </w:r>
      <w:r>
        <w:rPr>
          <w:sz w:val="32"/>
          <w:szCs w:val="32"/>
        </w:rPr>
        <w:t>善，它在航空上的应用有上升趋势。超高强度钢主要用于制飞机机体上的主要</w:t>
      </w:r>
    </w:p>
    <w:p>
      <w:pPr>
        <w:pStyle w:val="BodyText"/>
        <w:spacing w:before="1" w:line="218" w:lineRule="auto"/>
        <w:ind w:left="60"/>
        <w:rPr>
          <w:sz w:val="32"/>
          <w:szCs w:val="32"/>
        </w:rPr>
      </w:pPr>
      <w:r>
        <w:rPr>
          <w:spacing w:val="-4"/>
          <w:sz w:val="32"/>
          <w:szCs w:val="32"/>
        </w:rPr>
        <w:t>承力部件，是飞机制造的关键结构材料。</w:t>
      </w:r>
    </w:p>
    <w:p>
      <w:pPr>
        <w:pStyle w:val="BodyText"/>
        <w:spacing w:before="231" w:line="306" w:lineRule="auto"/>
        <w:ind w:left="60" w:right="285" w:firstLine="649"/>
        <w:jc w:val="both"/>
        <w:rPr>
          <w:sz w:val="32"/>
          <w:szCs w:val="32"/>
        </w:rPr>
      </w:pPr>
      <w:r>
        <w:rPr>
          <w:spacing w:val="1"/>
          <w:sz w:val="32"/>
          <w:szCs w:val="32"/>
        </w:rPr>
        <w:t>虽然各种新型合金材料的性能在不断地提高，但由</w:t>
      </w:r>
      <w:r>
        <w:rPr>
          <w:sz w:val="32"/>
          <w:szCs w:val="32"/>
        </w:rPr>
        <w:t xml:space="preserve">于飞机在使用过程中会 </w:t>
      </w:r>
      <w:r>
        <w:rPr>
          <w:spacing w:val="1"/>
          <w:sz w:val="32"/>
          <w:szCs w:val="32"/>
        </w:rPr>
        <w:t xml:space="preserve">遇到各种环境因素。其所处的环境比一般机械更为恶劣，结构材料所遭受的侵 </w:t>
      </w:r>
      <w:r>
        <w:rPr>
          <w:spacing w:val="2"/>
          <w:sz w:val="32"/>
          <w:szCs w:val="32"/>
        </w:rPr>
        <w:t>蚀行为更为复杂，破坏程度也就更为严重。</w:t>
      </w:r>
      <w:r>
        <w:rPr>
          <w:spacing w:val="1"/>
          <w:sz w:val="32"/>
          <w:szCs w:val="32"/>
        </w:rPr>
        <w:t>因此，在飞机的制造及使用过程中</w:t>
      </w:r>
      <w:r>
        <w:rPr>
          <w:sz w:val="32"/>
          <w:szCs w:val="32"/>
        </w:rPr>
        <w:t xml:space="preserve"> </w:t>
      </w:r>
      <w:r>
        <w:rPr>
          <w:spacing w:val="1"/>
          <w:sz w:val="32"/>
          <w:szCs w:val="32"/>
        </w:rPr>
        <w:t>也要做好各种腐蚀破坏的防护工作；从而更好的提高飞机的安全可靠性、各项</w:t>
      </w:r>
    </w:p>
    <w:p>
      <w:pPr>
        <w:pStyle w:val="BodyText"/>
        <w:spacing w:line="220" w:lineRule="auto"/>
        <w:ind w:left="60"/>
        <w:rPr>
          <w:sz w:val="32"/>
          <w:szCs w:val="32"/>
        </w:rPr>
      </w:pPr>
      <w:r>
        <w:rPr>
          <w:spacing w:val="-8"/>
          <w:sz w:val="32"/>
          <w:szCs w:val="32"/>
        </w:rPr>
        <w:t>性能以及寿命。</w:t>
      </w:r>
    </w:p>
    <w:p>
      <w:pPr>
        <w:spacing w:line="220" w:lineRule="auto"/>
        <w:rPr>
          <w:sz w:val="32"/>
          <w:szCs w:val="32"/>
        </w:rPr>
        <w:sectPr>
          <w:headerReference w:type="default" r:id="rId14"/>
          <w:footerReference w:type="default" r:id="rId15"/>
          <w:pgSz w:w="16000" w:h="22640"/>
          <w:pgMar w:top="1659" w:right="2349" w:bottom="1530" w:left="2370" w:header="1089" w:footer="1332" w:gutter="0"/>
          <w:pgNumType w:start="6"/>
          <w:cols w:space="708"/>
        </w:sectPr>
      </w:pPr>
    </w:p>
    <w:p>
      <w:pPr>
        <w:spacing w:line="342" w:lineRule="auto"/>
        <w:rPr>
          <w:rFonts w:ascii="Arial"/>
          <w:sz w:val="21"/>
        </w:rPr>
      </w:pPr>
    </w:p>
    <w:p>
      <w:pPr>
        <w:spacing w:before="137" w:line="823" w:lineRule="exact"/>
        <w:ind w:left="35"/>
        <w:rPr>
          <w:rFonts w:ascii="SimHei" w:eastAsia="SimHei" w:hAnsi="SimHei" w:cs="SimHei"/>
          <w:sz w:val="42"/>
          <w:szCs w:val="42"/>
        </w:rPr>
      </w:pPr>
      <w:bookmarkStart w:id="1" w:name="bookmark2"/>
      <w:bookmarkEnd w:id="1"/>
      <w:bookmarkStart w:id="2" w:name="bookmark3"/>
      <w:bookmarkEnd w:id="2"/>
      <w:bookmarkStart w:id="3" w:name="bookmark4"/>
      <w:bookmarkEnd w:id="3"/>
      <w:bookmarkStart w:id="4" w:name="bookmark5"/>
      <w:bookmarkEnd w:id="4"/>
      <w:bookmarkStart w:id="5" w:name="bookmark6"/>
      <w:bookmarkEnd w:id="5"/>
      <w:r>
        <w:rPr>
          <w:rFonts w:ascii="SimHei" w:eastAsia="SimHei" w:hAnsi="SimHei" w:cs="SimHei"/>
          <w:b/>
          <w:bCs/>
          <w:spacing w:val="3"/>
          <w:position w:val="29"/>
          <w:sz w:val="42"/>
          <w:szCs w:val="42"/>
        </w:rPr>
        <w:t>1.常用合金材料及其在飞机结构中的应用</w:t>
      </w:r>
    </w:p>
    <w:p>
      <w:pPr>
        <w:spacing w:before="1" w:line="223" w:lineRule="auto"/>
        <w:ind w:left="35"/>
        <w:rPr>
          <w:rFonts w:ascii="SimHei" w:eastAsia="SimHei" w:hAnsi="SimHei" w:cs="SimHei"/>
          <w:sz w:val="42"/>
          <w:szCs w:val="42"/>
        </w:rPr>
      </w:pPr>
      <w:r>
        <w:rPr>
          <w:rFonts w:ascii="SimHei" w:eastAsia="SimHei" w:hAnsi="SimHei" w:cs="SimHei"/>
          <w:b/>
          <w:bCs/>
          <w:spacing w:val="-3"/>
          <w:sz w:val="42"/>
          <w:szCs w:val="42"/>
        </w:rPr>
        <w:t>1.1铝合金</w:t>
      </w:r>
    </w:p>
    <w:p>
      <w:pPr>
        <w:pStyle w:val="BodyText"/>
        <w:tabs>
          <w:tab w:val="left" w:pos="198"/>
        </w:tabs>
        <w:spacing w:before="298" w:line="309" w:lineRule="auto"/>
        <w:ind w:left="29" w:right="226" w:firstLine="680"/>
        <w:rPr>
          <w:sz w:val="32"/>
          <w:szCs w:val="32"/>
        </w:rPr>
      </w:pPr>
      <w:r>
        <w:rPr>
          <w:spacing w:val="1"/>
          <w:sz w:val="32"/>
          <w:szCs w:val="32"/>
        </w:rPr>
        <w:t>铝合金由于其性能优良、加工容易、成本低廉等一次列优点，其在飞机结</w:t>
      </w:r>
      <w:r>
        <w:rPr>
          <w:spacing w:val="5"/>
          <w:sz w:val="32"/>
          <w:szCs w:val="32"/>
        </w:rPr>
        <w:t xml:space="preserve"> </w:t>
      </w:r>
      <w:r>
        <w:rPr>
          <w:spacing w:val="1"/>
          <w:sz w:val="32"/>
          <w:szCs w:val="32"/>
        </w:rPr>
        <w:t xml:space="preserve">构中的应用仍占有不可取代的优势。铝合金在目前民用飞机结构上的用量约为 </w:t>
      </w:r>
      <w:r>
        <w:rPr>
          <w:sz w:val="32"/>
          <w:szCs w:val="32"/>
        </w:rPr>
        <w:tab/>
      </w:r>
      <w:r>
        <w:rPr>
          <w:spacing w:val="22"/>
          <w:sz w:val="32"/>
          <w:szCs w:val="32"/>
        </w:rPr>
        <w:t>(70~80)%,在军用飞机结构上的用量约为(40~60)%。在B—737 客机上，</w:t>
      </w:r>
      <w:r>
        <w:rPr>
          <w:spacing w:val="9"/>
          <w:sz w:val="32"/>
          <w:szCs w:val="32"/>
        </w:rPr>
        <w:t xml:space="preserve"> </w:t>
      </w:r>
      <w:r>
        <w:rPr>
          <w:spacing w:val="6"/>
          <w:sz w:val="32"/>
          <w:szCs w:val="32"/>
        </w:rPr>
        <w:t>铝合金占机体结构重量的70%。下面主要介绍变形铝合金在飞机结构上的应用</w:t>
      </w:r>
    </w:p>
    <w:p>
      <w:pPr>
        <w:pStyle w:val="BodyText"/>
        <w:spacing w:line="220" w:lineRule="auto"/>
        <w:ind w:left="29"/>
        <w:rPr>
          <w:sz w:val="32"/>
          <w:szCs w:val="32"/>
        </w:rPr>
      </w:pPr>
      <w:r>
        <w:rPr>
          <w:spacing w:val="-14"/>
          <w:sz w:val="32"/>
          <w:szCs w:val="32"/>
        </w:rPr>
        <w:t>情况。</w:t>
      </w:r>
    </w:p>
    <w:p>
      <w:pPr>
        <w:spacing w:line="352" w:lineRule="auto"/>
        <w:rPr>
          <w:rFonts w:ascii="Arial"/>
          <w:sz w:val="21"/>
        </w:rPr>
      </w:pPr>
    </w:p>
    <w:p>
      <w:pPr>
        <w:spacing w:line="353" w:lineRule="auto"/>
        <w:rPr>
          <w:rFonts w:ascii="Arial"/>
          <w:sz w:val="21"/>
        </w:rPr>
      </w:pPr>
    </w:p>
    <w:p>
      <w:pPr>
        <w:spacing w:before="104" w:line="223" w:lineRule="auto"/>
        <w:ind w:left="34"/>
        <w:outlineLvl w:val="0"/>
        <w:rPr>
          <w:rFonts w:ascii="SimHei" w:eastAsia="SimHei" w:hAnsi="SimHei" w:cs="SimHei"/>
          <w:sz w:val="32"/>
          <w:szCs w:val="32"/>
        </w:rPr>
      </w:pPr>
      <w:r>
        <w:rPr>
          <w:rFonts w:ascii="SimHei" w:eastAsia="SimHei" w:hAnsi="SimHei" w:cs="SimHei"/>
          <w:b/>
          <w:bCs/>
          <w:spacing w:val="-11"/>
          <w:sz w:val="32"/>
          <w:szCs w:val="32"/>
        </w:rPr>
        <w:t>1.1.1</w:t>
      </w:r>
      <w:r>
        <w:rPr>
          <w:rFonts w:ascii="SimHei" w:eastAsia="SimHei" w:hAnsi="SimHei" w:cs="SimHei"/>
          <w:spacing w:val="74"/>
          <w:sz w:val="32"/>
          <w:szCs w:val="32"/>
        </w:rPr>
        <w:t xml:space="preserve"> </w:t>
      </w:r>
      <w:r>
        <w:rPr>
          <w:rFonts w:ascii="SimHei" w:eastAsia="SimHei" w:hAnsi="SimHei" w:cs="SimHei"/>
          <w:b/>
          <w:bCs/>
          <w:spacing w:val="-11"/>
          <w:sz w:val="32"/>
          <w:szCs w:val="32"/>
        </w:rPr>
        <w:t>硬</w:t>
      </w:r>
      <w:r>
        <w:rPr>
          <w:rFonts w:ascii="SimHei" w:eastAsia="SimHei" w:hAnsi="SimHei" w:cs="SimHei"/>
          <w:spacing w:val="-73"/>
          <w:sz w:val="32"/>
          <w:szCs w:val="32"/>
        </w:rPr>
        <w:t xml:space="preserve"> </w:t>
      </w:r>
      <w:r>
        <w:rPr>
          <w:rFonts w:ascii="SimHei" w:eastAsia="SimHei" w:hAnsi="SimHei" w:cs="SimHei"/>
          <w:b/>
          <w:bCs/>
          <w:spacing w:val="-11"/>
          <w:sz w:val="32"/>
          <w:szCs w:val="32"/>
        </w:rPr>
        <w:t>铝</w:t>
      </w:r>
      <w:r>
        <w:rPr>
          <w:rFonts w:ascii="SimHei" w:eastAsia="SimHei" w:hAnsi="SimHei" w:cs="SimHei"/>
          <w:spacing w:val="-68"/>
          <w:sz w:val="32"/>
          <w:szCs w:val="32"/>
        </w:rPr>
        <w:t xml:space="preserve"> </w:t>
      </w:r>
      <w:r>
        <w:rPr>
          <w:rFonts w:ascii="SimHei" w:eastAsia="SimHei" w:hAnsi="SimHei" w:cs="SimHei"/>
          <w:b/>
          <w:bCs/>
          <w:spacing w:val="-11"/>
          <w:sz w:val="32"/>
          <w:szCs w:val="32"/>
        </w:rPr>
        <w:t>合</w:t>
      </w:r>
      <w:r>
        <w:rPr>
          <w:rFonts w:ascii="SimHei" w:eastAsia="SimHei" w:hAnsi="SimHei" w:cs="SimHei"/>
          <w:spacing w:val="-69"/>
          <w:sz w:val="32"/>
          <w:szCs w:val="32"/>
        </w:rPr>
        <w:t xml:space="preserve"> </w:t>
      </w:r>
      <w:r>
        <w:rPr>
          <w:rFonts w:ascii="SimHei" w:eastAsia="SimHei" w:hAnsi="SimHei" w:cs="SimHei"/>
          <w:b/>
          <w:bCs/>
          <w:spacing w:val="-11"/>
          <w:sz w:val="32"/>
          <w:szCs w:val="32"/>
        </w:rPr>
        <w:t>金</w:t>
      </w:r>
    </w:p>
    <w:p>
      <w:pPr>
        <w:pStyle w:val="BodyText"/>
        <w:spacing w:before="329" w:line="221" w:lineRule="auto"/>
        <w:ind w:left="709"/>
        <w:rPr>
          <w:sz w:val="32"/>
          <w:szCs w:val="32"/>
        </w:rPr>
      </w:pPr>
      <w:r>
        <w:rPr>
          <w:spacing w:val="-2"/>
          <w:sz w:val="32"/>
          <w:szCs w:val="32"/>
        </w:rPr>
        <w:t>主要是铝—铜系的</w:t>
      </w:r>
    </w:p>
    <w:p>
      <w:pPr>
        <w:pStyle w:val="BodyText"/>
        <w:spacing w:before="152" w:line="306" w:lineRule="auto"/>
        <w:ind w:left="29" w:right="70"/>
        <w:rPr>
          <w:sz w:val="32"/>
          <w:szCs w:val="32"/>
        </w:rPr>
      </w:pPr>
      <w:r>
        <w:rPr>
          <w:spacing w:val="3"/>
          <w:sz w:val="32"/>
          <w:szCs w:val="32"/>
        </w:rPr>
        <w:t xml:space="preserve">2A01、2A02、2A10、2A11、2A12、2A16、2B16、2017A、2024  </w:t>
      </w:r>
      <w:r>
        <w:rPr>
          <w:spacing w:val="2"/>
          <w:sz w:val="32"/>
          <w:szCs w:val="32"/>
        </w:rPr>
        <w:t xml:space="preserve">  等9种合金。 </w:t>
      </w:r>
      <w:r>
        <w:rPr>
          <w:sz w:val="32"/>
          <w:szCs w:val="32"/>
        </w:rPr>
        <w:t xml:space="preserve">这类合金的的主要特点是：主要合金组元铜、镁在固溶热处理后，溶于铝固溶  </w:t>
      </w:r>
      <w:r>
        <w:rPr>
          <w:spacing w:val="-1"/>
          <w:sz w:val="32"/>
          <w:szCs w:val="32"/>
        </w:rPr>
        <w:t>体中呈饱和或过饱和状态，经过沉淀硬化处理，这些合金的抗拉强度明显提高，</w:t>
      </w:r>
      <w:r>
        <w:rPr>
          <w:spacing w:val="14"/>
          <w:sz w:val="32"/>
          <w:szCs w:val="32"/>
        </w:rPr>
        <w:t xml:space="preserve"> </w:t>
      </w:r>
      <w:r>
        <w:rPr>
          <w:sz w:val="32"/>
          <w:szCs w:val="32"/>
        </w:rPr>
        <w:t xml:space="preserve">而且还具有良好的塑性，广泛用于飞机的承力构件。在硬质铝合金中，国内飞  </w:t>
      </w:r>
      <w:r>
        <w:rPr>
          <w:spacing w:val="7"/>
          <w:sz w:val="32"/>
          <w:szCs w:val="32"/>
        </w:rPr>
        <w:t>机上应用较多较广的是2A12 合金，欧美等国家应用较多的是同类型的2024合</w:t>
      </w:r>
      <w:r>
        <w:rPr>
          <w:spacing w:val="3"/>
          <w:sz w:val="32"/>
          <w:szCs w:val="32"/>
        </w:rPr>
        <w:t xml:space="preserve">  </w:t>
      </w:r>
      <w:r>
        <w:rPr>
          <w:spacing w:val="4"/>
          <w:sz w:val="32"/>
          <w:szCs w:val="32"/>
        </w:rPr>
        <w:t xml:space="preserve">金。2A12 和2024合金具有良好的成型性能，可以生产各种半成品，但以板材  </w:t>
      </w:r>
      <w:r>
        <w:rPr>
          <w:sz w:val="32"/>
          <w:szCs w:val="32"/>
        </w:rPr>
        <w:t>和型材用量较多。2A12 合金在飞机上主要用于制造各</w:t>
      </w:r>
      <w:r>
        <w:rPr>
          <w:spacing w:val="-1"/>
          <w:sz w:val="32"/>
          <w:szCs w:val="32"/>
        </w:rPr>
        <w:t>类型飞机的蒙皮、隔框、</w:t>
      </w:r>
    </w:p>
    <w:p>
      <w:pPr>
        <w:pStyle w:val="BodyText"/>
        <w:spacing w:before="1" w:line="219" w:lineRule="auto"/>
        <w:ind w:left="29"/>
        <w:rPr>
          <w:sz w:val="32"/>
          <w:szCs w:val="32"/>
        </w:rPr>
      </w:pPr>
      <w:r>
        <w:rPr>
          <w:spacing w:val="-4"/>
          <w:sz w:val="32"/>
          <w:szCs w:val="32"/>
        </w:rPr>
        <w:t>翼肋、翼梁和骨架等重要受力构件。</w:t>
      </w:r>
    </w:p>
    <w:p>
      <w:pPr>
        <w:spacing w:line="345" w:lineRule="auto"/>
        <w:rPr>
          <w:rFonts w:ascii="Arial"/>
          <w:sz w:val="21"/>
        </w:rPr>
      </w:pPr>
    </w:p>
    <w:p>
      <w:pPr>
        <w:spacing w:line="345" w:lineRule="auto"/>
        <w:rPr>
          <w:rFonts w:ascii="Arial"/>
          <w:sz w:val="21"/>
        </w:rPr>
      </w:pPr>
    </w:p>
    <w:p>
      <w:pPr>
        <w:spacing w:before="124" w:line="223" w:lineRule="auto"/>
        <w:ind w:left="35"/>
        <w:outlineLvl w:val="6"/>
        <w:rPr>
          <w:rFonts w:ascii="SimHei" w:eastAsia="SimHei" w:hAnsi="SimHei" w:cs="SimHei"/>
          <w:sz w:val="38"/>
          <w:szCs w:val="38"/>
        </w:rPr>
      </w:pPr>
      <w:r>
        <w:rPr>
          <w:rFonts w:ascii="SimHei" w:eastAsia="SimHei" w:hAnsi="SimHei" w:cs="SimHei"/>
          <w:b/>
          <w:bCs/>
          <w:spacing w:val="-2"/>
          <w:sz w:val="38"/>
          <w:szCs w:val="38"/>
        </w:rPr>
        <w:t>1.1.2超硬铝合金</w:t>
      </w:r>
    </w:p>
    <w:p>
      <w:pPr>
        <w:pStyle w:val="BodyText"/>
        <w:spacing w:before="303" w:line="528" w:lineRule="exact"/>
        <w:ind w:left="709"/>
        <w:rPr>
          <w:sz w:val="32"/>
          <w:szCs w:val="32"/>
        </w:rPr>
      </w:pPr>
      <w:r>
        <w:rPr>
          <w:spacing w:val="2"/>
          <w:position w:val="15"/>
          <w:sz w:val="32"/>
          <w:szCs w:val="32"/>
        </w:rPr>
        <w:t>主要是铝—锌—镁—铜系列的7A04、7A09、7075</w:t>
      </w:r>
      <w:r>
        <w:rPr>
          <w:spacing w:val="82"/>
          <w:position w:val="15"/>
          <w:sz w:val="32"/>
          <w:szCs w:val="32"/>
        </w:rPr>
        <w:t xml:space="preserve"> </w:t>
      </w:r>
      <w:r>
        <w:rPr>
          <w:spacing w:val="2"/>
          <w:position w:val="15"/>
          <w:sz w:val="32"/>
          <w:szCs w:val="32"/>
        </w:rPr>
        <w:t>合金，属可热</w:t>
      </w:r>
      <w:r>
        <w:rPr>
          <w:spacing w:val="1"/>
          <w:position w:val="15"/>
          <w:sz w:val="32"/>
          <w:szCs w:val="32"/>
        </w:rPr>
        <w:t>处理强化</w:t>
      </w:r>
    </w:p>
    <w:p>
      <w:pPr>
        <w:pStyle w:val="BodyText"/>
        <w:spacing w:before="1" w:line="218" w:lineRule="auto"/>
        <w:ind w:left="29"/>
        <w:rPr>
          <w:sz w:val="32"/>
          <w:szCs w:val="32"/>
        </w:rPr>
      </w:pPr>
      <w:r>
        <w:rPr>
          <w:sz w:val="32"/>
          <w:szCs w:val="32"/>
        </w:rPr>
        <w:t>的高强度变形铝合金，可生产供应各种规格的板材、棒材、型材、厚壁管才、</w:t>
      </w:r>
    </w:p>
    <w:p>
      <w:pPr>
        <w:pStyle w:val="BodyText"/>
        <w:spacing w:before="150" w:line="306" w:lineRule="auto"/>
        <w:ind w:left="29" w:right="39"/>
        <w:rPr>
          <w:sz w:val="32"/>
          <w:szCs w:val="32"/>
        </w:rPr>
      </w:pPr>
      <w:r>
        <w:rPr>
          <w:spacing w:val="4"/>
          <w:sz w:val="32"/>
          <w:szCs w:val="32"/>
        </w:rPr>
        <w:t xml:space="preserve">锻件和模锻件。7A04 合金与俄罗斯的B95 合金相当，7A09 与美国的7075合   </w:t>
      </w:r>
      <w:r>
        <w:rPr>
          <w:spacing w:val="3"/>
          <w:sz w:val="32"/>
          <w:szCs w:val="32"/>
        </w:rPr>
        <w:t>金相当。由于国内对7A09 合金热处理状态的研究和应用比较成熟，积累了丰</w:t>
      </w:r>
      <w:r>
        <w:rPr>
          <w:spacing w:val="1"/>
          <w:sz w:val="32"/>
          <w:szCs w:val="32"/>
        </w:rPr>
        <w:t xml:space="preserve">   </w:t>
      </w:r>
      <w:r>
        <w:rPr>
          <w:spacing w:val="4"/>
          <w:sz w:val="32"/>
          <w:szCs w:val="32"/>
        </w:rPr>
        <w:t>富的使用经验，其综合性能优于7A04 合金，完全可以代替</w:t>
      </w:r>
      <w:r>
        <w:rPr>
          <w:spacing w:val="3"/>
          <w:sz w:val="32"/>
          <w:szCs w:val="32"/>
        </w:rPr>
        <w:t>7A04 合金在飞机上</w:t>
      </w:r>
      <w:r>
        <w:rPr>
          <w:sz w:val="32"/>
          <w:szCs w:val="32"/>
        </w:rPr>
        <w:t xml:space="preserve">  </w:t>
      </w:r>
      <w:r>
        <w:rPr>
          <w:sz w:val="32"/>
          <w:szCs w:val="32"/>
        </w:rPr>
        <w:t>大量使用。7A09 合金适宜制造飞机上的重要受力构件，已在歼击机、</w:t>
      </w:r>
      <w:r>
        <w:rPr>
          <w:spacing w:val="-1"/>
          <w:sz w:val="32"/>
          <w:szCs w:val="32"/>
        </w:rPr>
        <w:t>中程轰炸</w:t>
      </w:r>
      <w:r>
        <w:rPr>
          <w:sz w:val="32"/>
          <w:szCs w:val="32"/>
        </w:rPr>
        <w:t xml:space="preserve">  </w:t>
      </w:r>
      <w:r>
        <w:rPr>
          <w:sz w:val="32"/>
          <w:szCs w:val="32"/>
        </w:rPr>
        <w:t>机、运输机及教练机上，用于制造起落架、机翼前梁、大梁、机身对接框支臂、</w:t>
      </w:r>
      <w:r>
        <w:rPr>
          <w:spacing w:val="9"/>
          <w:sz w:val="32"/>
          <w:szCs w:val="32"/>
        </w:rPr>
        <w:t xml:space="preserve"> </w:t>
      </w:r>
      <w:r>
        <w:rPr>
          <w:spacing w:val="1"/>
          <w:sz w:val="32"/>
          <w:szCs w:val="32"/>
        </w:rPr>
        <w:t>支柱、隔板、蒙皮、壁板、翼肋、主梁接头、液压系统作动筒等关键件及重要</w:t>
      </w:r>
    </w:p>
    <w:p>
      <w:pPr>
        <w:pStyle w:val="BodyText"/>
        <w:spacing w:line="219" w:lineRule="auto"/>
        <w:ind w:left="29"/>
        <w:rPr>
          <w:sz w:val="32"/>
          <w:szCs w:val="32"/>
        </w:rPr>
      </w:pPr>
      <w:r>
        <w:rPr>
          <w:spacing w:val="-5"/>
          <w:sz w:val="32"/>
          <w:szCs w:val="32"/>
        </w:rPr>
        <w:t>件。</w:t>
      </w:r>
    </w:p>
    <w:p>
      <w:pPr>
        <w:spacing w:line="359" w:lineRule="auto"/>
        <w:rPr>
          <w:rFonts w:ascii="Arial"/>
          <w:sz w:val="21"/>
        </w:rPr>
        <w:sectPr>
          <w:headerReference w:type="default" r:id="rId16"/>
          <w:footerReference w:type="default" r:id="rId17"/>
          <w:pgSz w:w="16000" w:h="22640"/>
          <w:pgMar w:top="1659" w:right="2349" w:bottom="1543" w:left="2370" w:header="1079" w:footer="1354" w:gutter="0"/>
          <w:pgNumType w:start="7"/>
          <w:cols w:space="708"/>
        </w:sectPr>
      </w:pPr>
    </w:p>
    <w:p>
      <w:pPr>
        <w:spacing w:line="360" w:lineRule="auto"/>
        <w:rPr>
          <w:rFonts w:ascii="Arial"/>
          <w:sz w:val="21"/>
        </w:rPr>
      </w:pPr>
    </w:p>
    <w:p>
      <w:pPr>
        <w:spacing w:before="124" w:line="222" w:lineRule="auto"/>
        <w:ind w:left="35"/>
        <w:outlineLvl w:val="6"/>
        <w:rPr>
          <w:rFonts w:ascii="SimHei" w:eastAsia="SimHei" w:hAnsi="SimHei" w:cs="SimHei"/>
          <w:sz w:val="38"/>
          <w:szCs w:val="38"/>
        </w:rPr>
      </w:pPr>
      <w:r>
        <w:rPr>
          <w:rFonts w:ascii="SimHei" w:eastAsia="SimHei" w:hAnsi="SimHei" w:cs="SimHei"/>
          <w:b/>
          <w:bCs/>
          <w:spacing w:val="-1"/>
          <w:sz w:val="38"/>
          <w:szCs w:val="38"/>
        </w:rPr>
        <w:t>1.1.3锻铝合金</w:t>
      </w:r>
    </w:p>
    <w:p>
      <w:pPr>
        <w:pStyle w:val="BodyText"/>
        <w:spacing w:before="287" w:line="219" w:lineRule="auto"/>
        <w:ind w:left="709"/>
        <w:rPr>
          <w:sz w:val="32"/>
          <w:szCs w:val="32"/>
        </w:rPr>
      </w:pPr>
      <w:r>
        <w:rPr>
          <w:spacing w:val="6"/>
          <w:sz w:val="32"/>
          <w:szCs w:val="32"/>
        </w:rPr>
        <w:t>这类合金也属于可热处理强化的铝合金，锻铝合金包括3个系列：铝一镁</w:t>
      </w:r>
    </w:p>
    <w:p>
      <w:pPr>
        <w:spacing w:line="219" w:lineRule="auto"/>
        <w:rPr>
          <w:sz w:val="32"/>
          <w:szCs w:val="32"/>
        </w:rPr>
        <w:sectPr>
          <w:headerReference w:type="default" r:id="rId18"/>
          <w:footerReference w:type="default" r:id="rId19"/>
          <w:type w:val="nextPage"/>
          <w:pgSz w:w="16000" w:h="22640"/>
          <w:pgMar w:top="1659" w:right="2349" w:bottom="1543" w:left="2370" w:header="1079" w:footer="1354" w:gutter="0"/>
          <w:pgNumType w:start="8"/>
          <w:cols w:space="708"/>
          <w:titlePg w:val="0"/>
        </w:sectPr>
      </w:pPr>
    </w:p>
    <w:p>
      <w:pPr>
        <w:spacing w:line="328" w:lineRule="auto"/>
        <w:rPr>
          <w:rFonts w:ascii="Arial"/>
          <w:sz w:val="21"/>
        </w:rPr>
      </w:pPr>
    </w:p>
    <w:p>
      <w:pPr>
        <w:pStyle w:val="BodyText"/>
        <w:spacing w:before="104" w:line="220" w:lineRule="auto"/>
        <w:ind w:left="49"/>
        <w:rPr>
          <w:sz w:val="32"/>
          <w:szCs w:val="32"/>
        </w:rPr>
      </w:pPr>
      <w:r>
        <w:rPr>
          <w:spacing w:val="4"/>
          <w:sz w:val="32"/>
          <w:szCs w:val="32"/>
        </w:rPr>
        <w:t>—硅系、铝—铜—镁—硅系和铝—铜—镁—铁—镍系。铝—镁—硅系的6A02</w:t>
      </w:r>
    </w:p>
    <w:p>
      <w:pPr>
        <w:pStyle w:val="BodyText"/>
        <w:spacing w:before="156" w:line="312" w:lineRule="auto"/>
        <w:ind w:left="49" w:right="39"/>
        <w:rPr>
          <w:sz w:val="32"/>
          <w:szCs w:val="32"/>
        </w:rPr>
      </w:pPr>
      <w:r>
        <w:rPr>
          <w:sz w:val="32"/>
          <w:szCs w:val="32"/>
        </w:rPr>
        <w:t xml:space="preserve">合金具有较高的抗拉强度和屈伸强度，具有较高的塑性和耐腐蚀性，用于制造  </w:t>
      </w:r>
      <w:r>
        <w:rPr>
          <w:sz w:val="32"/>
          <w:szCs w:val="32"/>
        </w:rPr>
        <w:t>要求塑性高、耐腐蚀性能好的零件，如直升机的旋翼梁</w:t>
      </w:r>
      <w:r>
        <w:rPr>
          <w:spacing w:val="-1"/>
          <w:sz w:val="32"/>
          <w:szCs w:val="32"/>
        </w:rPr>
        <w:t>和一些形状复杂的锻件。</w:t>
      </w:r>
    </w:p>
    <w:p>
      <w:pPr>
        <w:pStyle w:val="BodyText"/>
        <w:spacing w:line="220" w:lineRule="auto"/>
        <w:ind w:left="49"/>
        <w:rPr>
          <w:sz w:val="32"/>
          <w:szCs w:val="32"/>
        </w:rPr>
      </w:pPr>
      <w:r>
        <w:rPr>
          <w:spacing w:val="2"/>
          <w:sz w:val="32"/>
          <w:szCs w:val="32"/>
        </w:rPr>
        <w:t>铝—铜—镁—硅系的2A50、2B50、2A14、2014、2214</w:t>
      </w:r>
      <w:r>
        <w:rPr>
          <w:spacing w:val="1"/>
          <w:sz w:val="32"/>
          <w:szCs w:val="32"/>
        </w:rPr>
        <w:t xml:space="preserve">  </w:t>
      </w:r>
      <w:r>
        <w:rPr>
          <w:spacing w:val="2"/>
          <w:sz w:val="32"/>
          <w:szCs w:val="32"/>
        </w:rPr>
        <w:t>合金中，2A</w:t>
      </w:r>
      <w:r>
        <w:rPr>
          <w:spacing w:val="1"/>
          <w:sz w:val="32"/>
          <w:szCs w:val="32"/>
        </w:rPr>
        <w:t>50、2B50</w:t>
      </w:r>
    </w:p>
    <w:p>
      <w:pPr>
        <w:pStyle w:val="BodyText"/>
        <w:spacing w:before="156" w:line="306" w:lineRule="auto"/>
        <w:ind w:left="49" w:right="301"/>
        <w:rPr>
          <w:sz w:val="32"/>
          <w:szCs w:val="32"/>
        </w:rPr>
      </w:pPr>
      <w:r>
        <w:rPr>
          <w:spacing w:val="1"/>
          <w:sz w:val="32"/>
          <w:szCs w:val="32"/>
        </w:rPr>
        <w:t>是中等强度的锻造合金，具有较高的断裂韧度，合金耐腐蚀性能较低，可用于</w:t>
      </w:r>
      <w:r>
        <w:rPr>
          <w:spacing w:val="14"/>
          <w:sz w:val="32"/>
          <w:szCs w:val="32"/>
        </w:rPr>
        <w:t xml:space="preserve"> </w:t>
      </w:r>
      <w:r>
        <w:rPr>
          <w:sz w:val="32"/>
          <w:szCs w:val="32"/>
        </w:rPr>
        <w:t>制造飞机的结构中的接头、支架、摇臂等，还可用于制造压气机叶轮、导风叶</w:t>
      </w:r>
    </w:p>
    <w:p>
      <w:pPr>
        <w:pStyle w:val="BodyText"/>
        <w:spacing w:line="219" w:lineRule="auto"/>
        <w:ind w:left="49"/>
        <w:rPr>
          <w:sz w:val="32"/>
          <w:szCs w:val="32"/>
        </w:rPr>
      </w:pPr>
      <w:r>
        <w:rPr>
          <w:spacing w:val="1"/>
          <w:sz w:val="32"/>
          <w:szCs w:val="32"/>
        </w:rPr>
        <w:t>轮等。2A14、2014、2214 是高强度锻造合金，由于</w:t>
      </w:r>
      <w:r>
        <w:rPr>
          <w:sz w:val="32"/>
          <w:szCs w:val="32"/>
        </w:rPr>
        <w:t>这些合金中的铜含量比</w:t>
      </w:r>
    </w:p>
    <w:p>
      <w:pPr>
        <w:pStyle w:val="BodyText"/>
        <w:spacing w:before="170" w:line="540" w:lineRule="exact"/>
        <w:ind w:left="49"/>
        <w:rPr>
          <w:sz w:val="32"/>
          <w:szCs w:val="32"/>
        </w:rPr>
      </w:pPr>
      <w:r>
        <w:rPr>
          <w:spacing w:val="1"/>
          <w:position w:val="16"/>
          <w:sz w:val="32"/>
          <w:szCs w:val="32"/>
        </w:rPr>
        <w:t>2A50、2B50</w:t>
      </w:r>
      <w:r>
        <w:rPr>
          <w:spacing w:val="67"/>
          <w:position w:val="16"/>
          <w:sz w:val="32"/>
          <w:szCs w:val="32"/>
        </w:rPr>
        <w:t xml:space="preserve"> </w:t>
      </w:r>
      <w:r>
        <w:rPr>
          <w:spacing w:val="1"/>
          <w:position w:val="16"/>
          <w:sz w:val="32"/>
          <w:szCs w:val="32"/>
        </w:rPr>
        <w:t>合金的铜含量增加了约一倍，因而这些合金在</w:t>
      </w:r>
      <w:r>
        <w:rPr>
          <w:position w:val="16"/>
          <w:sz w:val="32"/>
          <w:szCs w:val="32"/>
        </w:rPr>
        <w:t>固溶热处理及人工</w:t>
      </w:r>
    </w:p>
    <w:p>
      <w:pPr>
        <w:pStyle w:val="BodyText"/>
        <w:spacing w:line="219" w:lineRule="auto"/>
        <w:ind w:left="49"/>
        <w:rPr>
          <w:sz w:val="32"/>
          <w:szCs w:val="32"/>
        </w:rPr>
      </w:pPr>
      <w:r>
        <w:rPr>
          <w:spacing w:val="3"/>
          <w:sz w:val="32"/>
          <w:szCs w:val="32"/>
        </w:rPr>
        <w:t>时效后的强度高于2A50、2B50</w:t>
      </w:r>
      <w:r>
        <w:rPr>
          <w:spacing w:val="52"/>
          <w:sz w:val="32"/>
          <w:szCs w:val="32"/>
        </w:rPr>
        <w:t xml:space="preserve"> </w:t>
      </w:r>
      <w:r>
        <w:rPr>
          <w:spacing w:val="3"/>
          <w:sz w:val="32"/>
          <w:szCs w:val="32"/>
        </w:rPr>
        <w:t>合金，但耐腐蚀性能低于2A50、2B50</w:t>
      </w:r>
      <w:r>
        <w:rPr>
          <w:spacing w:val="63"/>
          <w:sz w:val="32"/>
          <w:szCs w:val="32"/>
        </w:rPr>
        <w:t xml:space="preserve"> </w:t>
      </w:r>
      <w:r>
        <w:rPr>
          <w:spacing w:val="2"/>
          <w:sz w:val="32"/>
          <w:szCs w:val="32"/>
        </w:rPr>
        <w:t>合金，</w:t>
      </w:r>
    </w:p>
    <w:p>
      <w:pPr>
        <w:pStyle w:val="BodyText"/>
        <w:spacing w:before="161" w:line="219" w:lineRule="auto"/>
        <w:ind w:left="49"/>
        <w:rPr>
          <w:sz w:val="32"/>
          <w:szCs w:val="32"/>
        </w:rPr>
      </w:pPr>
      <w:r>
        <w:rPr>
          <w:spacing w:val="1"/>
          <w:sz w:val="32"/>
          <w:szCs w:val="32"/>
        </w:rPr>
        <w:t>因此只适宜制造截面较厚的承受高载荷的零件，如大型框架、外壳等。铝—铜</w:t>
      </w:r>
    </w:p>
    <w:p>
      <w:pPr>
        <w:pStyle w:val="BodyText"/>
        <w:spacing w:before="160" w:line="540" w:lineRule="exact"/>
        <w:ind w:left="49"/>
        <w:rPr>
          <w:sz w:val="32"/>
          <w:szCs w:val="32"/>
        </w:rPr>
      </w:pPr>
      <w:r>
        <w:rPr>
          <w:spacing w:val="7"/>
          <w:position w:val="15"/>
          <w:sz w:val="32"/>
          <w:szCs w:val="32"/>
        </w:rPr>
        <w:t>—镁—铁—镍系的2A70、2168A</w:t>
      </w:r>
      <w:r>
        <w:rPr>
          <w:spacing w:val="83"/>
          <w:position w:val="15"/>
          <w:sz w:val="32"/>
          <w:szCs w:val="32"/>
        </w:rPr>
        <w:t xml:space="preserve"> </w:t>
      </w:r>
      <w:r>
        <w:rPr>
          <w:spacing w:val="7"/>
          <w:position w:val="15"/>
          <w:sz w:val="32"/>
          <w:szCs w:val="32"/>
        </w:rPr>
        <w:t>合金，属热强合金，可在200~250</w:t>
      </w:r>
      <w:r>
        <w:rPr>
          <w:spacing w:val="6"/>
          <w:position w:val="15"/>
          <w:sz w:val="32"/>
          <w:szCs w:val="32"/>
        </w:rPr>
        <w:t>摄氏度下使</w:t>
      </w:r>
    </w:p>
    <w:p>
      <w:pPr>
        <w:pStyle w:val="BodyText"/>
        <w:spacing w:line="219" w:lineRule="auto"/>
        <w:ind w:left="49"/>
        <w:rPr>
          <w:sz w:val="32"/>
          <w:szCs w:val="32"/>
        </w:rPr>
      </w:pPr>
      <w:r>
        <w:rPr>
          <w:sz w:val="32"/>
          <w:szCs w:val="32"/>
        </w:rPr>
        <w:t>用，合金中不含锰与铬，无挤压效应，因而在零件各个方向的性能比较一致，</w:t>
      </w:r>
    </w:p>
    <w:p>
      <w:pPr>
        <w:pStyle w:val="BodyText"/>
        <w:spacing w:before="158" w:line="219" w:lineRule="auto"/>
        <w:ind w:left="49"/>
        <w:rPr>
          <w:sz w:val="32"/>
          <w:szCs w:val="32"/>
        </w:rPr>
      </w:pPr>
      <w:r>
        <w:rPr>
          <w:spacing w:val="-1"/>
          <w:sz w:val="32"/>
          <w:szCs w:val="32"/>
        </w:rPr>
        <w:t>常用于制造航空发动机活塞、叶轮、轮盘和压气机叶片等零件。</w:t>
      </w:r>
    </w:p>
    <w:p>
      <w:pPr>
        <w:spacing w:line="295" w:lineRule="auto"/>
        <w:rPr>
          <w:rFonts w:ascii="Arial"/>
          <w:sz w:val="21"/>
        </w:rPr>
      </w:pPr>
    </w:p>
    <w:p>
      <w:pPr>
        <w:spacing w:line="296" w:lineRule="auto"/>
        <w:rPr>
          <w:rFonts w:ascii="Arial"/>
          <w:sz w:val="21"/>
        </w:rPr>
      </w:pPr>
    </w:p>
    <w:p>
      <w:pPr>
        <w:pStyle w:val="BodyText"/>
        <w:spacing w:before="138" w:line="220" w:lineRule="auto"/>
        <w:ind w:left="55"/>
        <w:outlineLvl w:val="6"/>
        <w:rPr>
          <w:sz w:val="42"/>
          <w:szCs w:val="42"/>
        </w:rPr>
      </w:pPr>
      <w:bookmarkStart w:id="6" w:name="bookmark7"/>
      <w:bookmarkEnd w:id="6"/>
      <w:bookmarkStart w:id="7" w:name="bookmark8"/>
      <w:bookmarkEnd w:id="7"/>
      <w:r>
        <w:rPr>
          <w:b/>
          <w:bCs/>
          <w:spacing w:val="-14"/>
          <w:sz w:val="42"/>
          <w:szCs w:val="42"/>
        </w:rPr>
        <w:t>1.1.4防锈铝合金</w:t>
      </w:r>
    </w:p>
    <w:p>
      <w:pPr>
        <w:pStyle w:val="BodyText"/>
        <w:spacing w:before="302" w:line="221" w:lineRule="auto"/>
        <w:ind w:left="729"/>
        <w:rPr>
          <w:sz w:val="32"/>
          <w:szCs w:val="32"/>
        </w:rPr>
      </w:pPr>
      <w:r>
        <w:rPr>
          <w:spacing w:val="3"/>
          <w:sz w:val="32"/>
          <w:szCs w:val="32"/>
        </w:rPr>
        <w:t>主要包括不能热处理强化的的铝—锰系3A21 合金和铝—</w:t>
      </w:r>
      <w:r>
        <w:rPr>
          <w:spacing w:val="2"/>
          <w:sz w:val="32"/>
          <w:szCs w:val="32"/>
        </w:rPr>
        <w:t>镁系</w:t>
      </w:r>
    </w:p>
    <w:p>
      <w:pPr>
        <w:pStyle w:val="BodyText"/>
        <w:spacing w:before="143" w:line="305" w:lineRule="auto"/>
        <w:ind w:left="49" w:right="186"/>
        <w:rPr>
          <w:sz w:val="32"/>
          <w:szCs w:val="32"/>
        </w:rPr>
      </w:pPr>
      <w:r>
        <w:rPr>
          <w:spacing w:val="1"/>
          <w:sz w:val="32"/>
          <w:szCs w:val="32"/>
        </w:rPr>
        <w:t>5A02、5A03、5A05、5A06、5B0</w:t>
      </w:r>
      <w:r>
        <w:rPr>
          <w:sz w:val="32"/>
          <w:szCs w:val="32"/>
        </w:rPr>
        <w:t>5</w:t>
      </w:r>
      <w:r>
        <w:rPr>
          <w:spacing w:val="69"/>
          <w:sz w:val="32"/>
          <w:szCs w:val="32"/>
        </w:rPr>
        <w:t xml:space="preserve">  </w:t>
      </w:r>
      <w:r>
        <w:rPr>
          <w:sz w:val="32"/>
          <w:szCs w:val="32"/>
        </w:rPr>
        <w:t>合金，这些合金在退火和冷作硬化状态下应</w:t>
      </w:r>
      <w:r>
        <w:rPr>
          <w:spacing w:val="1"/>
          <w:sz w:val="32"/>
          <w:szCs w:val="32"/>
        </w:rPr>
        <w:t xml:space="preserve"> </w:t>
      </w:r>
      <w:r>
        <w:rPr>
          <w:spacing w:val="1"/>
          <w:sz w:val="32"/>
          <w:szCs w:val="32"/>
        </w:rPr>
        <w:t>用，具有高塑性、低强度，优良的耐腐蚀性能及焊</w:t>
      </w:r>
      <w:r>
        <w:rPr>
          <w:sz w:val="32"/>
          <w:szCs w:val="32"/>
        </w:rPr>
        <w:t xml:space="preserve">接性能，通常用于制造焊接 </w:t>
      </w:r>
      <w:r>
        <w:rPr>
          <w:spacing w:val="3"/>
          <w:sz w:val="32"/>
          <w:szCs w:val="32"/>
        </w:rPr>
        <w:t>油箱、汽油和滑油的导管等零件。防锈铝合金还包括一个可热处理强化的7A33</w:t>
      </w:r>
    </w:p>
    <w:p>
      <w:pPr>
        <w:pStyle w:val="BodyText"/>
        <w:spacing w:before="1" w:line="216" w:lineRule="auto"/>
        <w:ind w:left="49"/>
        <w:rPr>
          <w:sz w:val="32"/>
          <w:szCs w:val="32"/>
        </w:rPr>
      </w:pPr>
      <w:r>
        <w:rPr>
          <w:spacing w:val="11"/>
          <w:sz w:val="32"/>
          <w:szCs w:val="32"/>
        </w:rPr>
        <w:t>合金(属铝—锌—镁—铜系),7A33 合金在防锈铝合金中强度最高，与2A12</w:t>
      </w:r>
    </w:p>
    <w:p>
      <w:pPr>
        <w:pStyle w:val="BodyText"/>
        <w:spacing w:before="159" w:line="306" w:lineRule="auto"/>
        <w:ind w:left="49" w:right="337"/>
        <w:rPr>
          <w:sz w:val="32"/>
          <w:szCs w:val="32"/>
        </w:rPr>
      </w:pPr>
      <w:r>
        <w:rPr>
          <w:sz w:val="32"/>
          <w:szCs w:val="32"/>
        </w:rPr>
        <w:t>合金相当，有优良的耐海水腐蚀性能、较好的断裂韧度、低的缺口敏感性和好</w:t>
      </w:r>
      <w:r>
        <w:rPr>
          <w:spacing w:val="11"/>
          <w:sz w:val="32"/>
          <w:szCs w:val="32"/>
        </w:rPr>
        <w:t xml:space="preserve"> </w:t>
      </w:r>
      <w:r>
        <w:rPr>
          <w:sz w:val="32"/>
          <w:szCs w:val="32"/>
        </w:rPr>
        <w:t>的工艺成形性能，适宜制造水上飞机的蒙皮和其他要求耐腐蚀的和高强度的饭</w:t>
      </w:r>
    </w:p>
    <w:p>
      <w:pPr>
        <w:pStyle w:val="BodyText"/>
        <w:spacing w:before="1" w:line="219" w:lineRule="auto"/>
        <w:ind w:left="49"/>
        <w:rPr>
          <w:sz w:val="32"/>
          <w:szCs w:val="32"/>
        </w:rPr>
      </w:pPr>
      <w:r>
        <w:rPr>
          <w:spacing w:val="2"/>
          <w:sz w:val="32"/>
          <w:szCs w:val="32"/>
        </w:rPr>
        <w:t>金零件，可以部分代替2A12T4 合金钣金件。</w:t>
      </w:r>
    </w:p>
    <w:p>
      <w:pPr>
        <w:spacing w:line="344" w:lineRule="auto"/>
        <w:rPr>
          <w:rFonts w:ascii="Arial"/>
          <w:sz w:val="21"/>
        </w:rPr>
      </w:pPr>
    </w:p>
    <w:p>
      <w:pPr>
        <w:spacing w:line="345" w:lineRule="auto"/>
        <w:rPr>
          <w:rFonts w:ascii="Arial"/>
          <w:sz w:val="21"/>
        </w:rPr>
      </w:pPr>
    </w:p>
    <w:p>
      <w:pPr>
        <w:spacing w:before="124" w:line="222" w:lineRule="auto"/>
        <w:ind w:left="55"/>
        <w:outlineLvl w:val="6"/>
        <w:rPr>
          <w:rFonts w:ascii="SimHei" w:eastAsia="SimHei" w:hAnsi="SimHei" w:cs="SimHei"/>
          <w:sz w:val="38"/>
          <w:szCs w:val="38"/>
        </w:rPr>
      </w:pPr>
      <w:r>
        <w:rPr>
          <w:rFonts w:ascii="SimHei" w:eastAsia="SimHei" w:hAnsi="SimHei" w:cs="SimHei"/>
          <w:b/>
          <w:bCs/>
          <w:spacing w:val="-2"/>
          <w:sz w:val="38"/>
          <w:szCs w:val="38"/>
        </w:rPr>
        <w:t>1.1.5高纯高韧铝合金</w:t>
      </w:r>
    </w:p>
    <w:p>
      <w:pPr>
        <w:pStyle w:val="BodyText"/>
        <w:spacing w:before="292" w:line="306" w:lineRule="auto"/>
        <w:ind w:left="49" w:right="40" w:firstLine="670"/>
        <w:rPr>
          <w:sz w:val="32"/>
          <w:szCs w:val="32"/>
        </w:rPr>
        <w:sectPr>
          <w:headerReference w:type="default" r:id="rId20"/>
          <w:footerReference w:type="default" r:id="rId21"/>
          <w:pgSz w:w="16000" w:h="22640"/>
          <w:pgMar w:top="1649" w:right="2349" w:bottom="1528" w:left="2370" w:header="1100" w:footer="1332" w:gutter="0"/>
          <w:pgNumType w:start="9"/>
          <w:cols w:space="708"/>
        </w:sectPr>
      </w:pPr>
      <w:r>
        <w:rPr>
          <w:spacing w:val="7"/>
          <w:sz w:val="32"/>
          <w:szCs w:val="32"/>
        </w:rPr>
        <w:t>国内研制并以正式应用在飞机上的又2124、7475、70</w:t>
      </w:r>
      <w:r>
        <w:rPr>
          <w:spacing w:val="6"/>
          <w:sz w:val="32"/>
          <w:szCs w:val="32"/>
        </w:rPr>
        <w:t>50合金，2124合金</w:t>
      </w:r>
      <w:r>
        <w:rPr>
          <w:sz w:val="32"/>
          <w:szCs w:val="32"/>
        </w:rPr>
        <w:t xml:space="preserve">   </w:t>
      </w:r>
      <w:r>
        <w:rPr>
          <w:spacing w:val="3"/>
          <w:sz w:val="32"/>
          <w:szCs w:val="32"/>
        </w:rPr>
        <w:t>是在2024合金的基础上降低铁、硅杂质含量并采用特殊生产工艺发展起来的，</w:t>
      </w:r>
      <w:r>
        <w:rPr>
          <w:spacing w:val="5"/>
          <w:sz w:val="32"/>
          <w:szCs w:val="32"/>
        </w:rPr>
        <w:t xml:space="preserve">  </w:t>
      </w:r>
      <w:r>
        <w:rPr>
          <w:spacing w:val="5"/>
          <w:sz w:val="32"/>
          <w:szCs w:val="32"/>
        </w:rPr>
        <w:t>该合金厚板的延伸率和断裂韧度优于2024</w:t>
      </w:r>
      <w:r>
        <w:rPr>
          <w:spacing w:val="4"/>
          <w:sz w:val="32"/>
          <w:szCs w:val="32"/>
        </w:rPr>
        <w:t xml:space="preserve">合金厚板，特别是短横向性能更为突 </w:t>
      </w:r>
      <w:r>
        <w:rPr>
          <w:spacing w:val="7"/>
          <w:sz w:val="32"/>
          <w:szCs w:val="32"/>
        </w:rPr>
        <w:t>出。7475合金是在7075合金基础上大幅度降低铁、硅杂质含量，</w:t>
      </w:r>
      <w:r>
        <w:rPr>
          <w:spacing w:val="6"/>
          <w:sz w:val="32"/>
          <w:szCs w:val="32"/>
        </w:rPr>
        <w:t>调整合金成</w:t>
      </w:r>
      <w:r>
        <w:rPr>
          <w:sz w:val="32"/>
          <w:szCs w:val="32"/>
        </w:rPr>
        <w:t xml:space="preserve">   </w:t>
      </w:r>
      <w:r>
        <w:rPr>
          <w:spacing w:val="8"/>
          <w:sz w:val="32"/>
          <w:szCs w:val="32"/>
        </w:rPr>
        <w:t xml:space="preserve">分后研制的，主要品种是薄板和厚板，在相同状态下7475合金强度与7075合  </w:t>
      </w:r>
    </w:p>
    <w:p>
      <w:pPr>
        <w:pStyle w:val="BodyText"/>
        <w:spacing w:before="292" w:line="306" w:lineRule="auto"/>
        <w:ind w:left="49" w:right="40" w:firstLine="670"/>
        <w:rPr>
          <w:sz w:val="32"/>
          <w:szCs w:val="32"/>
        </w:rPr>
      </w:pPr>
      <w:r>
        <w:rPr>
          <w:spacing w:val="11"/>
          <w:sz w:val="32"/>
          <w:szCs w:val="32"/>
        </w:rPr>
        <w:t>金相当，但7475合金的断裂韧度远高于7075合金。7475合金主要用于制造高</w:t>
      </w:r>
      <w:r>
        <w:rPr>
          <w:spacing w:val="2"/>
          <w:sz w:val="32"/>
          <w:szCs w:val="32"/>
        </w:rPr>
        <w:t xml:space="preserve">  </w:t>
      </w:r>
      <w:r>
        <w:rPr>
          <w:sz w:val="32"/>
          <w:szCs w:val="32"/>
        </w:rPr>
        <w:t>强度、中等疲劳强度和高断裂韧度的结构件，如机翼</w:t>
      </w:r>
      <w:r>
        <w:rPr>
          <w:spacing w:val="-1"/>
          <w:sz w:val="32"/>
          <w:szCs w:val="32"/>
        </w:rPr>
        <w:t>蒙皮、机身蒙皮、隔框等。</w:t>
      </w:r>
    </w:p>
    <w:p>
      <w:pPr>
        <w:pStyle w:val="BodyText"/>
        <w:spacing w:before="1" w:line="219" w:lineRule="auto"/>
        <w:ind w:left="49"/>
        <w:rPr>
          <w:sz w:val="32"/>
          <w:szCs w:val="32"/>
        </w:rPr>
      </w:pPr>
      <w:r>
        <w:rPr>
          <w:spacing w:val="6"/>
          <w:sz w:val="32"/>
          <w:szCs w:val="32"/>
        </w:rPr>
        <w:t>7050合金的化学成分相对7075合金来说，增加了锌、铜含</w:t>
      </w:r>
      <w:r>
        <w:rPr>
          <w:spacing w:val="5"/>
          <w:sz w:val="32"/>
          <w:szCs w:val="32"/>
        </w:rPr>
        <w:t>量，增大了锌镁比，</w:t>
      </w:r>
    </w:p>
    <w:p>
      <w:pPr>
        <w:spacing w:line="219" w:lineRule="auto"/>
        <w:rPr>
          <w:sz w:val="32"/>
          <w:szCs w:val="32"/>
        </w:rPr>
        <w:sectPr>
          <w:headerReference w:type="default" r:id="rId22"/>
          <w:footerReference w:type="default" r:id="rId23"/>
          <w:type w:val="nextPage"/>
          <w:pgSz w:w="16000" w:h="22640"/>
          <w:pgMar w:top="1649" w:right="2349" w:bottom="1528" w:left="2370" w:header="1100" w:footer="1332" w:gutter="0"/>
          <w:pgNumType w:start="10"/>
          <w:cols w:space="708"/>
          <w:titlePg w:val="0"/>
        </w:sectPr>
      </w:pPr>
    </w:p>
    <w:p>
      <w:pPr>
        <w:spacing w:line="327" w:lineRule="auto"/>
        <w:rPr>
          <w:rFonts w:ascii="Arial"/>
          <w:sz w:val="21"/>
        </w:rPr>
      </w:pPr>
    </w:p>
    <w:p>
      <w:pPr>
        <w:pStyle w:val="BodyText"/>
        <w:spacing w:before="104" w:line="540" w:lineRule="exact"/>
        <w:ind w:left="40"/>
        <w:rPr>
          <w:sz w:val="32"/>
          <w:szCs w:val="32"/>
        </w:rPr>
      </w:pPr>
      <w:r>
        <w:rPr>
          <w:spacing w:val="6"/>
          <w:position w:val="16"/>
          <w:sz w:val="32"/>
          <w:szCs w:val="32"/>
        </w:rPr>
        <w:t>而且显著减少了铁、硅杂质含量。由于这些成分的</w:t>
      </w:r>
      <w:r>
        <w:rPr>
          <w:spacing w:val="5"/>
          <w:position w:val="16"/>
          <w:sz w:val="32"/>
          <w:szCs w:val="32"/>
        </w:rPr>
        <w:t>改进，使7050合金在保持较</w:t>
      </w:r>
    </w:p>
    <w:p>
      <w:pPr>
        <w:pStyle w:val="BodyText"/>
        <w:spacing w:line="219" w:lineRule="auto"/>
        <w:ind w:left="40"/>
        <w:rPr>
          <w:sz w:val="32"/>
          <w:szCs w:val="32"/>
        </w:rPr>
      </w:pPr>
      <w:r>
        <w:rPr>
          <w:sz w:val="32"/>
          <w:szCs w:val="32"/>
        </w:rPr>
        <w:t>高强度水平下，具有韧性好、疲劳强度高和抗应力腐蚀性能优良等综合性能。</w:t>
      </w:r>
    </w:p>
    <w:p>
      <w:pPr>
        <w:pStyle w:val="BodyText"/>
        <w:spacing w:before="160" w:line="219" w:lineRule="auto"/>
        <w:ind w:left="40"/>
        <w:rPr>
          <w:sz w:val="32"/>
          <w:szCs w:val="32"/>
        </w:rPr>
      </w:pPr>
      <w:r>
        <w:rPr>
          <w:spacing w:val="2"/>
          <w:sz w:val="32"/>
          <w:szCs w:val="32"/>
        </w:rPr>
        <w:t>7050合金另一个突出的优点是淬透性好，特别适用于制造厚大截面的零件。</w:t>
      </w:r>
    </w:p>
    <w:p>
      <w:pPr>
        <w:pStyle w:val="BodyText"/>
        <w:spacing w:before="158" w:line="312" w:lineRule="auto"/>
        <w:ind w:left="40" w:right="235"/>
        <w:rPr>
          <w:sz w:val="32"/>
          <w:szCs w:val="32"/>
        </w:rPr>
      </w:pPr>
      <w:r>
        <w:rPr>
          <w:spacing w:val="3"/>
          <w:sz w:val="32"/>
          <w:szCs w:val="32"/>
        </w:rPr>
        <w:t>7050合金主要用于要求高强度、高应力腐蚀和剥落腐蚀抗力及良好断裂韧度的</w:t>
      </w:r>
      <w:r>
        <w:rPr>
          <w:spacing w:val="15"/>
          <w:sz w:val="32"/>
          <w:szCs w:val="32"/>
        </w:rPr>
        <w:t xml:space="preserve"> </w:t>
      </w:r>
      <w:r>
        <w:rPr>
          <w:spacing w:val="1"/>
          <w:sz w:val="32"/>
          <w:szCs w:val="32"/>
        </w:rPr>
        <w:t>飞机结构件，如机身框、隔板、机翼壁板、翼粱</w:t>
      </w:r>
      <w:r>
        <w:rPr>
          <w:sz w:val="32"/>
          <w:szCs w:val="32"/>
        </w:rPr>
        <w:t>、翼肋、起落架支承零件和铆</w:t>
      </w:r>
    </w:p>
    <w:p>
      <w:pPr>
        <w:pStyle w:val="BodyText"/>
        <w:spacing w:line="219" w:lineRule="auto"/>
        <w:ind w:left="40"/>
        <w:rPr>
          <w:sz w:val="32"/>
          <w:szCs w:val="32"/>
        </w:rPr>
      </w:pPr>
      <w:r>
        <w:rPr>
          <w:spacing w:val="-14"/>
          <w:sz w:val="32"/>
          <w:szCs w:val="32"/>
        </w:rPr>
        <w:t>钉等。</w:t>
      </w:r>
    </w:p>
    <w:p>
      <w:pPr>
        <w:spacing w:line="310" w:lineRule="auto"/>
        <w:rPr>
          <w:rFonts w:ascii="Arial"/>
          <w:sz w:val="21"/>
        </w:rPr>
      </w:pPr>
    </w:p>
    <w:p>
      <w:pPr>
        <w:spacing w:line="310" w:lineRule="auto"/>
        <w:rPr>
          <w:rFonts w:ascii="Arial"/>
          <w:sz w:val="21"/>
        </w:rPr>
      </w:pPr>
    </w:p>
    <w:p>
      <w:pPr>
        <w:spacing w:before="123" w:line="222" w:lineRule="auto"/>
        <w:ind w:left="45"/>
        <w:outlineLvl w:val="6"/>
        <w:rPr>
          <w:rFonts w:ascii="SimHei" w:eastAsia="SimHei" w:hAnsi="SimHei" w:cs="SimHei"/>
          <w:sz w:val="38"/>
          <w:szCs w:val="38"/>
        </w:rPr>
      </w:pPr>
      <w:bookmarkStart w:id="8" w:name="bookmark10"/>
      <w:bookmarkEnd w:id="8"/>
      <w:bookmarkStart w:id="9" w:name="bookmark11"/>
      <w:bookmarkEnd w:id="9"/>
      <w:bookmarkStart w:id="10" w:name="bookmark9"/>
      <w:bookmarkEnd w:id="10"/>
      <w:r>
        <w:rPr>
          <w:rFonts w:ascii="SimHei" w:eastAsia="SimHei" w:hAnsi="SimHei" w:cs="SimHei"/>
          <w:b/>
          <w:bCs/>
          <w:spacing w:val="-1"/>
          <w:sz w:val="38"/>
          <w:szCs w:val="38"/>
        </w:rPr>
        <w:t>1.1.6铝锂合金</w:t>
      </w:r>
    </w:p>
    <w:p>
      <w:pPr>
        <w:pStyle w:val="BodyText"/>
        <w:spacing w:before="314" w:line="541" w:lineRule="exact"/>
        <w:ind w:left="709"/>
        <w:rPr>
          <w:sz w:val="32"/>
          <w:szCs w:val="32"/>
        </w:rPr>
      </w:pPr>
      <w:r>
        <w:rPr>
          <w:spacing w:val="6"/>
          <w:position w:val="16"/>
          <w:sz w:val="32"/>
          <w:szCs w:val="32"/>
        </w:rPr>
        <w:t>铝锂合金的主要特点是密度低、弹性模量高。国内研制的8090合金是铝—</w:t>
      </w:r>
    </w:p>
    <w:p>
      <w:pPr>
        <w:pStyle w:val="BodyText"/>
        <w:spacing w:before="1" w:line="219" w:lineRule="auto"/>
        <w:ind w:left="40"/>
        <w:rPr>
          <w:sz w:val="32"/>
          <w:szCs w:val="32"/>
        </w:rPr>
      </w:pPr>
      <w:r>
        <w:rPr>
          <w:spacing w:val="2"/>
          <w:sz w:val="32"/>
          <w:szCs w:val="32"/>
        </w:rPr>
        <w:t>锂—铜—镁系可热处理强化铝合金，其强度水平与2A14 合金相当，密度比</w:t>
      </w:r>
    </w:p>
    <w:p>
      <w:pPr>
        <w:pStyle w:val="BodyText"/>
        <w:spacing w:before="139" w:line="560" w:lineRule="exact"/>
        <w:ind w:left="40"/>
        <w:rPr>
          <w:sz w:val="32"/>
          <w:szCs w:val="32"/>
        </w:rPr>
      </w:pPr>
      <w:r>
        <w:rPr>
          <w:spacing w:val="17"/>
          <w:position w:val="18"/>
          <w:sz w:val="32"/>
          <w:szCs w:val="32"/>
        </w:rPr>
        <w:t>2A14 降低10%,弹性模量为80</w:t>
      </w:r>
      <w:r>
        <w:rPr>
          <w:rFonts w:ascii="Times New Roman" w:eastAsia="Times New Roman" w:hAnsi="Times New Roman" w:cs="Times New Roman"/>
          <w:position w:val="18"/>
          <w:sz w:val="32"/>
          <w:szCs w:val="32"/>
        </w:rPr>
        <w:t>GPa</w:t>
      </w:r>
      <w:r>
        <w:rPr>
          <w:rFonts w:ascii="Times New Roman" w:eastAsia="Times New Roman" w:hAnsi="Times New Roman" w:cs="Times New Roman"/>
          <w:spacing w:val="17"/>
          <w:position w:val="18"/>
          <w:sz w:val="32"/>
          <w:szCs w:val="32"/>
        </w:rPr>
        <w:t xml:space="preserve">,  </w:t>
      </w:r>
      <w:r>
        <w:rPr>
          <w:spacing w:val="17"/>
          <w:position w:val="18"/>
          <w:sz w:val="32"/>
          <w:szCs w:val="32"/>
        </w:rPr>
        <w:t>也比2A14 提高10%,其板材可用</w:t>
      </w:r>
      <w:r>
        <w:rPr>
          <w:spacing w:val="16"/>
          <w:position w:val="18"/>
          <w:sz w:val="32"/>
          <w:szCs w:val="32"/>
        </w:rPr>
        <w:t>作飞机蒙</w:t>
      </w:r>
    </w:p>
    <w:p>
      <w:pPr>
        <w:pStyle w:val="BodyText"/>
        <w:spacing w:before="1" w:line="218" w:lineRule="auto"/>
        <w:ind w:left="39"/>
        <w:rPr>
          <w:sz w:val="32"/>
          <w:szCs w:val="32"/>
        </w:rPr>
      </w:pPr>
      <w:r>
        <w:rPr>
          <w:spacing w:val="-1"/>
          <w:sz w:val="32"/>
          <w:szCs w:val="32"/>
        </w:rPr>
        <w:t>皮和壁板，挤压型材可用作桁条、加强筋等受力零件。</w:t>
      </w:r>
    </w:p>
    <w:p>
      <w:pPr>
        <w:spacing w:line="298" w:lineRule="auto"/>
        <w:rPr>
          <w:rFonts w:ascii="Arial"/>
          <w:sz w:val="21"/>
        </w:rPr>
      </w:pPr>
    </w:p>
    <w:p>
      <w:pPr>
        <w:spacing w:line="299" w:lineRule="auto"/>
        <w:rPr>
          <w:rFonts w:ascii="Arial"/>
          <w:sz w:val="21"/>
        </w:rPr>
      </w:pPr>
    </w:p>
    <w:p>
      <w:pPr>
        <w:spacing w:before="137" w:line="222" w:lineRule="auto"/>
        <w:ind w:left="46"/>
        <w:outlineLvl w:val="6"/>
        <w:rPr>
          <w:rFonts w:ascii="SimHei" w:eastAsia="SimHei" w:hAnsi="SimHei" w:cs="SimHei"/>
          <w:sz w:val="42"/>
          <w:szCs w:val="42"/>
        </w:rPr>
      </w:pPr>
      <w:r>
        <w:rPr>
          <w:rFonts w:ascii="SimHei" w:eastAsia="SimHei" w:hAnsi="SimHei" w:cs="SimHei"/>
          <w:b/>
          <w:bCs/>
          <w:spacing w:val="-16"/>
          <w:sz w:val="42"/>
          <w:szCs w:val="42"/>
        </w:rPr>
        <w:t>1.2.镁合金</w:t>
      </w:r>
    </w:p>
    <w:p>
      <w:pPr>
        <w:pStyle w:val="BodyText"/>
        <w:spacing w:before="298" w:line="306" w:lineRule="auto"/>
        <w:ind w:left="40" w:right="29" w:firstLine="669"/>
        <w:rPr>
          <w:sz w:val="32"/>
          <w:szCs w:val="32"/>
        </w:rPr>
      </w:pPr>
      <w:r>
        <w:rPr>
          <w:spacing w:val="-1"/>
          <w:sz w:val="32"/>
          <w:szCs w:val="32"/>
        </w:rPr>
        <w:t>镁合金中主要合金元素是铝、锌、锰等。铝和锌都能溶于镁中形成固溶体，</w:t>
      </w:r>
      <w:r>
        <w:rPr>
          <w:spacing w:val="12"/>
          <w:sz w:val="32"/>
          <w:szCs w:val="32"/>
        </w:rPr>
        <w:t xml:space="preserve"> </w:t>
      </w:r>
      <w:r>
        <w:rPr>
          <w:spacing w:val="1"/>
          <w:sz w:val="32"/>
          <w:szCs w:val="32"/>
        </w:rPr>
        <w:t>使合金晶格歪扭而强化，还能与镁形成化合物，使合金可以通过淬火和时</w:t>
      </w:r>
      <w:r>
        <w:rPr>
          <w:sz w:val="32"/>
          <w:szCs w:val="32"/>
        </w:rPr>
        <w:t>效来</w:t>
      </w:r>
    </w:p>
    <w:p>
      <w:pPr>
        <w:pStyle w:val="BodyText"/>
        <w:spacing w:before="1" w:line="219" w:lineRule="auto"/>
        <w:ind w:left="40"/>
        <w:rPr>
          <w:sz w:val="32"/>
          <w:szCs w:val="32"/>
        </w:rPr>
      </w:pPr>
      <w:r>
        <w:rPr>
          <w:spacing w:val="-1"/>
          <w:sz w:val="32"/>
          <w:szCs w:val="32"/>
        </w:rPr>
        <w:t>提高强度和硬度。锰除了能细化晶粒和提高耐蚀性，还有固溶强化作用。</w:t>
      </w:r>
    </w:p>
    <w:p>
      <w:pPr>
        <w:pStyle w:val="BodyText"/>
        <w:spacing w:before="149" w:line="306" w:lineRule="auto"/>
        <w:ind w:left="40" w:right="200" w:firstLine="669"/>
        <w:rPr>
          <w:sz w:val="32"/>
          <w:szCs w:val="32"/>
        </w:rPr>
      </w:pPr>
      <w:r>
        <w:rPr>
          <w:spacing w:val="9"/>
          <w:sz w:val="32"/>
          <w:szCs w:val="32"/>
        </w:rPr>
        <w:t xml:space="preserve">镁合金按其加工工艺可分为变形镁合金(压力加工镁合金)和铸造镁合金 </w:t>
      </w:r>
      <w:r>
        <w:rPr>
          <w:sz w:val="32"/>
          <w:szCs w:val="32"/>
        </w:rPr>
        <w:t>两大类。变形镁合金用字母</w:t>
      </w:r>
      <w:r>
        <w:rPr>
          <w:spacing w:val="-55"/>
          <w:sz w:val="32"/>
          <w:szCs w:val="32"/>
        </w:rPr>
        <w:t xml:space="preserve"> </w:t>
      </w:r>
      <w:r>
        <w:rPr>
          <w:rFonts w:ascii="Times New Roman" w:eastAsia="Times New Roman" w:hAnsi="Times New Roman" w:cs="Times New Roman"/>
          <w:sz w:val="32"/>
          <w:szCs w:val="32"/>
        </w:rPr>
        <w:t xml:space="preserve">“MB”   </w:t>
      </w:r>
      <w:r>
        <w:rPr>
          <w:sz w:val="32"/>
          <w:szCs w:val="32"/>
        </w:rPr>
        <w:t>后面加数字表示，数字</w:t>
      </w:r>
      <w:r>
        <w:rPr>
          <w:spacing w:val="-1"/>
          <w:sz w:val="32"/>
          <w:szCs w:val="32"/>
        </w:rPr>
        <w:t>是合金的顺序编号，</w:t>
      </w:r>
      <w:r>
        <w:rPr>
          <w:sz w:val="32"/>
          <w:szCs w:val="32"/>
        </w:rPr>
        <w:t xml:space="preserve"> </w:t>
      </w:r>
      <w:r>
        <w:rPr>
          <w:spacing w:val="7"/>
          <w:sz w:val="32"/>
          <w:szCs w:val="32"/>
        </w:rPr>
        <w:t>例如</w:t>
      </w:r>
      <w:r>
        <w:rPr>
          <w:rFonts w:ascii="Times New Roman" w:eastAsia="Times New Roman" w:hAnsi="Times New Roman" w:cs="Times New Roman"/>
          <w:sz w:val="32"/>
          <w:szCs w:val="32"/>
        </w:rPr>
        <w:t>MB</w:t>
      </w:r>
      <w:r>
        <w:rPr>
          <w:rFonts w:ascii="Times New Roman" w:eastAsia="Times New Roman" w:hAnsi="Times New Roman" w:cs="Times New Roman"/>
          <w:spacing w:val="7"/>
          <w:sz w:val="32"/>
          <w:szCs w:val="32"/>
        </w:rPr>
        <w:t xml:space="preserve">7 </w:t>
      </w:r>
      <w:r>
        <w:rPr>
          <w:spacing w:val="7"/>
          <w:sz w:val="32"/>
          <w:szCs w:val="32"/>
        </w:rPr>
        <w:t>表示7号变形镁合金：铸造镁合金用字母</w:t>
      </w:r>
      <w:r>
        <w:rPr>
          <w:spacing w:val="-52"/>
          <w:sz w:val="32"/>
          <w:szCs w:val="32"/>
        </w:rPr>
        <w:t xml:space="preserve"> </w:t>
      </w:r>
      <w:r>
        <w:rPr>
          <w:rFonts w:ascii="Times New Roman" w:eastAsia="Times New Roman" w:hAnsi="Times New Roman" w:cs="Times New Roman"/>
          <w:spacing w:val="7"/>
          <w:sz w:val="32"/>
          <w:szCs w:val="32"/>
        </w:rPr>
        <w:t>“</w:t>
      </w:r>
      <w:r>
        <w:rPr>
          <w:rFonts w:ascii="Times New Roman" w:eastAsia="Times New Roman" w:hAnsi="Times New Roman" w:cs="Times New Roman"/>
          <w:sz w:val="32"/>
          <w:szCs w:val="32"/>
        </w:rPr>
        <w:t>ZM</w:t>
      </w:r>
      <w:r>
        <w:rPr>
          <w:rFonts w:ascii="Times New Roman" w:eastAsia="Times New Roman" w:hAnsi="Times New Roman" w:cs="Times New Roman"/>
          <w:spacing w:val="7"/>
          <w:sz w:val="32"/>
          <w:szCs w:val="32"/>
        </w:rPr>
        <w:t xml:space="preserve">”   </w:t>
      </w:r>
      <w:r>
        <w:rPr>
          <w:spacing w:val="7"/>
          <w:sz w:val="32"/>
          <w:szCs w:val="32"/>
        </w:rPr>
        <w:t>后面加数字表示，</w:t>
      </w:r>
    </w:p>
    <w:p>
      <w:pPr>
        <w:pStyle w:val="BodyText"/>
        <w:spacing w:line="219" w:lineRule="auto"/>
        <w:ind w:left="40"/>
        <w:rPr>
          <w:sz w:val="32"/>
          <w:szCs w:val="32"/>
        </w:rPr>
      </w:pPr>
      <w:r>
        <w:rPr>
          <w:spacing w:val="9"/>
          <w:sz w:val="32"/>
          <w:szCs w:val="32"/>
        </w:rPr>
        <w:t>数字表示顺序号，例如</w:t>
      </w:r>
      <w:r>
        <w:rPr>
          <w:sz w:val="32"/>
          <w:szCs w:val="32"/>
        </w:rPr>
        <w:t>ZM</w:t>
      </w:r>
      <w:r>
        <w:rPr>
          <w:spacing w:val="9"/>
          <w:sz w:val="32"/>
          <w:szCs w:val="32"/>
        </w:rPr>
        <w:t>5</w:t>
      </w:r>
      <w:r>
        <w:rPr>
          <w:spacing w:val="119"/>
          <w:sz w:val="32"/>
          <w:szCs w:val="32"/>
        </w:rPr>
        <w:t xml:space="preserve"> </w:t>
      </w:r>
      <w:r>
        <w:rPr>
          <w:spacing w:val="9"/>
          <w:sz w:val="32"/>
          <w:szCs w:val="32"/>
        </w:rPr>
        <w:t>表示5号铸造镁合金。</w:t>
      </w:r>
    </w:p>
    <w:p>
      <w:pPr>
        <w:pStyle w:val="BodyText"/>
        <w:spacing w:before="183" w:line="311" w:lineRule="auto"/>
        <w:ind w:left="39" w:right="299" w:firstLine="669"/>
        <w:rPr>
          <w:sz w:val="32"/>
          <w:szCs w:val="32"/>
        </w:rPr>
      </w:pPr>
      <w:r>
        <w:rPr>
          <w:spacing w:val="1"/>
          <w:sz w:val="32"/>
          <w:szCs w:val="32"/>
        </w:rPr>
        <w:t>镁合金的热处理和铝合金很相似，但由于合金性质的关系，镁合金</w:t>
      </w:r>
      <w:r>
        <w:rPr>
          <w:sz w:val="32"/>
          <w:szCs w:val="32"/>
        </w:rPr>
        <w:t xml:space="preserve">热处理 </w:t>
      </w:r>
      <w:r>
        <w:rPr>
          <w:spacing w:val="1"/>
          <w:sz w:val="32"/>
          <w:szCs w:val="32"/>
        </w:rPr>
        <w:t>强化效果不如铝合金，为此大多数变形镁合金在退火状态下使用。铸造镁</w:t>
      </w:r>
      <w:r>
        <w:rPr>
          <w:sz w:val="32"/>
          <w:szCs w:val="32"/>
        </w:rPr>
        <w:t xml:space="preserve">合金 </w:t>
      </w:r>
      <w:r>
        <w:rPr>
          <w:spacing w:val="1"/>
          <w:sz w:val="32"/>
          <w:szCs w:val="32"/>
        </w:rPr>
        <w:t>一般采用均匀化处理，即将带有粗大夹杂物的铸造</w:t>
      </w:r>
      <w:r>
        <w:rPr>
          <w:sz w:val="32"/>
          <w:szCs w:val="32"/>
        </w:rPr>
        <w:t>金属，进行长时间的加热后</w:t>
      </w:r>
    </w:p>
    <w:p>
      <w:pPr>
        <w:pStyle w:val="BodyText"/>
        <w:spacing w:line="219" w:lineRule="auto"/>
        <w:ind w:left="40"/>
        <w:rPr>
          <w:sz w:val="32"/>
          <w:szCs w:val="32"/>
        </w:rPr>
      </w:pPr>
      <w:r>
        <w:rPr>
          <w:sz w:val="32"/>
          <w:szCs w:val="32"/>
        </w:rPr>
        <w:t>用沸水或空气冷却，使夹杂物均匀地溶解在固溶体中，从而提高了力学性能。</w:t>
      </w:r>
    </w:p>
    <w:p>
      <w:pPr>
        <w:pStyle w:val="BodyText"/>
        <w:spacing w:before="159" w:line="541" w:lineRule="exact"/>
        <w:ind w:left="709"/>
        <w:rPr>
          <w:sz w:val="32"/>
          <w:szCs w:val="32"/>
        </w:rPr>
      </w:pPr>
      <w:r>
        <w:rPr>
          <w:spacing w:val="-3"/>
          <w:position w:val="16"/>
          <w:sz w:val="32"/>
          <w:szCs w:val="32"/>
        </w:rPr>
        <w:t>目前飞机上使用的变形镁合金有</w:t>
      </w:r>
      <w:r>
        <w:rPr>
          <w:rFonts w:ascii="Times New Roman" w:eastAsia="Times New Roman" w:hAnsi="Times New Roman" w:cs="Times New Roman"/>
          <w:spacing w:val="-3"/>
          <w:position w:val="16"/>
          <w:sz w:val="32"/>
          <w:szCs w:val="32"/>
        </w:rPr>
        <w:t>MB1</w:t>
      </w:r>
      <w:r>
        <w:rPr>
          <w:rFonts w:ascii="Times New Roman" w:eastAsia="Times New Roman" w:hAnsi="Times New Roman" w:cs="Times New Roman"/>
          <w:spacing w:val="-36"/>
          <w:position w:val="16"/>
          <w:sz w:val="32"/>
          <w:szCs w:val="32"/>
        </w:rPr>
        <w:t xml:space="preserve"> </w:t>
      </w:r>
      <w:r>
        <w:rPr>
          <w:spacing w:val="-3"/>
          <w:position w:val="16"/>
          <w:sz w:val="32"/>
          <w:szCs w:val="32"/>
        </w:rPr>
        <w:t>、</w:t>
      </w:r>
      <w:r>
        <w:rPr>
          <w:rFonts w:ascii="Times New Roman" w:eastAsia="Times New Roman" w:hAnsi="Times New Roman" w:cs="Times New Roman"/>
          <w:spacing w:val="-3"/>
          <w:position w:val="16"/>
          <w:sz w:val="32"/>
          <w:szCs w:val="32"/>
        </w:rPr>
        <w:t>MB2</w:t>
      </w:r>
      <w:r>
        <w:rPr>
          <w:rFonts w:ascii="Times New Roman" w:eastAsia="Times New Roman" w:hAnsi="Times New Roman" w:cs="Times New Roman"/>
          <w:spacing w:val="-45"/>
          <w:position w:val="16"/>
          <w:sz w:val="32"/>
          <w:szCs w:val="32"/>
        </w:rPr>
        <w:t xml:space="preserve"> </w:t>
      </w:r>
      <w:r>
        <w:rPr>
          <w:spacing w:val="-3"/>
          <w:position w:val="16"/>
          <w:sz w:val="32"/>
          <w:szCs w:val="32"/>
        </w:rPr>
        <w:t>、</w:t>
      </w:r>
      <w:r>
        <w:rPr>
          <w:rFonts w:ascii="Times New Roman" w:eastAsia="Times New Roman" w:hAnsi="Times New Roman" w:cs="Times New Roman"/>
          <w:spacing w:val="-3"/>
          <w:position w:val="16"/>
          <w:sz w:val="32"/>
          <w:szCs w:val="32"/>
        </w:rPr>
        <w:t>MB3</w:t>
      </w:r>
      <w:r>
        <w:rPr>
          <w:rFonts w:ascii="Times New Roman" w:eastAsia="Times New Roman" w:hAnsi="Times New Roman" w:cs="Times New Roman"/>
          <w:spacing w:val="-46"/>
          <w:position w:val="16"/>
          <w:sz w:val="32"/>
          <w:szCs w:val="32"/>
        </w:rPr>
        <w:t xml:space="preserve"> </w:t>
      </w:r>
      <w:r>
        <w:rPr>
          <w:spacing w:val="-3"/>
          <w:position w:val="16"/>
          <w:sz w:val="32"/>
          <w:szCs w:val="32"/>
        </w:rPr>
        <w:t>、</w:t>
      </w:r>
      <w:r>
        <w:rPr>
          <w:rFonts w:ascii="Times New Roman" w:eastAsia="Times New Roman" w:hAnsi="Times New Roman" w:cs="Times New Roman"/>
          <w:spacing w:val="-3"/>
          <w:position w:val="16"/>
          <w:sz w:val="32"/>
          <w:szCs w:val="32"/>
        </w:rPr>
        <w:t>MB8</w:t>
      </w:r>
      <w:r>
        <w:rPr>
          <w:rFonts w:ascii="Times New Roman" w:eastAsia="Times New Roman" w:hAnsi="Times New Roman" w:cs="Times New Roman"/>
          <w:spacing w:val="55"/>
          <w:w w:val="101"/>
          <w:position w:val="16"/>
          <w:sz w:val="32"/>
          <w:szCs w:val="32"/>
        </w:rPr>
        <w:t xml:space="preserve"> </w:t>
      </w:r>
      <w:r>
        <w:rPr>
          <w:spacing w:val="-3"/>
          <w:position w:val="16"/>
          <w:sz w:val="32"/>
          <w:szCs w:val="32"/>
        </w:rPr>
        <w:t>和</w:t>
      </w:r>
      <w:r>
        <w:rPr>
          <w:spacing w:val="-67"/>
          <w:position w:val="16"/>
          <w:sz w:val="32"/>
          <w:szCs w:val="32"/>
        </w:rPr>
        <w:t xml:space="preserve"> </w:t>
      </w:r>
      <w:r>
        <w:rPr>
          <w:rFonts w:ascii="Times New Roman" w:eastAsia="Times New Roman" w:hAnsi="Times New Roman" w:cs="Times New Roman"/>
          <w:spacing w:val="-3"/>
          <w:position w:val="16"/>
          <w:sz w:val="32"/>
          <w:szCs w:val="32"/>
        </w:rPr>
        <w:t xml:space="preserve">MB15 </w:t>
      </w:r>
      <w:r>
        <w:rPr>
          <w:spacing w:val="-3"/>
          <w:position w:val="16"/>
          <w:sz w:val="32"/>
          <w:szCs w:val="32"/>
        </w:rPr>
        <w:t>等数</w:t>
      </w:r>
    </w:p>
    <w:p>
      <w:pPr>
        <w:pStyle w:val="BodyText"/>
        <w:spacing w:before="1" w:line="219" w:lineRule="auto"/>
        <w:ind w:left="40"/>
        <w:rPr>
          <w:sz w:val="32"/>
          <w:szCs w:val="32"/>
        </w:rPr>
      </w:pPr>
      <w:r>
        <w:rPr>
          <w:spacing w:val="-6"/>
          <w:sz w:val="32"/>
          <w:szCs w:val="32"/>
        </w:rPr>
        <w:t>种，其中</w:t>
      </w:r>
      <w:r>
        <w:rPr>
          <w:rFonts w:ascii="Times New Roman" w:eastAsia="Times New Roman" w:hAnsi="Times New Roman" w:cs="Times New Roman"/>
          <w:spacing w:val="-6"/>
          <w:sz w:val="32"/>
          <w:szCs w:val="32"/>
        </w:rPr>
        <w:t>MB3</w:t>
      </w:r>
      <w:r>
        <w:rPr>
          <w:rFonts w:ascii="Times New Roman" w:eastAsia="Times New Roman" w:hAnsi="Times New Roman" w:cs="Times New Roman"/>
          <w:spacing w:val="-37"/>
          <w:sz w:val="32"/>
          <w:szCs w:val="32"/>
        </w:rPr>
        <w:t xml:space="preserve"> </w:t>
      </w:r>
      <w:r>
        <w:rPr>
          <w:spacing w:val="-6"/>
          <w:sz w:val="32"/>
          <w:szCs w:val="32"/>
        </w:rPr>
        <w:t>、</w:t>
      </w:r>
      <w:r>
        <w:rPr>
          <w:rFonts w:ascii="Times New Roman" w:eastAsia="Times New Roman" w:hAnsi="Times New Roman" w:cs="Times New Roman"/>
          <w:spacing w:val="-6"/>
          <w:sz w:val="32"/>
          <w:szCs w:val="32"/>
        </w:rPr>
        <w:t>MB8</w:t>
      </w:r>
      <w:r>
        <w:rPr>
          <w:rFonts w:ascii="Times New Roman" w:eastAsia="Times New Roman" w:hAnsi="Times New Roman" w:cs="Times New Roman"/>
          <w:spacing w:val="21"/>
          <w:sz w:val="32"/>
          <w:szCs w:val="32"/>
        </w:rPr>
        <w:t xml:space="preserve"> </w:t>
      </w:r>
      <w:r>
        <w:rPr>
          <w:spacing w:val="-6"/>
          <w:sz w:val="32"/>
          <w:szCs w:val="32"/>
        </w:rPr>
        <w:t>属于中等强度，</w:t>
      </w:r>
      <w:r>
        <w:rPr>
          <w:spacing w:val="40"/>
          <w:sz w:val="32"/>
          <w:szCs w:val="32"/>
        </w:rPr>
        <w:t xml:space="preserve"> </w:t>
      </w:r>
      <w:r>
        <w:rPr>
          <w:rFonts w:ascii="Times New Roman" w:eastAsia="Times New Roman" w:hAnsi="Times New Roman" w:cs="Times New Roman"/>
          <w:spacing w:val="-6"/>
          <w:sz w:val="32"/>
          <w:szCs w:val="32"/>
        </w:rPr>
        <w:t xml:space="preserve">MB15 </w:t>
      </w:r>
      <w:r>
        <w:rPr>
          <w:spacing w:val="-6"/>
          <w:sz w:val="32"/>
          <w:szCs w:val="32"/>
        </w:rPr>
        <w:t>属于强度较高的变形镁合金，</w:t>
      </w:r>
    </w:p>
    <w:p>
      <w:pPr>
        <w:pStyle w:val="BodyText"/>
        <w:spacing w:before="145" w:line="312" w:lineRule="auto"/>
        <w:ind w:left="39" w:right="230"/>
        <w:rPr>
          <w:sz w:val="32"/>
          <w:szCs w:val="32"/>
        </w:rPr>
        <w:sectPr>
          <w:headerReference w:type="default" r:id="rId24"/>
          <w:footerReference w:type="default" r:id="rId25"/>
          <w:pgSz w:w="16000" w:h="22640"/>
          <w:pgMar w:top="1649" w:right="2349" w:bottom="1543" w:left="2370" w:header="1089" w:footer="1354" w:gutter="0"/>
          <w:pgNumType w:start="11"/>
          <w:cols w:space="708"/>
        </w:sectPr>
      </w:pPr>
      <w:r>
        <w:rPr>
          <w:rFonts w:ascii="Times New Roman" w:eastAsia="Times New Roman" w:hAnsi="Times New Roman" w:cs="Times New Roman"/>
          <w:spacing w:val="-2"/>
          <w:sz w:val="32"/>
          <w:szCs w:val="32"/>
        </w:rPr>
        <w:t>MB1</w:t>
      </w:r>
      <w:r>
        <w:rPr>
          <w:rFonts w:ascii="Times New Roman" w:eastAsia="Times New Roman" w:hAnsi="Times New Roman" w:cs="Times New Roman"/>
          <w:spacing w:val="-36"/>
          <w:sz w:val="32"/>
          <w:szCs w:val="32"/>
        </w:rPr>
        <w:t xml:space="preserve"> </w:t>
      </w:r>
      <w:r>
        <w:rPr>
          <w:spacing w:val="-2"/>
          <w:sz w:val="32"/>
          <w:szCs w:val="32"/>
        </w:rPr>
        <w:t>、</w:t>
      </w:r>
      <w:r>
        <w:rPr>
          <w:rFonts w:ascii="Times New Roman" w:eastAsia="Times New Roman" w:hAnsi="Times New Roman" w:cs="Times New Roman"/>
          <w:spacing w:val="-2"/>
          <w:sz w:val="32"/>
          <w:szCs w:val="32"/>
        </w:rPr>
        <w:t>MB2</w:t>
      </w:r>
      <w:r>
        <w:rPr>
          <w:rFonts w:ascii="Times New Roman" w:eastAsia="Times New Roman" w:hAnsi="Times New Roman" w:cs="Times New Roman"/>
          <w:spacing w:val="41"/>
          <w:sz w:val="32"/>
          <w:szCs w:val="32"/>
        </w:rPr>
        <w:t xml:space="preserve"> </w:t>
      </w:r>
      <w:r>
        <w:rPr>
          <w:spacing w:val="-2"/>
          <w:sz w:val="32"/>
          <w:szCs w:val="32"/>
        </w:rPr>
        <w:t>则属于塑性较好的变形镁合金。变形镁合金长用来制作飞机蒙皮、</w:t>
      </w:r>
      <w:r>
        <w:rPr>
          <w:sz w:val="32"/>
          <w:szCs w:val="32"/>
        </w:rPr>
        <w:t xml:space="preserve"> </w:t>
      </w:r>
      <w:r>
        <w:rPr>
          <w:sz w:val="32"/>
          <w:szCs w:val="32"/>
        </w:rPr>
        <w:t>翼肋、油箱、发动机罩等。飞机上使用的铸造镁合金有</w:t>
      </w:r>
      <w:r>
        <w:rPr>
          <w:rFonts w:ascii="Times New Roman" w:eastAsia="Times New Roman" w:hAnsi="Times New Roman" w:cs="Times New Roman"/>
          <w:sz w:val="32"/>
          <w:szCs w:val="32"/>
        </w:rPr>
        <w:t>ZM</w:t>
      </w:r>
      <w:r>
        <w:rPr>
          <w:rFonts w:ascii="Times New Roman" w:eastAsia="Times New Roman" w:hAnsi="Times New Roman" w:cs="Times New Roman"/>
          <w:spacing w:val="-1"/>
          <w:sz w:val="32"/>
          <w:szCs w:val="32"/>
        </w:rPr>
        <w:t>1</w:t>
      </w:r>
      <w:r>
        <w:rPr>
          <w:rFonts w:ascii="Times New Roman" w:eastAsia="Times New Roman" w:hAnsi="Times New Roman" w:cs="Times New Roman"/>
          <w:spacing w:val="-45"/>
          <w:sz w:val="32"/>
          <w:szCs w:val="32"/>
        </w:rPr>
        <w:t xml:space="preserve"> </w:t>
      </w:r>
      <w:r>
        <w:rPr>
          <w:spacing w:val="-1"/>
          <w:sz w:val="32"/>
          <w:szCs w:val="32"/>
        </w:rPr>
        <w:t>、</w:t>
      </w:r>
      <w:r>
        <w:rPr>
          <w:rFonts w:ascii="Times New Roman" w:eastAsia="Times New Roman" w:hAnsi="Times New Roman" w:cs="Times New Roman"/>
          <w:spacing w:val="-1"/>
          <w:sz w:val="32"/>
          <w:szCs w:val="32"/>
        </w:rPr>
        <w:t>ZM2</w:t>
      </w:r>
      <w:r>
        <w:rPr>
          <w:rFonts w:ascii="Times New Roman" w:eastAsia="Times New Roman" w:hAnsi="Times New Roman" w:cs="Times New Roman"/>
          <w:spacing w:val="-45"/>
          <w:sz w:val="32"/>
          <w:szCs w:val="32"/>
        </w:rPr>
        <w:t xml:space="preserve"> </w:t>
      </w:r>
      <w:r>
        <w:rPr>
          <w:spacing w:val="-1"/>
          <w:sz w:val="32"/>
          <w:szCs w:val="32"/>
        </w:rPr>
        <w:t>、</w:t>
      </w:r>
      <w:r>
        <w:rPr>
          <w:rFonts w:ascii="Times New Roman" w:eastAsia="Times New Roman" w:hAnsi="Times New Roman" w:cs="Times New Roman"/>
          <w:spacing w:val="-1"/>
          <w:sz w:val="32"/>
          <w:szCs w:val="32"/>
        </w:rPr>
        <w:t>ZM3</w:t>
      </w:r>
      <w:r>
        <w:rPr>
          <w:rFonts w:ascii="Times New Roman" w:eastAsia="Times New Roman" w:hAnsi="Times New Roman" w:cs="Times New Roman"/>
          <w:spacing w:val="75"/>
          <w:sz w:val="32"/>
          <w:szCs w:val="32"/>
        </w:rPr>
        <w:t xml:space="preserve"> </w:t>
      </w:r>
      <w:r>
        <w:rPr>
          <w:spacing w:val="-1"/>
          <w:sz w:val="32"/>
          <w:szCs w:val="32"/>
        </w:rPr>
        <w:t>和</w:t>
      </w:r>
      <w:r>
        <w:rPr>
          <w:sz w:val="32"/>
          <w:szCs w:val="32"/>
        </w:rPr>
        <w:t xml:space="preserve">  </w:t>
      </w:r>
      <w:r>
        <w:rPr>
          <w:rFonts w:ascii="Times New Roman" w:eastAsia="Times New Roman" w:hAnsi="Times New Roman" w:cs="Times New Roman"/>
          <w:sz w:val="32"/>
          <w:szCs w:val="32"/>
        </w:rPr>
        <w:t>ZM</w:t>
      </w:r>
      <w:r>
        <w:rPr>
          <w:rFonts w:ascii="Times New Roman" w:eastAsia="Times New Roman" w:hAnsi="Times New Roman" w:cs="Times New Roman"/>
          <w:spacing w:val="2"/>
          <w:sz w:val="32"/>
          <w:szCs w:val="32"/>
        </w:rPr>
        <w:t>5</w:t>
      </w:r>
      <w:r>
        <w:rPr>
          <w:spacing w:val="2"/>
          <w:sz w:val="32"/>
          <w:szCs w:val="32"/>
        </w:rPr>
        <w:t>四种，其中</w:t>
      </w:r>
      <w:r>
        <w:rPr>
          <w:spacing w:val="-78"/>
          <w:sz w:val="32"/>
          <w:szCs w:val="32"/>
        </w:rPr>
        <w:t xml:space="preserve"> </w:t>
      </w:r>
      <w:r>
        <w:rPr>
          <w:rFonts w:ascii="Times New Roman" w:eastAsia="Times New Roman" w:hAnsi="Times New Roman" w:cs="Times New Roman"/>
          <w:sz w:val="32"/>
          <w:szCs w:val="32"/>
        </w:rPr>
        <w:t>ZM</w:t>
      </w:r>
      <w:r>
        <w:rPr>
          <w:rFonts w:ascii="Times New Roman" w:eastAsia="Times New Roman" w:hAnsi="Times New Roman" w:cs="Times New Roman"/>
          <w:spacing w:val="2"/>
          <w:sz w:val="32"/>
          <w:szCs w:val="32"/>
        </w:rPr>
        <w:t xml:space="preserve">1 </w:t>
      </w:r>
      <w:r>
        <w:rPr>
          <w:spacing w:val="2"/>
          <w:sz w:val="32"/>
          <w:szCs w:val="32"/>
        </w:rPr>
        <w:t>是飞机上使用最多的一种镁合金。</w:t>
      </w:r>
      <w:r>
        <w:rPr>
          <w:rFonts w:ascii="Times New Roman" w:eastAsia="Times New Roman" w:hAnsi="Times New Roman" w:cs="Times New Roman"/>
          <w:sz w:val="32"/>
          <w:szCs w:val="32"/>
        </w:rPr>
        <w:t>ZM</w:t>
      </w:r>
      <w:r>
        <w:rPr>
          <w:rFonts w:ascii="Times New Roman" w:eastAsia="Times New Roman" w:hAnsi="Times New Roman" w:cs="Times New Roman"/>
          <w:spacing w:val="2"/>
          <w:sz w:val="32"/>
          <w:szCs w:val="32"/>
        </w:rPr>
        <w:t xml:space="preserve">5 </w:t>
      </w:r>
      <w:r>
        <w:rPr>
          <w:spacing w:val="2"/>
          <w:sz w:val="32"/>
          <w:szCs w:val="32"/>
        </w:rPr>
        <w:t xml:space="preserve">是含有铝、锌、 </w:t>
      </w:r>
    </w:p>
    <w:p>
      <w:pPr>
        <w:pStyle w:val="BodyText"/>
        <w:spacing w:before="145" w:line="312" w:lineRule="auto"/>
        <w:ind w:left="39" w:right="230"/>
        <w:rPr>
          <w:sz w:val="32"/>
          <w:szCs w:val="32"/>
        </w:rPr>
      </w:pPr>
      <w:r>
        <w:rPr>
          <w:spacing w:val="1"/>
          <w:sz w:val="32"/>
          <w:szCs w:val="32"/>
        </w:rPr>
        <w:t>锰的铸造镁合金，具有良好的铸造性和高的比强度，不但可铸，还可焊接，用</w:t>
      </w:r>
      <w:r>
        <w:rPr>
          <w:spacing w:val="4"/>
          <w:sz w:val="32"/>
          <w:szCs w:val="32"/>
        </w:rPr>
        <w:t xml:space="preserve"> </w:t>
      </w:r>
      <w:r>
        <w:rPr>
          <w:sz w:val="32"/>
          <w:szCs w:val="32"/>
        </w:rPr>
        <w:t>于制作飞机、发动机、仪表及其他结构的高负荷零件，如飞机刹车毂、起落架</w:t>
      </w:r>
    </w:p>
    <w:p>
      <w:pPr>
        <w:pStyle w:val="BodyText"/>
        <w:spacing w:before="1" w:line="218" w:lineRule="auto"/>
        <w:ind w:left="40"/>
        <w:rPr>
          <w:sz w:val="32"/>
          <w:szCs w:val="32"/>
        </w:rPr>
      </w:pPr>
      <w:r>
        <w:rPr>
          <w:spacing w:val="-5"/>
          <w:sz w:val="32"/>
          <w:szCs w:val="32"/>
        </w:rPr>
        <w:t>轮毂、增压机匣、操纵杆等。</w:t>
      </w:r>
    </w:p>
    <w:p>
      <w:pPr>
        <w:spacing w:line="218" w:lineRule="auto"/>
        <w:rPr>
          <w:sz w:val="32"/>
          <w:szCs w:val="32"/>
        </w:rPr>
        <w:sectPr>
          <w:headerReference w:type="default" r:id="rId26"/>
          <w:footerReference w:type="default" r:id="rId27"/>
          <w:type w:val="nextPage"/>
          <w:pgSz w:w="16000" w:h="22640"/>
          <w:pgMar w:top="1649" w:right="2349" w:bottom="1543" w:left="2370" w:header="1089" w:footer="1354" w:gutter="0"/>
          <w:pgNumType w:start="12"/>
          <w:cols w:space="708"/>
          <w:titlePg w:val="0"/>
        </w:sectPr>
      </w:pPr>
    </w:p>
    <w:p>
      <w:pPr>
        <w:spacing w:line="361" w:lineRule="auto"/>
        <w:rPr>
          <w:rFonts w:ascii="Arial"/>
          <w:sz w:val="21"/>
        </w:rPr>
      </w:pPr>
    </w:p>
    <w:p>
      <w:pPr>
        <w:spacing w:before="130" w:line="224" w:lineRule="auto"/>
        <w:ind w:left="55"/>
        <w:outlineLvl w:val="6"/>
        <w:rPr>
          <w:rFonts w:ascii="SimHei" w:eastAsia="SimHei" w:hAnsi="SimHei" w:cs="SimHei"/>
          <w:sz w:val="40"/>
          <w:szCs w:val="40"/>
        </w:rPr>
      </w:pPr>
      <w:bookmarkStart w:id="11" w:name="bookmark12"/>
      <w:bookmarkEnd w:id="11"/>
      <w:r>
        <w:rPr>
          <w:rFonts w:ascii="SimHei" w:eastAsia="SimHei" w:hAnsi="SimHei" w:cs="SimHei"/>
          <w:b/>
          <w:bCs/>
          <w:spacing w:val="11"/>
          <w:sz w:val="40"/>
          <w:szCs w:val="40"/>
        </w:rPr>
        <w:t>1.3钛合金</w:t>
      </w:r>
    </w:p>
    <w:p>
      <w:pPr>
        <w:pStyle w:val="BodyText"/>
        <w:spacing w:before="293" w:line="306" w:lineRule="auto"/>
        <w:ind w:left="49" w:right="10" w:firstLine="660"/>
        <w:rPr>
          <w:sz w:val="32"/>
          <w:szCs w:val="32"/>
        </w:rPr>
      </w:pPr>
      <w:r>
        <w:rPr>
          <w:sz w:val="32"/>
          <w:szCs w:val="32"/>
        </w:rPr>
        <w:t xml:space="preserve">钛合金是航空上的关键结构材料。钛合金的密度小、强度高、耐腐蚀性好、 </w:t>
      </w:r>
      <w:r>
        <w:rPr>
          <w:spacing w:val="1"/>
          <w:sz w:val="32"/>
          <w:szCs w:val="32"/>
        </w:rPr>
        <w:t>热强性高，在飞机工业中等到越来越多的应用，特别是用于飞机机体和发动机</w:t>
      </w:r>
    </w:p>
    <w:p>
      <w:pPr>
        <w:pStyle w:val="BodyText"/>
        <w:spacing w:line="219" w:lineRule="auto"/>
        <w:ind w:left="49"/>
        <w:rPr>
          <w:sz w:val="32"/>
          <w:szCs w:val="32"/>
        </w:rPr>
      </w:pPr>
      <w:r>
        <w:rPr>
          <w:spacing w:val="-6"/>
          <w:sz w:val="32"/>
          <w:szCs w:val="32"/>
        </w:rPr>
        <w:t>中要求强度高及热强性好的部位。</w:t>
      </w:r>
    </w:p>
    <w:p>
      <w:pPr>
        <w:pStyle w:val="BodyText"/>
        <w:spacing w:before="125" w:line="308" w:lineRule="auto"/>
        <w:ind w:left="49" w:right="152" w:firstLine="660"/>
        <w:rPr>
          <w:sz w:val="32"/>
          <w:szCs w:val="32"/>
        </w:rPr>
      </w:pPr>
      <w:r>
        <w:rPr>
          <w:spacing w:val="-11"/>
          <w:sz w:val="32"/>
          <w:szCs w:val="32"/>
        </w:rPr>
        <w:t>钛合金一般分成三大类：</w:t>
      </w:r>
      <w:r>
        <w:rPr>
          <w:spacing w:val="97"/>
          <w:sz w:val="32"/>
          <w:szCs w:val="32"/>
        </w:rPr>
        <w:t xml:space="preserve"> </w:t>
      </w:r>
      <w:r>
        <w:rPr>
          <w:rFonts w:ascii="Times New Roman" w:eastAsia="Times New Roman" w:hAnsi="Times New Roman" w:cs="Times New Roman"/>
          <w:spacing w:val="-11"/>
          <w:sz w:val="32"/>
          <w:szCs w:val="32"/>
        </w:rPr>
        <w:t xml:space="preserve">a   </w:t>
      </w:r>
      <w:r>
        <w:rPr>
          <w:spacing w:val="-11"/>
          <w:sz w:val="32"/>
          <w:szCs w:val="32"/>
        </w:rPr>
        <w:t xml:space="preserve">型合金， </w:t>
      </w:r>
      <w:r>
        <w:rPr>
          <w:rFonts w:ascii="Times New Roman" w:eastAsia="Times New Roman" w:hAnsi="Times New Roman" w:cs="Times New Roman"/>
          <w:spacing w:val="-11"/>
          <w:sz w:val="32"/>
          <w:szCs w:val="32"/>
        </w:rPr>
        <w:t xml:space="preserve">a+β      </w:t>
      </w:r>
      <w:r>
        <w:rPr>
          <w:spacing w:val="-11"/>
          <w:sz w:val="32"/>
          <w:szCs w:val="32"/>
        </w:rPr>
        <w:t>型合金，β型合金。</w:t>
      </w:r>
      <w:r>
        <w:rPr>
          <w:spacing w:val="78"/>
          <w:sz w:val="32"/>
          <w:szCs w:val="32"/>
        </w:rPr>
        <w:t xml:space="preserve"> </w:t>
      </w:r>
      <w:r>
        <w:rPr>
          <w:spacing w:val="-11"/>
          <w:sz w:val="32"/>
          <w:szCs w:val="32"/>
        </w:rPr>
        <w:t>一般地</w:t>
      </w:r>
      <w:r>
        <w:rPr>
          <w:sz w:val="32"/>
          <w:szCs w:val="32"/>
        </w:rPr>
        <w:t xml:space="preserve">  </w:t>
      </w:r>
      <w:r>
        <w:rPr>
          <w:spacing w:val="-1"/>
          <w:sz w:val="32"/>
          <w:szCs w:val="32"/>
        </w:rPr>
        <w:t xml:space="preserve">说， </w:t>
      </w:r>
      <w:r>
        <w:rPr>
          <w:rFonts w:ascii="Times New Roman" w:eastAsia="Times New Roman" w:hAnsi="Times New Roman" w:cs="Times New Roman"/>
          <w:spacing w:val="-1"/>
          <w:sz w:val="32"/>
          <w:szCs w:val="32"/>
        </w:rPr>
        <w:t>a</w:t>
      </w:r>
      <w:r>
        <w:rPr>
          <w:rFonts w:ascii="Times New Roman" w:eastAsia="Times New Roman" w:hAnsi="Times New Roman" w:cs="Times New Roman"/>
          <w:spacing w:val="44"/>
          <w:sz w:val="32"/>
          <w:szCs w:val="32"/>
        </w:rPr>
        <w:t xml:space="preserve">  </w:t>
      </w:r>
      <w:r>
        <w:rPr>
          <w:spacing w:val="-1"/>
          <w:sz w:val="32"/>
          <w:szCs w:val="32"/>
        </w:rPr>
        <w:t>型合金热强性好、可焊，但热加工困难。β型合金室温强度高，成型容</w:t>
      </w:r>
      <w:r>
        <w:rPr>
          <w:sz w:val="32"/>
          <w:szCs w:val="32"/>
        </w:rPr>
        <w:t xml:space="preserve"> </w:t>
      </w:r>
      <w:r>
        <w:rPr>
          <w:spacing w:val="1"/>
          <w:sz w:val="32"/>
          <w:szCs w:val="32"/>
        </w:rPr>
        <w:t>易，可热处理。而</w:t>
      </w:r>
      <w:r>
        <w:rPr>
          <w:spacing w:val="-43"/>
          <w:sz w:val="32"/>
          <w:szCs w:val="32"/>
        </w:rPr>
        <w:t xml:space="preserve"> </w:t>
      </w:r>
      <w:r>
        <w:rPr>
          <w:rFonts w:ascii="Times New Roman" w:eastAsia="Times New Roman" w:hAnsi="Times New Roman" w:cs="Times New Roman"/>
          <w:spacing w:val="1"/>
          <w:sz w:val="32"/>
          <w:szCs w:val="32"/>
        </w:rPr>
        <w:t xml:space="preserve">a+β      </w:t>
      </w:r>
      <w:r>
        <w:rPr>
          <w:spacing w:val="1"/>
          <w:sz w:val="32"/>
          <w:szCs w:val="32"/>
        </w:rPr>
        <w:t>型合金介于两者之间，,可以通过热加工和热处理较</w:t>
      </w:r>
      <w:r>
        <w:rPr>
          <w:sz w:val="32"/>
          <w:szCs w:val="32"/>
        </w:rPr>
        <w:t xml:space="preserve">  </w:t>
      </w:r>
      <w:r>
        <w:rPr>
          <w:spacing w:val="-8"/>
          <w:sz w:val="32"/>
          <w:szCs w:val="32"/>
        </w:rPr>
        <w:t>大范围地调整其显微组织和性能。目前，在高温钛合金领域，</w:t>
      </w:r>
      <w:r>
        <w:rPr>
          <w:spacing w:val="94"/>
          <w:sz w:val="32"/>
          <w:szCs w:val="32"/>
        </w:rPr>
        <w:t xml:space="preserve"> </w:t>
      </w:r>
      <w:r>
        <w:rPr>
          <w:spacing w:val="-8"/>
          <w:sz w:val="32"/>
          <w:szCs w:val="32"/>
        </w:rPr>
        <w:t>一些工作温度达</w:t>
      </w:r>
      <w:r>
        <w:rPr>
          <w:sz w:val="32"/>
          <w:szCs w:val="32"/>
        </w:rPr>
        <w:t xml:space="preserve">  </w:t>
      </w:r>
      <w:r>
        <w:rPr>
          <w:sz w:val="32"/>
          <w:szCs w:val="32"/>
        </w:rPr>
        <w:t xml:space="preserve">到550℃的高铝当量接近 </w:t>
      </w:r>
      <w:r>
        <w:rPr>
          <w:rFonts w:ascii="Times New Roman" w:eastAsia="Times New Roman" w:hAnsi="Times New Roman" w:cs="Times New Roman"/>
          <w:sz w:val="32"/>
          <w:szCs w:val="32"/>
        </w:rPr>
        <w:t>a</w:t>
      </w:r>
      <w:r>
        <w:rPr>
          <w:rFonts w:ascii="Times New Roman" w:eastAsia="Times New Roman" w:hAnsi="Times New Roman" w:cs="Times New Roman"/>
          <w:spacing w:val="30"/>
          <w:sz w:val="32"/>
          <w:szCs w:val="32"/>
        </w:rPr>
        <w:t xml:space="preserve">  </w:t>
      </w:r>
      <w:r>
        <w:rPr>
          <w:sz w:val="32"/>
          <w:szCs w:val="32"/>
        </w:rPr>
        <w:t>型钛合金和可以在(600~700)</w:t>
      </w:r>
      <w:r>
        <w:rPr>
          <w:spacing w:val="-1"/>
          <w:sz w:val="32"/>
          <w:szCs w:val="32"/>
        </w:rPr>
        <w:t>℃工作的铝化三钛基高</w:t>
      </w:r>
      <w:r>
        <w:rPr>
          <w:sz w:val="32"/>
          <w:szCs w:val="32"/>
        </w:rPr>
        <w:t xml:space="preserve"> </w:t>
      </w:r>
      <w:r>
        <w:rPr>
          <w:spacing w:val="4"/>
          <w:sz w:val="32"/>
          <w:szCs w:val="32"/>
        </w:rPr>
        <w:t>温钛合金以通过长期试车，有望在750℃以上工作的</w:t>
      </w:r>
      <w:r>
        <w:rPr>
          <w:rFonts w:ascii="Times New Roman" w:eastAsia="Times New Roman" w:hAnsi="Times New Roman" w:cs="Times New Roman"/>
          <w:sz w:val="32"/>
          <w:szCs w:val="32"/>
        </w:rPr>
        <w:t>TiAl</w:t>
      </w:r>
      <w:r>
        <w:rPr>
          <w:rFonts w:ascii="Times New Roman" w:eastAsia="Times New Roman" w:hAnsi="Times New Roman" w:cs="Times New Roman"/>
          <w:spacing w:val="36"/>
          <w:sz w:val="32"/>
          <w:szCs w:val="32"/>
        </w:rPr>
        <w:t xml:space="preserve"> </w:t>
      </w:r>
      <w:r>
        <w:rPr>
          <w:spacing w:val="4"/>
          <w:sz w:val="32"/>
          <w:szCs w:val="32"/>
        </w:rPr>
        <w:t xml:space="preserve">基高温套合金的研究 </w:t>
      </w:r>
      <w:r>
        <w:rPr>
          <w:spacing w:val="9"/>
          <w:sz w:val="32"/>
          <w:szCs w:val="32"/>
        </w:rPr>
        <w:t>也取得了较大的发展。在高强度钛合金领域，</w:t>
      </w:r>
      <w:r>
        <w:rPr>
          <w:rFonts w:ascii="Times New Roman" w:eastAsia="Times New Roman" w:hAnsi="Times New Roman" w:cs="Times New Roman"/>
          <w:sz w:val="32"/>
          <w:szCs w:val="32"/>
        </w:rPr>
        <w:t>TB</w:t>
      </w:r>
      <w:r>
        <w:rPr>
          <w:rFonts w:ascii="Times New Roman" w:eastAsia="Times New Roman" w:hAnsi="Times New Roman" w:cs="Times New Roman"/>
          <w:spacing w:val="8"/>
          <w:sz w:val="32"/>
          <w:szCs w:val="32"/>
        </w:rPr>
        <w:t>6</w:t>
      </w:r>
      <w:r>
        <w:rPr>
          <w:rFonts w:ascii="Times New Roman" w:eastAsia="Times New Roman" w:hAnsi="Times New Roman" w:cs="Times New Roman"/>
          <w:spacing w:val="31"/>
          <w:w w:val="101"/>
          <w:sz w:val="32"/>
          <w:szCs w:val="32"/>
        </w:rPr>
        <w:t xml:space="preserve"> </w:t>
      </w:r>
      <w:r>
        <w:rPr>
          <w:spacing w:val="8"/>
          <w:sz w:val="32"/>
          <w:szCs w:val="32"/>
        </w:rPr>
        <w:t>和</w:t>
      </w:r>
      <w:r>
        <w:rPr>
          <w:spacing w:val="-87"/>
          <w:sz w:val="32"/>
          <w:szCs w:val="32"/>
        </w:rPr>
        <w:t xml:space="preserve"> </w:t>
      </w:r>
      <w:r>
        <w:rPr>
          <w:rFonts w:ascii="Times New Roman" w:eastAsia="Times New Roman" w:hAnsi="Times New Roman" w:cs="Times New Roman"/>
          <w:sz w:val="32"/>
          <w:szCs w:val="32"/>
        </w:rPr>
        <w:t>TB</w:t>
      </w:r>
      <w:r>
        <w:rPr>
          <w:rFonts w:ascii="Times New Roman" w:eastAsia="Times New Roman" w:hAnsi="Times New Roman" w:cs="Times New Roman"/>
          <w:spacing w:val="8"/>
          <w:sz w:val="32"/>
          <w:szCs w:val="32"/>
        </w:rPr>
        <w:t>5</w:t>
      </w:r>
      <w:r>
        <w:rPr>
          <w:rFonts w:ascii="Times New Roman" w:eastAsia="Times New Roman" w:hAnsi="Times New Roman" w:cs="Times New Roman"/>
          <w:spacing w:val="42"/>
          <w:sz w:val="32"/>
          <w:szCs w:val="32"/>
        </w:rPr>
        <w:t xml:space="preserve"> </w:t>
      </w:r>
      <w:r>
        <w:rPr>
          <w:spacing w:val="8"/>
          <w:sz w:val="32"/>
          <w:szCs w:val="32"/>
        </w:rPr>
        <w:t>近β和β型钛合金</w:t>
      </w:r>
      <w:r>
        <w:rPr>
          <w:sz w:val="32"/>
          <w:szCs w:val="32"/>
        </w:rPr>
        <w:t xml:space="preserve"> </w:t>
      </w:r>
      <w:r>
        <w:rPr>
          <w:spacing w:val="6"/>
          <w:sz w:val="32"/>
          <w:szCs w:val="32"/>
        </w:rPr>
        <w:t>在新一代飞机生产中获得了广泛应用，并出现了</w:t>
      </w:r>
      <w:r>
        <w:rPr>
          <w:spacing w:val="5"/>
          <w:sz w:val="32"/>
          <w:szCs w:val="32"/>
        </w:rPr>
        <w:t>强度水平达到1250</w:t>
      </w:r>
      <w:r>
        <w:rPr>
          <w:sz w:val="32"/>
          <w:szCs w:val="32"/>
        </w:rPr>
        <w:t>MPa</w:t>
      </w:r>
      <w:r>
        <w:rPr>
          <w:spacing w:val="5"/>
          <w:sz w:val="32"/>
          <w:szCs w:val="32"/>
        </w:rPr>
        <w:t xml:space="preserve"> 的新一</w:t>
      </w:r>
      <w:r>
        <w:rPr>
          <w:sz w:val="32"/>
          <w:szCs w:val="32"/>
        </w:rPr>
        <w:t xml:space="preserve"> </w:t>
      </w:r>
      <w:r>
        <w:rPr>
          <w:spacing w:val="6"/>
          <w:sz w:val="32"/>
          <w:szCs w:val="32"/>
        </w:rPr>
        <w:t>代高强度合金。在铸造钛合金领域，出现了铸造高强</w:t>
      </w:r>
      <w:r>
        <w:rPr>
          <w:spacing w:val="5"/>
          <w:sz w:val="32"/>
          <w:szCs w:val="32"/>
        </w:rPr>
        <w:t>度β型钛合金，热等静压</w:t>
      </w:r>
    </w:p>
    <w:p>
      <w:pPr>
        <w:pStyle w:val="BodyText"/>
        <w:spacing w:line="219" w:lineRule="auto"/>
        <w:ind w:left="49"/>
        <w:rPr>
          <w:sz w:val="32"/>
          <w:szCs w:val="32"/>
        </w:rPr>
      </w:pPr>
      <w:r>
        <w:rPr>
          <w:sz w:val="32"/>
          <w:szCs w:val="32"/>
        </w:rPr>
        <w:t>处理的广泛应用使铸造钛合金零件的疲劳性能接近接近了变形钛合金的水平。</w:t>
      </w:r>
    </w:p>
    <w:p>
      <w:pPr>
        <w:pStyle w:val="BodyText"/>
        <w:spacing w:before="149" w:line="532" w:lineRule="exact"/>
        <w:ind w:left="49"/>
        <w:rPr>
          <w:sz w:val="32"/>
          <w:szCs w:val="32"/>
        </w:rPr>
      </w:pPr>
      <w:r>
        <w:rPr>
          <w:spacing w:val="1"/>
          <w:position w:val="15"/>
          <w:sz w:val="32"/>
          <w:szCs w:val="32"/>
        </w:rPr>
        <w:t>此外，还出现了专用的抗燃烧钛合金，采用颗粒冶金工艺制成的整体叶盘等新</w:t>
      </w:r>
    </w:p>
    <w:p>
      <w:pPr>
        <w:pStyle w:val="BodyText"/>
        <w:spacing w:line="220" w:lineRule="auto"/>
        <w:ind w:left="49"/>
        <w:rPr>
          <w:sz w:val="32"/>
          <w:szCs w:val="32"/>
        </w:rPr>
      </w:pPr>
      <w:r>
        <w:rPr>
          <w:spacing w:val="-14"/>
          <w:sz w:val="32"/>
          <w:szCs w:val="32"/>
        </w:rPr>
        <w:t>合金、新工艺。</w:t>
      </w:r>
    </w:p>
    <w:p>
      <w:pPr>
        <w:spacing w:line="294" w:lineRule="auto"/>
        <w:rPr>
          <w:rFonts w:ascii="Arial"/>
          <w:sz w:val="21"/>
        </w:rPr>
      </w:pPr>
    </w:p>
    <w:p>
      <w:pPr>
        <w:spacing w:line="294" w:lineRule="auto"/>
        <w:rPr>
          <w:rFonts w:ascii="Arial"/>
          <w:sz w:val="21"/>
        </w:rPr>
      </w:pPr>
    </w:p>
    <w:p>
      <w:pPr>
        <w:spacing w:before="131" w:line="222" w:lineRule="auto"/>
        <w:ind w:left="55"/>
        <w:outlineLvl w:val="6"/>
        <w:rPr>
          <w:rFonts w:ascii="SimHei" w:eastAsia="SimHei" w:hAnsi="SimHei" w:cs="SimHei"/>
          <w:sz w:val="40"/>
          <w:szCs w:val="40"/>
        </w:rPr>
      </w:pPr>
      <w:r>
        <w:rPr>
          <w:rFonts w:ascii="SimHei" w:eastAsia="SimHei" w:hAnsi="SimHei" w:cs="SimHei"/>
          <w:b/>
          <w:bCs/>
          <w:spacing w:val="6"/>
          <w:sz w:val="40"/>
          <w:szCs w:val="40"/>
        </w:rPr>
        <w:t>1.4超高强度钢</w:t>
      </w:r>
    </w:p>
    <w:p>
      <w:pPr>
        <w:pStyle w:val="BodyText"/>
        <w:spacing w:before="294" w:line="530" w:lineRule="exact"/>
        <w:ind w:left="709"/>
        <w:rPr>
          <w:sz w:val="32"/>
          <w:szCs w:val="32"/>
        </w:rPr>
      </w:pPr>
      <w:r>
        <w:rPr>
          <w:spacing w:val="3"/>
          <w:position w:val="15"/>
          <w:sz w:val="32"/>
          <w:szCs w:val="32"/>
        </w:rPr>
        <w:t>超高强度钢常指拉伸屈度强度1400</w:t>
      </w:r>
      <w:r>
        <w:rPr>
          <w:rFonts w:ascii="Times New Roman" w:eastAsia="Times New Roman" w:hAnsi="Times New Roman" w:cs="Times New Roman"/>
          <w:position w:val="15"/>
          <w:sz w:val="32"/>
          <w:szCs w:val="32"/>
        </w:rPr>
        <w:t>MPa</w:t>
      </w:r>
      <w:r>
        <w:rPr>
          <w:rFonts w:ascii="Times New Roman" w:eastAsia="Times New Roman" w:hAnsi="Times New Roman" w:cs="Times New Roman"/>
          <w:spacing w:val="22"/>
          <w:position w:val="15"/>
          <w:sz w:val="32"/>
          <w:szCs w:val="32"/>
        </w:rPr>
        <w:t xml:space="preserve"> </w:t>
      </w:r>
      <w:r>
        <w:rPr>
          <w:spacing w:val="3"/>
          <w:position w:val="15"/>
          <w:sz w:val="32"/>
          <w:szCs w:val="32"/>
        </w:rPr>
        <w:t>以上的高强度钢，其</w:t>
      </w:r>
      <w:r>
        <w:rPr>
          <w:spacing w:val="2"/>
          <w:position w:val="15"/>
          <w:sz w:val="32"/>
          <w:szCs w:val="32"/>
        </w:rPr>
        <w:t>主要特点是具</w:t>
      </w:r>
    </w:p>
    <w:p>
      <w:pPr>
        <w:pStyle w:val="BodyText"/>
        <w:spacing w:line="219" w:lineRule="auto"/>
        <w:ind w:left="49"/>
        <w:rPr>
          <w:sz w:val="32"/>
          <w:szCs w:val="32"/>
        </w:rPr>
      </w:pPr>
      <w:r>
        <w:rPr>
          <w:spacing w:val="-1"/>
          <w:sz w:val="32"/>
          <w:szCs w:val="32"/>
        </w:rPr>
        <w:t>有很高的强度和足够的韧性，用于制造承受很高应力和减重设</w:t>
      </w:r>
      <w:r>
        <w:rPr>
          <w:spacing w:val="-2"/>
          <w:sz w:val="32"/>
          <w:szCs w:val="32"/>
        </w:rPr>
        <w:t>计的重要构件，</w:t>
      </w:r>
    </w:p>
    <w:p>
      <w:pPr>
        <w:pStyle w:val="BodyText"/>
        <w:spacing w:before="149" w:line="530" w:lineRule="exact"/>
        <w:ind w:left="49"/>
        <w:rPr>
          <w:sz w:val="32"/>
          <w:szCs w:val="32"/>
        </w:rPr>
      </w:pPr>
      <w:r>
        <w:rPr>
          <w:spacing w:val="1"/>
          <w:position w:val="15"/>
          <w:sz w:val="32"/>
          <w:szCs w:val="32"/>
        </w:rPr>
        <w:t>如飞机起落架、机翼主梁、平尾大轴、直升机旋翼轴、接头和对接螺栓等，是</w:t>
      </w:r>
    </w:p>
    <w:p>
      <w:pPr>
        <w:pStyle w:val="BodyText"/>
        <w:spacing w:before="1" w:line="218" w:lineRule="auto"/>
        <w:ind w:left="49"/>
        <w:rPr>
          <w:sz w:val="32"/>
          <w:szCs w:val="32"/>
        </w:rPr>
      </w:pPr>
      <w:r>
        <w:rPr>
          <w:spacing w:val="-8"/>
          <w:sz w:val="32"/>
          <w:szCs w:val="32"/>
        </w:rPr>
        <w:t>飞机制造的关键结构材料。</w:t>
      </w:r>
    </w:p>
    <w:p>
      <w:pPr>
        <w:pStyle w:val="BodyText"/>
        <w:spacing w:before="151" w:line="312" w:lineRule="auto"/>
        <w:ind w:left="49" w:right="152" w:firstLine="660"/>
        <w:rPr>
          <w:sz w:val="32"/>
          <w:szCs w:val="32"/>
        </w:rPr>
      </w:pPr>
      <w:r>
        <w:rPr>
          <w:spacing w:val="5"/>
          <w:sz w:val="32"/>
          <w:szCs w:val="32"/>
        </w:rPr>
        <w:t>航空结构钢在近10年取得了显著的进步，这一进步一方面体现在发展了一</w:t>
      </w:r>
      <w:r>
        <w:rPr>
          <w:spacing w:val="11"/>
          <w:sz w:val="32"/>
          <w:szCs w:val="32"/>
        </w:rPr>
        <w:t xml:space="preserve"> </w:t>
      </w:r>
      <w:r>
        <w:rPr>
          <w:spacing w:val="3"/>
          <w:sz w:val="32"/>
          <w:szCs w:val="32"/>
        </w:rPr>
        <w:t>些强度更高、韧性更好的新钢种，如低合金超高强度钢40</w:t>
      </w:r>
      <w:r>
        <w:rPr>
          <w:rFonts w:ascii="Times New Roman" w:eastAsia="Times New Roman" w:hAnsi="Times New Roman" w:cs="Times New Roman"/>
          <w:sz w:val="32"/>
          <w:szCs w:val="32"/>
        </w:rPr>
        <w:t>CrNi</w:t>
      </w:r>
      <w:r>
        <w:rPr>
          <w:rFonts w:ascii="Times New Roman" w:eastAsia="Times New Roman" w:hAnsi="Times New Roman" w:cs="Times New Roman"/>
          <w:spacing w:val="3"/>
          <w:sz w:val="32"/>
          <w:szCs w:val="32"/>
        </w:rPr>
        <w:t>2</w:t>
      </w:r>
      <w:r>
        <w:rPr>
          <w:rFonts w:ascii="Times New Roman" w:eastAsia="Times New Roman" w:hAnsi="Times New Roman" w:cs="Times New Roman"/>
          <w:sz w:val="32"/>
          <w:szCs w:val="32"/>
        </w:rPr>
        <w:t>Si</w:t>
      </w:r>
      <w:r>
        <w:rPr>
          <w:rFonts w:ascii="Times New Roman" w:eastAsia="Times New Roman" w:hAnsi="Times New Roman" w:cs="Times New Roman"/>
          <w:spacing w:val="3"/>
          <w:sz w:val="32"/>
          <w:szCs w:val="32"/>
        </w:rPr>
        <w:t>2</w:t>
      </w:r>
      <w:r>
        <w:rPr>
          <w:rFonts w:ascii="Times New Roman" w:eastAsia="Times New Roman" w:hAnsi="Times New Roman" w:cs="Times New Roman"/>
          <w:sz w:val="32"/>
          <w:szCs w:val="32"/>
        </w:rPr>
        <w:t>MoVA</w:t>
      </w:r>
      <w:r>
        <w:rPr>
          <w:rFonts w:ascii="Times New Roman" w:eastAsia="Times New Roman" w:hAnsi="Times New Roman" w:cs="Times New Roman"/>
          <w:spacing w:val="47"/>
          <w:w w:val="101"/>
          <w:sz w:val="32"/>
          <w:szCs w:val="32"/>
        </w:rPr>
        <w:t xml:space="preserve"> </w:t>
      </w:r>
      <w:r>
        <w:rPr>
          <w:spacing w:val="3"/>
          <w:sz w:val="32"/>
          <w:szCs w:val="32"/>
        </w:rPr>
        <w:t>的抗</w:t>
      </w:r>
    </w:p>
    <w:p>
      <w:pPr>
        <w:pStyle w:val="BodyText"/>
        <w:spacing w:line="219" w:lineRule="auto"/>
        <w:ind w:left="49"/>
        <w:rPr>
          <w:sz w:val="32"/>
          <w:szCs w:val="32"/>
        </w:rPr>
      </w:pPr>
      <w:r>
        <w:rPr>
          <w:spacing w:val="3"/>
          <w:sz w:val="32"/>
          <w:szCs w:val="32"/>
        </w:rPr>
        <w:t>拉强度达到1860</w:t>
      </w:r>
      <w:r>
        <w:rPr>
          <w:rFonts w:ascii="Times New Roman" w:eastAsia="Times New Roman" w:hAnsi="Times New Roman" w:cs="Times New Roman"/>
          <w:sz w:val="32"/>
          <w:szCs w:val="32"/>
        </w:rPr>
        <w:t>MPa</w:t>
      </w:r>
      <w:r>
        <w:rPr>
          <w:rFonts w:ascii="Times New Roman" w:eastAsia="Times New Roman" w:hAnsi="Times New Roman" w:cs="Times New Roman"/>
          <w:spacing w:val="21"/>
          <w:sz w:val="32"/>
          <w:szCs w:val="32"/>
        </w:rPr>
        <w:t xml:space="preserve"> </w:t>
      </w:r>
      <w:r>
        <w:rPr>
          <w:spacing w:val="3"/>
          <w:sz w:val="32"/>
          <w:szCs w:val="32"/>
        </w:rPr>
        <w:t>以上，用作抗疲劳、长寿命构件；高合金超高强</w:t>
      </w:r>
      <w:r>
        <w:rPr>
          <w:spacing w:val="2"/>
          <w:sz w:val="32"/>
          <w:szCs w:val="32"/>
        </w:rPr>
        <w:t>度钢</w:t>
      </w:r>
    </w:p>
    <w:p>
      <w:pPr>
        <w:pStyle w:val="BodyText"/>
        <w:tabs>
          <w:tab w:val="left" w:pos="208"/>
        </w:tabs>
        <w:spacing w:before="161" w:line="267" w:lineRule="auto"/>
        <w:ind w:left="49" w:right="259"/>
        <w:rPr>
          <w:rFonts w:ascii="Times New Roman" w:eastAsia="Times New Roman" w:hAnsi="Times New Roman" w:cs="Times New Roman"/>
          <w:sz w:val="40"/>
          <w:szCs w:val="40"/>
        </w:rPr>
      </w:pPr>
      <w:r>
        <w:rPr>
          <w:rFonts w:ascii="Times New Roman" w:eastAsia="Times New Roman" w:hAnsi="Times New Roman" w:cs="Times New Roman"/>
          <w:spacing w:val="-1"/>
          <w:sz w:val="32"/>
          <w:szCs w:val="32"/>
        </w:rPr>
        <w:t xml:space="preserve">16Co14Nil0Cr2MoE  </w:t>
      </w:r>
      <w:r>
        <w:rPr>
          <w:spacing w:val="-1"/>
          <w:sz w:val="32"/>
          <w:szCs w:val="32"/>
        </w:rPr>
        <w:t xml:space="preserve">的平面应变断裂韧性更高，可供“损伤容限设计”选用。 </w:t>
      </w:r>
      <w:r>
        <w:rPr>
          <w:spacing w:val="-7"/>
          <w:sz w:val="32"/>
          <w:szCs w:val="32"/>
        </w:rPr>
        <w:t>另一方面体现在钢的纯洁度显著提高。</w:t>
      </w:r>
      <w:r>
        <w:rPr>
          <w:spacing w:val="80"/>
          <w:sz w:val="32"/>
          <w:szCs w:val="32"/>
        </w:rPr>
        <w:t xml:space="preserve"> </w:t>
      </w:r>
      <w:r>
        <w:rPr>
          <w:spacing w:val="-7"/>
          <w:sz w:val="32"/>
          <w:szCs w:val="32"/>
        </w:rPr>
        <w:t>一些钢种采用了提纯原材料、真空感应</w:t>
      </w:r>
      <w:r>
        <w:rPr>
          <w:sz w:val="32"/>
          <w:szCs w:val="32"/>
        </w:rPr>
        <w:t xml:space="preserve"> </w:t>
      </w:r>
      <w:r>
        <w:rPr>
          <w:rFonts w:ascii="Times New Roman" w:eastAsia="Times New Roman" w:hAnsi="Times New Roman" w:cs="Times New Roman"/>
          <w:sz w:val="32"/>
          <w:szCs w:val="32"/>
        </w:rPr>
        <w:tab/>
      </w:r>
      <w:r>
        <w:rPr>
          <w:rFonts w:ascii="Times New Roman" w:eastAsia="Times New Roman" w:hAnsi="Times New Roman" w:cs="Times New Roman"/>
          <w:spacing w:val="1"/>
          <w:sz w:val="32"/>
          <w:szCs w:val="32"/>
        </w:rPr>
        <w:t>(</w:t>
      </w:r>
      <w:r>
        <w:rPr>
          <w:rFonts w:ascii="Times New Roman" w:eastAsia="Times New Roman" w:hAnsi="Times New Roman" w:cs="Times New Roman"/>
          <w:sz w:val="32"/>
          <w:szCs w:val="32"/>
        </w:rPr>
        <w:t>VIM</w:t>
      </w:r>
      <w:r>
        <w:rPr>
          <w:rFonts w:ascii="Times New Roman" w:eastAsia="Times New Roman" w:hAnsi="Times New Roman" w:cs="Times New Roman"/>
          <w:spacing w:val="1"/>
          <w:sz w:val="32"/>
          <w:szCs w:val="32"/>
        </w:rPr>
        <w:t xml:space="preserve">)   </w:t>
      </w:r>
      <w:r>
        <w:rPr>
          <w:spacing w:val="1"/>
          <w:sz w:val="32"/>
          <w:szCs w:val="32"/>
        </w:rPr>
        <w:t>加真空自耗</w:t>
      </w:r>
      <w:r>
        <w:rPr>
          <w:spacing w:val="-65"/>
          <w:sz w:val="32"/>
          <w:szCs w:val="32"/>
        </w:rPr>
        <w:t xml:space="preserve"> </w:t>
      </w:r>
      <w:r>
        <w:rPr>
          <w:rFonts w:ascii="Times New Roman" w:eastAsia="Times New Roman" w:hAnsi="Times New Roman" w:cs="Times New Roman"/>
          <w:spacing w:val="1"/>
          <w:sz w:val="32"/>
          <w:szCs w:val="32"/>
        </w:rPr>
        <w:t>w(</w:t>
      </w:r>
      <w:r>
        <w:rPr>
          <w:rFonts w:ascii="Times New Roman" w:eastAsia="Times New Roman" w:hAnsi="Times New Roman" w:cs="Times New Roman"/>
          <w:sz w:val="32"/>
          <w:szCs w:val="32"/>
        </w:rPr>
        <w:t>VAR</w:t>
      </w:r>
      <w:r>
        <w:rPr>
          <w:rFonts w:ascii="Times New Roman" w:eastAsia="Times New Roman" w:hAnsi="Times New Roman" w:cs="Times New Roman"/>
          <w:spacing w:val="1"/>
          <w:sz w:val="32"/>
          <w:szCs w:val="32"/>
        </w:rPr>
        <w:t xml:space="preserve">)      </w:t>
      </w:r>
      <w:r>
        <w:rPr>
          <w:spacing w:val="1"/>
          <w:sz w:val="32"/>
          <w:szCs w:val="32"/>
        </w:rPr>
        <w:t>熔炼，钢中的杂质和有害元素含量显著降低，</w:t>
      </w:r>
      <w:r>
        <w:rPr>
          <w:sz w:val="32"/>
          <w:szCs w:val="32"/>
        </w:rPr>
        <w:t xml:space="preserve"> </w:t>
      </w:r>
      <w:r>
        <w:rPr>
          <w:spacing w:val="-5"/>
          <w:sz w:val="40"/>
          <w:szCs w:val="40"/>
        </w:rPr>
        <w:t>如</w:t>
      </w:r>
      <w:r>
        <w:rPr>
          <w:spacing w:val="-115"/>
          <w:sz w:val="40"/>
          <w:szCs w:val="40"/>
        </w:rPr>
        <w:t xml:space="preserve"> </w:t>
      </w:r>
      <w:r>
        <w:rPr>
          <w:rFonts w:ascii="Times New Roman" w:eastAsia="Times New Roman" w:hAnsi="Times New Roman" w:cs="Times New Roman"/>
          <w:spacing w:val="-5"/>
          <w:sz w:val="40"/>
          <w:szCs w:val="40"/>
        </w:rPr>
        <w:t>w(S)≤0.005%</w:t>
      </w:r>
      <w:r>
        <w:rPr>
          <w:rFonts w:ascii="Times New Roman" w:eastAsia="Times New Roman" w:hAnsi="Times New Roman" w:cs="Times New Roman"/>
          <w:spacing w:val="-56"/>
          <w:sz w:val="40"/>
          <w:szCs w:val="40"/>
        </w:rPr>
        <w:t xml:space="preserve"> </w:t>
      </w:r>
      <w:r>
        <w:rPr>
          <w:spacing w:val="-5"/>
          <w:sz w:val="40"/>
          <w:szCs w:val="40"/>
        </w:rPr>
        <w:t>、</w:t>
      </w:r>
      <w:r>
        <w:rPr>
          <w:rFonts w:ascii="Times New Roman" w:eastAsia="Times New Roman" w:hAnsi="Times New Roman" w:cs="Times New Roman"/>
          <w:spacing w:val="-5"/>
          <w:sz w:val="40"/>
          <w:szCs w:val="40"/>
        </w:rPr>
        <w:t>w(P)≤0.008%</w:t>
      </w:r>
      <w:r>
        <w:rPr>
          <w:rFonts w:ascii="Times New Roman" w:eastAsia="Times New Roman" w:hAnsi="Times New Roman" w:cs="Times New Roman"/>
          <w:spacing w:val="-57"/>
          <w:sz w:val="40"/>
          <w:szCs w:val="40"/>
        </w:rPr>
        <w:t xml:space="preserve"> </w:t>
      </w:r>
      <w:r>
        <w:rPr>
          <w:spacing w:val="-5"/>
          <w:sz w:val="40"/>
          <w:szCs w:val="40"/>
        </w:rPr>
        <w:t>、</w:t>
      </w:r>
      <w:r>
        <w:rPr>
          <w:rFonts w:ascii="Times New Roman" w:eastAsia="Times New Roman" w:hAnsi="Times New Roman" w:cs="Times New Roman"/>
          <w:spacing w:val="-5"/>
          <w:sz w:val="40"/>
          <w:szCs w:val="40"/>
        </w:rPr>
        <w:t>u(N)≤0</w:t>
      </w:r>
      <w:r>
        <w:rPr>
          <w:rFonts w:ascii="Times New Roman" w:eastAsia="Times New Roman" w:hAnsi="Times New Roman" w:cs="Times New Roman"/>
          <w:spacing w:val="-6"/>
          <w:sz w:val="40"/>
          <w:szCs w:val="40"/>
        </w:rPr>
        <w:t>.0015%</w:t>
      </w:r>
      <w:r>
        <w:rPr>
          <w:rFonts w:ascii="Times New Roman" w:eastAsia="Times New Roman" w:hAnsi="Times New Roman" w:cs="Times New Roman"/>
          <w:spacing w:val="-56"/>
          <w:sz w:val="40"/>
          <w:szCs w:val="40"/>
        </w:rPr>
        <w:t xml:space="preserve"> </w:t>
      </w:r>
      <w:r>
        <w:rPr>
          <w:spacing w:val="-6"/>
          <w:sz w:val="40"/>
          <w:szCs w:val="40"/>
        </w:rPr>
        <w:t>、</w:t>
      </w:r>
      <w:r>
        <w:rPr>
          <w:rFonts w:ascii="Times New Roman" w:eastAsia="Times New Roman" w:hAnsi="Times New Roman" w:cs="Times New Roman"/>
          <w:spacing w:val="-6"/>
          <w:sz w:val="40"/>
          <w:szCs w:val="40"/>
        </w:rPr>
        <w:t>w(O)</w:t>
      </w:r>
    </w:p>
    <w:p>
      <w:pPr>
        <w:pStyle w:val="BodyText"/>
        <w:spacing w:before="214" w:line="305" w:lineRule="auto"/>
        <w:ind w:left="49" w:right="299"/>
        <w:rPr>
          <w:sz w:val="32"/>
          <w:szCs w:val="32"/>
        </w:rPr>
        <w:sectPr>
          <w:headerReference w:type="default" r:id="rId28"/>
          <w:footerReference w:type="default" r:id="rId29"/>
          <w:pgSz w:w="16000" w:h="22640"/>
          <w:pgMar w:top="1659" w:right="2349" w:bottom="1528" w:left="2370" w:header="1089" w:footer="1332" w:gutter="0"/>
          <w:pgNumType w:start="13"/>
          <w:cols w:space="708"/>
        </w:sectPr>
      </w:pPr>
      <w:r>
        <w:rPr>
          <w:spacing w:val="1"/>
          <w:sz w:val="32"/>
          <w:szCs w:val="32"/>
        </w:rPr>
        <w:t>≤0.00205%等。高纯洁度有效地提高了钢的塑性、韧性、抗疲劳性能及其稳定</w:t>
      </w:r>
      <w:r>
        <w:rPr>
          <w:spacing w:val="11"/>
          <w:sz w:val="32"/>
          <w:szCs w:val="32"/>
        </w:rPr>
        <w:t xml:space="preserve"> </w:t>
      </w:r>
      <w:r>
        <w:rPr>
          <w:spacing w:val="1"/>
          <w:sz w:val="32"/>
          <w:szCs w:val="32"/>
        </w:rPr>
        <w:t>性，降低了各向异性等。这一进步可以使我国的飞机设计师选用到只有少数发</w:t>
      </w:r>
    </w:p>
    <w:p>
      <w:pPr>
        <w:pStyle w:val="BodyText"/>
        <w:spacing w:before="1" w:line="218" w:lineRule="auto"/>
        <w:ind w:left="49"/>
        <w:rPr>
          <w:sz w:val="32"/>
          <w:szCs w:val="32"/>
        </w:rPr>
      </w:pPr>
      <w:r>
        <w:rPr>
          <w:spacing w:val="-2"/>
          <w:sz w:val="32"/>
          <w:szCs w:val="32"/>
        </w:rPr>
        <w:t>达国家才有的高高纯洁度和性能优良的新钢种。</w:t>
      </w:r>
    </w:p>
    <w:p>
      <w:pPr>
        <w:pStyle w:val="BodyText"/>
        <w:spacing w:before="173" w:line="219" w:lineRule="auto"/>
        <w:ind w:left="709"/>
        <w:rPr>
          <w:sz w:val="32"/>
          <w:szCs w:val="32"/>
        </w:rPr>
      </w:pPr>
      <w:r>
        <w:rPr>
          <w:spacing w:val="6"/>
          <w:sz w:val="32"/>
          <w:szCs w:val="32"/>
        </w:rPr>
        <w:t>超高强度钢按合金元素含量分为低合金、中合金、高合</w:t>
      </w:r>
      <w:r>
        <w:rPr>
          <w:spacing w:val="5"/>
          <w:sz w:val="32"/>
          <w:szCs w:val="32"/>
        </w:rPr>
        <w:t>金3类。低合金长</w:t>
      </w:r>
    </w:p>
    <w:p>
      <w:pPr>
        <w:spacing w:line="219" w:lineRule="auto"/>
        <w:rPr>
          <w:sz w:val="32"/>
          <w:szCs w:val="32"/>
        </w:rPr>
        <w:sectPr>
          <w:headerReference w:type="default" r:id="rId30"/>
          <w:footerReference w:type="default" r:id="rId31"/>
          <w:type w:val="nextPage"/>
          <w:pgSz w:w="16000" w:h="22640"/>
          <w:pgMar w:top="1659" w:right="2349" w:bottom="1528" w:left="2370" w:header="1089" w:footer="1332" w:gutter="0"/>
          <w:pgNumType w:start="14"/>
          <w:cols w:space="708"/>
          <w:titlePg w:val="0"/>
        </w:sectPr>
      </w:pPr>
    </w:p>
    <w:p>
      <w:pPr>
        <w:spacing w:line="300" w:lineRule="auto"/>
        <w:rPr>
          <w:rFonts w:ascii="Arial"/>
          <w:sz w:val="21"/>
        </w:rPr>
      </w:pPr>
    </w:p>
    <w:p>
      <w:pPr>
        <w:pStyle w:val="BodyText"/>
        <w:spacing w:before="104" w:line="307" w:lineRule="auto"/>
        <w:ind w:left="60" w:right="49"/>
        <w:rPr>
          <w:sz w:val="32"/>
          <w:szCs w:val="32"/>
        </w:rPr>
      </w:pPr>
      <w:r>
        <w:rPr>
          <w:spacing w:val="15"/>
          <w:sz w:val="32"/>
          <w:szCs w:val="32"/>
        </w:rPr>
        <w:t>高强度钢碳的质量分数一般在(0.3~0.4)%,合金元素质量分数少于5%,由淬</w:t>
      </w:r>
      <w:r>
        <w:rPr>
          <w:spacing w:val="1"/>
          <w:sz w:val="32"/>
          <w:szCs w:val="32"/>
        </w:rPr>
        <w:t xml:space="preserve">   </w:t>
      </w:r>
      <w:r>
        <w:rPr>
          <w:spacing w:val="-1"/>
          <w:sz w:val="32"/>
          <w:szCs w:val="32"/>
        </w:rPr>
        <w:t>火后低温回火获得的回火马氏体组织达到超高强度。其强度主要取决于含碳量，</w:t>
      </w:r>
      <w:r>
        <w:rPr>
          <w:spacing w:val="4"/>
          <w:sz w:val="32"/>
          <w:szCs w:val="32"/>
        </w:rPr>
        <w:t xml:space="preserve"> </w:t>
      </w:r>
      <w:r>
        <w:rPr>
          <w:spacing w:val="3"/>
          <w:sz w:val="32"/>
          <w:szCs w:val="32"/>
        </w:rPr>
        <w:t>其代表钢种40</w:t>
      </w:r>
      <w:r>
        <w:rPr>
          <w:rFonts w:ascii="Times New Roman" w:eastAsia="Times New Roman" w:hAnsi="Times New Roman" w:cs="Times New Roman"/>
          <w:sz w:val="32"/>
          <w:szCs w:val="32"/>
        </w:rPr>
        <w:t>CrNi</w:t>
      </w:r>
      <w:r>
        <w:rPr>
          <w:rFonts w:ascii="Times New Roman" w:eastAsia="Times New Roman" w:hAnsi="Times New Roman" w:cs="Times New Roman"/>
          <w:spacing w:val="3"/>
          <w:sz w:val="32"/>
          <w:szCs w:val="32"/>
        </w:rPr>
        <w:t>2</w:t>
      </w:r>
      <w:r>
        <w:rPr>
          <w:rFonts w:ascii="Times New Roman" w:eastAsia="Times New Roman" w:hAnsi="Times New Roman" w:cs="Times New Roman"/>
          <w:sz w:val="32"/>
          <w:szCs w:val="32"/>
        </w:rPr>
        <w:t>Si</w:t>
      </w:r>
      <w:r>
        <w:rPr>
          <w:rFonts w:ascii="Times New Roman" w:eastAsia="Times New Roman" w:hAnsi="Times New Roman" w:cs="Times New Roman"/>
          <w:spacing w:val="3"/>
          <w:sz w:val="32"/>
          <w:szCs w:val="32"/>
        </w:rPr>
        <w:t>2</w:t>
      </w:r>
      <w:r>
        <w:rPr>
          <w:rFonts w:ascii="Times New Roman" w:eastAsia="Times New Roman" w:hAnsi="Times New Roman" w:cs="Times New Roman"/>
          <w:sz w:val="32"/>
          <w:szCs w:val="32"/>
        </w:rPr>
        <w:t>MoVA</w:t>
      </w:r>
      <w:r>
        <w:rPr>
          <w:rFonts w:ascii="Times New Roman" w:eastAsia="Times New Roman" w:hAnsi="Times New Roman" w:cs="Times New Roman"/>
          <w:spacing w:val="27"/>
          <w:sz w:val="32"/>
          <w:szCs w:val="32"/>
        </w:rPr>
        <w:t xml:space="preserve"> </w:t>
      </w:r>
      <w:r>
        <w:rPr>
          <w:spacing w:val="3"/>
          <w:sz w:val="32"/>
          <w:szCs w:val="32"/>
        </w:rPr>
        <w:t>已广泛用作起落架零件。中合</w:t>
      </w:r>
      <w:r>
        <w:rPr>
          <w:spacing w:val="2"/>
          <w:sz w:val="32"/>
          <w:szCs w:val="32"/>
        </w:rPr>
        <w:t>金超高强度钢合金</w:t>
      </w:r>
    </w:p>
    <w:p>
      <w:pPr>
        <w:pStyle w:val="BodyText"/>
        <w:spacing w:line="219" w:lineRule="auto"/>
        <w:ind w:left="60"/>
        <w:rPr>
          <w:sz w:val="32"/>
          <w:szCs w:val="32"/>
        </w:rPr>
      </w:pPr>
      <w:r>
        <w:rPr>
          <w:spacing w:val="12"/>
          <w:sz w:val="32"/>
          <w:szCs w:val="32"/>
        </w:rPr>
        <w:t>元素质量分数在(5~10)%。由淬火后中文回</w:t>
      </w:r>
      <w:r>
        <w:rPr>
          <w:spacing w:val="11"/>
          <w:sz w:val="32"/>
          <w:szCs w:val="32"/>
        </w:rPr>
        <w:t>火产生二次硬化达到超高强度，</w:t>
      </w:r>
    </w:p>
    <w:p>
      <w:pPr>
        <w:pStyle w:val="BodyText"/>
        <w:spacing w:before="147" w:line="306" w:lineRule="auto"/>
        <w:ind w:left="60" w:right="269"/>
        <w:rPr>
          <w:sz w:val="32"/>
          <w:szCs w:val="32"/>
        </w:rPr>
      </w:pPr>
      <w:r>
        <w:rPr>
          <w:spacing w:val="3"/>
          <w:sz w:val="32"/>
          <w:szCs w:val="32"/>
        </w:rPr>
        <w:t>用于制造500℃以下工作的飞机、发动机重要</w:t>
      </w:r>
      <w:r>
        <w:rPr>
          <w:spacing w:val="2"/>
          <w:sz w:val="32"/>
          <w:szCs w:val="32"/>
        </w:rPr>
        <w:t>承力构件。38</w:t>
      </w:r>
      <w:r>
        <w:rPr>
          <w:rFonts w:ascii="Times New Roman" w:eastAsia="Times New Roman" w:hAnsi="Times New Roman" w:cs="Times New Roman"/>
          <w:sz w:val="32"/>
          <w:szCs w:val="32"/>
        </w:rPr>
        <w:t>Cr</w:t>
      </w:r>
      <w:r>
        <w:rPr>
          <w:rFonts w:ascii="Times New Roman" w:eastAsia="Times New Roman" w:hAnsi="Times New Roman" w:cs="Times New Roman"/>
          <w:spacing w:val="2"/>
          <w:sz w:val="32"/>
          <w:szCs w:val="32"/>
        </w:rPr>
        <w:t>2</w:t>
      </w:r>
      <w:r>
        <w:rPr>
          <w:rFonts w:ascii="Times New Roman" w:eastAsia="Times New Roman" w:hAnsi="Times New Roman" w:cs="Times New Roman"/>
          <w:sz w:val="32"/>
          <w:szCs w:val="32"/>
        </w:rPr>
        <w:t>Mo</w:t>
      </w:r>
      <w:r>
        <w:rPr>
          <w:rFonts w:ascii="Times New Roman" w:eastAsia="Times New Roman" w:hAnsi="Times New Roman" w:cs="Times New Roman"/>
          <w:spacing w:val="2"/>
          <w:sz w:val="32"/>
          <w:szCs w:val="32"/>
        </w:rPr>
        <w:t>2</w:t>
      </w:r>
      <w:r>
        <w:rPr>
          <w:rFonts w:ascii="Times New Roman" w:eastAsia="Times New Roman" w:hAnsi="Times New Roman" w:cs="Times New Roman"/>
          <w:sz w:val="32"/>
          <w:szCs w:val="32"/>
        </w:rPr>
        <w:t>VA</w:t>
      </w:r>
      <w:r>
        <w:rPr>
          <w:rFonts w:ascii="Times New Roman" w:eastAsia="Times New Roman" w:hAnsi="Times New Roman" w:cs="Times New Roman"/>
          <w:spacing w:val="25"/>
          <w:sz w:val="32"/>
          <w:szCs w:val="32"/>
        </w:rPr>
        <w:t xml:space="preserve"> </w:t>
      </w:r>
      <w:r>
        <w:rPr>
          <w:spacing w:val="2"/>
          <w:sz w:val="32"/>
          <w:szCs w:val="32"/>
        </w:rPr>
        <w:t>钢属于</w:t>
      </w:r>
      <w:r>
        <w:rPr>
          <w:sz w:val="32"/>
          <w:szCs w:val="32"/>
        </w:rPr>
        <w:t xml:space="preserve"> </w:t>
      </w:r>
      <w:r>
        <w:rPr>
          <w:sz w:val="32"/>
          <w:szCs w:val="32"/>
        </w:rPr>
        <w:t>中温超高强度钢，并在飞机上应用。该类钢在室温下具有低合金超高强度钢类</w:t>
      </w:r>
      <w:r>
        <w:rPr>
          <w:spacing w:val="12"/>
          <w:sz w:val="32"/>
          <w:szCs w:val="32"/>
        </w:rPr>
        <w:t xml:space="preserve"> </w:t>
      </w:r>
      <w:r>
        <w:rPr>
          <w:spacing w:val="7"/>
          <w:sz w:val="32"/>
          <w:szCs w:val="32"/>
        </w:rPr>
        <w:t>似缺点，但在中温下显著改善。高合金超高</w:t>
      </w:r>
      <w:r>
        <w:rPr>
          <w:spacing w:val="6"/>
          <w:sz w:val="32"/>
          <w:szCs w:val="32"/>
        </w:rPr>
        <w:t>强度钢含有10%以上合金元素和低</w:t>
      </w:r>
      <w:r>
        <w:rPr>
          <w:sz w:val="32"/>
          <w:szCs w:val="32"/>
        </w:rPr>
        <w:t xml:space="preserve"> </w:t>
      </w:r>
      <w:r>
        <w:rPr>
          <w:spacing w:val="1"/>
          <w:sz w:val="32"/>
          <w:szCs w:val="32"/>
        </w:rPr>
        <w:t>碳、超低碳量。由淬火产生的低碳马氏体和中温回火产生的二次硬化获得超高</w:t>
      </w:r>
    </w:p>
    <w:p>
      <w:pPr>
        <w:pStyle w:val="BodyText"/>
        <w:spacing w:before="1" w:line="218" w:lineRule="auto"/>
        <w:ind w:left="60"/>
        <w:rPr>
          <w:sz w:val="32"/>
          <w:szCs w:val="32"/>
        </w:rPr>
      </w:pPr>
      <w:r>
        <w:rPr>
          <w:spacing w:val="-2"/>
          <w:sz w:val="32"/>
          <w:szCs w:val="32"/>
        </w:rPr>
        <w:t>强度、高韧性等优良性能。16</w:t>
      </w:r>
      <w:r>
        <w:rPr>
          <w:rFonts w:ascii="Times New Roman" w:eastAsia="Times New Roman" w:hAnsi="Times New Roman" w:cs="Times New Roman"/>
          <w:spacing w:val="-2"/>
          <w:sz w:val="32"/>
          <w:szCs w:val="32"/>
        </w:rPr>
        <w:t>Co14Nil0Cr2MoE</w:t>
      </w:r>
      <w:r>
        <w:rPr>
          <w:rFonts w:ascii="Times New Roman" w:eastAsia="Times New Roman" w:hAnsi="Times New Roman" w:cs="Times New Roman"/>
          <w:spacing w:val="20"/>
          <w:sz w:val="32"/>
          <w:szCs w:val="32"/>
        </w:rPr>
        <w:t xml:space="preserve">  </w:t>
      </w:r>
      <w:r>
        <w:rPr>
          <w:spacing w:val="-2"/>
          <w:sz w:val="32"/>
          <w:szCs w:val="32"/>
        </w:rPr>
        <w:t>钢已用</w:t>
      </w:r>
      <w:r>
        <w:rPr>
          <w:spacing w:val="-3"/>
          <w:sz w:val="32"/>
          <w:szCs w:val="32"/>
        </w:rPr>
        <w:t>作飞机平尾大轴。</w:t>
      </w:r>
    </w:p>
    <w:p>
      <w:pPr>
        <w:spacing w:line="218" w:lineRule="auto"/>
        <w:rPr>
          <w:sz w:val="32"/>
          <w:szCs w:val="32"/>
        </w:rPr>
      </w:pPr>
      <w:r>
        <w:rPr>
          <w:sz w:val="32"/>
          <w:szCs w:val="32"/>
        </w:rPr>
        <w:br/>
      </w:r>
      <w:r>
        <w:rPr>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https://d.book118.com/876205113050010035</w:t>
        </w:r>
      </w:hyperlink>
    </w:p>
    <w:p>
      <w:pPr>
        <w:spacing w:line="218" w:lineRule="auto"/>
        <w:rPr>
          <w:sz w:val="32"/>
          <w:szCs w:val="32"/>
        </w:rPr>
      </w:pPr>
    </w:p>
    <w:sectPr>
      <w:headerReference w:type="default" r:id="rId33"/>
      <w:footerReference w:type="default" r:id="rId34"/>
      <w:pgSz w:w="16000" w:h="22640"/>
      <w:pgMar w:top="1659" w:right="2349" w:bottom="1543" w:left="2370" w:header="1100" w:footer="1354"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5520"/>
      <w:rPr>
        <w:rFonts w:ascii="Times New Roman" w:eastAsia="Times New Roman" w:hAnsi="Times New Roman" w:cs="Times New Roman"/>
        <w:sz w:val="27"/>
        <w:szCs w:val="27"/>
      </w:rPr>
    </w:pPr>
    <w:r>
      <w:rPr>
        <w:rFonts w:ascii="Times New Roman" w:eastAsia="Times New Roman" w:hAnsi="Times New Roman" w:cs="Times New Roman"/>
        <w:sz w:val="27"/>
        <w:szCs w:val="27"/>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5520"/>
      <w:rPr>
        <w:rFonts w:ascii="Times New Roman" w:eastAsia="Times New Roman" w:hAnsi="Times New Roman" w:cs="Times New Roman"/>
        <w:sz w:val="27"/>
        <w:szCs w:val="27"/>
      </w:rPr>
    </w:pPr>
    <w:r>
      <w:rPr>
        <w:rFonts w:ascii="Times New Roman" w:eastAsia="Times New Roman" w:hAnsi="Times New Roman" w:cs="Times New Roman"/>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5520"/>
      <w:rPr>
        <w:rFonts w:ascii="Times New Roman" w:eastAsia="Times New Roman" w:hAnsi="Times New Roman" w:cs="Times New Roman"/>
        <w:sz w:val="27"/>
        <w:szCs w:val="27"/>
      </w:rPr>
    </w:pPr>
    <w:r>
      <w:rPr>
        <w:rFonts w:ascii="Times New Roman" w:eastAsia="Times New Roman" w:hAnsi="Times New Roman" w:cs="Times New Roman"/>
        <w:sz w:val="27"/>
        <w:szCs w:val="2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5520"/>
      <w:rPr>
        <w:rFonts w:ascii="Times New Roman" w:eastAsia="Times New Roman" w:hAnsi="Times New Roman" w:cs="Times New Roman"/>
        <w:sz w:val="27"/>
        <w:szCs w:val="27"/>
      </w:rPr>
    </w:pPr>
    <w:r>
      <w:rPr>
        <w:rFonts w:ascii="Times New Roman" w:eastAsia="Times New Roman" w:hAnsi="Times New Roman" w:cs="Times New Roman"/>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20"/>
      <w:rPr>
        <w:sz w:val="20"/>
        <w:szCs w:val="20"/>
      </w:rPr>
    </w:pPr>
    <w:r>
      <w:rPr>
        <w:sz w:val="20"/>
        <w:szCs w:val="2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40"/>
      <w:rPr>
        <w:sz w:val="19"/>
        <w:szCs w:val="19"/>
      </w:rPr>
    </w:pPr>
    <w:r>
      <w:rPr>
        <w:sz w:val="19"/>
        <w:szCs w:val="19"/>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40"/>
      <w:rPr>
        <w:sz w:val="19"/>
        <w:szCs w:val="19"/>
      </w:rPr>
    </w:pPr>
    <w:r>
      <w:rPr>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5540"/>
      <w:rPr>
        <w:sz w:val="20"/>
        <w:szCs w:val="20"/>
      </w:rPr>
    </w:pPr>
    <w:r>
      <w:rPr>
        <w:sz w:val="20"/>
        <w:szCs w:val="20"/>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5540"/>
      <w:rPr>
        <w:sz w:val="20"/>
        <w:szCs w:val="20"/>
      </w:rPr>
    </w:pPr>
    <w:r>
      <w:rPr>
        <w:sz w:val="20"/>
        <w:szCs w:val="20"/>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39"/>
      <w:rPr>
        <w:sz w:val="19"/>
        <w:szCs w:val="19"/>
      </w:rPr>
    </w:pPr>
    <w:r>
      <w:rPr>
        <w:sz w:val="19"/>
        <w:szCs w:val="19"/>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39"/>
      <w:rPr>
        <w:sz w:val="19"/>
        <w:szCs w:val="19"/>
      </w:rPr>
    </w:pPr>
    <w:r>
      <w:rPr>
        <w:sz w:val="19"/>
        <w:szCs w:val="19"/>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5539"/>
      <w:rPr>
        <w:sz w:val="20"/>
        <w:szCs w:val="20"/>
      </w:rPr>
    </w:pPr>
    <w:r>
      <w:rPr>
        <w:sz w:val="20"/>
        <w:szCs w:val="20"/>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5539"/>
      <w:rPr>
        <w:sz w:val="20"/>
        <w:szCs w:val="20"/>
      </w:rPr>
    </w:pPr>
    <w:r>
      <w:rPr>
        <w:sz w:val="20"/>
        <w:szCs w:val="20"/>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5540"/>
      <w:rPr>
        <w:sz w:val="19"/>
        <w:szCs w:val="19"/>
      </w:rPr>
    </w:pPr>
    <w:r>
      <w:rPr>
        <w:sz w:val="19"/>
        <w:szCs w:val="19"/>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73"/>
      </w:tabs>
      <w:spacing w:line="215" w:lineRule="auto"/>
    </w:pPr>
    <w:r>
      <w:rPr>
        <w:position w:val="4"/>
        <w:u w:val="single" w:color="auto"/>
      </w:rPr>
      <w:tab/>
    </w:r>
    <w:r>
      <w:rPr>
        <w:spacing w:val="17"/>
        <w:position w:val="4"/>
        <w:u w:val="single" w:color="auto"/>
      </w:rPr>
      <w:t>西安航空职业技术学院</w:t>
    </w:r>
    <w:r>
      <w:rPr>
        <w:spacing w:val="-15"/>
        <w:position w:val="4"/>
        <w:u w:val="single" w:color="auto"/>
      </w:rPr>
      <w:t xml:space="preserve"> </w:t>
    </w:r>
    <w:r>
      <w:rPr>
        <w:position w:val="6"/>
      </w:rPr>
      <w:drawing>
        <wp:inline distT="0" distB="0" distL="0" distR="0">
          <wp:extent cx="355600" cy="29951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355600" cy="299518"/>
                  </a:xfrm>
                  <a:prstGeom prst="rect">
                    <a:avLst/>
                  </a:prstGeom>
                </pic:spPr>
              </pic:pic>
            </a:graphicData>
          </a:graphic>
        </wp:inline>
      </w:drawing>
    </w:r>
    <w:r>
      <w:rPr>
        <w:spacing w:val="1"/>
        <w:u w:val="single" w:color="auto"/>
      </w:rPr>
      <w:t xml:space="preserve">                   </w:t>
    </w:r>
    <w:r>
      <w:rPr>
        <w:u w:val="single" w:color="auto"/>
      </w:rPr>
      <w:t xml:space="preserve">                     </w:t>
    </w:r>
    <w:r>
      <w:rPr>
        <w:spacing w:val="17"/>
        <w:u w:val="single" w:color="auto"/>
      </w:rPr>
      <w:t>毕</w:t>
    </w:r>
    <w:r>
      <w:rPr>
        <w:spacing w:val="112"/>
        <w:u w:val="single" w:color="auto"/>
      </w:rPr>
      <w:t xml:space="preserve"> </w:t>
    </w:r>
    <w:r>
      <w:rPr>
        <w:spacing w:val="17"/>
        <w:u w:val="single" w:color="auto"/>
      </w:rPr>
      <w:t>业</w:t>
    </w:r>
    <w:r>
      <w:rPr>
        <w:spacing w:val="116"/>
        <w:u w:val="single" w:color="auto"/>
      </w:rPr>
      <w:t xml:space="preserve"> </w:t>
    </w:r>
    <w:r>
      <w:rPr>
        <w:spacing w:val="17"/>
        <w:u w:val="single" w:color="auto"/>
      </w:rPr>
      <w:t>设</w:t>
    </w:r>
    <w:r>
      <w:rPr>
        <w:spacing w:val="111"/>
        <w:u w:val="single" w:color="auto"/>
      </w:rPr>
      <w:t xml:space="preserve"> </w:t>
    </w:r>
    <w:r>
      <w:rPr>
        <w:spacing w:val="17"/>
        <w:u w:val="single" w:color="auto"/>
      </w:rPr>
      <w:t>计</w:t>
    </w:r>
    <w:r>
      <w:rPr>
        <w:spacing w:val="114"/>
        <w:u w:val="single" w:color="auto"/>
      </w:rPr>
      <w:t xml:space="preserve"> </w:t>
    </w:r>
    <w:r>
      <w:rPr>
        <w:spacing w:val="17"/>
        <w:u w:val="single" w:color="auto"/>
      </w:rPr>
      <w:t>论</w:t>
    </w:r>
    <w:r>
      <w:rPr>
        <w:spacing w:val="113"/>
        <w:u w:val="single" w:color="auto"/>
      </w:rPr>
      <w:t xml:space="preserve"> </w:t>
    </w:r>
    <w:r>
      <w:rPr>
        <w:spacing w:val="17"/>
        <w:u w:val="single" w:color="auto"/>
      </w:rPr>
      <w:t>文</w:t>
    </w:r>
    <w:r>
      <w:rPr>
        <w:u w:val="single" w:color="aut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62"/>
      </w:tabs>
      <w:spacing w:before="1" w:line="221" w:lineRule="auto"/>
      <w:rPr>
        <w:sz w:val="25"/>
        <w:szCs w:val="25"/>
      </w:rPr>
    </w:pPr>
    <w:r>
      <w:rPr>
        <w:position w:val="-1"/>
        <w:sz w:val="25"/>
        <w:szCs w:val="25"/>
        <w:u w:val="single" w:color="auto"/>
      </w:rPr>
      <w:tab/>
    </w:r>
    <w:r>
      <w:rPr>
        <w:spacing w:val="8"/>
        <w:position w:val="-1"/>
        <w:sz w:val="25"/>
        <w:szCs w:val="25"/>
        <w:u w:val="single" w:color="auto"/>
      </w:rPr>
      <w:t xml:space="preserve">西安航空职业技术学院 </w:t>
    </w:r>
    <w:r>
      <w:rPr>
        <w:position w:val="4"/>
        <w:sz w:val="25"/>
        <w:szCs w:val="25"/>
      </w:rPr>
      <w:drawing>
        <wp:inline distT="0" distB="0" distL="0" distR="0">
          <wp:extent cx="362000" cy="29321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362000" cy="293216"/>
                  </a:xfrm>
                  <a:prstGeom prst="rect">
                    <a:avLst/>
                  </a:prstGeom>
                </pic:spPr>
              </pic:pic>
            </a:graphicData>
          </a:graphic>
        </wp:inline>
      </w:drawing>
    </w:r>
    <w:r>
      <w:rPr>
        <w:spacing w:val="3"/>
        <w:position w:val="3"/>
        <w:sz w:val="25"/>
        <w:szCs w:val="25"/>
        <w:u w:val="single" w:color="auto"/>
      </w:rPr>
      <w:t xml:space="preserve">                                </w:t>
    </w:r>
    <w:r>
      <w:rPr>
        <w:spacing w:val="2"/>
        <w:position w:val="3"/>
        <w:sz w:val="25"/>
        <w:szCs w:val="25"/>
        <w:u w:val="single" w:color="auto"/>
      </w:rPr>
      <w:t xml:space="preserve">        </w:t>
    </w:r>
    <w:r>
      <w:rPr>
        <w:spacing w:val="8"/>
        <w:position w:val="3"/>
        <w:sz w:val="25"/>
        <w:szCs w:val="25"/>
        <w:u w:val="single" w:color="auto"/>
      </w:rPr>
      <w:t>毕</w:t>
    </w:r>
    <w:r>
      <w:rPr>
        <w:spacing w:val="50"/>
        <w:position w:val="3"/>
        <w:sz w:val="25"/>
        <w:szCs w:val="25"/>
        <w:u w:val="single" w:color="auto"/>
      </w:rPr>
      <w:t xml:space="preserve"> </w:t>
    </w:r>
    <w:r>
      <w:rPr>
        <w:spacing w:val="8"/>
        <w:position w:val="3"/>
        <w:sz w:val="25"/>
        <w:szCs w:val="25"/>
        <w:u w:val="single" w:color="auto"/>
      </w:rPr>
      <w:t>业</w:t>
    </w:r>
    <w:r>
      <w:rPr>
        <w:spacing w:val="54"/>
        <w:position w:val="3"/>
        <w:sz w:val="25"/>
        <w:szCs w:val="25"/>
        <w:u w:val="single" w:color="auto"/>
      </w:rPr>
      <w:t xml:space="preserve"> </w:t>
    </w:r>
    <w:r>
      <w:rPr>
        <w:spacing w:val="8"/>
        <w:position w:val="3"/>
        <w:sz w:val="25"/>
        <w:szCs w:val="25"/>
        <w:u w:val="single" w:color="auto"/>
      </w:rPr>
      <w:t>设</w:t>
    </w:r>
    <w:r>
      <w:rPr>
        <w:spacing w:val="50"/>
        <w:position w:val="3"/>
        <w:sz w:val="25"/>
        <w:szCs w:val="25"/>
        <w:u w:val="single" w:color="auto"/>
      </w:rPr>
      <w:t xml:space="preserve"> </w:t>
    </w:r>
    <w:r>
      <w:rPr>
        <w:spacing w:val="8"/>
        <w:position w:val="3"/>
        <w:sz w:val="25"/>
        <w:szCs w:val="25"/>
        <w:u w:val="single" w:color="auto"/>
      </w:rPr>
      <w:t>计</w:t>
    </w:r>
    <w:r>
      <w:rPr>
        <w:spacing w:val="51"/>
        <w:position w:val="3"/>
        <w:sz w:val="25"/>
        <w:szCs w:val="25"/>
        <w:u w:val="single" w:color="auto"/>
      </w:rPr>
      <w:t xml:space="preserve"> </w:t>
    </w:r>
    <w:r>
      <w:rPr>
        <w:spacing w:val="8"/>
        <w:position w:val="3"/>
        <w:sz w:val="25"/>
        <w:szCs w:val="25"/>
        <w:u w:val="single" w:color="auto"/>
      </w:rPr>
      <w:t>论</w:t>
    </w:r>
    <w:r>
      <w:rPr>
        <w:spacing w:val="52"/>
        <w:position w:val="3"/>
        <w:sz w:val="25"/>
        <w:szCs w:val="25"/>
        <w:u w:val="single" w:color="auto"/>
      </w:rPr>
      <w:t xml:space="preserve"> </w:t>
    </w:r>
    <w:r>
      <w:rPr>
        <w:spacing w:val="8"/>
        <w:position w:val="3"/>
        <w:sz w:val="25"/>
        <w:szCs w:val="25"/>
        <w:u w:val="single" w:color="auto"/>
      </w:rPr>
      <w:t>文</w:t>
    </w:r>
    <w:r>
      <w:rPr>
        <w:position w:val="3"/>
        <w:sz w:val="25"/>
        <w:szCs w:val="25"/>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73"/>
      </w:tabs>
      <w:spacing w:line="215" w:lineRule="auto"/>
    </w:pPr>
    <w:r>
      <w:rPr>
        <w:position w:val="4"/>
        <w:u w:val="single" w:color="auto"/>
      </w:rPr>
      <w:tab/>
    </w:r>
    <w:r>
      <w:rPr>
        <w:spacing w:val="17"/>
        <w:position w:val="4"/>
        <w:u w:val="single" w:color="auto"/>
      </w:rPr>
      <w:t>西安航空职业技术学院</w:t>
    </w:r>
    <w:r>
      <w:rPr>
        <w:spacing w:val="-15"/>
        <w:position w:val="4"/>
        <w:u w:val="single" w:color="auto"/>
      </w:rPr>
      <w:t xml:space="preserve"> </w:t>
    </w:r>
    <w:r>
      <w:rPr>
        <w:position w:val="6"/>
      </w:rPr>
      <w:drawing>
        <wp:inline distT="0" distB="0" distL="0" distR="0">
          <wp:extent cx="355600" cy="299518"/>
          <wp:effectExtent l="0" t="0" r="0" b="0"/>
          <wp:docPr id="750554967" name="IM 2"/>
          <wp:cNvGraphicFramePr/>
          <a:graphic xmlns:a="http://schemas.openxmlformats.org/drawingml/2006/main">
            <a:graphicData uri="http://schemas.openxmlformats.org/drawingml/2006/picture">
              <pic:pic xmlns:pic="http://schemas.openxmlformats.org/drawingml/2006/picture">
                <pic:nvPicPr>
                  <pic:cNvPr id="750554967" name="IM 2"/>
                  <pic:cNvPicPr/>
                </pic:nvPicPr>
                <pic:blipFill>
                  <a:blip xmlns:r="http://schemas.openxmlformats.org/officeDocument/2006/relationships" r:embed="rId1"/>
                  <a:stretch>
                    <a:fillRect/>
                  </a:stretch>
                </pic:blipFill>
                <pic:spPr>
                  <a:xfrm>
                    <a:off x="0" y="0"/>
                    <a:ext cx="355600" cy="299518"/>
                  </a:xfrm>
                  <a:prstGeom prst="rect">
                    <a:avLst/>
                  </a:prstGeom>
                </pic:spPr>
              </pic:pic>
            </a:graphicData>
          </a:graphic>
        </wp:inline>
      </w:drawing>
    </w:r>
    <w:r>
      <w:rPr>
        <w:spacing w:val="1"/>
        <w:u w:val="single" w:color="auto"/>
      </w:rPr>
      <w:t xml:space="preserve">                   </w:t>
    </w:r>
    <w:r>
      <w:rPr>
        <w:u w:val="single" w:color="auto"/>
      </w:rPr>
      <w:t xml:space="preserve">                     </w:t>
    </w:r>
    <w:r>
      <w:rPr>
        <w:spacing w:val="17"/>
        <w:u w:val="single" w:color="auto"/>
      </w:rPr>
      <w:t>毕</w:t>
    </w:r>
    <w:r>
      <w:rPr>
        <w:spacing w:val="112"/>
        <w:u w:val="single" w:color="auto"/>
      </w:rPr>
      <w:t xml:space="preserve"> </w:t>
    </w:r>
    <w:r>
      <w:rPr>
        <w:spacing w:val="17"/>
        <w:u w:val="single" w:color="auto"/>
      </w:rPr>
      <w:t>业</w:t>
    </w:r>
    <w:r>
      <w:rPr>
        <w:spacing w:val="116"/>
        <w:u w:val="single" w:color="auto"/>
      </w:rPr>
      <w:t xml:space="preserve"> </w:t>
    </w:r>
    <w:r>
      <w:rPr>
        <w:spacing w:val="17"/>
        <w:u w:val="single" w:color="auto"/>
      </w:rPr>
      <w:t>设</w:t>
    </w:r>
    <w:r>
      <w:rPr>
        <w:spacing w:val="111"/>
        <w:u w:val="single" w:color="auto"/>
      </w:rPr>
      <w:t xml:space="preserve"> </w:t>
    </w:r>
    <w:r>
      <w:rPr>
        <w:spacing w:val="17"/>
        <w:u w:val="single" w:color="auto"/>
      </w:rPr>
      <w:t>计</w:t>
    </w:r>
    <w:r>
      <w:rPr>
        <w:spacing w:val="114"/>
        <w:u w:val="single" w:color="auto"/>
      </w:rPr>
      <w:t xml:space="preserve"> </w:t>
    </w:r>
    <w:r>
      <w:rPr>
        <w:spacing w:val="17"/>
        <w:u w:val="single" w:color="auto"/>
      </w:rPr>
      <w:t>论</w:t>
    </w:r>
    <w:r>
      <w:rPr>
        <w:spacing w:val="113"/>
        <w:u w:val="single" w:color="auto"/>
      </w:rPr>
      <w:t xml:space="preserve"> </w:t>
    </w:r>
    <w:r>
      <w:rPr>
        <w:spacing w:val="17"/>
        <w:u w:val="single" w:color="auto"/>
      </w:rPr>
      <w:t>文</w:t>
    </w:r>
    <w:r>
      <w:rPr>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73"/>
      </w:tabs>
      <w:spacing w:line="215" w:lineRule="auto"/>
    </w:pPr>
    <w:r>
      <w:rPr>
        <w:position w:val="4"/>
        <w:u w:val="single" w:color="auto"/>
      </w:rPr>
      <w:tab/>
    </w:r>
    <w:r>
      <w:rPr>
        <w:spacing w:val="17"/>
        <w:position w:val="4"/>
        <w:u w:val="single" w:color="auto"/>
      </w:rPr>
      <w:t>西安航空职业技术学院</w:t>
    </w:r>
    <w:r>
      <w:rPr>
        <w:spacing w:val="-15"/>
        <w:position w:val="4"/>
        <w:u w:val="single" w:color="auto"/>
      </w:rPr>
      <w:t xml:space="preserve"> </w:t>
    </w:r>
    <w:r>
      <w:rPr>
        <w:position w:val="6"/>
      </w:rPr>
      <w:drawing>
        <wp:inline distT="0" distB="0" distL="0" distR="0">
          <wp:extent cx="355600" cy="299518"/>
          <wp:effectExtent l="0" t="0" r="0" b="0"/>
          <wp:docPr id="1718182122" name="IM 2"/>
          <wp:cNvGraphicFramePr/>
          <a:graphic xmlns:a="http://schemas.openxmlformats.org/drawingml/2006/main">
            <a:graphicData uri="http://schemas.openxmlformats.org/drawingml/2006/picture">
              <pic:pic xmlns:pic="http://schemas.openxmlformats.org/drawingml/2006/picture">
                <pic:nvPicPr>
                  <pic:cNvPr id="1718182122" name="IM 2"/>
                  <pic:cNvPicPr/>
                </pic:nvPicPr>
                <pic:blipFill>
                  <a:blip xmlns:r="http://schemas.openxmlformats.org/officeDocument/2006/relationships" r:embed="rId1"/>
                  <a:stretch>
                    <a:fillRect/>
                  </a:stretch>
                </pic:blipFill>
                <pic:spPr>
                  <a:xfrm>
                    <a:off x="0" y="0"/>
                    <a:ext cx="355600" cy="299518"/>
                  </a:xfrm>
                  <a:prstGeom prst="rect">
                    <a:avLst/>
                  </a:prstGeom>
                </pic:spPr>
              </pic:pic>
            </a:graphicData>
          </a:graphic>
        </wp:inline>
      </w:drawing>
    </w:r>
    <w:r>
      <w:rPr>
        <w:spacing w:val="1"/>
        <w:u w:val="single" w:color="auto"/>
      </w:rPr>
      <w:t xml:space="preserve">                   </w:t>
    </w:r>
    <w:r>
      <w:rPr>
        <w:u w:val="single" w:color="auto"/>
      </w:rPr>
      <w:t xml:space="preserve">                     </w:t>
    </w:r>
    <w:r>
      <w:rPr>
        <w:spacing w:val="17"/>
        <w:u w:val="single" w:color="auto"/>
      </w:rPr>
      <w:t>毕</w:t>
    </w:r>
    <w:r>
      <w:rPr>
        <w:spacing w:val="112"/>
        <w:u w:val="single" w:color="auto"/>
      </w:rPr>
      <w:t xml:space="preserve"> </w:t>
    </w:r>
    <w:r>
      <w:rPr>
        <w:spacing w:val="17"/>
        <w:u w:val="single" w:color="auto"/>
      </w:rPr>
      <w:t>业</w:t>
    </w:r>
    <w:r>
      <w:rPr>
        <w:spacing w:val="116"/>
        <w:u w:val="single" w:color="auto"/>
      </w:rPr>
      <w:t xml:space="preserve"> </w:t>
    </w:r>
    <w:r>
      <w:rPr>
        <w:spacing w:val="17"/>
        <w:u w:val="single" w:color="auto"/>
      </w:rPr>
      <w:t>设</w:t>
    </w:r>
    <w:r>
      <w:rPr>
        <w:spacing w:val="111"/>
        <w:u w:val="single" w:color="auto"/>
      </w:rPr>
      <w:t xml:space="preserve"> </w:t>
    </w:r>
    <w:r>
      <w:rPr>
        <w:spacing w:val="17"/>
        <w:u w:val="single" w:color="auto"/>
      </w:rPr>
      <w:t>计</w:t>
    </w:r>
    <w:r>
      <w:rPr>
        <w:spacing w:val="114"/>
        <w:u w:val="single" w:color="auto"/>
      </w:rPr>
      <w:t xml:space="preserve"> </w:t>
    </w:r>
    <w:r>
      <w:rPr>
        <w:spacing w:val="17"/>
        <w:u w:val="single" w:color="auto"/>
      </w:rPr>
      <w:t>论</w:t>
    </w:r>
    <w:r>
      <w:rPr>
        <w:spacing w:val="113"/>
        <w:u w:val="single" w:color="auto"/>
      </w:rPr>
      <w:t xml:space="preserve"> </w:t>
    </w:r>
    <w:r>
      <w:rPr>
        <w:spacing w:val="17"/>
        <w:u w:val="single" w:color="auto"/>
      </w:rPr>
      <w:t>文</w:t>
    </w:r>
    <w:r>
      <w:rPr>
        <w:u w:val="single" w:color="auto"/>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00" w:line="177" w:lineRule="auto"/>
      <w:ind w:left="163"/>
      <w:rPr>
        <w:sz w:val="25"/>
        <w:szCs w:val="25"/>
      </w:rPr>
    </w:pPr>
    <w:r>
      <w:pict>
        <v:shapetype id="_x0000_t202" coordsize="21600,21600" o:spt="202" path="m,l,21600r21600,l21600,xe">
          <v:stroke joinstyle="miter"/>
          <v:path gradientshapeok="t" o:connecttype="rect"/>
        </v:shapetype>
        <v:shape id="_x0000_s2049" type="#_x0000_t202" style="width:123.65pt;height:16.9pt;margin-top:12.99pt;margin-left:425.68pt;position:absolute;z-index:251658240" filled="f" stroked="f">
          <o:lock v:ext="edit" aspectratio="f"/>
          <v:textbox inset="0,0,0,0">
            <w:txbxContent>
              <w:p>
                <w:pPr>
                  <w:pStyle w:val="BodyText"/>
                  <w:spacing w:before="20" w:line="219" w:lineRule="auto"/>
                  <w:ind w:left="20"/>
                  <w:rPr>
                    <w:sz w:val="25"/>
                    <w:szCs w:val="25"/>
                  </w:rPr>
                </w:pPr>
                <w:r>
                  <w:rPr>
                    <w:spacing w:val="-10"/>
                    <w:sz w:val="25"/>
                    <w:szCs w:val="25"/>
                  </w:rPr>
                  <w:t>毕</w:t>
                </w:r>
                <w:r>
                  <w:rPr>
                    <w:spacing w:val="73"/>
                    <w:sz w:val="25"/>
                    <w:szCs w:val="25"/>
                  </w:rPr>
                  <w:t xml:space="preserve"> </w:t>
                </w:r>
                <w:r>
                  <w:rPr>
                    <w:spacing w:val="-10"/>
                    <w:sz w:val="25"/>
                    <w:szCs w:val="25"/>
                  </w:rPr>
                  <w:t>业</w:t>
                </w:r>
                <w:r>
                  <w:rPr>
                    <w:spacing w:val="78"/>
                    <w:sz w:val="25"/>
                    <w:szCs w:val="25"/>
                  </w:rPr>
                  <w:t xml:space="preserve"> </w:t>
                </w:r>
                <w:r>
                  <w:rPr>
                    <w:spacing w:val="-10"/>
                    <w:sz w:val="25"/>
                    <w:szCs w:val="25"/>
                  </w:rPr>
                  <w:t>设</w:t>
                </w:r>
                <w:r>
                  <w:rPr>
                    <w:spacing w:val="74"/>
                    <w:sz w:val="25"/>
                    <w:szCs w:val="25"/>
                  </w:rPr>
                  <w:t xml:space="preserve"> </w:t>
                </w:r>
                <w:r>
                  <w:rPr>
                    <w:spacing w:val="-10"/>
                    <w:sz w:val="25"/>
                    <w:szCs w:val="25"/>
                  </w:rPr>
                  <w:t>计</w:t>
                </w:r>
                <w:r>
                  <w:rPr>
                    <w:spacing w:val="76"/>
                    <w:sz w:val="25"/>
                    <w:szCs w:val="25"/>
                  </w:rPr>
                  <w:t xml:space="preserve"> </w:t>
                </w:r>
                <w:r>
                  <w:rPr>
                    <w:spacing w:val="-10"/>
                    <w:sz w:val="25"/>
                    <w:szCs w:val="25"/>
                  </w:rPr>
                  <w:t>论</w:t>
                </w:r>
                <w:r>
                  <w:rPr>
                    <w:spacing w:val="76"/>
                    <w:sz w:val="25"/>
                    <w:szCs w:val="25"/>
                  </w:rPr>
                  <w:t xml:space="preserve"> </w:t>
                </w:r>
                <w:r>
                  <w:rPr>
                    <w:spacing w:val="-10"/>
                    <w:sz w:val="25"/>
                    <w:szCs w:val="25"/>
                  </w:rPr>
                  <w:t>文</w:t>
                </w:r>
              </w:p>
            </w:txbxContent>
          </v:textbox>
        </v:shape>
      </w:pict>
    </w:r>
    <w:r>
      <w:drawing>
        <wp:anchor distT="0" distB="0" distL="0" distR="0" simplePos="0" relativeHeight="251659264" behindDoc="0" locked="0" layoutInCell="0" allowOverlap="1">
          <wp:simplePos x="0" y="0"/>
          <wp:positionH relativeFrom="page">
            <wp:posOffset>3422700</wp:posOffset>
          </wp:positionH>
          <wp:positionV relativeFrom="page">
            <wp:posOffset>698549</wp:posOffset>
          </wp:positionV>
          <wp:extent cx="349199" cy="29198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349199" cy="291983"/>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0</wp:posOffset>
          </wp:positionH>
          <wp:positionV relativeFrom="paragraph">
            <wp:posOffset>328376</wp:posOffset>
          </wp:positionV>
          <wp:extent cx="7162800" cy="20732"/>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
                  <a:stretch>
                    <a:fillRect/>
                  </a:stretch>
                </pic:blipFill>
                <pic:spPr>
                  <a:xfrm>
                    <a:off x="0" y="0"/>
                    <a:ext cx="7162800" cy="20732"/>
                  </a:xfrm>
                  <a:prstGeom prst="rect">
                    <a:avLst/>
                  </a:prstGeom>
                </pic:spPr>
              </pic:pic>
            </a:graphicData>
          </a:graphic>
        </wp:anchor>
      </w:drawing>
    </w:r>
    <w:r>
      <w:rPr>
        <w:spacing w:val="19"/>
        <w:sz w:val="25"/>
        <w:szCs w:val="25"/>
      </w:rPr>
      <w:t>西安航空职业技术学院</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00" w:line="177" w:lineRule="auto"/>
      <w:ind w:left="163"/>
      <w:rPr>
        <w:sz w:val="25"/>
        <w:szCs w:val="25"/>
      </w:rPr>
    </w:pPr>
    <w:r>
      <w:pict>
        <v:shapetype id="_x0000_t202" coordsize="21600,21600" o:spt="202" path="m,l,21600r21600,l21600,xe">
          <v:stroke joinstyle="miter"/>
          <v:path gradientshapeok="t" o:connecttype="rect"/>
        </v:shapetype>
        <v:shape id="_x0000_s2050" type="#_x0000_t202" style="width:123.65pt;height:16.9pt;margin-top:12.99pt;margin-left:425.68pt;position:absolute;z-index:251661312" filled="f" stroked="f">
          <o:lock v:ext="edit" aspectratio="f"/>
          <v:textbox inset="0,0,0,0">
            <w:txbxContent>
              <w:p>
                <w:pPr>
                  <w:pStyle w:val="BodyText"/>
                  <w:spacing w:before="20" w:line="219" w:lineRule="auto"/>
                  <w:ind w:left="20"/>
                  <w:rPr>
                    <w:sz w:val="25"/>
                    <w:szCs w:val="25"/>
                  </w:rPr>
                </w:pPr>
                <w:r>
                  <w:rPr>
                    <w:spacing w:val="-10"/>
                    <w:sz w:val="25"/>
                    <w:szCs w:val="25"/>
                  </w:rPr>
                  <w:t>毕</w:t>
                </w:r>
                <w:r>
                  <w:rPr>
                    <w:spacing w:val="73"/>
                    <w:sz w:val="25"/>
                    <w:szCs w:val="25"/>
                  </w:rPr>
                  <w:t xml:space="preserve"> </w:t>
                </w:r>
                <w:r>
                  <w:rPr>
                    <w:spacing w:val="-10"/>
                    <w:sz w:val="25"/>
                    <w:szCs w:val="25"/>
                  </w:rPr>
                  <w:t>业</w:t>
                </w:r>
                <w:r>
                  <w:rPr>
                    <w:spacing w:val="78"/>
                    <w:sz w:val="25"/>
                    <w:szCs w:val="25"/>
                  </w:rPr>
                  <w:t xml:space="preserve"> </w:t>
                </w:r>
                <w:r>
                  <w:rPr>
                    <w:spacing w:val="-10"/>
                    <w:sz w:val="25"/>
                    <w:szCs w:val="25"/>
                  </w:rPr>
                  <w:t>设</w:t>
                </w:r>
                <w:r>
                  <w:rPr>
                    <w:spacing w:val="74"/>
                    <w:sz w:val="25"/>
                    <w:szCs w:val="25"/>
                  </w:rPr>
                  <w:t xml:space="preserve"> </w:t>
                </w:r>
                <w:r>
                  <w:rPr>
                    <w:spacing w:val="-10"/>
                    <w:sz w:val="25"/>
                    <w:szCs w:val="25"/>
                  </w:rPr>
                  <w:t>计</w:t>
                </w:r>
                <w:r>
                  <w:rPr>
                    <w:spacing w:val="76"/>
                    <w:sz w:val="25"/>
                    <w:szCs w:val="25"/>
                  </w:rPr>
                  <w:t xml:space="preserve"> </w:t>
                </w:r>
                <w:r>
                  <w:rPr>
                    <w:spacing w:val="-10"/>
                    <w:sz w:val="25"/>
                    <w:szCs w:val="25"/>
                  </w:rPr>
                  <w:t>论</w:t>
                </w:r>
                <w:r>
                  <w:rPr>
                    <w:spacing w:val="76"/>
                    <w:sz w:val="25"/>
                    <w:szCs w:val="25"/>
                  </w:rPr>
                  <w:t xml:space="preserve"> </w:t>
                </w:r>
                <w:r>
                  <w:rPr>
                    <w:spacing w:val="-10"/>
                    <w:sz w:val="25"/>
                    <w:szCs w:val="25"/>
                  </w:rPr>
                  <w:t>文</w:t>
                </w:r>
              </w:p>
            </w:txbxContent>
          </v:textbox>
        </v:shape>
      </w:pict>
    </w:r>
    <w:r>
      <w:drawing>
        <wp:anchor distT="0" distB="0" distL="0" distR="0" simplePos="0" relativeHeight="251662336" behindDoc="0" locked="0" layoutInCell="0" allowOverlap="1">
          <wp:simplePos x="0" y="0"/>
          <wp:positionH relativeFrom="page">
            <wp:posOffset>3422700</wp:posOffset>
          </wp:positionH>
          <wp:positionV relativeFrom="page">
            <wp:posOffset>698549</wp:posOffset>
          </wp:positionV>
          <wp:extent cx="349199" cy="291983"/>
          <wp:effectExtent l="0" t="0" r="0" b="0"/>
          <wp:wrapNone/>
          <wp:docPr id="340485248" name="IM 8"/>
          <wp:cNvGraphicFramePr/>
          <a:graphic xmlns:a="http://schemas.openxmlformats.org/drawingml/2006/main">
            <a:graphicData uri="http://schemas.openxmlformats.org/drawingml/2006/picture">
              <pic:pic xmlns:pic="http://schemas.openxmlformats.org/drawingml/2006/picture">
                <pic:nvPicPr>
                  <pic:cNvPr id="340485248" name="IM 8"/>
                  <pic:cNvPicPr/>
                </pic:nvPicPr>
                <pic:blipFill>
                  <a:blip xmlns:r="http://schemas.openxmlformats.org/officeDocument/2006/relationships" r:embed="rId1"/>
                  <a:stretch>
                    <a:fillRect/>
                  </a:stretch>
                </pic:blipFill>
                <pic:spPr>
                  <a:xfrm>
                    <a:off x="0" y="0"/>
                    <a:ext cx="349199" cy="291983"/>
                  </a:xfrm>
                  <a:prstGeom prst="rect">
                    <a:avLst/>
                  </a:prstGeom>
                </pic:spPr>
              </pic:pic>
            </a:graphicData>
          </a:graphic>
        </wp:anchor>
      </w:drawing>
    </w:r>
    <w:r>
      <w:drawing>
        <wp:anchor distT="0" distB="0" distL="0" distR="0" simplePos="0" relativeHeight="251663360" behindDoc="0" locked="0" layoutInCell="1" allowOverlap="1">
          <wp:simplePos x="0" y="0"/>
          <wp:positionH relativeFrom="column">
            <wp:posOffset>0</wp:posOffset>
          </wp:positionH>
          <wp:positionV relativeFrom="paragraph">
            <wp:posOffset>328376</wp:posOffset>
          </wp:positionV>
          <wp:extent cx="7162800" cy="20732"/>
          <wp:effectExtent l="0" t="0" r="0" b="0"/>
          <wp:wrapNone/>
          <wp:docPr id="1036512269" name="IM 10"/>
          <wp:cNvGraphicFramePr/>
          <a:graphic xmlns:a="http://schemas.openxmlformats.org/drawingml/2006/main">
            <a:graphicData uri="http://schemas.openxmlformats.org/drawingml/2006/picture">
              <pic:pic xmlns:pic="http://schemas.openxmlformats.org/drawingml/2006/picture">
                <pic:nvPicPr>
                  <pic:cNvPr id="1036512269" name="IM 10"/>
                  <pic:cNvPicPr/>
                </pic:nvPicPr>
                <pic:blipFill>
                  <a:blip xmlns:r="http://schemas.openxmlformats.org/officeDocument/2006/relationships" r:embed="rId2"/>
                  <a:stretch>
                    <a:fillRect/>
                  </a:stretch>
                </pic:blipFill>
                <pic:spPr>
                  <a:xfrm>
                    <a:off x="0" y="0"/>
                    <a:ext cx="7162800" cy="20732"/>
                  </a:xfrm>
                  <a:prstGeom prst="rect">
                    <a:avLst/>
                  </a:prstGeom>
                </pic:spPr>
              </pic:pic>
            </a:graphicData>
          </a:graphic>
        </wp:anchor>
      </w:drawing>
    </w:r>
    <w:r>
      <w:rPr>
        <w:spacing w:val="19"/>
        <w:sz w:val="25"/>
        <w:szCs w:val="25"/>
      </w:rPr>
      <w:t>西安航空职业技术学院</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0" w:line="177" w:lineRule="auto"/>
      <w:ind w:left="163"/>
      <w:rPr>
        <w:sz w:val="25"/>
        <w:szCs w:val="25"/>
      </w:rPr>
    </w:pPr>
    <w:r>
      <w:pict>
        <v:shapetype id="_x0000_t202" coordsize="21600,21600" o:spt="202" path="m,l,21600r21600,l21600,xe">
          <v:stroke joinstyle="miter"/>
          <v:path gradientshapeok="t" o:connecttype="rect"/>
        </v:shapetype>
        <v:shape id="_x0000_s2051" type="#_x0000_t202" style="width:123.65pt;height:16.9pt;margin-top:13.5pt;margin-left:425.68pt;position:absolute;z-index:251664384" filled="f" stroked="f">
          <o:lock v:ext="edit" aspectratio="f"/>
          <v:textbox inset="0,0,0,0">
            <w:txbxContent>
              <w:p>
                <w:pPr>
                  <w:pStyle w:val="BodyText"/>
                  <w:spacing w:before="20" w:line="219" w:lineRule="auto"/>
                  <w:ind w:left="20"/>
                  <w:rPr>
                    <w:sz w:val="25"/>
                    <w:szCs w:val="25"/>
                  </w:rPr>
                </w:pPr>
                <w:r>
                  <w:rPr>
                    <w:spacing w:val="-10"/>
                    <w:sz w:val="25"/>
                    <w:szCs w:val="25"/>
                  </w:rPr>
                  <w:t>毕</w:t>
                </w:r>
                <w:r>
                  <w:rPr>
                    <w:spacing w:val="73"/>
                    <w:sz w:val="25"/>
                    <w:szCs w:val="25"/>
                  </w:rPr>
                  <w:t xml:space="preserve"> </w:t>
                </w:r>
                <w:r>
                  <w:rPr>
                    <w:spacing w:val="-10"/>
                    <w:sz w:val="25"/>
                    <w:szCs w:val="25"/>
                  </w:rPr>
                  <w:t>业</w:t>
                </w:r>
                <w:r>
                  <w:rPr>
                    <w:spacing w:val="78"/>
                    <w:sz w:val="25"/>
                    <w:szCs w:val="25"/>
                  </w:rPr>
                  <w:t xml:space="preserve"> </w:t>
                </w:r>
                <w:r>
                  <w:rPr>
                    <w:spacing w:val="-10"/>
                    <w:sz w:val="25"/>
                    <w:szCs w:val="25"/>
                  </w:rPr>
                  <w:t>设</w:t>
                </w:r>
                <w:r>
                  <w:rPr>
                    <w:spacing w:val="74"/>
                    <w:sz w:val="25"/>
                    <w:szCs w:val="25"/>
                  </w:rPr>
                  <w:t xml:space="preserve"> </w:t>
                </w:r>
                <w:r>
                  <w:rPr>
                    <w:spacing w:val="-10"/>
                    <w:sz w:val="25"/>
                    <w:szCs w:val="25"/>
                  </w:rPr>
                  <w:t>计</w:t>
                </w:r>
                <w:r>
                  <w:rPr>
                    <w:spacing w:val="76"/>
                    <w:sz w:val="25"/>
                    <w:szCs w:val="25"/>
                  </w:rPr>
                  <w:t xml:space="preserve"> </w:t>
                </w:r>
                <w:r>
                  <w:rPr>
                    <w:spacing w:val="-10"/>
                    <w:sz w:val="25"/>
                    <w:szCs w:val="25"/>
                  </w:rPr>
                  <w:t>论</w:t>
                </w:r>
                <w:r>
                  <w:rPr>
                    <w:spacing w:val="76"/>
                    <w:sz w:val="25"/>
                    <w:szCs w:val="25"/>
                  </w:rPr>
                  <w:t xml:space="preserve"> </w:t>
                </w:r>
                <w:r>
                  <w:rPr>
                    <w:spacing w:val="-10"/>
                    <w:sz w:val="25"/>
                    <w:szCs w:val="25"/>
                  </w:rPr>
                  <w:t>文</w:t>
                </w:r>
              </w:p>
            </w:txbxContent>
          </v:textbox>
        </v:shape>
      </w:pict>
    </w:r>
    <w:r>
      <w:drawing>
        <wp:anchor distT="0" distB="0" distL="0" distR="0" simplePos="0" relativeHeight="251665408" behindDoc="0" locked="0" layoutInCell="0" allowOverlap="1">
          <wp:simplePos x="0" y="0"/>
          <wp:positionH relativeFrom="page">
            <wp:posOffset>3416300</wp:posOffset>
          </wp:positionH>
          <wp:positionV relativeFrom="page">
            <wp:posOffset>692080</wp:posOffset>
          </wp:positionV>
          <wp:extent cx="362000" cy="29845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362000" cy="298453"/>
                  </a:xfrm>
                  <a:prstGeom prst="rect">
                    <a:avLst/>
                  </a:prstGeom>
                </pic:spPr>
              </pic:pic>
            </a:graphicData>
          </a:graphic>
        </wp:anchor>
      </w:drawing>
    </w:r>
    <w:r>
      <w:drawing>
        <wp:anchor distT="0" distB="0" distL="0" distR="0" simplePos="0" relativeHeight="251666432" behindDoc="0" locked="0" layoutInCell="1" allowOverlap="1">
          <wp:simplePos x="0" y="0"/>
          <wp:positionH relativeFrom="column">
            <wp:posOffset>0</wp:posOffset>
          </wp:positionH>
          <wp:positionV relativeFrom="paragraph">
            <wp:posOffset>334846</wp:posOffset>
          </wp:positionV>
          <wp:extent cx="7162800" cy="2073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
                  <a:stretch>
                    <a:fillRect/>
                  </a:stretch>
                </pic:blipFill>
                <pic:spPr>
                  <a:xfrm>
                    <a:off x="0" y="0"/>
                    <a:ext cx="7162800" cy="20732"/>
                  </a:xfrm>
                  <a:prstGeom prst="rect">
                    <a:avLst/>
                  </a:prstGeom>
                </pic:spPr>
              </pic:pic>
            </a:graphicData>
          </a:graphic>
        </wp:anchor>
      </w:drawing>
    </w:r>
    <w:r>
      <w:rPr>
        <w:spacing w:val="19"/>
        <w:sz w:val="25"/>
        <w:szCs w:val="25"/>
      </w:rPr>
      <w:t>西安航空职业技术学院</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10" w:line="177" w:lineRule="auto"/>
      <w:ind w:left="163"/>
      <w:rPr>
        <w:sz w:val="25"/>
        <w:szCs w:val="25"/>
      </w:rPr>
    </w:pPr>
    <w:r>
      <w:pict>
        <v:shapetype id="_x0000_t202" coordsize="21600,21600" o:spt="202" path="m,l,21600r21600,l21600,xe">
          <v:stroke joinstyle="miter"/>
          <v:path gradientshapeok="t" o:connecttype="rect"/>
        </v:shapetype>
        <v:shape id="_x0000_s2052" type="#_x0000_t202" style="width:123.65pt;height:16.9pt;margin-top:13.5pt;margin-left:425.68pt;position:absolute;z-index:251667456" filled="f" stroked="f">
          <o:lock v:ext="edit" aspectratio="f"/>
          <v:textbox inset="0,0,0,0">
            <w:txbxContent>
              <w:p>
                <w:pPr>
                  <w:pStyle w:val="BodyText"/>
                  <w:spacing w:before="20" w:line="219" w:lineRule="auto"/>
                  <w:ind w:left="20"/>
                  <w:rPr>
                    <w:sz w:val="25"/>
                    <w:szCs w:val="25"/>
                  </w:rPr>
                </w:pPr>
                <w:r>
                  <w:rPr>
                    <w:spacing w:val="-10"/>
                    <w:sz w:val="25"/>
                    <w:szCs w:val="25"/>
                  </w:rPr>
                  <w:t>毕</w:t>
                </w:r>
                <w:r>
                  <w:rPr>
                    <w:spacing w:val="73"/>
                    <w:sz w:val="25"/>
                    <w:szCs w:val="25"/>
                  </w:rPr>
                  <w:t xml:space="preserve"> </w:t>
                </w:r>
                <w:r>
                  <w:rPr>
                    <w:spacing w:val="-10"/>
                    <w:sz w:val="25"/>
                    <w:szCs w:val="25"/>
                  </w:rPr>
                  <w:t>业</w:t>
                </w:r>
                <w:r>
                  <w:rPr>
                    <w:spacing w:val="78"/>
                    <w:sz w:val="25"/>
                    <w:szCs w:val="25"/>
                  </w:rPr>
                  <w:t xml:space="preserve"> </w:t>
                </w:r>
                <w:r>
                  <w:rPr>
                    <w:spacing w:val="-10"/>
                    <w:sz w:val="25"/>
                    <w:szCs w:val="25"/>
                  </w:rPr>
                  <w:t>设</w:t>
                </w:r>
                <w:r>
                  <w:rPr>
                    <w:spacing w:val="74"/>
                    <w:sz w:val="25"/>
                    <w:szCs w:val="25"/>
                  </w:rPr>
                  <w:t xml:space="preserve"> </w:t>
                </w:r>
                <w:r>
                  <w:rPr>
                    <w:spacing w:val="-10"/>
                    <w:sz w:val="25"/>
                    <w:szCs w:val="25"/>
                  </w:rPr>
                  <w:t>计</w:t>
                </w:r>
                <w:r>
                  <w:rPr>
                    <w:spacing w:val="76"/>
                    <w:sz w:val="25"/>
                    <w:szCs w:val="25"/>
                  </w:rPr>
                  <w:t xml:space="preserve"> </w:t>
                </w:r>
                <w:r>
                  <w:rPr>
                    <w:spacing w:val="-10"/>
                    <w:sz w:val="25"/>
                    <w:szCs w:val="25"/>
                  </w:rPr>
                  <w:t>论</w:t>
                </w:r>
                <w:r>
                  <w:rPr>
                    <w:spacing w:val="76"/>
                    <w:sz w:val="25"/>
                    <w:szCs w:val="25"/>
                  </w:rPr>
                  <w:t xml:space="preserve"> </w:t>
                </w:r>
                <w:r>
                  <w:rPr>
                    <w:spacing w:val="-10"/>
                    <w:sz w:val="25"/>
                    <w:szCs w:val="25"/>
                  </w:rPr>
                  <w:t>文</w:t>
                </w:r>
              </w:p>
            </w:txbxContent>
          </v:textbox>
        </v:shape>
      </w:pict>
    </w:r>
    <w:r>
      <w:drawing>
        <wp:anchor distT="0" distB="0" distL="0" distR="0" simplePos="0" relativeHeight="251668480" behindDoc="0" locked="0" layoutInCell="0" allowOverlap="1">
          <wp:simplePos x="0" y="0"/>
          <wp:positionH relativeFrom="page">
            <wp:posOffset>3416300</wp:posOffset>
          </wp:positionH>
          <wp:positionV relativeFrom="page">
            <wp:posOffset>692080</wp:posOffset>
          </wp:positionV>
          <wp:extent cx="362000" cy="298453"/>
          <wp:effectExtent l="0" t="0" r="0" b="0"/>
          <wp:wrapNone/>
          <wp:docPr id="1164961539" name="IM 12"/>
          <wp:cNvGraphicFramePr/>
          <a:graphic xmlns:a="http://schemas.openxmlformats.org/drawingml/2006/main">
            <a:graphicData uri="http://schemas.openxmlformats.org/drawingml/2006/picture">
              <pic:pic xmlns:pic="http://schemas.openxmlformats.org/drawingml/2006/picture">
                <pic:nvPicPr>
                  <pic:cNvPr id="1164961539" name="IM 12"/>
                  <pic:cNvPicPr/>
                </pic:nvPicPr>
                <pic:blipFill>
                  <a:blip xmlns:r="http://schemas.openxmlformats.org/officeDocument/2006/relationships" r:embed="rId1"/>
                  <a:stretch>
                    <a:fillRect/>
                  </a:stretch>
                </pic:blipFill>
                <pic:spPr>
                  <a:xfrm>
                    <a:off x="0" y="0"/>
                    <a:ext cx="362000" cy="298453"/>
                  </a:xfrm>
                  <a:prstGeom prst="rect">
                    <a:avLst/>
                  </a:prstGeom>
                </pic:spPr>
              </pic:pic>
            </a:graphicData>
          </a:graphic>
        </wp:anchor>
      </w:drawing>
    </w:r>
    <w:r>
      <w:drawing>
        <wp:anchor distT="0" distB="0" distL="0" distR="0" simplePos="0" relativeHeight="251669504" behindDoc="0" locked="0" layoutInCell="1" allowOverlap="1">
          <wp:simplePos x="0" y="0"/>
          <wp:positionH relativeFrom="column">
            <wp:posOffset>0</wp:posOffset>
          </wp:positionH>
          <wp:positionV relativeFrom="paragraph">
            <wp:posOffset>334846</wp:posOffset>
          </wp:positionV>
          <wp:extent cx="7162800" cy="20732"/>
          <wp:effectExtent l="0" t="0" r="0" b="0"/>
          <wp:wrapNone/>
          <wp:docPr id="909932245" name="IM 14"/>
          <wp:cNvGraphicFramePr/>
          <a:graphic xmlns:a="http://schemas.openxmlformats.org/drawingml/2006/main">
            <a:graphicData uri="http://schemas.openxmlformats.org/drawingml/2006/picture">
              <pic:pic xmlns:pic="http://schemas.openxmlformats.org/drawingml/2006/picture">
                <pic:nvPicPr>
                  <pic:cNvPr id="909932245" name="IM 14"/>
                  <pic:cNvPicPr/>
                </pic:nvPicPr>
                <pic:blipFill>
                  <a:blip xmlns:r="http://schemas.openxmlformats.org/officeDocument/2006/relationships" r:embed="rId2"/>
                  <a:stretch>
                    <a:fillRect/>
                  </a:stretch>
                </pic:blipFill>
                <pic:spPr>
                  <a:xfrm>
                    <a:off x="0" y="0"/>
                    <a:ext cx="7162800" cy="20732"/>
                  </a:xfrm>
                  <a:prstGeom prst="rect">
                    <a:avLst/>
                  </a:prstGeom>
                </pic:spPr>
              </pic:pic>
            </a:graphicData>
          </a:graphic>
        </wp:anchor>
      </w:drawing>
    </w:r>
    <w:r>
      <w:rPr>
        <w:spacing w:val="19"/>
        <w:sz w:val="25"/>
        <w:szCs w:val="25"/>
      </w:rPr>
      <w:t>西安航空职业技术学院</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ascii="Arial"/>
        <w:sz w:val="21"/>
      </w:rPr>
    </w:pPr>
    <w:r>
      <w:drawing>
        <wp:anchor distT="0" distB="0" distL="0" distR="0" simplePos="0" relativeHeight="251671552" behindDoc="0" locked="0" layoutInCell="0" allowOverlap="1">
          <wp:simplePos x="0" y="0"/>
          <wp:positionH relativeFrom="page">
            <wp:posOffset>3416300</wp:posOffset>
          </wp:positionH>
          <wp:positionV relativeFrom="page">
            <wp:posOffset>692080</wp:posOffset>
          </wp:positionV>
          <wp:extent cx="362000" cy="298453"/>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362000" cy="298453"/>
                  </a:xfrm>
                  <a:prstGeom prst="rect">
                    <a:avLst/>
                  </a:prstGeom>
                </pic:spPr>
              </pic:pic>
            </a:graphicData>
          </a:graphic>
        </wp:anchor>
      </w:drawing>
    </w:r>
  </w:p>
  <w:p>
    <w:pPr>
      <w:pStyle w:val="BodyText"/>
      <w:spacing w:before="78" w:line="184" w:lineRule="auto"/>
      <w:ind w:left="168"/>
    </w:pPr>
    <w:r>
      <w:pict>
        <v:shapetype id="_x0000_t202" coordsize="21600,21600" o:spt="202" path="m,l,21600r21600,l21600,xe">
          <v:stroke joinstyle="miter"/>
          <v:path gradientshapeok="t" o:connecttype="rect"/>
        </v:shapetype>
        <v:shape id="_x0000_s2053" type="#_x0000_t202" style="width:129.45pt;height:16.3pt;margin-top:3.44pt;margin-left:418.34pt;position:absolute;z-index:251670528" filled="f" stroked="f">
          <o:lock v:ext="edit" aspectratio="f"/>
          <v:textbox inset="0,0,0,0">
            <w:txbxContent>
              <w:p>
                <w:pPr>
                  <w:pStyle w:val="BodyText"/>
                  <w:spacing w:before="20" w:line="219" w:lineRule="auto"/>
                  <w:ind w:left="20"/>
                </w:pPr>
                <w:r>
                  <w:rPr>
                    <w:spacing w:val="-6"/>
                  </w:rPr>
                  <w:t>毕  业  设  计  论  文</w:t>
                </w:r>
              </w:p>
            </w:txbxContent>
          </v:textbox>
        </v:shape>
      </w:pict>
    </w:r>
    <w:r>
      <w:drawing>
        <wp:anchor distT="0" distB="0" distL="0" distR="0" simplePos="0" relativeHeight="251672576" behindDoc="0" locked="0" layoutInCell="1" allowOverlap="1">
          <wp:simplePos x="0" y="0"/>
          <wp:positionH relativeFrom="column">
            <wp:posOffset>0</wp:posOffset>
          </wp:positionH>
          <wp:positionV relativeFrom="paragraph">
            <wp:posOffset>194662</wp:posOffset>
          </wp:positionV>
          <wp:extent cx="7162800" cy="1394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
                  <a:stretch>
                    <a:fillRect/>
                  </a:stretch>
                </pic:blipFill>
                <pic:spPr>
                  <a:xfrm>
                    <a:off x="0" y="0"/>
                    <a:ext cx="7162800" cy="13944"/>
                  </a:xfrm>
                  <a:prstGeom prst="rect">
                    <a:avLst/>
                  </a:prstGeom>
                </pic:spPr>
              </pic:pic>
            </a:graphicData>
          </a:graphic>
        </wp:anchor>
      </w:drawing>
    </w:r>
    <w:r>
      <w:rPr>
        <w:spacing w:val="28"/>
      </w:rPr>
      <w:t>西安航空职业技术学院</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ascii="Arial"/>
        <w:sz w:val="21"/>
      </w:rPr>
    </w:pPr>
    <w:r>
      <w:drawing>
        <wp:anchor distT="0" distB="0" distL="0" distR="0" simplePos="0" relativeHeight="251674624" behindDoc="0" locked="0" layoutInCell="0" allowOverlap="1">
          <wp:simplePos x="0" y="0"/>
          <wp:positionH relativeFrom="page">
            <wp:posOffset>3416300</wp:posOffset>
          </wp:positionH>
          <wp:positionV relativeFrom="page">
            <wp:posOffset>692080</wp:posOffset>
          </wp:positionV>
          <wp:extent cx="362000" cy="298453"/>
          <wp:effectExtent l="0" t="0" r="0" b="0"/>
          <wp:wrapNone/>
          <wp:docPr id="315956211" name="IM 16"/>
          <wp:cNvGraphicFramePr/>
          <a:graphic xmlns:a="http://schemas.openxmlformats.org/drawingml/2006/main">
            <a:graphicData uri="http://schemas.openxmlformats.org/drawingml/2006/picture">
              <pic:pic xmlns:pic="http://schemas.openxmlformats.org/drawingml/2006/picture">
                <pic:nvPicPr>
                  <pic:cNvPr id="315956211" name="IM 16"/>
                  <pic:cNvPicPr/>
                </pic:nvPicPr>
                <pic:blipFill>
                  <a:blip xmlns:r="http://schemas.openxmlformats.org/officeDocument/2006/relationships" r:embed="rId1"/>
                  <a:stretch>
                    <a:fillRect/>
                  </a:stretch>
                </pic:blipFill>
                <pic:spPr>
                  <a:xfrm>
                    <a:off x="0" y="0"/>
                    <a:ext cx="362000" cy="298453"/>
                  </a:xfrm>
                  <a:prstGeom prst="rect">
                    <a:avLst/>
                  </a:prstGeom>
                </pic:spPr>
              </pic:pic>
            </a:graphicData>
          </a:graphic>
        </wp:anchor>
      </w:drawing>
    </w:r>
  </w:p>
  <w:p>
    <w:pPr>
      <w:pStyle w:val="BodyText"/>
      <w:spacing w:before="78" w:line="184" w:lineRule="auto"/>
      <w:ind w:left="168"/>
    </w:pPr>
    <w:r>
      <w:pict>
        <v:shapetype id="_x0000_t202" coordsize="21600,21600" o:spt="202" path="m,l,21600r21600,l21600,xe">
          <v:stroke joinstyle="miter"/>
          <v:path gradientshapeok="t" o:connecttype="rect"/>
        </v:shapetype>
        <v:shape id="_x0000_s2054" type="#_x0000_t202" style="width:129.45pt;height:16.3pt;margin-top:3.44pt;margin-left:418.34pt;position:absolute;z-index:251673600" filled="f" stroked="f">
          <o:lock v:ext="edit" aspectratio="f"/>
          <v:textbox inset="0,0,0,0">
            <w:txbxContent>
              <w:p>
                <w:pPr>
                  <w:pStyle w:val="BodyText"/>
                  <w:spacing w:before="20" w:line="219" w:lineRule="auto"/>
                  <w:ind w:left="20"/>
                </w:pPr>
                <w:r>
                  <w:rPr>
                    <w:spacing w:val="-6"/>
                  </w:rPr>
                  <w:t>毕  业  设  计  论  文</w:t>
                </w:r>
              </w:p>
            </w:txbxContent>
          </v:textbox>
        </v:shape>
      </w:pict>
    </w:r>
    <w:r>
      <w:drawing>
        <wp:anchor distT="0" distB="0" distL="0" distR="0" simplePos="0" relativeHeight="251675648" behindDoc="0" locked="0" layoutInCell="1" allowOverlap="1">
          <wp:simplePos x="0" y="0"/>
          <wp:positionH relativeFrom="column">
            <wp:posOffset>0</wp:posOffset>
          </wp:positionH>
          <wp:positionV relativeFrom="paragraph">
            <wp:posOffset>194662</wp:posOffset>
          </wp:positionV>
          <wp:extent cx="7162800" cy="13944"/>
          <wp:effectExtent l="0" t="0" r="0" b="0"/>
          <wp:wrapNone/>
          <wp:docPr id="1564127399" name="IM 18"/>
          <wp:cNvGraphicFramePr/>
          <a:graphic xmlns:a="http://schemas.openxmlformats.org/drawingml/2006/main">
            <a:graphicData uri="http://schemas.openxmlformats.org/drawingml/2006/picture">
              <pic:pic xmlns:pic="http://schemas.openxmlformats.org/drawingml/2006/picture">
                <pic:nvPicPr>
                  <pic:cNvPr id="1564127399" name="IM 18"/>
                  <pic:cNvPicPr/>
                </pic:nvPicPr>
                <pic:blipFill>
                  <a:blip xmlns:r="http://schemas.openxmlformats.org/officeDocument/2006/relationships" r:embed="rId2"/>
                  <a:stretch>
                    <a:fillRect/>
                  </a:stretch>
                </pic:blipFill>
                <pic:spPr>
                  <a:xfrm>
                    <a:off x="0" y="0"/>
                    <a:ext cx="7162800" cy="13944"/>
                  </a:xfrm>
                  <a:prstGeom prst="rect">
                    <a:avLst/>
                  </a:prstGeom>
                </pic:spPr>
              </pic:pic>
            </a:graphicData>
          </a:graphic>
        </wp:anchor>
      </w:drawing>
    </w:r>
    <w:r>
      <w:rPr>
        <w:spacing w:val="28"/>
      </w:rPr>
      <w:t>西安航空职业技术学院</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62"/>
      </w:tabs>
      <w:spacing w:line="214" w:lineRule="auto"/>
      <w:rPr>
        <w:sz w:val="25"/>
        <w:szCs w:val="25"/>
      </w:rPr>
    </w:pPr>
    <w:r>
      <w:rPr>
        <w:position w:val="-1"/>
        <w:sz w:val="25"/>
        <w:szCs w:val="25"/>
        <w:u w:val="single" w:color="auto"/>
      </w:rPr>
      <w:tab/>
    </w:r>
    <w:r>
      <w:rPr>
        <w:spacing w:val="8"/>
        <w:position w:val="-1"/>
        <w:sz w:val="25"/>
        <w:szCs w:val="25"/>
        <w:u w:val="single" w:color="auto"/>
      </w:rPr>
      <w:t xml:space="preserve">西安航空职业技术学院 </w:t>
    </w:r>
    <w:r>
      <w:rPr>
        <w:position w:val="5"/>
        <w:sz w:val="25"/>
        <w:szCs w:val="25"/>
      </w:rPr>
      <w:drawing>
        <wp:inline distT="0" distB="0" distL="0" distR="0">
          <wp:extent cx="362000" cy="28676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362000" cy="286766"/>
                  </a:xfrm>
                  <a:prstGeom prst="rect">
                    <a:avLst/>
                  </a:prstGeom>
                </pic:spPr>
              </pic:pic>
            </a:graphicData>
          </a:graphic>
        </wp:inline>
      </w:drawing>
    </w:r>
    <w:r>
      <w:rPr>
        <w:spacing w:val="2"/>
        <w:position w:val="1"/>
        <w:sz w:val="25"/>
        <w:szCs w:val="25"/>
        <w:u w:val="single" w:color="auto"/>
      </w:rPr>
      <w:t xml:space="preserve">                                       </w:t>
    </w:r>
    <w:r>
      <w:rPr>
        <w:spacing w:val="8"/>
        <w:position w:val="1"/>
        <w:sz w:val="25"/>
        <w:szCs w:val="25"/>
        <w:u w:val="single" w:color="auto"/>
      </w:rPr>
      <w:t>毕</w:t>
    </w:r>
    <w:r>
      <w:rPr>
        <w:spacing w:val="88"/>
        <w:position w:val="1"/>
        <w:sz w:val="25"/>
        <w:szCs w:val="25"/>
        <w:u w:val="single" w:color="auto"/>
      </w:rPr>
      <w:t xml:space="preserve"> </w:t>
    </w:r>
    <w:r>
      <w:rPr>
        <w:spacing w:val="8"/>
        <w:position w:val="1"/>
        <w:sz w:val="25"/>
        <w:szCs w:val="25"/>
        <w:u w:val="single" w:color="auto"/>
      </w:rPr>
      <w:t>业</w:t>
    </w:r>
    <w:r>
      <w:rPr>
        <w:spacing w:val="78"/>
        <w:position w:val="1"/>
        <w:sz w:val="25"/>
        <w:szCs w:val="25"/>
        <w:u w:val="single" w:color="auto"/>
      </w:rPr>
      <w:t xml:space="preserve"> </w:t>
    </w:r>
    <w:r>
      <w:rPr>
        <w:spacing w:val="8"/>
        <w:position w:val="1"/>
        <w:sz w:val="25"/>
        <w:szCs w:val="25"/>
        <w:u w:val="single" w:color="auto"/>
      </w:rPr>
      <w:t>设</w:t>
    </w:r>
    <w:r>
      <w:rPr>
        <w:spacing w:val="74"/>
        <w:position w:val="1"/>
        <w:sz w:val="25"/>
        <w:szCs w:val="25"/>
        <w:u w:val="single" w:color="auto"/>
      </w:rPr>
      <w:t xml:space="preserve"> </w:t>
    </w:r>
    <w:r>
      <w:rPr>
        <w:spacing w:val="8"/>
        <w:position w:val="1"/>
        <w:sz w:val="25"/>
        <w:szCs w:val="25"/>
        <w:u w:val="single" w:color="auto"/>
      </w:rPr>
      <w:t>计</w:t>
    </w:r>
    <w:r>
      <w:rPr>
        <w:spacing w:val="76"/>
        <w:position w:val="1"/>
        <w:sz w:val="25"/>
        <w:szCs w:val="25"/>
        <w:u w:val="single" w:color="auto"/>
      </w:rPr>
      <w:t xml:space="preserve"> </w:t>
    </w:r>
    <w:r>
      <w:rPr>
        <w:spacing w:val="8"/>
        <w:position w:val="1"/>
        <w:sz w:val="25"/>
        <w:szCs w:val="25"/>
        <w:u w:val="single" w:color="auto"/>
      </w:rPr>
      <w:t>论</w:t>
    </w:r>
    <w:r>
      <w:rPr>
        <w:spacing w:val="76"/>
        <w:position w:val="1"/>
        <w:sz w:val="25"/>
        <w:szCs w:val="25"/>
        <w:u w:val="single" w:color="auto"/>
      </w:rPr>
      <w:t xml:space="preserve"> </w:t>
    </w:r>
    <w:r>
      <w:rPr>
        <w:spacing w:val="8"/>
        <w:position w:val="1"/>
        <w:sz w:val="25"/>
        <w:szCs w:val="25"/>
        <w:u w:val="single" w:color="auto"/>
      </w:rPr>
      <w:t>文</w:t>
    </w:r>
    <w:r>
      <w:rPr>
        <w:position w:val="1"/>
        <w:sz w:val="25"/>
        <w:szCs w:val="25"/>
        <w:u w:val="single" w:color="auto"/>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30"/>
      <w:szCs w:val="3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hyperlink" Target="https://d.book118.com/876205113050010035" TargetMode="Externa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header" Target="header3.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4.jpeg" /><Relationship Id="rId2"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6.jpeg" /><Relationship Id="rId2"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6.jpeg" /><Relationship Id="rId2"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6.jpeg" /><Relationship Id="rId2"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6.jpeg" /><Relationship Id="rId2"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8.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2024-01-18T19:37:32Z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2024-01-18T19:37:35Z</vt:filetime>
  </property>
  <property fmtid="{D5CDD505-2E9C-101B-9397-08002B2CF9AE}" pid="3" name="CRO">
    <vt:lpwstr>wqlLaW5nc29mdCBQREYgdG8gV1BTIDkw</vt:lpwstr>
  </property>
  <property fmtid="{D5CDD505-2E9C-101B-9397-08002B2CF9AE}" pid="4" name="UsrData">
    <vt:lpwstr>65a90d7848bf93001f6ba928wl</vt:lpwstr>
  </property>
</Properties>
</file>