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08" w:history="1">
        <w:r>
          <w:rPr>
            <w:rFonts w:ascii="仿宋" w:eastAsia="仿宋" w:hAnsi="仿宋" w:cs="仿宋" w:hint="eastAsia"/>
            <w:lang w:eastAsia="zh-CN"/>
          </w:rPr>
          <w:t>前言</w:t>
        </w:r>
        <w:r>
          <w:tab/>
        </w:r>
        <w:r>
          <w:fldChar w:fldCharType="begin"/>
        </w:r>
        <w:r>
          <w:instrText xml:space="preserve"> PAGEREF _Toc21008 \h </w:instrText>
        </w:r>
        <w:r>
          <w:fldChar w:fldCharType="separate"/>
        </w:r>
        <w:r>
          <w:t>3</w:t>
        </w:r>
        <w:r>
          <w:fldChar w:fldCharType="end"/>
        </w:r>
      </w:hyperlink>
    </w:p>
    <w:p>
      <w:pPr>
        <w:pStyle w:val="TOC1"/>
        <w:tabs>
          <w:tab w:val="right" w:leader="dot" w:pos="8306"/>
        </w:tabs>
      </w:pPr>
      <w:hyperlink w:anchor="_Toc9427" w:history="1">
        <w:r>
          <w:rPr>
            <w:rFonts w:ascii="仿宋" w:eastAsia="仿宋" w:hAnsi="仿宋" w:cs="仿宋" w:hint="eastAsia"/>
            <w:lang w:eastAsia="zh-CN"/>
          </w:rPr>
          <w:t>一、市场分析、调研</w:t>
        </w:r>
        <w:r>
          <w:tab/>
        </w:r>
        <w:r>
          <w:fldChar w:fldCharType="begin"/>
        </w:r>
        <w:r>
          <w:instrText xml:space="preserve"> PAGEREF _Toc9427 \h </w:instrText>
        </w:r>
        <w:r>
          <w:fldChar w:fldCharType="separate"/>
        </w:r>
        <w:r>
          <w:t>3</w:t>
        </w:r>
        <w:r>
          <w:fldChar w:fldCharType="end"/>
        </w:r>
      </w:hyperlink>
    </w:p>
    <w:p>
      <w:pPr>
        <w:pStyle w:val="TOC2"/>
        <w:tabs>
          <w:tab w:val="right" w:leader="dot" w:pos="8306"/>
        </w:tabs>
      </w:pPr>
      <w:hyperlink w:anchor="_Toc15034" w:history="1">
        <w:r>
          <w:rPr>
            <w:rFonts w:ascii="仿宋" w:eastAsia="仿宋" w:hAnsi="仿宋" w:cs="仿宋" w:hint="eastAsia"/>
            <w:lang w:eastAsia="zh-CN"/>
          </w:rPr>
          <w:t>(一)、钠行业分析</w:t>
        </w:r>
        <w:r>
          <w:tab/>
        </w:r>
        <w:r>
          <w:fldChar w:fldCharType="begin"/>
        </w:r>
        <w:r>
          <w:instrText xml:space="preserve"> PAGEREF _Toc15034 \h </w:instrText>
        </w:r>
        <w:r>
          <w:fldChar w:fldCharType="separate"/>
        </w:r>
        <w:r>
          <w:t>3</w:t>
        </w:r>
        <w:r>
          <w:fldChar w:fldCharType="end"/>
        </w:r>
      </w:hyperlink>
    </w:p>
    <w:p>
      <w:pPr>
        <w:pStyle w:val="TOC2"/>
        <w:tabs>
          <w:tab w:val="right" w:leader="dot" w:pos="8306"/>
        </w:tabs>
      </w:pPr>
      <w:hyperlink w:anchor="_Toc3043" w:history="1">
        <w:r>
          <w:rPr>
            <w:rFonts w:ascii="仿宋" w:eastAsia="仿宋" w:hAnsi="仿宋" w:cs="仿宋" w:hint="eastAsia"/>
            <w:lang w:eastAsia="zh-CN"/>
          </w:rPr>
          <w:t>(二)、钠市场分析预测</w:t>
        </w:r>
        <w:r>
          <w:tab/>
        </w:r>
        <w:r>
          <w:fldChar w:fldCharType="begin"/>
        </w:r>
        <w:r>
          <w:instrText xml:space="preserve"> PAGEREF _Toc3043 \h </w:instrText>
        </w:r>
        <w:r>
          <w:fldChar w:fldCharType="separate"/>
        </w:r>
        <w:r>
          <w:t>4</w:t>
        </w:r>
        <w:r>
          <w:fldChar w:fldCharType="end"/>
        </w:r>
      </w:hyperlink>
    </w:p>
    <w:p>
      <w:pPr>
        <w:pStyle w:val="TOC1"/>
        <w:tabs>
          <w:tab w:val="right" w:leader="dot" w:pos="8306"/>
        </w:tabs>
      </w:pPr>
      <w:hyperlink w:anchor="_Toc26492" w:history="1">
        <w:r>
          <w:rPr>
            <w:rFonts w:ascii="仿宋" w:eastAsia="仿宋" w:hAnsi="仿宋" w:cs="仿宋" w:hint="eastAsia"/>
            <w:lang w:eastAsia="zh-CN"/>
          </w:rPr>
          <w:t>二、钠项目文档管理</w:t>
        </w:r>
        <w:r>
          <w:tab/>
        </w:r>
        <w:r>
          <w:fldChar w:fldCharType="begin"/>
        </w:r>
        <w:r>
          <w:instrText xml:space="preserve"> PAGEREF _Toc26492 \h </w:instrText>
        </w:r>
        <w:r>
          <w:fldChar w:fldCharType="separate"/>
        </w:r>
        <w:r>
          <w:t>4</w:t>
        </w:r>
        <w:r>
          <w:fldChar w:fldCharType="end"/>
        </w:r>
      </w:hyperlink>
    </w:p>
    <w:p>
      <w:pPr>
        <w:pStyle w:val="TOC2"/>
        <w:tabs>
          <w:tab w:val="right" w:leader="dot" w:pos="8306"/>
        </w:tabs>
      </w:pPr>
      <w:hyperlink w:anchor="_Toc4192" w:history="1">
        <w:r>
          <w:rPr>
            <w:rFonts w:ascii="仿宋" w:eastAsia="仿宋" w:hAnsi="仿宋" w:cs="仿宋" w:hint="eastAsia"/>
            <w:lang w:eastAsia="zh-CN"/>
          </w:rPr>
          <w:t>(一)、文档编制与审查</w:t>
        </w:r>
        <w:r>
          <w:tab/>
        </w:r>
        <w:r>
          <w:fldChar w:fldCharType="begin"/>
        </w:r>
        <w:r>
          <w:instrText xml:space="preserve"> PAGEREF _Toc4192 \h </w:instrText>
        </w:r>
        <w:r>
          <w:fldChar w:fldCharType="separate"/>
        </w:r>
        <w:r>
          <w:t>4</w:t>
        </w:r>
        <w:r>
          <w:fldChar w:fldCharType="end"/>
        </w:r>
      </w:hyperlink>
    </w:p>
    <w:p>
      <w:pPr>
        <w:pStyle w:val="TOC2"/>
        <w:tabs>
          <w:tab w:val="right" w:leader="dot" w:pos="8306"/>
        </w:tabs>
      </w:pPr>
      <w:hyperlink w:anchor="_Toc10198" w:history="1">
        <w:r>
          <w:rPr>
            <w:rFonts w:ascii="仿宋" w:eastAsia="仿宋" w:hAnsi="仿宋" w:cs="仿宋" w:hint="eastAsia"/>
            <w:lang w:eastAsia="zh-CN"/>
          </w:rPr>
          <w:t>(二)、文档发布与分发</w:t>
        </w:r>
        <w:r>
          <w:tab/>
        </w:r>
        <w:r>
          <w:fldChar w:fldCharType="begin"/>
        </w:r>
        <w:r>
          <w:instrText xml:space="preserve"> PAGEREF _Toc10198 \h </w:instrText>
        </w:r>
        <w:r>
          <w:fldChar w:fldCharType="separate"/>
        </w:r>
        <w:r>
          <w:t>6</w:t>
        </w:r>
        <w:r>
          <w:fldChar w:fldCharType="end"/>
        </w:r>
      </w:hyperlink>
    </w:p>
    <w:p>
      <w:pPr>
        <w:pStyle w:val="TOC2"/>
        <w:tabs>
          <w:tab w:val="right" w:leader="dot" w:pos="8306"/>
        </w:tabs>
      </w:pPr>
      <w:hyperlink w:anchor="_Toc7042" w:history="1">
        <w:r>
          <w:rPr>
            <w:rFonts w:ascii="仿宋" w:eastAsia="仿宋" w:hAnsi="仿宋" w:cs="仿宋" w:hint="eastAsia"/>
            <w:lang w:eastAsia="zh-CN"/>
          </w:rPr>
          <w:t>(三)、文档存档与归档</w:t>
        </w:r>
        <w:r>
          <w:tab/>
        </w:r>
        <w:r>
          <w:fldChar w:fldCharType="begin"/>
        </w:r>
        <w:r>
          <w:instrText xml:space="preserve"> PAGEREF _Toc7042 \h </w:instrText>
        </w:r>
        <w:r>
          <w:fldChar w:fldCharType="separate"/>
        </w:r>
        <w:r>
          <w:t>7</w:t>
        </w:r>
        <w:r>
          <w:fldChar w:fldCharType="end"/>
        </w:r>
      </w:hyperlink>
    </w:p>
    <w:p>
      <w:pPr>
        <w:pStyle w:val="TOC1"/>
        <w:tabs>
          <w:tab w:val="right" w:leader="dot" w:pos="8306"/>
        </w:tabs>
      </w:pPr>
      <w:hyperlink w:anchor="_Toc266" w:history="1">
        <w:r>
          <w:rPr>
            <w:rFonts w:ascii="仿宋" w:eastAsia="仿宋" w:hAnsi="仿宋" w:cs="仿宋" w:hint="eastAsia"/>
            <w:lang w:eastAsia="zh-CN"/>
          </w:rPr>
          <w:t>三、钠项目建设单位说明</w:t>
        </w:r>
        <w:r>
          <w:tab/>
        </w:r>
        <w:r>
          <w:fldChar w:fldCharType="begin"/>
        </w:r>
        <w:r>
          <w:instrText xml:space="preserve"> PAGEREF _Toc266 \h </w:instrText>
        </w:r>
        <w:r>
          <w:fldChar w:fldCharType="separate"/>
        </w:r>
        <w:r>
          <w:t>8</w:t>
        </w:r>
        <w:r>
          <w:fldChar w:fldCharType="end"/>
        </w:r>
      </w:hyperlink>
    </w:p>
    <w:p>
      <w:pPr>
        <w:pStyle w:val="TOC2"/>
        <w:tabs>
          <w:tab w:val="right" w:leader="dot" w:pos="8306"/>
        </w:tabs>
      </w:pPr>
      <w:hyperlink w:anchor="_Toc700" w:history="1">
        <w:r>
          <w:rPr>
            <w:rFonts w:ascii="仿宋" w:eastAsia="仿宋" w:hAnsi="仿宋" w:cs="仿宋" w:hint="eastAsia"/>
            <w:lang w:eastAsia="zh-CN"/>
          </w:rPr>
          <w:t>(一)、钠项目承办单位基本情况</w:t>
        </w:r>
        <w:r>
          <w:tab/>
        </w:r>
        <w:r>
          <w:fldChar w:fldCharType="begin"/>
        </w:r>
        <w:r>
          <w:instrText xml:space="preserve"> PAGEREF _Toc700 \h </w:instrText>
        </w:r>
        <w:r>
          <w:fldChar w:fldCharType="separate"/>
        </w:r>
        <w:r>
          <w:t>8</w:t>
        </w:r>
        <w:r>
          <w:fldChar w:fldCharType="end"/>
        </w:r>
      </w:hyperlink>
    </w:p>
    <w:p>
      <w:pPr>
        <w:pStyle w:val="TOC2"/>
        <w:tabs>
          <w:tab w:val="right" w:leader="dot" w:pos="8306"/>
        </w:tabs>
      </w:pPr>
      <w:hyperlink w:anchor="_Toc19190" w:history="1">
        <w:r>
          <w:rPr>
            <w:rFonts w:ascii="仿宋" w:eastAsia="仿宋" w:hAnsi="仿宋" w:cs="仿宋" w:hint="eastAsia"/>
            <w:lang w:eastAsia="zh-CN"/>
          </w:rPr>
          <w:t>(二)、公司经济效益分析</w:t>
        </w:r>
        <w:r>
          <w:tab/>
        </w:r>
        <w:r>
          <w:fldChar w:fldCharType="begin"/>
        </w:r>
        <w:r>
          <w:instrText xml:space="preserve"> PAGEREF _Toc19190 \h </w:instrText>
        </w:r>
        <w:r>
          <w:fldChar w:fldCharType="separate"/>
        </w:r>
        <w:r>
          <w:t>8</w:t>
        </w:r>
        <w:r>
          <w:fldChar w:fldCharType="end"/>
        </w:r>
      </w:hyperlink>
    </w:p>
    <w:p>
      <w:pPr>
        <w:pStyle w:val="TOC1"/>
        <w:tabs>
          <w:tab w:val="right" w:leader="dot" w:pos="8306"/>
        </w:tabs>
      </w:pPr>
      <w:hyperlink w:anchor="_Toc7629" w:history="1">
        <w:r>
          <w:rPr>
            <w:rFonts w:ascii="仿宋" w:eastAsia="仿宋" w:hAnsi="仿宋" w:cs="仿宋" w:hint="eastAsia"/>
            <w:lang w:eastAsia="zh-CN"/>
          </w:rPr>
          <w:t>四、钠项目危机管理</w:t>
        </w:r>
        <w:r>
          <w:tab/>
        </w:r>
        <w:r>
          <w:fldChar w:fldCharType="begin"/>
        </w:r>
        <w:r>
          <w:instrText xml:space="preserve"> PAGEREF _Toc7629 \h </w:instrText>
        </w:r>
        <w:r>
          <w:fldChar w:fldCharType="separate"/>
        </w:r>
        <w:r>
          <w:t>9</w:t>
        </w:r>
        <w:r>
          <w:fldChar w:fldCharType="end"/>
        </w:r>
      </w:hyperlink>
    </w:p>
    <w:p>
      <w:pPr>
        <w:pStyle w:val="TOC2"/>
        <w:tabs>
          <w:tab w:val="right" w:leader="dot" w:pos="8306"/>
        </w:tabs>
      </w:pPr>
      <w:hyperlink w:anchor="_Toc10341" w:history="1">
        <w:r>
          <w:rPr>
            <w:rFonts w:ascii="仿宋" w:eastAsia="仿宋" w:hAnsi="仿宋" w:cs="仿宋" w:hint="eastAsia"/>
            <w:lang w:eastAsia="zh-CN"/>
          </w:rPr>
          <w:t>(一)、危机预警与识别</w:t>
        </w:r>
        <w:r>
          <w:tab/>
        </w:r>
        <w:r>
          <w:fldChar w:fldCharType="begin"/>
        </w:r>
        <w:r>
          <w:instrText xml:space="preserve"> PAGEREF _Toc10341 \h </w:instrText>
        </w:r>
        <w:r>
          <w:fldChar w:fldCharType="separate"/>
        </w:r>
        <w:r>
          <w:t>9</w:t>
        </w:r>
        <w:r>
          <w:fldChar w:fldCharType="end"/>
        </w:r>
      </w:hyperlink>
    </w:p>
    <w:p>
      <w:pPr>
        <w:pStyle w:val="TOC2"/>
        <w:tabs>
          <w:tab w:val="right" w:leader="dot" w:pos="8306"/>
        </w:tabs>
      </w:pPr>
      <w:hyperlink w:anchor="_Toc11826" w:history="1">
        <w:r>
          <w:rPr>
            <w:rFonts w:ascii="仿宋" w:eastAsia="仿宋" w:hAnsi="仿宋" w:cs="仿宋" w:hint="eastAsia"/>
            <w:lang w:eastAsia="zh-CN"/>
          </w:rPr>
          <w:t>(二)、危机应对与恢复</w:t>
        </w:r>
        <w:r>
          <w:tab/>
        </w:r>
        <w:r>
          <w:fldChar w:fldCharType="begin"/>
        </w:r>
        <w:r>
          <w:instrText xml:space="preserve"> PAGEREF _Toc11826 \h </w:instrText>
        </w:r>
        <w:r>
          <w:fldChar w:fldCharType="separate"/>
        </w:r>
        <w:r>
          <w:t>10</w:t>
        </w:r>
        <w:r>
          <w:fldChar w:fldCharType="end"/>
        </w:r>
      </w:hyperlink>
    </w:p>
    <w:p>
      <w:pPr>
        <w:pStyle w:val="TOC1"/>
        <w:tabs>
          <w:tab w:val="right" w:leader="dot" w:pos="8306"/>
        </w:tabs>
      </w:pPr>
      <w:hyperlink w:anchor="_Toc24385" w:history="1">
        <w:r>
          <w:rPr>
            <w:rFonts w:ascii="仿宋" w:eastAsia="仿宋" w:hAnsi="仿宋" w:cs="仿宋" w:hint="eastAsia"/>
            <w:lang w:eastAsia="zh-CN"/>
          </w:rPr>
          <w:t>五、钠项目建设背景及必要性分析</w:t>
        </w:r>
        <w:r>
          <w:tab/>
        </w:r>
        <w:r>
          <w:fldChar w:fldCharType="begin"/>
        </w:r>
        <w:r>
          <w:instrText xml:space="preserve"> PAGEREF _Toc24385 \h </w:instrText>
        </w:r>
        <w:r>
          <w:fldChar w:fldCharType="separate"/>
        </w:r>
        <w:r>
          <w:t>12</w:t>
        </w:r>
        <w:r>
          <w:fldChar w:fldCharType="end"/>
        </w:r>
      </w:hyperlink>
    </w:p>
    <w:p>
      <w:pPr>
        <w:pStyle w:val="TOC2"/>
        <w:tabs>
          <w:tab w:val="right" w:leader="dot" w:pos="8306"/>
        </w:tabs>
      </w:pPr>
      <w:hyperlink w:anchor="_Toc11038" w:history="1">
        <w:r>
          <w:rPr>
            <w:rFonts w:ascii="仿宋" w:eastAsia="仿宋" w:hAnsi="仿宋" w:cs="仿宋" w:hint="eastAsia"/>
            <w:lang w:eastAsia="zh-CN"/>
          </w:rPr>
          <w:t>(一)、钠项目背景分析</w:t>
        </w:r>
        <w:r>
          <w:tab/>
        </w:r>
        <w:r>
          <w:fldChar w:fldCharType="begin"/>
        </w:r>
        <w:r>
          <w:instrText xml:space="preserve"> PAGEREF _Toc11038 \h </w:instrText>
        </w:r>
        <w:r>
          <w:fldChar w:fldCharType="separate"/>
        </w:r>
        <w:r>
          <w:t>12</w:t>
        </w:r>
        <w:r>
          <w:fldChar w:fldCharType="end"/>
        </w:r>
      </w:hyperlink>
    </w:p>
    <w:p>
      <w:pPr>
        <w:pStyle w:val="TOC2"/>
        <w:tabs>
          <w:tab w:val="right" w:leader="dot" w:pos="8306"/>
        </w:tabs>
      </w:pPr>
      <w:hyperlink w:anchor="_Toc30486" w:history="1">
        <w:r>
          <w:rPr>
            <w:rFonts w:ascii="仿宋" w:eastAsia="仿宋" w:hAnsi="仿宋" w:cs="仿宋" w:hint="eastAsia"/>
            <w:lang w:eastAsia="zh-CN"/>
          </w:rPr>
          <w:t>(二)、钠项目建设必要性分析</w:t>
        </w:r>
        <w:r>
          <w:tab/>
        </w:r>
        <w:r>
          <w:fldChar w:fldCharType="begin"/>
        </w:r>
        <w:r>
          <w:instrText xml:space="preserve"> PAGEREF _Toc30486 \h </w:instrText>
        </w:r>
        <w:r>
          <w:fldChar w:fldCharType="separate"/>
        </w:r>
        <w:r>
          <w:t>13</w:t>
        </w:r>
        <w:r>
          <w:fldChar w:fldCharType="end"/>
        </w:r>
      </w:hyperlink>
    </w:p>
    <w:p>
      <w:pPr>
        <w:pStyle w:val="TOC1"/>
        <w:tabs>
          <w:tab w:val="right" w:leader="dot" w:pos="8306"/>
        </w:tabs>
      </w:pPr>
      <w:hyperlink w:anchor="_Toc24182" w:history="1">
        <w:r>
          <w:rPr>
            <w:rFonts w:ascii="仿宋" w:eastAsia="仿宋" w:hAnsi="仿宋" w:cs="仿宋" w:hint="eastAsia"/>
            <w:lang w:eastAsia="zh-CN"/>
          </w:rPr>
          <w:t>六、钠项目可持续发展</w:t>
        </w:r>
        <w:r>
          <w:tab/>
        </w:r>
        <w:r>
          <w:fldChar w:fldCharType="begin"/>
        </w:r>
        <w:r>
          <w:instrText xml:space="preserve"> PAGEREF _Toc24182 \h </w:instrText>
        </w:r>
        <w:r>
          <w:fldChar w:fldCharType="separate"/>
        </w:r>
        <w:r>
          <w:t>14</w:t>
        </w:r>
        <w:r>
          <w:fldChar w:fldCharType="end"/>
        </w:r>
      </w:hyperlink>
    </w:p>
    <w:p>
      <w:pPr>
        <w:pStyle w:val="TOC2"/>
        <w:tabs>
          <w:tab w:val="right" w:leader="dot" w:pos="8306"/>
        </w:tabs>
      </w:pPr>
      <w:hyperlink w:anchor="_Toc30898" w:history="1">
        <w:r>
          <w:rPr>
            <w:rFonts w:ascii="仿宋" w:eastAsia="仿宋" w:hAnsi="仿宋" w:cs="仿宋" w:hint="eastAsia"/>
            <w:lang w:eastAsia="zh-CN"/>
          </w:rPr>
          <w:t>(一)、可持续战略与实践</w:t>
        </w:r>
        <w:r>
          <w:tab/>
        </w:r>
        <w:r>
          <w:fldChar w:fldCharType="begin"/>
        </w:r>
        <w:r>
          <w:instrText xml:space="preserve"> PAGEREF _Toc30898 \h </w:instrText>
        </w:r>
        <w:r>
          <w:fldChar w:fldCharType="separate"/>
        </w:r>
        <w:r>
          <w:t>14</w:t>
        </w:r>
        <w:r>
          <w:fldChar w:fldCharType="end"/>
        </w:r>
      </w:hyperlink>
    </w:p>
    <w:p>
      <w:pPr>
        <w:pStyle w:val="TOC2"/>
        <w:tabs>
          <w:tab w:val="right" w:leader="dot" w:pos="8306"/>
        </w:tabs>
      </w:pPr>
      <w:hyperlink w:anchor="_Toc25178" w:history="1">
        <w:r>
          <w:rPr>
            <w:rFonts w:ascii="仿宋" w:eastAsia="仿宋" w:hAnsi="仿宋" w:cs="仿宋" w:hint="eastAsia"/>
            <w:lang w:eastAsia="zh-CN"/>
          </w:rPr>
          <w:t>(二)、环保与社会责任</w:t>
        </w:r>
        <w:r>
          <w:tab/>
        </w:r>
        <w:r>
          <w:fldChar w:fldCharType="begin"/>
        </w:r>
        <w:r>
          <w:instrText xml:space="preserve"> PAGEREF _Toc25178 \h </w:instrText>
        </w:r>
        <w:r>
          <w:fldChar w:fldCharType="separate"/>
        </w:r>
        <w:r>
          <w:t>15</w:t>
        </w:r>
        <w:r>
          <w:fldChar w:fldCharType="end"/>
        </w:r>
      </w:hyperlink>
    </w:p>
    <w:p>
      <w:pPr>
        <w:pStyle w:val="TOC1"/>
        <w:tabs>
          <w:tab w:val="right" w:leader="dot" w:pos="8306"/>
        </w:tabs>
      </w:pPr>
      <w:hyperlink w:anchor="_Toc16377" w:history="1">
        <w:r>
          <w:rPr>
            <w:rFonts w:ascii="仿宋" w:eastAsia="仿宋" w:hAnsi="仿宋" w:cs="仿宋" w:hint="eastAsia"/>
            <w:lang w:eastAsia="zh-CN"/>
          </w:rPr>
          <w:t>七、钠项目环境影响分析</w:t>
        </w:r>
        <w:r>
          <w:tab/>
        </w:r>
        <w:r>
          <w:fldChar w:fldCharType="begin"/>
        </w:r>
        <w:r>
          <w:instrText xml:space="preserve"> PAGEREF _Toc16377 \h </w:instrText>
        </w:r>
        <w:r>
          <w:fldChar w:fldCharType="separate"/>
        </w:r>
        <w:r>
          <w:t>16</w:t>
        </w:r>
        <w:r>
          <w:fldChar w:fldCharType="end"/>
        </w:r>
      </w:hyperlink>
    </w:p>
    <w:p>
      <w:pPr>
        <w:pStyle w:val="TOC2"/>
        <w:tabs>
          <w:tab w:val="right" w:leader="dot" w:pos="8306"/>
        </w:tabs>
      </w:pPr>
      <w:hyperlink w:anchor="_Toc19523" w:history="1">
        <w:r>
          <w:rPr>
            <w:rFonts w:ascii="仿宋" w:eastAsia="仿宋" w:hAnsi="仿宋" w:cs="仿宋" w:hint="eastAsia"/>
            <w:lang w:eastAsia="zh-CN"/>
          </w:rPr>
          <w:t>(一)、建设区域环境质量现状</w:t>
        </w:r>
        <w:r>
          <w:tab/>
        </w:r>
        <w:r>
          <w:fldChar w:fldCharType="begin"/>
        </w:r>
        <w:r>
          <w:instrText xml:space="preserve"> PAGEREF _Toc19523 \h </w:instrText>
        </w:r>
        <w:r>
          <w:fldChar w:fldCharType="separate"/>
        </w:r>
        <w:r>
          <w:t>16</w:t>
        </w:r>
        <w:r>
          <w:fldChar w:fldCharType="end"/>
        </w:r>
      </w:hyperlink>
    </w:p>
    <w:p>
      <w:pPr>
        <w:pStyle w:val="TOC2"/>
        <w:tabs>
          <w:tab w:val="right" w:leader="dot" w:pos="8306"/>
        </w:tabs>
      </w:pPr>
      <w:hyperlink w:anchor="_Toc6435" w:history="1">
        <w:r>
          <w:rPr>
            <w:rFonts w:ascii="仿宋" w:eastAsia="仿宋" w:hAnsi="仿宋" w:cs="仿宋" w:hint="eastAsia"/>
            <w:lang w:eastAsia="zh-CN"/>
          </w:rPr>
          <w:t>(二)、建设期环境保护</w:t>
        </w:r>
        <w:r>
          <w:tab/>
        </w:r>
        <w:r>
          <w:fldChar w:fldCharType="begin"/>
        </w:r>
        <w:r>
          <w:instrText xml:space="preserve"> PAGEREF _Toc6435 \h </w:instrText>
        </w:r>
        <w:r>
          <w:fldChar w:fldCharType="separate"/>
        </w:r>
        <w:r>
          <w:t>17</w:t>
        </w:r>
        <w:r>
          <w:fldChar w:fldCharType="end"/>
        </w:r>
      </w:hyperlink>
    </w:p>
    <w:p>
      <w:pPr>
        <w:pStyle w:val="TOC2"/>
        <w:tabs>
          <w:tab w:val="right" w:leader="dot" w:pos="8306"/>
        </w:tabs>
      </w:pPr>
      <w:hyperlink w:anchor="_Toc31164" w:history="1">
        <w:r>
          <w:rPr>
            <w:rFonts w:ascii="仿宋" w:eastAsia="仿宋" w:hAnsi="仿宋" w:cs="仿宋" w:hint="eastAsia"/>
            <w:lang w:eastAsia="zh-CN"/>
          </w:rPr>
          <w:t>(三)、运营期环境保护</w:t>
        </w:r>
        <w:r>
          <w:tab/>
        </w:r>
        <w:r>
          <w:fldChar w:fldCharType="begin"/>
        </w:r>
        <w:r>
          <w:instrText xml:space="preserve"> PAGEREF _Toc31164 \h </w:instrText>
        </w:r>
        <w:r>
          <w:fldChar w:fldCharType="separate"/>
        </w:r>
        <w:r>
          <w:t>19</w:t>
        </w:r>
        <w:r>
          <w:fldChar w:fldCharType="end"/>
        </w:r>
      </w:hyperlink>
    </w:p>
    <w:p>
      <w:pPr>
        <w:pStyle w:val="TOC2"/>
        <w:tabs>
          <w:tab w:val="right" w:leader="dot" w:pos="8306"/>
        </w:tabs>
      </w:pPr>
      <w:hyperlink w:anchor="_Toc27890" w:history="1">
        <w:r>
          <w:rPr>
            <w:rFonts w:ascii="仿宋" w:eastAsia="仿宋" w:hAnsi="仿宋" w:cs="仿宋" w:hint="eastAsia"/>
            <w:lang w:eastAsia="zh-CN"/>
          </w:rPr>
          <w:t>(四)、钠项目建设对区域经济的影响</w:t>
        </w:r>
        <w:r>
          <w:tab/>
        </w:r>
        <w:r>
          <w:fldChar w:fldCharType="begin"/>
        </w:r>
        <w:r>
          <w:instrText xml:space="preserve"> PAGEREF _Toc27890 \h </w:instrText>
        </w:r>
        <w:r>
          <w:fldChar w:fldCharType="separate"/>
        </w:r>
        <w:r>
          <w:t>20</w:t>
        </w:r>
        <w:r>
          <w:fldChar w:fldCharType="end"/>
        </w:r>
      </w:hyperlink>
    </w:p>
    <w:p>
      <w:pPr>
        <w:pStyle w:val="TOC2"/>
        <w:tabs>
          <w:tab w:val="right" w:leader="dot" w:pos="8306"/>
        </w:tabs>
      </w:pPr>
      <w:hyperlink w:anchor="_Toc21570" w:history="1">
        <w:r>
          <w:rPr>
            <w:rFonts w:ascii="仿宋" w:eastAsia="仿宋" w:hAnsi="仿宋" w:cs="仿宋" w:hint="eastAsia"/>
            <w:lang w:eastAsia="zh-CN"/>
          </w:rPr>
          <w:t>(五)、废弃物处理</w:t>
        </w:r>
        <w:r>
          <w:tab/>
        </w:r>
        <w:r>
          <w:fldChar w:fldCharType="begin"/>
        </w:r>
        <w:r>
          <w:instrText xml:space="preserve"> PAGEREF _Toc21570 \h </w:instrText>
        </w:r>
        <w:r>
          <w:fldChar w:fldCharType="separate"/>
        </w:r>
        <w:r>
          <w:t>22</w:t>
        </w:r>
        <w:r>
          <w:fldChar w:fldCharType="end"/>
        </w:r>
      </w:hyperlink>
    </w:p>
    <w:p>
      <w:pPr>
        <w:pStyle w:val="TOC2"/>
        <w:tabs>
          <w:tab w:val="right" w:leader="dot" w:pos="8306"/>
        </w:tabs>
      </w:pPr>
      <w:hyperlink w:anchor="_Toc7083" w:history="1">
        <w:r>
          <w:rPr>
            <w:rFonts w:ascii="仿宋" w:eastAsia="仿宋" w:hAnsi="仿宋" w:cs="仿宋" w:hint="eastAsia"/>
            <w:lang w:eastAsia="zh-CN"/>
          </w:rPr>
          <w:t>(六)、特殊环境影响分析</w:t>
        </w:r>
        <w:r>
          <w:tab/>
        </w:r>
        <w:r>
          <w:fldChar w:fldCharType="begin"/>
        </w:r>
        <w:r>
          <w:instrText xml:space="preserve"> PAGEREF _Toc7083 \h </w:instrText>
        </w:r>
        <w:r>
          <w:fldChar w:fldCharType="separate"/>
        </w:r>
        <w:r>
          <w:t>23</w:t>
        </w:r>
        <w:r>
          <w:fldChar w:fldCharType="end"/>
        </w:r>
      </w:hyperlink>
    </w:p>
    <w:p>
      <w:pPr>
        <w:pStyle w:val="TOC2"/>
        <w:tabs>
          <w:tab w:val="right" w:leader="dot" w:pos="8306"/>
        </w:tabs>
      </w:pPr>
      <w:hyperlink w:anchor="_Toc19668" w:history="1">
        <w:r>
          <w:rPr>
            <w:rFonts w:ascii="仿宋" w:eastAsia="仿宋" w:hAnsi="仿宋" w:cs="仿宋" w:hint="eastAsia"/>
            <w:lang w:eastAsia="zh-CN"/>
          </w:rPr>
          <w:t>(七)、清洁生产</w:t>
        </w:r>
        <w:r>
          <w:tab/>
        </w:r>
        <w:r>
          <w:fldChar w:fldCharType="begin"/>
        </w:r>
        <w:r>
          <w:instrText xml:space="preserve"> PAGEREF _Toc19668 \h </w:instrText>
        </w:r>
        <w:r>
          <w:fldChar w:fldCharType="separate"/>
        </w:r>
        <w:r>
          <w:t>24</w:t>
        </w:r>
        <w:r>
          <w:fldChar w:fldCharType="end"/>
        </w:r>
      </w:hyperlink>
    </w:p>
    <w:p>
      <w:pPr>
        <w:pStyle w:val="TOC2"/>
        <w:tabs>
          <w:tab w:val="right" w:leader="dot" w:pos="8306"/>
        </w:tabs>
      </w:pPr>
      <w:hyperlink w:anchor="_Toc25820" w:history="1">
        <w:r>
          <w:rPr>
            <w:rFonts w:ascii="仿宋" w:eastAsia="仿宋" w:hAnsi="仿宋" w:cs="仿宋" w:hint="eastAsia"/>
            <w:lang w:eastAsia="zh-CN"/>
          </w:rPr>
          <w:t>(八)、环境保护综合评价</w:t>
        </w:r>
        <w:r>
          <w:tab/>
        </w:r>
        <w:r>
          <w:fldChar w:fldCharType="begin"/>
        </w:r>
        <w:r>
          <w:instrText xml:space="preserve"> PAGEREF _Toc25820 \h </w:instrText>
        </w:r>
        <w:r>
          <w:fldChar w:fldCharType="separate"/>
        </w:r>
        <w:r>
          <w:t>25</w:t>
        </w:r>
        <w:r>
          <w:fldChar w:fldCharType="end"/>
        </w:r>
      </w:hyperlink>
    </w:p>
    <w:p>
      <w:pPr>
        <w:pStyle w:val="TOC1"/>
        <w:tabs>
          <w:tab w:val="right" w:leader="dot" w:pos="8306"/>
        </w:tabs>
      </w:pPr>
      <w:hyperlink w:anchor="_Toc5422" w:history="1">
        <w:r>
          <w:rPr>
            <w:rFonts w:ascii="仿宋" w:eastAsia="仿宋" w:hAnsi="仿宋" w:cs="仿宋" w:hint="eastAsia"/>
            <w:lang w:eastAsia="zh-CN"/>
          </w:rPr>
          <w:t>八、钠项目投资规划</w:t>
        </w:r>
        <w:r>
          <w:tab/>
        </w:r>
        <w:r>
          <w:fldChar w:fldCharType="begin"/>
        </w:r>
        <w:r>
          <w:instrText xml:space="preserve"> PAGEREF _Toc5422 \h </w:instrText>
        </w:r>
        <w:r>
          <w:fldChar w:fldCharType="separate"/>
        </w:r>
        <w:r>
          <w:t>26</w:t>
        </w:r>
        <w:r>
          <w:fldChar w:fldCharType="end"/>
        </w:r>
      </w:hyperlink>
    </w:p>
    <w:p>
      <w:pPr>
        <w:pStyle w:val="TOC2"/>
        <w:tabs>
          <w:tab w:val="right" w:leader="dot" w:pos="8306"/>
        </w:tabs>
      </w:pPr>
      <w:hyperlink w:anchor="_Toc27178" w:history="1">
        <w:r>
          <w:rPr>
            <w:rFonts w:ascii="仿宋" w:eastAsia="仿宋" w:hAnsi="仿宋" w:cs="仿宋" w:hint="eastAsia"/>
            <w:lang w:eastAsia="zh-CN"/>
          </w:rPr>
          <w:t>(一)、钠项目总投资估算</w:t>
        </w:r>
        <w:r>
          <w:tab/>
        </w:r>
        <w:r>
          <w:fldChar w:fldCharType="begin"/>
        </w:r>
        <w:r>
          <w:instrText xml:space="preserve"> PAGEREF _Toc27178 \h </w:instrText>
        </w:r>
        <w:r>
          <w:fldChar w:fldCharType="separate"/>
        </w:r>
        <w:r>
          <w:t>26</w:t>
        </w:r>
        <w:r>
          <w:fldChar w:fldCharType="end"/>
        </w:r>
      </w:hyperlink>
    </w:p>
    <w:p>
      <w:pPr>
        <w:pStyle w:val="TOC2"/>
        <w:tabs>
          <w:tab w:val="right" w:leader="dot" w:pos="8306"/>
        </w:tabs>
      </w:pPr>
      <w:hyperlink w:anchor="_Toc3023" w:history="1">
        <w:r>
          <w:rPr>
            <w:rFonts w:ascii="仿宋" w:eastAsia="仿宋" w:hAnsi="仿宋" w:cs="仿宋" w:hint="eastAsia"/>
            <w:lang w:eastAsia="zh-CN"/>
          </w:rPr>
          <w:t>(二)、资金筹措</w:t>
        </w:r>
        <w:r>
          <w:tab/>
        </w:r>
        <w:r>
          <w:fldChar w:fldCharType="begin"/>
        </w:r>
        <w:r>
          <w:instrText xml:space="preserve"> PAGEREF _Toc3023 \h </w:instrText>
        </w:r>
        <w:r>
          <w:fldChar w:fldCharType="separate"/>
        </w:r>
        <w:r>
          <w:t>28</w:t>
        </w:r>
        <w:r>
          <w:fldChar w:fldCharType="end"/>
        </w:r>
      </w:hyperlink>
    </w:p>
    <w:p>
      <w:pPr>
        <w:pStyle w:val="TOC1"/>
        <w:tabs>
          <w:tab w:val="right" w:leader="dot" w:pos="8306"/>
        </w:tabs>
      </w:pPr>
      <w:hyperlink w:anchor="_Toc3522" w:history="1">
        <w:r>
          <w:rPr>
            <w:rFonts w:ascii="仿宋" w:eastAsia="仿宋" w:hAnsi="仿宋" w:cs="仿宋" w:hint="eastAsia"/>
            <w:lang w:eastAsia="zh-CN"/>
          </w:rPr>
          <w:t>九、钠项目风险管理</w:t>
        </w:r>
        <w:r>
          <w:tab/>
        </w:r>
        <w:r>
          <w:fldChar w:fldCharType="begin"/>
        </w:r>
        <w:r>
          <w:instrText xml:space="preserve"> PAGEREF _Toc3522 \h </w:instrText>
        </w:r>
        <w:r>
          <w:fldChar w:fldCharType="separate"/>
        </w:r>
        <w:r>
          <w:t>28</w:t>
        </w:r>
        <w:r>
          <w:fldChar w:fldCharType="end"/>
        </w:r>
      </w:hyperlink>
    </w:p>
    <w:p>
      <w:pPr>
        <w:pStyle w:val="TOC2"/>
        <w:tabs>
          <w:tab w:val="right" w:leader="dot" w:pos="8306"/>
        </w:tabs>
      </w:pPr>
      <w:hyperlink w:anchor="_Toc14646" w:history="1">
        <w:r>
          <w:rPr>
            <w:rFonts w:ascii="仿宋" w:eastAsia="仿宋" w:hAnsi="仿宋" w:cs="仿宋" w:hint="eastAsia"/>
            <w:lang w:eastAsia="zh-CN"/>
          </w:rPr>
          <w:t>(一)、风险识别与评估</w:t>
        </w:r>
        <w:r>
          <w:tab/>
        </w:r>
        <w:r>
          <w:fldChar w:fldCharType="begin"/>
        </w:r>
        <w:r>
          <w:instrText xml:space="preserve"> PAGEREF _Toc14646 \h </w:instrText>
        </w:r>
        <w:r>
          <w:fldChar w:fldCharType="separate"/>
        </w:r>
        <w:r>
          <w:t>28</w:t>
        </w:r>
        <w:r>
          <w:fldChar w:fldCharType="end"/>
        </w:r>
      </w:hyperlink>
    </w:p>
    <w:p>
      <w:pPr>
        <w:pStyle w:val="TOC2"/>
        <w:tabs>
          <w:tab w:val="right" w:leader="dot" w:pos="8306"/>
        </w:tabs>
      </w:pPr>
      <w:hyperlink w:anchor="_Toc12578" w:history="1">
        <w:r>
          <w:rPr>
            <w:rFonts w:ascii="仿宋" w:eastAsia="仿宋" w:hAnsi="仿宋" w:cs="仿宋" w:hint="eastAsia"/>
            <w:lang w:eastAsia="zh-CN"/>
          </w:rPr>
          <w:t>(二)、风险应对策略</w:t>
        </w:r>
        <w:r>
          <w:tab/>
        </w:r>
        <w:r>
          <w:fldChar w:fldCharType="begin"/>
        </w:r>
        <w:r>
          <w:instrText xml:space="preserve"> PAGEREF _Toc12578 \h </w:instrText>
        </w:r>
        <w:r>
          <w:fldChar w:fldCharType="separate"/>
        </w:r>
        <w:r>
          <w:t>29</w:t>
        </w:r>
        <w:r>
          <w:fldChar w:fldCharType="end"/>
        </w:r>
      </w:hyperlink>
    </w:p>
    <w:p>
      <w:pPr>
        <w:pStyle w:val="TOC2"/>
        <w:tabs>
          <w:tab w:val="right" w:leader="dot" w:pos="8306"/>
        </w:tabs>
      </w:pPr>
      <w:hyperlink w:anchor="_Toc28664" w:history="1">
        <w:r>
          <w:rPr>
            <w:rFonts w:ascii="仿宋" w:eastAsia="仿宋" w:hAnsi="仿宋" w:cs="仿宋" w:hint="eastAsia"/>
            <w:lang w:eastAsia="zh-CN"/>
          </w:rPr>
          <w:t>(三)、风险监控与控制</w:t>
        </w:r>
        <w:r>
          <w:tab/>
        </w:r>
        <w:r>
          <w:fldChar w:fldCharType="begin"/>
        </w:r>
        <w:r>
          <w:instrText xml:space="preserve"> PAGEREF _Toc28664 \h </w:instrText>
        </w:r>
        <w:r>
          <w:fldChar w:fldCharType="separate"/>
        </w:r>
        <w:r>
          <w:t>31</w:t>
        </w:r>
        <w:r>
          <w:fldChar w:fldCharType="end"/>
        </w:r>
      </w:hyperlink>
    </w:p>
    <w:p>
      <w:pPr>
        <w:pStyle w:val="TOC1"/>
        <w:tabs>
          <w:tab w:val="right" w:leader="dot" w:pos="8306"/>
        </w:tabs>
      </w:pPr>
      <w:hyperlink w:anchor="_Toc16210" w:history="1">
        <w:r>
          <w:rPr>
            <w:rFonts w:ascii="仿宋" w:eastAsia="仿宋" w:hAnsi="仿宋" w:cs="仿宋" w:hint="eastAsia"/>
            <w:lang w:eastAsia="zh-CN"/>
          </w:rPr>
          <w:t>十、生产安全保护</w:t>
        </w:r>
        <w:r>
          <w:tab/>
        </w:r>
        <w:r>
          <w:fldChar w:fldCharType="begin"/>
        </w:r>
        <w:r>
          <w:instrText xml:space="preserve"> PAGEREF _Toc16210 \h </w:instrText>
        </w:r>
        <w:r>
          <w:fldChar w:fldCharType="separate"/>
        </w:r>
        <w:r>
          <w:t>32</w:t>
        </w:r>
        <w:r>
          <w:fldChar w:fldCharType="end"/>
        </w:r>
      </w:hyperlink>
    </w:p>
    <w:p>
      <w:pPr>
        <w:pStyle w:val="TOC2"/>
        <w:tabs>
          <w:tab w:val="right" w:leader="dot" w:pos="8306"/>
        </w:tabs>
      </w:pPr>
      <w:hyperlink w:anchor="_Toc28322" w:history="1">
        <w:r>
          <w:rPr>
            <w:rFonts w:ascii="仿宋" w:eastAsia="仿宋" w:hAnsi="仿宋" w:cs="仿宋" w:hint="eastAsia"/>
            <w:lang w:eastAsia="zh-CN"/>
          </w:rPr>
          <w:t>(一)、消防安全</w:t>
        </w:r>
        <w:r>
          <w:tab/>
        </w:r>
        <w:r>
          <w:fldChar w:fldCharType="begin"/>
        </w:r>
        <w:r>
          <w:instrText xml:space="preserve"> PAGEREF _Toc28322 \h </w:instrText>
        </w:r>
        <w:r>
          <w:fldChar w:fldCharType="separate"/>
        </w:r>
        <w:r>
          <w:t>32</w:t>
        </w:r>
        <w:r>
          <w:fldChar w:fldCharType="end"/>
        </w:r>
      </w:hyperlink>
    </w:p>
    <w:p>
      <w:pPr>
        <w:pStyle w:val="TOC2"/>
        <w:tabs>
          <w:tab w:val="right" w:leader="dot" w:pos="8306"/>
        </w:tabs>
      </w:pPr>
      <w:hyperlink w:anchor="_Toc1481" w:history="1">
        <w:r>
          <w:rPr>
            <w:rFonts w:ascii="仿宋" w:eastAsia="仿宋" w:hAnsi="仿宋" w:cs="仿宋" w:hint="eastAsia"/>
            <w:lang w:eastAsia="zh-CN"/>
          </w:rPr>
          <w:t>(二)、防火防爆总图布置措施</w:t>
        </w:r>
        <w:r>
          <w:tab/>
        </w:r>
        <w:r>
          <w:fldChar w:fldCharType="begin"/>
        </w:r>
        <w:r>
          <w:instrText xml:space="preserve"> PAGEREF _Toc1481 \h </w:instrText>
        </w:r>
        <w:r>
          <w:fldChar w:fldCharType="separate"/>
        </w:r>
        <w:r>
          <w:t>33</w:t>
        </w:r>
        <w:r>
          <w:fldChar w:fldCharType="end"/>
        </w:r>
      </w:hyperlink>
    </w:p>
    <w:p>
      <w:pPr>
        <w:pStyle w:val="TOC2"/>
        <w:tabs>
          <w:tab w:val="right" w:leader="dot" w:pos="8306"/>
        </w:tabs>
      </w:pPr>
      <w:hyperlink w:anchor="_Toc6527" w:history="1">
        <w:r>
          <w:rPr>
            <w:rFonts w:ascii="仿宋" w:eastAsia="仿宋" w:hAnsi="仿宋" w:cs="仿宋" w:hint="eastAsia"/>
            <w:lang w:eastAsia="zh-CN"/>
          </w:rPr>
          <w:t>(三)、自然灾害防范措施</w:t>
        </w:r>
        <w:r>
          <w:tab/>
        </w:r>
        <w:r>
          <w:fldChar w:fldCharType="begin"/>
        </w:r>
        <w:r>
          <w:instrText xml:space="preserve"> PAGEREF _Toc6527 \h </w:instrText>
        </w:r>
        <w:r>
          <w:fldChar w:fldCharType="separate"/>
        </w:r>
        <w:r>
          <w:t>34</w:t>
        </w:r>
        <w:r>
          <w:fldChar w:fldCharType="end"/>
        </w:r>
      </w:hyperlink>
    </w:p>
    <w:p>
      <w:pPr>
        <w:pStyle w:val="TOC2"/>
        <w:tabs>
          <w:tab w:val="right" w:leader="dot" w:pos="8306"/>
        </w:tabs>
      </w:pPr>
      <w:hyperlink w:anchor="_Toc14734" w:history="1">
        <w:r>
          <w:rPr>
            <w:rFonts w:ascii="仿宋" w:eastAsia="仿宋" w:hAnsi="仿宋" w:cs="仿宋" w:hint="eastAsia"/>
            <w:lang w:eastAsia="zh-CN"/>
          </w:rPr>
          <w:t>(四)、安全色及安全标志使用要求</w:t>
        </w:r>
        <w:r>
          <w:tab/>
        </w:r>
        <w:r>
          <w:fldChar w:fldCharType="begin"/>
        </w:r>
        <w:r>
          <w:instrText xml:space="preserve"> PAGEREF _Toc14734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34" w:history="1">
        <w:r>
          <w:rPr>
            <w:rFonts w:ascii="仿宋" w:eastAsia="仿宋" w:hAnsi="仿宋" w:cs="仿宋" w:hint="eastAsia"/>
            <w:lang w:eastAsia="zh-CN"/>
          </w:rPr>
          <w:t>(五)、防尘防毒措施</w:t>
        </w:r>
        <w:r>
          <w:tab/>
        </w:r>
        <w:r>
          <w:fldChar w:fldCharType="begin"/>
        </w:r>
        <w:r>
          <w:instrText xml:space="preserve"> PAGEREF _Toc21434 \h </w:instrText>
        </w:r>
        <w:r>
          <w:fldChar w:fldCharType="separate"/>
        </w:r>
        <w:r>
          <w:t>36</w:t>
        </w:r>
        <w:r>
          <w:fldChar w:fldCharType="end"/>
        </w:r>
      </w:hyperlink>
    </w:p>
    <w:p>
      <w:pPr>
        <w:pStyle w:val="TOC2"/>
        <w:tabs>
          <w:tab w:val="right" w:leader="dot" w:pos="8306"/>
        </w:tabs>
      </w:pPr>
      <w:hyperlink w:anchor="_Toc12892" w:history="1">
        <w:r>
          <w:rPr>
            <w:rFonts w:ascii="仿宋" w:eastAsia="仿宋" w:hAnsi="仿宋" w:cs="仿宋" w:hint="eastAsia"/>
            <w:lang w:eastAsia="zh-CN"/>
          </w:rPr>
          <w:t>(六)、防静电、触电防护及防雷措施</w:t>
        </w:r>
        <w:r>
          <w:tab/>
        </w:r>
        <w:r>
          <w:fldChar w:fldCharType="begin"/>
        </w:r>
        <w:r>
          <w:instrText xml:space="preserve"> PAGEREF _Toc12892 \h </w:instrText>
        </w:r>
        <w:r>
          <w:fldChar w:fldCharType="separate"/>
        </w:r>
        <w:r>
          <w:t>37</w:t>
        </w:r>
        <w:r>
          <w:fldChar w:fldCharType="end"/>
        </w:r>
      </w:hyperlink>
    </w:p>
    <w:p>
      <w:pPr>
        <w:pStyle w:val="TOC2"/>
        <w:tabs>
          <w:tab w:val="right" w:leader="dot" w:pos="8306"/>
        </w:tabs>
      </w:pPr>
      <w:hyperlink w:anchor="_Toc31353" w:history="1">
        <w:r>
          <w:rPr>
            <w:rFonts w:ascii="仿宋" w:eastAsia="仿宋" w:hAnsi="仿宋" w:cs="仿宋" w:hint="eastAsia"/>
            <w:lang w:eastAsia="zh-CN"/>
          </w:rPr>
          <w:t>(七)、机械设备安全保障措施</w:t>
        </w:r>
        <w:r>
          <w:tab/>
        </w:r>
        <w:r>
          <w:fldChar w:fldCharType="begin"/>
        </w:r>
        <w:r>
          <w:instrText xml:space="preserve"> PAGEREF _Toc31353 \h </w:instrText>
        </w:r>
        <w:r>
          <w:fldChar w:fldCharType="separate"/>
        </w:r>
        <w:r>
          <w:t>38</w:t>
        </w:r>
        <w:r>
          <w:fldChar w:fldCharType="end"/>
        </w:r>
      </w:hyperlink>
    </w:p>
    <w:p>
      <w:pPr>
        <w:pStyle w:val="TOC1"/>
        <w:tabs>
          <w:tab w:val="right" w:leader="dot" w:pos="8306"/>
        </w:tabs>
      </w:pPr>
      <w:hyperlink w:anchor="_Toc29637" w:history="1">
        <w:r>
          <w:rPr>
            <w:rFonts w:ascii="仿宋" w:eastAsia="仿宋" w:hAnsi="仿宋" w:cs="仿宋" w:hint="eastAsia"/>
            <w:lang w:eastAsia="zh-CN"/>
          </w:rPr>
          <w:t>十一、钠项目计划安排</w:t>
        </w:r>
        <w:r>
          <w:tab/>
        </w:r>
        <w:r>
          <w:fldChar w:fldCharType="begin"/>
        </w:r>
        <w:r>
          <w:instrText xml:space="preserve"> PAGEREF _Toc29637 \h </w:instrText>
        </w:r>
        <w:r>
          <w:fldChar w:fldCharType="separate"/>
        </w:r>
        <w:r>
          <w:t>40</w:t>
        </w:r>
        <w:r>
          <w:fldChar w:fldCharType="end"/>
        </w:r>
      </w:hyperlink>
    </w:p>
    <w:p>
      <w:pPr>
        <w:pStyle w:val="TOC2"/>
        <w:tabs>
          <w:tab w:val="right" w:leader="dot" w:pos="8306"/>
        </w:tabs>
      </w:pPr>
      <w:hyperlink w:anchor="_Toc23011" w:history="1">
        <w:r>
          <w:rPr>
            <w:rFonts w:ascii="仿宋" w:eastAsia="仿宋" w:hAnsi="仿宋" w:cs="仿宋" w:hint="eastAsia"/>
            <w:lang w:eastAsia="zh-CN"/>
          </w:rPr>
          <w:t>(一)、建设周期</w:t>
        </w:r>
        <w:r>
          <w:tab/>
        </w:r>
        <w:r>
          <w:fldChar w:fldCharType="begin"/>
        </w:r>
        <w:r>
          <w:instrText xml:space="preserve"> PAGEREF _Toc23011 \h </w:instrText>
        </w:r>
        <w:r>
          <w:fldChar w:fldCharType="separate"/>
        </w:r>
        <w:r>
          <w:t>40</w:t>
        </w:r>
        <w:r>
          <w:fldChar w:fldCharType="end"/>
        </w:r>
      </w:hyperlink>
    </w:p>
    <w:p>
      <w:pPr>
        <w:pStyle w:val="TOC2"/>
        <w:tabs>
          <w:tab w:val="right" w:leader="dot" w:pos="8306"/>
        </w:tabs>
      </w:pPr>
      <w:hyperlink w:anchor="_Toc7349" w:history="1">
        <w:r>
          <w:rPr>
            <w:rFonts w:ascii="仿宋" w:eastAsia="仿宋" w:hAnsi="仿宋" w:cs="仿宋" w:hint="eastAsia"/>
            <w:lang w:eastAsia="zh-CN"/>
          </w:rPr>
          <w:t>(二)、建设进度</w:t>
        </w:r>
        <w:r>
          <w:tab/>
        </w:r>
        <w:r>
          <w:fldChar w:fldCharType="begin"/>
        </w:r>
        <w:r>
          <w:instrText xml:space="preserve"> PAGEREF _Toc7349 \h </w:instrText>
        </w:r>
        <w:r>
          <w:fldChar w:fldCharType="separate"/>
        </w:r>
        <w:r>
          <w:t>40</w:t>
        </w:r>
        <w:r>
          <w:fldChar w:fldCharType="end"/>
        </w:r>
      </w:hyperlink>
    </w:p>
    <w:p>
      <w:pPr>
        <w:pStyle w:val="TOC2"/>
        <w:tabs>
          <w:tab w:val="right" w:leader="dot" w:pos="8306"/>
        </w:tabs>
      </w:pPr>
      <w:hyperlink w:anchor="_Toc29481" w:history="1">
        <w:r>
          <w:rPr>
            <w:rFonts w:ascii="仿宋" w:eastAsia="仿宋" w:hAnsi="仿宋" w:cs="仿宋" w:hint="eastAsia"/>
            <w:lang w:eastAsia="zh-CN"/>
          </w:rPr>
          <w:t>(三)、进度安排注意事项</w:t>
        </w:r>
        <w:r>
          <w:tab/>
        </w:r>
        <w:r>
          <w:fldChar w:fldCharType="begin"/>
        </w:r>
        <w:r>
          <w:instrText xml:space="preserve"> PAGEREF _Toc29481 \h </w:instrText>
        </w:r>
        <w:r>
          <w:fldChar w:fldCharType="separate"/>
        </w:r>
        <w:r>
          <w:t>41</w:t>
        </w:r>
        <w:r>
          <w:fldChar w:fldCharType="end"/>
        </w:r>
      </w:hyperlink>
    </w:p>
    <w:p>
      <w:pPr>
        <w:pStyle w:val="TOC2"/>
        <w:tabs>
          <w:tab w:val="right" w:leader="dot" w:pos="8306"/>
        </w:tabs>
      </w:pPr>
      <w:hyperlink w:anchor="_Toc22466" w:history="1">
        <w:r>
          <w:rPr>
            <w:rFonts w:ascii="仿宋" w:eastAsia="仿宋" w:hAnsi="仿宋" w:cs="仿宋" w:hint="eastAsia"/>
            <w:lang w:eastAsia="zh-CN"/>
          </w:rPr>
          <w:t>(四)、人力资源配置</w:t>
        </w:r>
        <w:r>
          <w:tab/>
        </w:r>
        <w:r>
          <w:fldChar w:fldCharType="begin"/>
        </w:r>
        <w:r>
          <w:instrText xml:space="preserve"> PAGEREF _Toc22466 \h </w:instrText>
        </w:r>
        <w:r>
          <w:fldChar w:fldCharType="separate"/>
        </w:r>
        <w:r>
          <w:t>43</w:t>
        </w:r>
        <w:r>
          <w:fldChar w:fldCharType="end"/>
        </w:r>
      </w:hyperlink>
    </w:p>
    <w:p>
      <w:pPr>
        <w:pStyle w:val="TOC1"/>
        <w:tabs>
          <w:tab w:val="right" w:leader="dot" w:pos="8306"/>
        </w:tabs>
      </w:pPr>
      <w:hyperlink w:anchor="_Toc25612" w:history="1">
        <w:r>
          <w:rPr>
            <w:rFonts w:ascii="仿宋" w:eastAsia="仿宋" w:hAnsi="仿宋" w:cs="仿宋" w:hint="eastAsia"/>
            <w:lang w:eastAsia="zh-CN"/>
          </w:rPr>
          <w:t>十二、钠项目人力资源管理</w:t>
        </w:r>
        <w:r>
          <w:tab/>
        </w:r>
        <w:r>
          <w:fldChar w:fldCharType="begin"/>
        </w:r>
        <w:r>
          <w:instrText xml:space="preserve"> PAGEREF _Toc25612 \h </w:instrText>
        </w:r>
        <w:r>
          <w:fldChar w:fldCharType="separate"/>
        </w:r>
        <w:r>
          <w:t>44</w:t>
        </w:r>
        <w:r>
          <w:fldChar w:fldCharType="end"/>
        </w:r>
      </w:hyperlink>
    </w:p>
    <w:p>
      <w:pPr>
        <w:pStyle w:val="TOC2"/>
        <w:tabs>
          <w:tab w:val="right" w:leader="dot" w:pos="8306"/>
        </w:tabs>
      </w:pPr>
      <w:hyperlink w:anchor="_Toc31520" w:history="1">
        <w:r>
          <w:rPr>
            <w:rFonts w:ascii="仿宋" w:eastAsia="仿宋" w:hAnsi="仿宋" w:cs="仿宋" w:hint="eastAsia"/>
            <w:lang w:eastAsia="zh-CN"/>
          </w:rPr>
          <w:t>(一)、建立健全的预算管理制度</w:t>
        </w:r>
        <w:r>
          <w:tab/>
        </w:r>
        <w:r>
          <w:fldChar w:fldCharType="begin"/>
        </w:r>
        <w:r>
          <w:instrText xml:space="preserve"> PAGEREF _Toc31520 \h </w:instrText>
        </w:r>
        <w:r>
          <w:fldChar w:fldCharType="separate"/>
        </w:r>
        <w:r>
          <w:t>44</w:t>
        </w:r>
        <w:r>
          <w:fldChar w:fldCharType="end"/>
        </w:r>
      </w:hyperlink>
    </w:p>
    <w:p>
      <w:pPr>
        <w:pStyle w:val="TOC2"/>
        <w:tabs>
          <w:tab w:val="right" w:leader="dot" w:pos="8306"/>
        </w:tabs>
      </w:pPr>
      <w:hyperlink w:anchor="_Toc894" w:history="1">
        <w:r>
          <w:rPr>
            <w:rFonts w:ascii="仿宋" w:eastAsia="仿宋" w:hAnsi="仿宋" w:cs="仿宋" w:hint="eastAsia"/>
            <w:lang w:eastAsia="zh-CN"/>
          </w:rPr>
          <w:t>(二)、加强资金流动监控</w:t>
        </w:r>
        <w:r>
          <w:tab/>
        </w:r>
        <w:r>
          <w:fldChar w:fldCharType="begin"/>
        </w:r>
        <w:r>
          <w:instrText xml:space="preserve"> PAGEREF _Toc894 \h </w:instrText>
        </w:r>
        <w:r>
          <w:fldChar w:fldCharType="separate"/>
        </w:r>
        <w:r>
          <w:t>45</w:t>
        </w:r>
        <w:r>
          <w:fldChar w:fldCharType="end"/>
        </w:r>
      </w:hyperlink>
    </w:p>
    <w:p>
      <w:pPr>
        <w:pStyle w:val="TOC2"/>
        <w:tabs>
          <w:tab w:val="right" w:leader="dot" w:pos="8306"/>
        </w:tabs>
      </w:pPr>
      <w:hyperlink w:anchor="_Toc15683" w:history="1">
        <w:r>
          <w:rPr>
            <w:rFonts w:ascii="仿宋" w:eastAsia="仿宋" w:hAnsi="仿宋" w:cs="仿宋" w:hint="eastAsia"/>
            <w:lang w:eastAsia="zh-CN"/>
          </w:rPr>
          <w:t>(三)、制定完善的风险控制机制</w:t>
        </w:r>
        <w:r>
          <w:tab/>
        </w:r>
        <w:r>
          <w:fldChar w:fldCharType="begin"/>
        </w:r>
        <w:r>
          <w:instrText xml:space="preserve"> PAGEREF _Toc15683 \h </w:instrText>
        </w:r>
        <w:r>
          <w:fldChar w:fldCharType="separate"/>
        </w:r>
        <w:r>
          <w:t>46</w:t>
        </w:r>
        <w:r>
          <w:fldChar w:fldCharType="end"/>
        </w:r>
      </w:hyperlink>
    </w:p>
    <w:p>
      <w:pPr>
        <w:pStyle w:val="TOC2"/>
        <w:tabs>
          <w:tab w:val="right" w:leader="dot" w:pos="8306"/>
        </w:tabs>
      </w:pPr>
      <w:hyperlink w:anchor="_Toc9288" w:history="1">
        <w:r>
          <w:rPr>
            <w:rFonts w:ascii="仿宋" w:eastAsia="仿宋" w:hAnsi="仿宋" w:cs="仿宋" w:hint="eastAsia"/>
            <w:lang w:eastAsia="zh-CN"/>
          </w:rPr>
          <w:t>(四)、优化成本管理</w:t>
        </w:r>
        <w:r>
          <w:tab/>
        </w:r>
        <w:r>
          <w:fldChar w:fldCharType="begin"/>
        </w:r>
        <w:r>
          <w:instrText xml:space="preserve"> PAGEREF _Toc9288 \h </w:instrText>
        </w:r>
        <w:r>
          <w:fldChar w:fldCharType="separate"/>
        </w:r>
        <w:r>
          <w:t>48</w:t>
        </w:r>
        <w:r>
          <w:fldChar w:fldCharType="end"/>
        </w:r>
      </w:hyperlink>
    </w:p>
    <w:p>
      <w:pPr>
        <w:pStyle w:val="TOC1"/>
        <w:tabs>
          <w:tab w:val="right" w:leader="dot" w:pos="8306"/>
        </w:tabs>
      </w:pPr>
      <w:hyperlink w:anchor="_Toc19307" w:history="1">
        <w:r>
          <w:rPr>
            <w:rFonts w:ascii="仿宋" w:eastAsia="仿宋" w:hAnsi="仿宋" w:cs="仿宋" w:hint="eastAsia"/>
            <w:lang w:eastAsia="zh-CN"/>
          </w:rPr>
          <w:t>十三、供应链管理</w:t>
        </w:r>
        <w:r>
          <w:tab/>
        </w:r>
        <w:r>
          <w:fldChar w:fldCharType="begin"/>
        </w:r>
        <w:r>
          <w:instrText xml:space="preserve"> PAGEREF _Toc19307 \h </w:instrText>
        </w:r>
        <w:r>
          <w:fldChar w:fldCharType="separate"/>
        </w:r>
        <w:r>
          <w:t>49</w:t>
        </w:r>
        <w:r>
          <w:fldChar w:fldCharType="end"/>
        </w:r>
      </w:hyperlink>
    </w:p>
    <w:p>
      <w:pPr>
        <w:pStyle w:val="TOC2"/>
        <w:tabs>
          <w:tab w:val="right" w:leader="dot" w:pos="8306"/>
        </w:tabs>
      </w:pPr>
      <w:hyperlink w:anchor="_Toc13788" w:history="1">
        <w:r>
          <w:rPr>
            <w:rFonts w:ascii="仿宋" w:eastAsia="仿宋" w:hAnsi="仿宋" w:cs="仿宋" w:hint="eastAsia"/>
            <w:lang w:eastAsia="zh-CN"/>
          </w:rPr>
          <w:t>(一)、供应链战略规划</w:t>
        </w:r>
        <w:r>
          <w:tab/>
        </w:r>
        <w:r>
          <w:fldChar w:fldCharType="begin"/>
        </w:r>
        <w:r>
          <w:instrText xml:space="preserve"> PAGEREF _Toc13788 \h </w:instrText>
        </w:r>
        <w:r>
          <w:fldChar w:fldCharType="separate"/>
        </w:r>
        <w:r>
          <w:t>49</w:t>
        </w:r>
        <w:r>
          <w:fldChar w:fldCharType="end"/>
        </w:r>
      </w:hyperlink>
    </w:p>
    <w:p>
      <w:pPr>
        <w:pStyle w:val="TOC2"/>
        <w:tabs>
          <w:tab w:val="right" w:leader="dot" w:pos="8306"/>
        </w:tabs>
      </w:pPr>
      <w:hyperlink w:anchor="_Toc14765" w:history="1">
        <w:r>
          <w:rPr>
            <w:rFonts w:ascii="仿宋" w:eastAsia="仿宋" w:hAnsi="仿宋" w:cs="仿宋" w:hint="eastAsia"/>
            <w:lang w:eastAsia="zh-CN"/>
          </w:rPr>
          <w:t>(二)、供应商选择与合作</w:t>
        </w:r>
        <w:r>
          <w:tab/>
        </w:r>
        <w:r>
          <w:fldChar w:fldCharType="begin"/>
        </w:r>
        <w:r>
          <w:instrText xml:space="preserve"> PAGEREF _Toc14765 \h </w:instrText>
        </w:r>
        <w:r>
          <w:fldChar w:fldCharType="separate"/>
        </w:r>
        <w:r>
          <w:t>50</w:t>
        </w:r>
        <w:r>
          <w:fldChar w:fldCharType="end"/>
        </w:r>
      </w:hyperlink>
    </w:p>
    <w:p>
      <w:pPr>
        <w:pStyle w:val="TOC2"/>
        <w:tabs>
          <w:tab w:val="right" w:leader="dot" w:pos="8306"/>
        </w:tabs>
      </w:pPr>
      <w:hyperlink w:anchor="_Toc31932" w:history="1">
        <w:r>
          <w:rPr>
            <w:rFonts w:ascii="仿宋" w:eastAsia="仿宋" w:hAnsi="仿宋" w:cs="仿宋" w:hint="eastAsia"/>
            <w:lang w:eastAsia="zh-CN"/>
          </w:rPr>
          <w:t>(三)、物流与库存管理</w:t>
        </w:r>
        <w:r>
          <w:tab/>
        </w:r>
        <w:r>
          <w:fldChar w:fldCharType="begin"/>
        </w:r>
        <w:r>
          <w:instrText xml:space="preserve"> PAGEREF _Toc31932 \h </w:instrText>
        </w:r>
        <w:r>
          <w:fldChar w:fldCharType="separate"/>
        </w:r>
        <w:r>
          <w:t>52</w:t>
        </w:r>
        <w:r>
          <w:fldChar w:fldCharType="end"/>
        </w:r>
      </w:hyperlink>
    </w:p>
    <w:p>
      <w:pPr>
        <w:pStyle w:val="TOC1"/>
        <w:tabs>
          <w:tab w:val="right" w:leader="dot" w:pos="8306"/>
        </w:tabs>
      </w:pPr>
      <w:hyperlink w:anchor="_Toc16444" w:history="1">
        <w:r>
          <w:rPr>
            <w:rFonts w:ascii="仿宋" w:eastAsia="仿宋" w:hAnsi="仿宋" w:cs="仿宋" w:hint="eastAsia"/>
            <w:lang w:eastAsia="zh-CN"/>
          </w:rPr>
          <w:t>十四、利益相关者分析与沟通计划</w:t>
        </w:r>
        <w:r>
          <w:tab/>
        </w:r>
        <w:r>
          <w:fldChar w:fldCharType="begin"/>
        </w:r>
        <w:r>
          <w:instrText xml:space="preserve"> PAGEREF _Toc16444 \h </w:instrText>
        </w:r>
        <w:r>
          <w:fldChar w:fldCharType="separate"/>
        </w:r>
        <w:r>
          <w:t>53</w:t>
        </w:r>
        <w:r>
          <w:fldChar w:fldCharType="end"/>
        </w:r>
      </w:hyperlink>
    </w:p>
    <w:p>
      <w:pPr>
        <w:pStyle w:val="TOC2"/>
        <w:tabs>
          <w:tab w:val="right" w:leader="dot" w:pos="8306"/>
        </w:tabs>
      </w:pPr>
      <w:hyperlink w:anchor="_Toc10016" w:history="1">
        <w:r>
          <w:rPr>
            <w:rFonts w:ascii="仿宋" w:eastAsia="仿宋" w:hAnsi="仿宋" w:cs="仿宋" w:hint="eastAsia"/>
            <w:lang w:eastAsia="zh-CN"/>
          </w:rPr>
          <w:t>(一)、利益相关者分析</w:t>
        </w:r>
        <w:r>
          <w:tab/>
        </w:r>
        <w:r>
          <w:fldChar w:fldCharType="begin"/>
        </w:r>
        <w:r>
          <w:instrText xml:space="preserve"> PAGEREF _Toc10016 \h </w:instrText>
        </w:r>
        <w:r>
          <w:fldChar w:fldCharType="separate"/>
        </w:r>
        <w:r>
          <w:t>53</w:t>
        </w:r>
        <w:r>
          <w:fldChar w:fldCharType="end"/>
        </w:r>
      </w:hyperlink>
    </w:p>
    <w:p>
      <w:pPr>
        <w:pStyle w:val="TOC2"/>
        <w:tabs>
          <w:tab w:val="right" w:leader="dot" w:pos="8306"/>
        </w:tabs>
      </w:pPr>
      <w:hyperlink w:anchor="_Toc6141" w:history="1">
        <w:r>
          <w:rPr>
            <w:rFonts w:ascii="仿宋" w:eastAsia="仿宋" w:hAnsi="仿宋" w:cs="仿宋" w:hint="eastAsia"/>
            <w:lang w:eastAsia="zh-CN"/>
          </w:rPr>
          <w:t>(二)、沟通计划</w:t>
        </w:r>
        <w:r>
          <w:tab/>
        </w:r>
        <w:r>
          <w:fldChar w:fldCharType="begin"/>
        </w:r>
        <w:r>
          <w:instrText xml:space="preserve"> PAGEREF _Toc6141 \h </w:instrText>
        </w:r>
        <w:r>
          <w:fldChar w:fldCharType="separate"/>
        </w:r>
        <w:r>
          <w:t>54</w:t>
        </w:r>
        <w:r>
          <w:fldChar w:fldCharType="end"/>
        </w:r>
      </w:hyperlink>
    </w:p>
    <w:p>
      <w:pPr>
        <w:pStyle w:val="TOC1"/>
        <w:tabs>
          <w:tab w:val="right" w:leader="dot" w:pos="8306"/>
        </w:tabs>
      </w:pPr>
      <w:hyperlink w:anchor="_Toc26556" w:history="1">
        <w:r>
          <w:rPr>
            <w:rFonts w:ascii="仿宋" w:eastAsia="仿宋" w:hAnsi="仿宋" w:cs="仿宋" w:hint="eastAsia"/>
            <w:lang w:eastAsia="zh-CN"/>
          </w:rPr>
          <w:t>十五、钠项目实施保障措施</w:t>
        </w:r>
        <w:r>
          <w:tab/>
        </w:r>
        <w:r>
          <w:fldChar w:fldCharType="begin"/>
        </w:r>
        <w:r>
          <w:instrText xml:space="preserve"> PAGEREF _Toc26556 \h </w:instrText>
        </w:r>
        <w:r>
          <w:fldChar w:fldCharType="separate"/>
        </w:r>
        <w:r>
          <w:t>55</w:t>
        </w:r>
        <w:r>
          <w:fldChar w:fldCharType="end"/>
        </w:r>
      </w:hyperlink>
    </w:p>
    <w:p>
      <w:pPr>
        <w:pStyle w:val="TOC2"/>
        <w:tabs>
          <w:tab w:val="right" w:leader="dot" w:pos="8306"/>
        </w:tabs>
      </w:pPr>
      <w:hyperlink w:anchor="_Toc6311" w:history="1">
        <w:r>
          <w:rPr>
            <w:rFonts w:ascii="仿宋" w:eastAsia="仿宋" w:hAnsi="仿宋" w:cs="仿宋" w:hint="eastAsia"/>
            <w:lang w:eastAsia="zh-CN"/>
          </w:rPr>
          <w:t>(一)、钠项目实施保障机制</w:t>
        </w:r>
        <w:r>
          <w:tab/>
        </w:r>
        <w:r>
          <w:fldChar w:fldCharType="begin"/>
        </w:r>
        <w:r>
          <w:instrText xml:space="preserve"> PAGEREF _Toc6311 \h </w:instrText>
        </w:r>
        <w:r>
          <w:fldChar w:fldCharType="separate"/>
        </w:r>
        <w:r>
          <w:t>55</w:t>
        </w:r>
        <w:r>
          <w:fldChar w:fldCharType="end"/>
        </w:r>
      </w:hyperlink>
    </w:p>
    <w:p>
      <w:pPr>
        <w:pStyle w:val="TOC2"/>
        <w:tabs>
          <w:tab w:val="right" w:leader="dot" w:pos="8306"/>
        </w:tabs>
      </w:pPr>
      <w:hyperlink w:anchor="_Toc20446" w:history="1">
        <w:r>
          <w:rPr>
            <w:rFonts w:ascii="仿宋" w:eastAsia="仿宋" w:hAnsi="仿宋" w:cs="仿宋" w:hint="eastAsia"/>
            <w:lang w:eastAsia="zh-CN"/>
          </w:rPr>
          <w:t>(二)、钠项目法律合规要求</w:t>
        </w:r>
        <w:r>
          <w:tab/>
        </w:r>
        <w:r>
          <w:fldChar w:fldCharType="begin"/>
        </w:r>
        <w:r>
          <w:instrText xml:space="preserve"> PAGEREF _Toc20446 \h </w:instrText>
        </w:r>
        <w:r>
          <w:fldChar w:fldCharType="separate"/>
        </w:r>
        <w:r>
          <w:t>58</w:t>
        </w:r>
        <w:r>
          <w:fldChar w:fldCharType="end"/>
        </w:r>
      </w:hyperlink>
    </w:p>
    <w:p>
      <w:pPr>
        <w:pStyle w:val="TOC2"/>
        <w:tabs>
          <w:tab w:val="right" w:leader="dot" w:pos="8306"/>
        </w:tabs>
      </w:pPr>
      <w:hyperlink w:anchor="_Toc3330" w:history="1">
        <w:r>
          <w:rPr>
            <w:rFonts w:ascii="仿宋" w:eastAsia="仿宋" w:hAnsi="仿宋" w:cs="仿宋" w:hint="eastAsia"/>
            <w:lang w:eastAsia="zh-CN"/>
          </w:rPr>
          <w:t>(三)、钠项目合同管理与法律事务</w:t>
        </w:r>
        <w:r>
          <w:tab/>
        </w:r>
        <w:r>
          <w:fldChar w:fldCharType="begin"/>
        </w:r>
        <w:r>
          <w:instrText xml:space="preserve"> PAGEREF _Toc3330 \h </w:instrText>
        </w:r>
        <w:r>
          <w:fldChar w:fldCharType="separate"/>
        </w:r>
        <w:r>
          <w:t>62</w:t>
        </w:r>
        <w:r>
          <w:fldChar w:fldCharType="end"/>
        </w:r>
      </w:hyperlink>
    </w:p>
    <w:p>
      <w:pPr>
        <w:pStyle w:val="TOC2"/>
        <w:tabs>
          <w:tab w:val="right" w:leader="dot" w:pos="8306"/>
        </w:tabs>
      </w:pPr>
      <w:hyperlink w:anchor="_Toc11057" w:history="1">
        <w:r>
          <w:rPr>
            <w:rFonts w:ascii="仿宋" w:eastAsia="仿宋" w:hAnsi="仿宋" w:cs="仿宋" w:hint="eastAsia"/>
            <w:lang w:eastAsia="zh-CN"/>
          </w:rPr>
          <w:t>(四)、钠项目知识产权保护策略</w:t>
        </w:r>
        <w:r>
          <w:tab/>
        </w:r>
        <w:r>
          <w:fldChar w:fldCharType="begin"/>
        </w:r>
        <w:r>
          <w:instrText xml:space="preserve"> PAGEREF _Toc11057 \h </w:instrText>
        </w:r>
        <w:r>
          <w:fldChar w:fldCharType="separate"/>
        </w:r>
        <w:r>
          <w:t>68</w:t>
        </w:r>
        <w:r>
          <w:fldChar w:fldCharType="end"/>
        </w:r>
      </w:hyperlink>
    </w:p>
    <w:p>
      <w:pPr>
        <w:pStyle w:val="TOC1"/>
        <w:tabs>
          <w:tab w:val="right" w:leader="dot" w:pos="8306"/>
        </w:tabs>
      </w:pPr>
      <w:hyperlink w:anchor="_Toc5632" w:history="1">
        <w:r>
          <w:rPr>
            <w:rFonts w:ascii="仿宋" w:eastAsia="仿宋" w:hAnsi="仿宋" w:cs="仿宋" w:hint="eastAsia"/>
            <w:lang w:eastAsia="zh-CN"/>
          </w:rPr>
          <w:t>十六、质量管理体系</w:t>
        </w:r>
        <w:r>
          <w:tab/>
        </w:r>
        <w:r>
          <w:fldChar w:fldCharType="begin"/>
        </w:r>
        <w:r>
          <w:instrText xml:space="preserve"> PAGEREF _Toc5632 \h </w:instrText>
        </w:r>
        <w:r>
          <w:fldChar w:fldCharType="separate"/>
        </w:r>
        <w:r>
          <w:t>70</w:t>
        </w:r>
        <w:r>
          <w:fldChar w:fldCharType="end"/>
        </w:r>
      </w:hyperlink>
    </w:p>
    <w:p>
      <w:pPr>
        <w:pStyle w:val="TOC2"/>
        <w:tabs>
          <w:tab w:val="right" w:leader="dot" w:pos="8306"/>
        </w:tabs>
      </w:pPr>
      <w:hyperlink w:anchor="_Toc29420" w:history="1">
        <w:r>
          <w:rPr>
            <w:rFonts w:ascii="仿宋" w:eastAsia="仿宋" w:hAnsi="仿宋" w:cs="仿宋" w:hint="eastAsia"/>
            <w:lang w:eastAsia="zh-CN"/>
          </w:rPr>
          <w:t>(一)、质量目标与方针</w:t>
        </w:r>
        <w:r>
          <w:tab/>
        </w:r>
        <w:r>
          <w:fldChar w:fldCharType="begin"/>
        </w:r>
        <w:r>
          <w:instrText xml:space="preserve"> PAGEREF _Toc29420 \h </w:instrText>
        </w:r>
        <w:r>
          <w:fldChar w:fldCharType="separate"/>
        </w:r>
        <w:r>
          <w:t>70</w:t>
        </w:r>
        <w:r>
          <w:fldChar w:fldCharType="end"/>
        </w:r>
      </w:hyperlink>
    </w:p>
    <w:p>
      <w:pPr>
        <w:pStyle w:val="TOC2"/>
        <w:tabs>
          <w:tab w:val="right" w:leader="dot" w:pos="8306"/>
        </w:tabs>
      </w:pPr>
      <w:hyperlink w:anchor="_Toc31690" w:history="1">
        <w:r>
          <w:rPr>
            <w:rFonts w:ascii="仿宋" w:eastAsia="仿宋" w:hAnsi="仿宋" w:cs="仿宋" w:hint="eastAsia"/>
            <w:lang w:eastAsia="zh-CN"/>
          </w:rPr>
          <w:t>(二)、质量管理责任</w:t>
        </w:r>
        <w:r>
          <w:tab/>
        </w:r>
        <w:r>
          <w:fldChar w:fldCharType="begin"/>
        </w:r>
        <w:r>
          <w:instrText xml:space="preserve"> PAGEREF _Toc31690 \h </w:instrText>
        </w:r>
        <w:r>
          <w:fldChar w:fldCharType="separate"/>
        </w:r>
        <w:r>
          <w:t>71</w:t>
        </w:r>
        <w:r>
          <w:fldChar w:fldCharType="end"/>
        </w:r>
      </w:hyperlink>
    </w:p>
    <w:p>
      <w:pPr>
        <w:pStyle w:val="TOC2"/>
        <w:tabs>
          <w:tab w:val="right" w:leader="dot" w:pos="8306"/>
        </w:tabs>
      </w:pPr>
      <w:hyperlink w:anchor="_Toc23358" w:history="1">
        <w:r>
          <w:rPr>
            <w:rFonts w:ascii="仿宋" w:eastAsia="仿宋" w:hAnsi="仿宋" w:cs="仿宋" w:hint="eastAsia"/>
            <w:lang w:eastAsia="zh-CN"/>
          </w:rPr>
          <w:t>(三)、质量管理体系文件</w:t>
        </w:r>
        <w:r>
          <w:tab/>
        </w:r>
        <w:r>
          <w:fldChar w:fldCharType="begin"/>
        </w:r>
        <w:r>
          <w:instrText xml:space="preserve"> PAGEREF _Toc23358 \h </w:instrText>
        </w:r>
        <w:r>
          <w:fldChar w:fldCharType="separate"/>
        </w:r>
        <w:r>
          <w:t>73</w:t>
        </w:r>
        <w:r>
          <w:fldChar w:fldCharType="end"/>
        </w:r>
      </w:hyperlink>
    </w:p>
    <w:p>
      <w:pPr>
        <w:pStyle w:val="TOC2"/>
        <w:tabs>
          <w:tab w:val="right" w:leader="dot" w:pos="8306"/>
        </w:tabs>
      </w:pPr>
      <w:hyperlink w:anchor="_Toc1006" w:history="1">
        <w:r>
          <w:rPr>
            <w:rFonts w:ascii="仿宋" w:eastAsia="仿宋" w:hAnsi="仿宋" w:cs="仿宋" w:hint="eastAsia"/>
            <w:lang w:eastAsia="zh-CN"/>
          </w:rPr>
          <w:t>(四)、质量培训与教育</w:t>
        </w:r>
        <w:r>
          <w:tab/>
        </w:r>
        <w:r>
          <w:fldChar w:fldCharType="begin"/>
        </w:r>
        <w:r>
          <w:instrText xml:space="preserve"> PAGEREF _Toc1006 \h </w:instrText>
        </w:r>
        <w:r>
          <w:fldChar w:fldCharType="separate"/>
        </w:r>
        <w:r>
          <w:t>75</w:t>
        </w:r>
        <w:r>
          <w:fldChar w:fldCharType="end"/>
        </w:r>
      </w:hyperlink>
    </w:p>
    <w:p>
      <w:pPr>
        <w:pStyle w:val="TOC2"/>
        <w:tabs>
          <w:tab w:val="right" w:leader="dot" w:pos="8306"/>
        </w:tabs>
      </w:pPr>
      <w:hyperlink w:anchor="_Toc21797" w:history="1">
        <w:r>
          <w:rPr>
            <w:rFonts w:ascii="仿宋" w:eastAsia="仿宋" w:hAnsi="仿宋" w:cs="仿宋" w:hint="eastAsia"/>
            <w:lang w:eastAsia="zh-CN"/>
          </w:rPr>
          <w:t>(五)、质量审核与评价</w:t>
        </w:r>
        <w:r>
          <w:tab/>
        </w:r>
        <w:r>
          <w:fldChar w:fldCharType="begin"/>
        </w:r>
        <w:r>
          <w:instrText xml:space="preserve"> PAGEREF _Toc21797 \h </w:instrText>
        </w:r>
        <w:r>
          <w:fldChar w:fldCharType="separate"/>
        </w:r>
        <w:r>
          <w:t>76</w:t>
        </w:r>
        <w:r>
          <w:fldChar w:fldCharType="end"/>
        </w:r>
      </w:hyperlink>
    </w:p>
    <w:p>
      <w:pPr>
        <w:pStyle w:val="TOC2"/>
        <w:tabs>
          <w:tab w:val="right" w:leader="dot" w:pos="8306"/>
        </w:tabs>
      </w:pPr>
      <w:hyperlink w:anchor="_Toc24154" w:history="1">
        <w:r>
          <w:rPr>
            <w:rFonts w:ascii="仿宋" w:eastAsia="仿宋" w:hAnsi="仿宋" w:cs="仿宋" w:hint="eastAsia"/>
            <w:lang w:eastAsia="zh-CN"/>
          </w:rPr>
          <w:t>(六)、不符合与纠正措施</w:t>
        </w:r>
        <w:r>
          <w:tab/>
        </w:r>
        <w:r>
          <w:fldChar w:fldCharType="begin"/>
        </w:r>
        <w:r>
          <w:instrText xml:space="preserve"> PAGEREF _Toc24154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42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034"/>
      <w:r>
        <w:rPr>
          <w:rFonts w:ascii="仿宋" w:eastAsia="仿宋" w:hAnsi="仿宋" w:cs="仿宋" w:hint="eastAsia"/>
          <w:lang w:eastAsia="zh-CN"/>
        </w:rPr>
        <w:t>(一)、钠行业分析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钠行业一直以来都是市场的关注焦点。行业内的发展趋势、竞争态势以及潜在机会都对钠项目的推进产生深远的影响。通过深入研究行业的整体概貌，我们将更好地理解行业的核心特征，为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钠行业，技术一直是推动创新和发展的关键因素。我们将对当前技术趋势进行详尽分析，包括但不限于人工智能、大数据应用、先进制造技术等。这有助于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钠项目成功的基础。我们将对主要竞争对手进行深入研究，包括其市场份额、产品特点、市场定位等。通过全面了解竞争对手的优势和劣势，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43"/>
      <w:r>
        <w:rPr>
          <w:rFonts w:ascii="仿宋" w:eastAsia="仿宋" w:hAnsi="仿宋" w:cs="仿宋" w:hint="eastAsia"/>
          <w:sz w:val="28"/>
          <w:lang w:eastAsia="zh-CN"/>
        </w:rPr>
        <w:t>(二)、钠市场分析预测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通过对市场规模的深入调研，我们将预测钠市场未来的增长趋势。这包括市场的整体规模、各细分领域的发展趋势等。钠项目可以根据市场的扩张速度和潜在机会，制定更符合市场需求的发展策略。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钠项目实施过程中需要充分考虑的因素。我们将对市场风险进行全面评估，包括但不限于政策法规风险、市场竞争风险、技术变革风险等。通过对潜在风险的深入分析，钠项目可以制定相应的风险缓解策略，降低不确定性对钠项目的影响。</w:t>
      </w:r>
    </w:p>
    <w:p>
      <w:pPr>
        <w:pStyle w:val="Heading1"/>
        <w:ind w:firstLine="560" w:firstLineChars="200"/>
        <w:rPr>
          <w:rFonts w:ascii="仿宋" w:eastAsia="仿宋" w:hAnsi="仿宋" w:cs="仿宋" w:hint="eastAsia"/>
          <w:sz w:val="28"/>
          <w:lang w:eastAsia="zh-CN"/>
        </w:rPr>
      </w:pPr>
      <w:bookmarkStart w:id="5" w:name="_Toc26492"/>
      <w:r>
        <w:rPr>
          <w:rFonts w:ascii="仿宋" w:eastAsia="仿宋" w:hAnsi="仿宋" w:cs="仿宋" w:hint="eastAsia"/>
          <w:sz w:val="28"/>
          <w:lang w:eastAsia="zh-CN"/>
        </w:rPr>
        <w:t>二、钠项目文档管理</w:t>
      </w:r>
      <w:bookmarkEnd w:id="5"/>
    </w:p>
    <w:p>
      <w:pPr>
        <w:pStyle w:val="Heading2"/>
        <w:rPr>
          <w:rFonts w:ascii="仿宋" w:eastAsia="仿宋" w:hAnsi="仿宋" w:cs="仿宋" w:hint="eastAsia"/>
          <w:lang w:eastAsia="zh-CN"/>
        </w:rPr>
      </w:pPr>
      <w:bookmarkStart w:id="6" w:name="_Toc419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钠项目高度重视文档的质量和准确性，以支持钠项目的各项活动和决策。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钠项目文档的编制始于钠项目计划的初期，我们制定了详细的文档编制计划，明确了每个文档的内容、格式和编写责任人。在钠项目启动阶段，我们首先编制了钠项目章程，明确定义了钠项目的目标、范围、风险等关键要素。随后，钠项目团队根据计划陆续编制了需求文档、设计文档、测试文档等各类文档，确保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钠项目管理中的重要环节，旨在确保钠项目文档符合质量标准和钠项目需求。在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除了内部审查，我们还进行了外部审查，邀请钠项目相关利益方和专业领域的专家对文档进行独立审查。这有助于获取更全面、客观的反馈，确保钠项目文档不仅符合内部标准，也满足外部需求。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钠项目在文档编制与审查方面建立了严格的管理机制，通过规范的流程和多维度的审查，确保钠项目文档的质量、准确性和可靠性，为钠项目的顺利推进提供了有力支持。</w:t>
      </w:r>
    </w:p>
    <w:p>
      <w:pPr>
        <w:pStyle w:val="Heading2"/>
        <w:ind w:firstLine="560" w:firstLineChars="200"/>
        <w:rPr>
          <w:rFonts w:ascii="仿宋" w:eastAsia="仿宋" w:hAnsi="仿宋" w:cs="仿宋" w:hint="eastAsia"/>
          <w:sz w:val="28"/>
          <w:lang w:eastAsia="zh-CN"/>
        </w:rPr>
      </w:pPr>
      <w:bookmarkStart w:id="7" w:name="_Toc1019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我们采用了精细的权限控制，确保只有授权人员可以访问敏感信息。这种安全措施保护了钠项目文档的机密性，防止了未经授权的信息泄露。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04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文档存档与归档是钠项目生命周期中一个至关重要的环节，直接关系到钠项目信息的长期保存和历史记录的完整性。在钠项目中，我们实施了一系列有效的文档存档与归档管理策略：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6"/>
      <w:r>
        <w:rPr>
          <w:rFonts w:ascii="仿宋" w:eastAsia="仿宋" w:hAnsi="仿宋" w:cs="仿宋" w:hint="eastAsia"/>
          <w:sz w:val="28"/>
          <w:lang w:eastAsia="zh-CN"/>
        </w:rPr>
        <w:t>三、钠项目建设单位说明</w:t>
      </w:r>
      <w:bookmarkEnd w:id="9"/>
    </w:p>
    <w:p>
      <w:pPr>
        <w:pStyle w:val="Heading2"/>
        <w:rPr>
          <w:rFonts w:ascii="仿宋" w:eastAsia="仿宋" w:hAnsi="仿宋" w:cs="仿宋" w:hint="eastAsia"/>
          <w:lang w:eastAsia="zh-CN"/>
        </w:rPr>
      </w:pPr>
      <w:bookmarkStart w:id="10" w:name="_Toc700"/>
      <w:r>
        <w:rPr>
          <w:rFonts w:ascii="仿宋" w:eastAsia="仿宋" w:hAnsi="仿宋" w:cs="仿宋" w:hint="eastAsia"/>
          <w:lang w:eastAsia="zh-CN"/>
        </w:rPr>
        <w:t>(一)、钠项目承办单位基本情况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919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钠项目承办单位的XXXX，我们着眼于实现可持续的经济效益。通过技术创新和解决方案的提供，公司预计在钠项目执行期间将获得可观的收入增长。这一收入来源主要包括钠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同时，我们注重成本控制和效率提升，以确保钠项目的可持续盈利。透过精细的管理和资源优化，公司期望实现钠项目利润最大化。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钠项目实施进行全面的投资评估，包括钠项目启动阶段的资金投入和后续运营成本。通过对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为确保公司在钠项目实施过程中具备足够的资金流动性，公司将进行详尽的现金流分析。这包括资金需求的合理预测、钠项目周期内的资金峰谷分析以及灵活的财务管理策略，以应对各种潜在的经济变动。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629"/>
      <w:r>
        <w:rPr>
          <w:rFonts w:ascii="仿宋" w:eastAsia="仿宋" w:hAnsi="仿宋" w:cs="仿宋" w:hint="eastAsia"/>
          <w:sz w:val="28"/>
          <w:lang w:eastAsia="zh-CN"/>
        </w:rPr>
        <w:t>四、钠项目危机管理</w:t>
      </w:r>
      <w:bookmarkEnd w:id="12"/>
    </w:p>
    <w:p>
      <w:pPr>
        <w:pStyle w:val="Heading2"/>
        <w:rPr>
          <w:rFonts w:ascii="仿宋" w:eastAsia="仿宋" w:hAnsi="仿宋" w:cs="仿宋" w:hint="eastAsia"/>
          <w:lang w:eastAsia="zh-CN"/>
        </w:rPr>
      </w:pPr>
      <w:bookmarkStart w:id="13" w:name="_Toc1034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钠项目危机管理中，危机预警与识别是确保钠项目稳健运行的核心步骤。通过建立全面的监测机制，钠项目团队旨在及时发现和理解潜在的风险和危机因素，以便采取及时的预防和应对措施，确保钠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首先，通过深入的风险评估，钠项目团队全面分析了整个钠项目和各个阶段可能存在的威胁。这包括准确评估每个潜在风险的发生概率和可能影响的程度，为后续危机预警提供了有力支持。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钠项目团队着重于明确定义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实时监测作为危机预警的关键手段，通过对钠项目进展的持续监控，团队能够及时发现潜在问题并作出迅速反应。钠项目管理工具、定期进度报告以及团队会议等方式都被纳入监测体系，确保信息能够流畅传递。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在这一阶段，团队的专业素养和反应速度将发挥至关重要的作用，以确保潜在危机能够在初期得到有效的处理，最大程度地减轻负面影响。通过危机预警与识别，钠项目得以更有序、可控地推进。</w:t>
      </w:r>
    </w:p>
    <w:p>
      <w:pPr>
        <w:pStyle w:val="Heading2"/>
        <w:ind w:firstLine="560" w:firstLineChars="200"/>
        <w:rPr>
          <w:rFonts w:ascii="仿宋" w:eastAsia="仿宋" w:hAnsi="仿宋" w:cs="仿宋" w:hint="eastAsia"/>
          <w:sz w:val="28"/>
          <w:lang w:eastAsia="zh-CN"/>
        </w:rPr>
      </w:pPr>
      <w:bookmarkStart w:id="14" w:name="_Toc1182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暂停钠项目进度：为遏制危机蔓延，钠项目暂时停止进行，以便全面评估当前状况。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资源重新分配：重新评估钠项目资源的分配，确保最大限度地减小损失。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实时沟通：与关键利益相关者建立实时沟通机制，向他们传递钠项目危机的实际状况，保障钠项目核心利益。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随着危机得到初步控制，钠项目团队转向制定恢复计划，以确保钠项目能够从中迅速恢复。主要恢复计划包括：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修复受损的进度计划：重新评估钠项目进度，制定修复计划，确保钠项目尽快回归正常进程。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重新调整资源分配：优化资源分配，确保钠项目在有限资源下高效运转。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4385"/>
      <w:r>
        <w:rPr>
          <w:rFonts w:ascii="仿宋" w:eastAsia="仿宋" w:hAnsi="仿宋" w:cs="仿宋" w:hint="eastAsia"/>
          <w:sz w:val="28"/>
          <w:lang w:eastAsia="zh-CN"/>
        </w:rPr>
        <w:t>五、钠项目建设背景及必要性分析</w:t>
      </w:r>
      <w:bookmarkEnd w:id="15"/>
    </w:p>
    <w:p>
      <w:pPr>
        <w:pStyle w:val="Heading2"/>
        <w:rPr>
          <w:rFonts w:ascii="仿宋" w:eastAsia="仿宋" w:hAnsi="仿宋" w:cs="仿宋" w:hint="eastAsia"/>
          <w:lang w:eastAsia="zh-CN"/>
        </w:rPr>
      </w:pPr>
      <w:bookmarkStart w:id="16" w:name="_Toc11038"/>
      <w:r>
        <w:rPr>
          <w:rFonts w:ascii="仿宋" w:eastAsia="仿宋" w:hAnsi="仿宋" w:cs="仿宋" w:hint="eastAsia"/>
          <w:lang w:eastAsia="zh-CN"/>
        </w:rPr>
        <w:t>(一)、钠项目背景分析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我们的背景分析将深入挖掘当前行业的发展趋势，通过对竞争态势的全面审视，找到钠项目在这个潮流中的定位。同时，我们将关注行业内涌现的新兴机遇，以便钠项目更好地融入行业发展的潮流中。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钠项目提供了强大的发展动力。我们将聚焦于行业内最新的技术发展趋势，包括但不限于人工智能、大数据分析、物联网等领域。通过深度的技术研究，我们将确保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钠项目发展的源泉。我们将投入更多的精力对市场需求进行深入剖析，超越表面的需求，深入挖掘潜在的市场痛点和机遇。通过对市场需求的细致了解，钠项目将更有针对性地设计解决方案，满足市场的多样化需求，从而更好地促进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钠项目战略至关重要。我们将对竞争态势进行更为深入的分析，包括但不限于市场份额、产品特点、客户满意度等多个维度。通过深度的竞争分析，钠项目将能够更准确地把握市场脉搏，制定具有竞争力的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钠项目的发展具有直接的影响。我们将进行更为全面的法规和政策分析，了解行业发展中的潜在法律风险和合规挑战。通过充分了解和遵守相关法规，钠项目将确保在法律框架内合法合规运营，为钠项目的稳健发展提供有力支持。</w:t>
      </w:r>
    </w:p>
    <w:p>
      <w:pPr>
        <w:pStyle w:val="Heading2"/>
        <w:ind w:firstLine="560" w:firstLineChars="200"/>
        <w:rPr>
          <w:rFonts w:ascii="仿宋" w:eastAsia="仿宋" w:hAnsi="仿宋" w:cs="仿宋" w:hint="eastAsia"/>
          <w:sz w:val="28"/>
          <w:lang w:eastAsia="zh-CN"/>
        </w:rPr>
      </w:pPr>
      <w:bookmarkStart w:id="17" w:name="_Toc30486"/>
      <w:r>
        <w:rPr>
          <w:rFonts w:ascii="仿宋" w:eastAsia="仿宋" w:hAnsi="仿宋" w:cs="仿宋" w:hint="eastAsia"/>
          <w:sz w:val="28"/>
          <w:lang w:eastAsia="zh-CN"/>
        </w:rPr>
        <w:t>(二)、钠项目建设必要性分析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钠项目建设的迫切性源于对行业发展趋势的深刻洞察。我们正处于一个行业变革的时代，科技创新、数字化转型成为企业发展的关键动力。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钠项目建设不仅仅是为了跟上潮流，更是为了通过技术创新推动企业的持续发展。通过引入先进的技术和解决方案，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钠项目的建设成为必然选择，通过提高产品质量、拓展服务领域，从而在竞争中获得更多的机会。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钠项目建设的必要性体现在对客户需求更精准的满足。通过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钠项目建设的背后是对企业持续创新的追求。只有通过不断创新，企业才能在竞争中立于不败之地。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4182"/>
      <w:r>
        <w:rPr>
          <w:rFonts w:ascii="仿宋" w:eastAsia="仿宋" w:hAnsi="仿宋" w:cs="仿宋" w:hint="eastAsia"/>
          <w:sz w:val="28"/>
          <w:lang w:eastAsia="zh-CN"/>
        </w:rPr>
        <w:t>六、钠项目可持续发展</w:t>
      </w:r>
      <w:bookmarkEnd w:id="18"/>
    </w:p>
    <w:p>
      <w:pPr>
        <w:pStyle w:val="Heading2"/>
        <w:rPr>
          <w:rFonts w:ascii="仿宋" w:eastAsia="仿宋" w:hAnsi="仿宋" w:cs="仿宋" w:hint="eastAsia"/>
          <w:lang w:eastAsia="zh-CN"/>
        </w:rPr>
      </w:pPr>
      <w:bookmarkStart w:id="19" w:name="_Toc30898"/>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钠项目中，钠项目团队着眼于未来，明确了可持续发展的战略方向。制定的具体可持续发展目标包括降低资源使用、采用环保技术、最大化社会效益等。这一步骤不仅有助于钠项目在环保和社会责任方面达到最高标准，也为未来提供了明确的指引，确保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钠项目管理周期。从钠项目规划开始，钠项目团队就考虑了环境和社会的因素。在执行阶段，钠项目团队积极推动绿色技术的应用，优化资源利用。此外，关注员工的社会责任，通过培训和沟通活动提高员工对可持续发展的认知，使他们能够在日常工作中践行可持续实践。这些举措不仅为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517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扎根于钠项目的可持续发展理念，我们深信环保与社会责任是钠项目成功的关键支柱。在钠项目的每一步，我们都致力于通过创新和实践，履行对环境和社会的坚定责任。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钠项目团队通过引入先进的环保技术、建立高效的废物处理系统以及推动能源节约措施，积极履行环保责任。定期的环保监测和评估确保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钠项目不仅致力于自身可持续发展，还注重对社会的回馈。通过支持社区钠项目、参与慈善事业、提供培训机会等方式，钠项目积极履行社会责任。与当地社区建立积极互动，关注员工的工作与生活平衡，以及员工的身心健康，是钠项目在社会责任层面的关键举措。这样的实践不仅增强了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16377"/>
      <w:r>
        <w:rPr>
          <w:rFonts w:ascii="仿宋" w:eastAsia="仿宋" w:hAnsi="仿宋" w:cs="仿宋" w:hint="eastAsia"/>
          <w:sz w:val="28"/>
          <w:lang w:eastAsia="zh-CN"/>
        </w:rPr>
        <w:t>七、钠项目环境影响分析</w:t>
      </w:r>
      <w:bookmarkEnd w:id="21"/>
    </w:p>
    <w:p>
      <w:pPr>
        <w:pStyle w:val="Heading2"/>
        <w:rPr>
          <w:rFonts w:ascii="仿宋" w:eastAsia="仿宋" w:hAnsi="仿宋" w:cs="仿宋" w:hint="eastAsia"/>
          <w:lang w:eastAsia="zh-CN"/>
        </w:rPr>
      </w:pPr>
      <w:bookmarkStart w:id="22" w:name="_Toc19523"/>
      <w:r>
        <w:rPr>
          <w:rFonts w:ascii="仿宋" w:eastAsia="仿宋" w:hAnsi="仿宋" w:cs="仿宋" w:hint="eastAsia"/>
          <w:lang w:eastAsia="zh-CN"/>
        </w:rPr>
        <w:t>(一)、建设区域环境质量现状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钠项目建设的区域环境质量是整个钠项目顺利实施和未来运营的关键因素之一。在选择建设区域时，我们进行了深入的现状评估，以确保钠项目与环境相协调，并对区域环境质量进行了详细的描述：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空气质量评估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区域，空气质量良好，未出现明显污染现象。环保部门的监测数据显示，空气中主要污染物浓度处于正常范围内，未超过国家标准。这为钠项目的生产活动提供了较好的环境基础，有利于减少对空气质量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https://d.book118.com/876220222054010041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82221A"/>
    <w:rsid w:val="0B8222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22022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2024-01-16T14:44:00Z</dcterms:created>
  <dcterms:modified xsi:type="dcterms:W3CDTF">2024-01-16T14:44:50Z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8E7796230CDF4AC184A77E0E464127FE_11</vt:lpwstr>
  </property>
  <property fmtid="{D5CDD505-2E9C-101B-9397-08002B2CF9AE}" pid="3" name="KSOProductBuildVer">
    <vt:lpwstr>2052-12.1.0.16120</vt:lpwstr>
  </property>
</Properties>
</file>