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脱硝设备项目计划设计方案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11" w:history="1">
        <w:r>
          <w:rPr>
            <w:rFonts w:ascii="仿宋" w:eastAsia="仿宋" w:hAnsi="仿宋" w:cs="仿宋" w:hint="eastAsia"/>
            <w:lang w:eastAsia="zh-CN"/>
          </w:rPr>
          <w:t>序言</w:t>
        </w:r>
        <w:r>
          <w:tab/>
        </w:r>
        <w:r>
          <w:fldChar w:fldCharType="begin"/>
        </w:r>
        <w:r>
          <w:instrText xml:space="preserve"> PAGEREF _Toc7811 \h </w:instrText>
        </w:r>
        <w:r>
          <w:fldChar w:fldCharType="separate"/>
        </w:r>
        <w:r>
          <w:t>3</w:t>
        </w:r>
        <w:r>
          <w:fldChar w:fldCharType="end"/>
        </w:r>
      </w:hyperlink>
    </w:p>
    <w:p>
      <w:pPr>
        <w:pStyle w:val="TOC1"/>
        <w:tabs>
          <w:tab w:val="right" w:leader="dot" w:pos="8306"/>
        </w:tabs>
      </w:pPr>
      <w:hyperlink w:anchor="_Toc10068" w:history="1">
        <w:r>
          <w:rPr>
            <w:rFonts w:ascii="仿宋" w:eastAsia="仿宋" w:hAnsi="仿宋" w:cs="仿宋" w:hint="eastAsia"/>
            <w:lang w:eastAsia="zh-CN"/>
          </w:rPr>
          <w:t>一、脱硝设备项目绩效评估</w:t>
        </w:r>
        <w:r>
          <w:tab/>
        </w:r>
        <w:r>
          <w:fldChar w:fldCharType="begin"/>
        </w:r>
        <w:r>
          <w:instrText xml:space="preserve"> PAGEREF _Toc10068 \h </w:instrText>
        </w:r>
        <w:r>
          <w:fldChar w:fldCharType="separate"/>
        </w:r>
        <w:r>
          <w:t>3</w:t>
        </w:r>
        <w:r>
          <w:fldChar w:fldCharType="end"/>
        </w:r>
      </w:hyperlink>
    </w:p>
    <w:p>
      <w:pPr>
        <w:pStyle w:val="TOC2"/>
        <w:tabs>
          <w:tab w:val="right" w:leader="dot" w:pos="8306"/>
        </w:tabs>
      </w:pPr>
      <w:hyperlink w:anchor="_Toc20181" w:history="1">
        <w:r>
          <w:rPr>
            <w:rFonts w:ascii="仿宋" w:eastAsia="仿宋" w:hAnsi="仿宋" w:cs="仿宋" w:hint="eastAsia"/>
            <w:lang w:eastAsia="zh-CN"/>
          </w:rPr>
          <w:t>(一)、绩效评估指标</w:t>
        </w:r>
        <w:r>
          <w:tab/>
        </w:r>
        <w:r>
          <w:fldChar w:fldCharType="begin"/>
        </w:r>
        <w:r>
          <w:instrText xml:space="preserve"> PAGEREF _Toc20181 \h </w:instrText>
        </w:r>
        <w:r>
          <w:fldChar w:fldCharType="separate"/>
        </w:r>
        <w:r>
          <w:t>3</w:t>
        </w:r>
        <w:r>
          <w:fldChar w:fldCharType="end"/>
        </w:r>
      </w:hyperlink>
    </w:p>
    <w:p>
      <w:pPr>
        <w:pStyle w:val="TOC2"/>
        <w:tabs>
          <w:tab w:val="right" w:leader="dot" w:pos="8306"/>
        </w:tabs>
      </w:pPr>
      <w:hyperlink w:anchor="_Toc17189" w:history="1">
        <w:r>
          <w:rPr>
            <w:rFonts w:ascii="仿宋" w:eastAsia="仿宋" w:hAnsi="仿宋" w:cs="仿宋" w:hint="eastAsia"/>
            <w:lang w:eastAsia="zh-CN"/>
          </w:rPr>
          <w:t>(二)、绩效评估方法</w:t>
        </w:r>
        <w:r>
          <w:tab/>
        </w:r>
        <w:r>
          <w:fldChar w:fldCharType="begin"/>
        </w:r>
        <w:r>
          <w:instrText xml:space="preserve"> PAGEREF _Toc17189 \h </w:instrText>
        </w:r>
        <w:r>
          <w:fldChar w:fldCharType="separate"/>
        </w:r>
        <w:r>
          <w:t>4</w:t>
        </w:r>
        <w:r>
          <w:fldChar w:fldCharType="end"/>
        </w:r>
      </w:hyperlink>
    </w:p>
    <w:p>
      <w:pPr>
        <w:pStyle w:val="TOC2"/>
        <w:tabs>
          <w:tab w:val="right" w:leader="dot" w:pos="8306"/>
        </w:tabs>
      </w:pPr>
      <w:hyperlink w:anchor="_Toc21420" w:history="1">
        <w:r>
          <w:rPr>
            <w:rFonts w:ascii="仿宋" w:eastAsia="仿宋" w:hAnsi="仿宋" w:cs="仿宋" w:hint="eastAsia"/>
            <w:lang w:eastAsia="zh-CN"/>
          </w:rPr>
          <w:t>(三)、绩效评估周期</w:t>
        </w:r>
        <w:r>
          <w:tab/>
        </w:r>
        <w:r>
          <w:fldChar w:fldCharType="begin"/>
        </w:r>
        <w:r>
          <w:instrText xml:space="preserve"> PAGEREF _Toc21420 \h </w:instrText>
        </w:r>
        <w:r>
          <w:fldChar w:fldCharType="separate"/>
        </w:r>
        <w:r>
          <w:t>5</w:t>
        </w:r>
        <w:r>
          <w:fldChar w:fldCharType="end"/>
        </w:r>
      </w:hyperlink>
    </w:p>
    <w:p>
      <w:pPr>
        <w:pStyle w:val="TOC1"/>
        <w:tabs>
          <w:tab w:val="right" w:leader="dot" w:pos="8306"/>
        </w:tabs>
      </w:pPr>
      <w:hyperlink w:anchor="_Toc4065" w:history="1">
        <w:r>
          <w:rPr>
            <w:rFonts w:ascii="仿宋" w:eastAsia="仿宋" w:hAnsi="仿宋" w:cs="仿宋" w:hint="eastAsia"/>
            <w:lang w:eastAsia="zh-CN"/>
          </w:rPr>
          <w:t>二、脱硝设备项目建设背景及必要性分析</w:t>
        </w:r>
        <w:r>
          <w:tab/>
        </w:r>
        <w:r>
          <w:fldChar w:fldCharType="begin"/>
        </w:r>
        <w:r>
          <w:instrText xml:space="preserve"> PAGEREF _Toc4065 \h </w:instrText>
        </w:r>
        <w:r>
          <w:fldChar w:fldCharType="separate"/>
        </w:r>
        <w:r>
          <w:t>6</w:t>
        </w:r>
        <w:r>
          <w:fldChar w:fldCharType="end"/>
        </w:r>
      </w:hyperlink>
    </w:p>
    <w:p>
      <w:pPr>
        <w:pStyle w:val="TOC2"/>
        <w:tabs>
          <w:tab w:val="right" w:leader="dot" w:pos="8306"/>
        </w:tabs>
      </w:pPr>
      <w:hyperlink w:anchor="_Toc12118" w:history="1">
        <w:r>
          <w:rPr>
            <w:rFonts w:ascii="仿宋" w:eastAsia="仿宋" w:hAnsi="仿宋" w:cs="仿宋" w:hint="eastAsia"/>
            <w:lang w:eastAsia="zh-CN"/>
          </w:rPr>
          <w:t>(一)、脱硝设备项目背景分析</w:t>
        </w:r>
        <w:r>
          <w:tab/>
        </w:r>
        <w:r>
          <w:fldChar w:fldCharType="begin"/>
        </w:r>
        <w:r>
          <w:instrText xml:space="preserve"> PAGEREF _Toc12118 \h </w:instrText>
        </w:r>
        <w:r>
          <w:fldChar w:fldCharType="separate"/>
        </w:r>
        <w:r>
          <w:t>6</w:t>
        </w:r>
        <w:r>
          <w:fldChar w:fldCharType="end"/>
        </w:r>
      </w:hyperlink>
    </w:p>
    <w:p>
      <w:pPr>
        <w:pStyle w:val="TOC2"/>
        <w:tabs>
          <w:tab w:val="right" w:leader="dot" w:pos="8306"/>
        </w:tabs>
      </w:pPr>
      <w:hyperlink w:anchor="_Toc15462" w:history="1">
        <w:r>
          <w:rPr>
            <w:rFonts w:ascii="仿宋" w:eastAsia="仿宋" w:hAnsi="仿宋" w:cs="仿宋" w:hint="eastAsia"/>
            <w:lang w:eastAsia="zh-CN"/>
          </w:rPr>
          <w:t>(二)、脱硝设备项目建设必要性分析</w:t>
        </w:r>
        <w:r>
          <w:tab/>
        </w:r>
        <w:r>
          <w:fldChar w:fldCharType="begin"/>
        </w:r>
        <w:r>
          <w:instrText xml:space="preserve"> PAGEREF _Toc15462 \h </w:instrText>
        </w:r>
        <w:r>
          <w:fldChar w:fldCharType="separate"/>
        </w:r>
        <w:r>
          <w:t>8</w:t>
        </w:r>
        <w:r>
          <w:fldChar w:fldCharType="end"/>
        </w:r>
      </w:hyperlink>
    </w:p>
    <w:p>
      <w:pPr>
        <w:pStyle w:val="TOC1"/>
        <w:tabs>
          <w:tab w:val="right" w:leader="dot" w:pos="8306"/>
        </w:tabs>
      </w:pPr>
      <w:hyperlink w:anchor="_Toc23519" w:history="1">
        <w:r>
          <w:rPr>
            <w:rFonts w:ascii="仿宋" w:eastAsia="仿宋" w:hAnsi="仿宋" w:cs="仿宋" w:hint="eastAsia"/>
            <w:lang w:eastAsia="zh-CN"/>
          </w:rPr>
          <w:t>三、工艺说明</w:t>
        </w:r>
        <w:r>
          <w:tab/>
        </w:r>
        <w:r>
          <w:fldChar w:fldCharType="begin"/>
        </w:r>
        <w:r>
          <w:instrText xml:space="preserve"> PAGEREF _Toc23519 \h </w:instrText>
        </w:r>
        <w:r>
          <w:fldChar w:fldCharType="separate"/>
        </w:r>
        <w:r>
          <w:t>9</w:t>
        </w:r>
        <w:r>
          <w:fldChar w:fldCharType="end"/>
        </w:r>
      </w:hyperlink>
    </w:p>
    <w:p>
      <w:pPr>
        <w:pStyle w:val="TOC2"/>
        <w:tabs>
          <w:tab w:val="right" w:leader="dot" w:pos="8306"/>
        </w:tabs>
      </w:pPr>
      <w:hyperlink w:anchor="_Toc20141" w:history="1">
        <w:r>
          <w:rPr>
            <w:rFonts w:ascii="仿宋" w:eastAsia="仿宋" w:hAnsi="仿宋" w:cs="仿宋" w:hint="eastAsia"/>
            <w:lang w:eastAsia="zh-CN"/>
          </w:rPr>
          <w:t>(一)、技术管理特点</w:t>
        </w:r>
        <w:r>
          <w:tab/>
        </w:r>
        <w:r>
          <w:fldChar w:fldCharType="begin"/>
        </w:r>
        <w:r>
          <w:instrText xml:space="preserve"> PAGEREF _Toc20141 \h </w:instrText>
        </w:r>
        <w:r>
          <w:fldChar w:fldCharType="separate"/>
        </w:r>
        <w:r>
          <w:t>9</w:t>
        </w:r>
        <w:r>
          <w:fldChar w:fldCharType="end"/>
        </w:r>
      </w:hyperlink>
    </w:p>
    <w:p>
      <w:pPr>
        <w:pStyle w:val="TOC2"/>
        <w:tabs>
          <w:tab w:val="right" w:leader="dot" w:pos="8306"/>
        </w:tabs>
      </w:pPr>
      <w:hyperlink w:anchor="_Toc21253" w:history="1">
        <w:r>
          <w:rPr>
            <w:rFonts w:ascii="仿宋" w:eastAsia="仿宋" w:hAnsi="仿宋" w:cs="仿宋" w:hint="eastAsia"/>
            <w:lang w:eastAsia="zh-CN"/>
          </w:rPr>
          <w:t>(二)、脱硝设备项目工艺技术设计方案</w:t>
        </w:r>
        <w:r>
          <w:tab/>
        </w:r>
        <w:r>
          <w:fldChar w:fldCharType="begin"/>
        </w:r>
        <w:r>
          <w:instrText xml:space="preserve"> PAGEREF _Toc21253 \h </w:instrText>
        </w:r>
        <w:r>
          <w:fldChar w:fldCharType="separate"/>
        </w:r>
        <w:r>
          <w:t>10</w:t>
        </w:r>
        <w:r>
          <w:fldChar w:fldCharType="end"/>
        </w:r>
      </w:hyperlink>
    </w:p>
    <w:p>
      <w:pPr>
        <w:pStyle w:val="TOC2"/>
        <w:tabs>
          <w:tab w:val="right" w:leader="dot" w:pos="8306"/>
        </w:tabs>
      </w:pPr>
      <w:hyperlink w:anchor="_Toc32354" w:history="1">
        <w:r>
          <w:rPr>
            <w:rFonts w:ascii="仿宋" w:eastAsia="仿宋" w:hAnsi="仿宋" w:cs="仿宋" w:hint="eastAsia"/>
            <w:lang w:eastAsia="zh-CN"/>
          </w:rPr>
          <w:t>(三)、设备选型方案</w:t>
        </w:r>
        <w:r>
          <w:tab/>
        </w:r>
        <w:r>
          <w:fldChar w:fldCharType="begin"/>
        </w:r>
        <w:r>
          <w:instrText xml:space="preserve"> PAGEREF _Toc32354 \h </w:instrText>
        </w:r>
        <w:r>
          <w:fldChar w:fldCharType="separate"/>
        </w:r>
        <w:r>
          <w:t>11</w:t>
        </w:r>
        <w:r>
          <w:fldChar w:fldCharType="end"/>
        </w:r>
      </w:hyperlink>
    </w:p>
    <w:p>
      <w:pPr>
        <w:pStyle w:val="TOC1"/>
        <w:tabs>
          <w:tab w:val="right" w:leader="dot" w:pos="8306"/>
        </w:tabs>
      </w:pPr>
      <w:hyperlink w:anchor="_Toc10000" w:history="1">
        <w:r>
          <w:rPr>
            <w:rFonts w:ascii="仿宋" w:eastAsia="仿宋" w:hAnsi="仿宋" w:cs="仿宋" w:hint="eastAsia"/>
            <w:lang w:eastAsia="zh-CN"/>
          </w:rPr>
          <w:t>四、脱硝设备项目可持续发展</w:t>
        </w:r>
        <w:r>
          <w:tab/>
        </w:r>
        <w:r>
          <w:fldChar w:fldCharType="begin"/>
        </w:r>
        <w:r>
          <w:instrText xml:space="preserve"> PAGEREF _Toc10000 \h </w:instrText>
        </w:r>
        <w:r>
          <w:fldChar w:fldCharType="separate"/>
        </w:r>
        <w:r>
          <w:t>13</w:t>
        </w:r>
        <w:r>
          <w:fldChar w:fldCharType="end"/>
        </w:r>
      </w:hyperlink>
    </w:p>
    <w:p>
      <w:pPr>
        <w:pStyle w:val="TOC2"/>
        <w:tabs>
          <w:tab w:val="right" w:leader="dot" w:pos="8306"/>
        </w:tabs>
      </w:pPr>
      <w:hyperlink w:anchor="_Toc28907" w:history="1">
        <w:r>
          <w:rPr>
            <w:rFonts w:ascii="仿宋" w:eastAsia="仿宋" w:hAnsi="仿宋" w:cs="仿宋" w:hint="eastAsia"/>
            <w:lang w:eastAsia="zh-CN"/>
          </w:rPr>
          <w:t>(一)、可持续战略与实践</w:t>
        </w:r>
        <w:r>
          <w:tab/>
        </w:r>
        <w:r>
          <w:fldChar w:fldCharType="begin"/>
        </w:r>
        <w:r>
          <w:instrText xml:space="preserve"> PAGEREF _Toc28907 \h </w:instrText>
        </w:r>
        <w:r>
          <w:fldChar w:fldCharType="separate"/>
        </w:r>
        <w:r>
          <w:t>13</w:t>
        </w:r>
        <w:r>
          <w:fldChar w:fldCharType="end"/>
        </w:r>
      </w:hyperlink>
    </w:p>
    <w:p>
      <w:pPr>
        <w:pStyle w:val="TOC2"/>
        <w:tabs>
          <w:tab w:val="right" w:leader="dot" w:pos="8306"/>
        </w:tabs>
      </w:pPr>
      <w:hyperlink w:anchor="_Toc15126" w:history="1">
        <w:r>
          <w:rPr>
            <w:rFonts w:ascii="仿宋" w:eastAsia="仿宋" w:hAnsi="仿宋" w:cs="仿宋" w:hint="eastAsia"/>
            <w:lang w:eastAsia="zh-CN"/>
          </w:rPr>
          <w:t>(二)、环保与社会责任</w:t>
        </w:r>
        <w:r>
          <w:tab/>
        </w:r>
        <w:r>
          <w:fldChar w:fldCharType="begin"/>
        </w:r>
        <w:r>
          <w:instrText xml:space="preserve"> PAGEREF _Toc15126 \h </w:instrText>
        </w:r>
        <w:r>
          <w:fldChar w:fldCharType="separate"/>
        </w:r>
        <w:r>
          <w:t>13</w:t>
        </w:r>
        <w:r>
          <w:fldChar w:fldCharType="end"/>
        </w:r>
      </w:hyperlink>
    </w:p>
    <w:p>
      <w:pPr>
        <w:pStyle w:val="TOC1"/>
        <w:tabs>
          <w:tab w:val="right" w:leader="dot" w:pos="8306"/>
        </w:tabs>
      </w:pPr>
      <w:hyperlink w:anchor="_Toc19213" w:history="1">
        <w:r>
          <w:rPr>
            <w:rFonts w:ascii="仿宋" w:eastAsia="仿宋" w:hAnsi="仿宋" w:cs="仿宋" w:hint="eastAsia"/>
            <w:lang w:eastAsia="zh-CN"/>
          </w:rPr>
          <w:t>五、脱硝设备项目土建工程</w:t>
        </w:r>
        <w:r>
          <w:tab/>
        </w:r>
        <w:r>
          <w:fldChar w:fldCharType="begin"/>
        </w:r>
        <w:r>
          <w:instrText xml:space="preserve"> PAGEREF _Toc19213 \h </w:instrText>
        </w:r>
        <w:r>
          <w:fldChar w:fldCharType="separate"/>
        </w:r>
        <w:r>
          <w:t>14</w:t>
        </w:r>
        <w:r>
          <w:fldChar w:fldCharType="end"/>
        </w:r>
      </w:hyperlink>
    </w:p>
    <w:p>
      <w:pPr>
        <w:pStyle w:val="TOC2"/>
        <w:tabs>
          <w:tab w:val="right" w:leader="dot" w:pos="8306"/>
        </w:tabs>
      </w:pPr>
      <w:hyperlink w:anchor="_Toc24244" w:history="1">
        <w:r>
          <w:rPr>
            <w:rFonts w:ascii="仿宋" w:eastAsia="仿宋" w:hAnsi="仿宋" w:cs="仿宋" w:hint="eastAsia"/>
            <w:lang w:eastAsia="zh-CN"/>
          </w:rPr>
          <w:t>(一)、建筑工程设计原则</w:t>
        </w:r>
        <w:r>
          <w:tab/>
        </w:r>
        <w:r>
          <w:fldChar w:fldCharType="begin"/>
        </w:r>
        <w:r>
          <w:instrText xml:space="preserve"> PAGEREF _Toc24244 \h </w:instrText>
        </w:r>
        <w:r>
          <w:fldChar w:fldCharType="separate"/>
        </w:r>
        <w:r>
          <w:t>14</w:t>
        </w:r>
        <w:r>
          <w:fldChar w:fldCharType="end"/>
        </w:r>
      </w:hyperlink>
    </w:p>
    <w:p>
      <w:pPr>
        <w:pStyle w:val="TOC2"/>
        <w:tabs>
          <w:tab w:val="right" w:leader="dot" w:pos="8306"/>
        </w:tabs>
      </w:pPr>
      <w:hyperlink w:anchor="_Toc27724" w:history="1">
        <w:r>
          <w:rPr>
            <w:rFonts w:ascii="仿宋" w:eastAsia="仿宋" w:hAnsi="仿宋" w:cs="仿宋" w:hint="eastAsia"/>
            <w:lang w:eastAsia="zh-CN"/>
          </w:rPr>
          <w:t>(二)、土建工程设计年限及安全等级</w:t>
        </w:r>
        <w:r>
          <w:tab/>
        </w:r>
        <w:r>
          <w:fldChar w:fldCharType="begin"/>
        </w:r>
        <w:r>
          <w:instrText xml:space="preserve"> PAGEREF _Toc27724 \h </w:instrText>
        </w:r>
        <w:r>
          <w:fldChar w:fldCharType="separate"/>
        </w:r>
        <w:r>
          <w:t>15</w:t>
        </w:r>
        <w:r>
          <w:fldChar w:fldCharType="end"/>
        </w:r>
      </w:hyperlink>
    </w:p>
    <w:p>
      <w:pPr>
        <w:pStyle w:val="TOC2"/>
        <w:tabs>
          <w:tab w:val="right" w:leader="dot" w:pos="8306"/>
        </w:tabs>
      </w:pPr>
      <w:hyperlink w:anchor="_Toc28744" w:history="1">
        <w:r>
          <w:rPr>
            <w:rFonts w:ascii="仿宋" w:eastAsia="仿宋" w:hAnsi="仿宋" w:cs="仿宋" w:hint="eastAsia"/>
            <w:lang w:eastAsia="zh-CN"/>
          </w:rPr>
          <w:t>(三)、建筑工程设计总体要求</w:t>
        </w:r>
        <w:r>
          <w:tab/>
        </w:r>
        <w:r>
          <w:fldChar w:fldCharType="begin"/>
        </w:r>
        <w:r>
          <w:instrText xml:space="preserve"> PAGEREF _Toc28744 \h </w:instrText>
        </w:r>
        <w:r>
          <w:fldChar w:fldCharType="separate"/>
        </w:r>
        <w:r>
          <w:t>17</w:t>
        </w:r>
        <w:r>
          <w:fldChar w:fldCharType="end"/>
        </w:r>
      </w:hyperlink>
    </w:p>
    <w:p>
      <w:pPr>
        <w:pStyle w:val="TOC2"/>
        <w:tabs>
          <w:tab w:val="right" w:leader="dot" w:pos="8306"/>
        </w:tabs>
      </w:pPr>
      <w:hyperlink w:anchor="_Toc2745" w:history="1">
        <w:r>
          <w:rPr>
            <w:rFonts w:ascii="仿宋" w:eastAsia="仿宋" w:hAnsi="仿宋" w:cs="仿宋" w:hint="eastAsia"/>
            <w:lang w:eastAsia="zh-CN"/>
          </w:rPr>
          <w:t>(四)、土建工程建设指标</w:t>
        </w:r>
        <w:r>
          <w:tab/>
        </w:r>
        <w:r>
          <w:fldChar w:fldCharType="begin"/>
        </w:r>
        <w:r>
          <w:instrText xml:space="preserve"> PAGEREF _Toc2745 \h </w:instrText>
        </w:r>
        <w:r>
          <w:fldChar w:fldCharType="separate"/>
        </w:r>
        <w:r>
          <w:t>17</w:t>
        </w:r>
        <w:r>
          <w:fldChar w:fldCharType="end"/>
        </w:r>
      </w:hyperlink>
    </w:p>
    <w:p>
      <w:pPr>
        <w:pStyle w:val="TOC1"/>
        <w:tabs>
          <w:tab w:val="right" w:leader="dot" w:pos="8306"/>
        </w:tabs>
      </w:pPr>
      <w:hyperlink w:anchor="_Toc551" w:history="1">
        <w:r>
          <w:rPr>
            <w:rFonts w:ascii="仿宋" w:eastAsia="仿宋" w:hAnsi="仿宋" w:cs="仿宋" w:hint="eastAsia"/>
            <w:lang w:eastAsia="zh-CN"/>
          </w:rPr>
          <w:t>六、脱硝设备项目文档管理</w:t>
        </w:r>
        <w:r>
          <w:tab/>
        </w:r>
        <w:r>
          <w:fldChar w:fldCharType="begin"/>
        </w:r>
        <w:r>
          <w:instrText xml:space="preserve"> PAGEREF _Toc551 \h </w:instrText>
        </w:r>
        <w:r>
          <w:fldChar w:fldCharType="separate"/>
        </w:r>
        <w:r>
          <w:t>18</w:t>
        </w:r>
        <w:r>
          <w:fldChar w:fldCharType="end"/>
        </w:r>
      </w:hyperlink>
    </w:p>
    <w:p>
      <w:pPr>
        <w:pStyle w:val="TOC2"/>
        <w:tabs>
          <w:tab w:val="right" w:leader="dot" w:pos="8306"/>
        </w:tabs>
      </w:pPr>
      <w:hyperlink w:anchor="_Toc22992" w:history="1">
        <w:r>
          <w:rPr>
            <w:rFonts w:ascii="仿宋" w:eastAsia="仿宋" w:hAnsi="仿宋" w:cs="仿宋" w:hint="eastAsia"/>
            <w:lang w:eastAsia="zh-CN"/>
          </w:rPr>
          <w:t>(一)、文档编制与审查</w:t>
        </w:r>
        <w:r>
          <w:tab/>
        </w:r>
        <w:r>
          <w:fldChar w:fldCharType="begin"/>
        </w:r>
        <w:r>
          <w:instrText xml:space="preserve"> PAGEREF _Toc22992 \h </w:instrText>
        </w:r>
        <w:r>
          <w:fldChar w:fldCharType="separate"/>
        </w:r>
        <w:r>
          <w:t>18</w:t>
        </w:r>
        <w:r>
          <w:fldChar w:fldCharType="end"/>
        </w:r>
      </w:hyperlink>
    </w:p>
    <w:p>
      <w:pPr>
        <w:pStyle w:val="TOC2"/>
        <w:tabs>
          <w:tab w:val="right" w:leader="dot" w:pos="8306"/>
        </w:tabs>
      </w:pPr>
      <w:hyperlink w:anchor="_Toc8811" w:history="1">
        <w:r>
          <w:rPr>
            <w:rFonts w:ascii="仿宋" w:eastAsia="仿宋" w:hAnsi="仿宋" w:cs="仿宋" w:hint="eastAsia"/>
            <w:lang w:eastAsia="zh-CN"/>
          </w:rPr>
          <w:t>(二)、文档发布与分发</w:t>
        </w:r>
        <w:r>
          <w:tab/>
        </w:r>
        <w:r>
          <w:fldChar w:fldCharType="begin"/>
        </w:r>
        <w:r>
          <w:instrText xml:space="preserve"> PAGEREF _Toc8811 \h </w:instrText>
        </w:r>
        <w:r>
          <w:fldChar w:fldCharType="separate"/>
        </w:r>
        <w:r>
          <w:t>19</w:t>
        </w:r>
        <w:r>
          <w:fldChar w:fldCharType="end"/>
        </w:r>
      </w:hyperlink>
    </w:p>
    <w:p>
      <w:pPr>
        <w:pStyle w:val="TOC2"/>
        <w:tabs>
          <w:tab w:val="right" w:leader="dot" w:pos="8306"/>
        </w:tabs>
      </w:pPr>
      <w:hyperlink w:anchor="_Toc32138" w:history="1">
        <w:r>
          <w:rPr>
            <w:rFonts w:ascii="仿宋" w:eastAsia="仿宋" w:hAnsi="仿宋" w:cs="仿宋" w:hint="eastAsia"/>
            <w:lang w:eastAsia="zh-CN"/>
          </w:rPr>
          <w:t>(三)、文档存档与归档</w:t>
        </w:r>
        <w:r>
          <w:tab/>
        </w:r>
        <w:r>
          <w:fldChar w:fldCharType="begin"/>
        </w:r>
        <w:r>
          <w:instrText xml:space="preserve"> PAGEREF _Toc32138 \h </w:instrText>
        </w:r>
        <w:r>
          <w:fldChar w:fldCharType="separate"/>
        </w:r>
        <w:r>
          <w:t>20</w:t>
        </w:r>
        <w:r>
          <w:fldChar w:fldCharType="end"/>
        </w:r>
      </w:hyperlink>
    </w:p>
    <w:p>
      <w:pPr>
        <w:pStyle w:val="TOC1"/>
        <w:tabs>
          <w:tab w:val="right" w:leader="dot" w:pos="8306"/>
        </w:tabs>
      </w:pPr>
      <w:hyperlink w:anchor="_Toc8779" w:history="1">
        <w:r>
          <w:rPr>
            <w:rFonts w:ascii="仿宋" w:eastAsia="仿宋" w:hAnsi="仿宋" w:cs="仿宋" w:hint="eastAsia"/>
            <w:lang w:eastAsia="zh-CN"/>
          </w:rPr>
          <w:t>七、脱硝设备项目人力资源管理</w:t>
        </w:r>
        <w:r>
          <w:tab/>
        </w:r>
        <w:r>
          <w:fldChar w:fldCharType="begin"/>
        </w:r>
        <w:r>
          <w:instrText xml:space="preserve"> PAGEREF _Toc8779 \h </w:instrText>
        </w:r>
        <w:r>
          <w:fldChar w:fldCharType="separate"/>
        </w:r>
        <w:r>
          <w:t>21</w:t>
        </w:r>
        <w:r>
          <w:fldChar w:fldCharType="end"/>
        </w:r>
      </w:hyperlink>
    </w:p>
    <w:p>
      <w:pPr>
        <w:pStyle w:val="TOC2"/>
        <w:tabs>
          <w:tab w:val="right" w:leader="dot" w:pos="8306"/>
        </w:tabs>
      </w:pPr>
      <w:hyperlink w:anchor="_Toc21211" w:history="1">
        <w:r>
          <w:rPr>
            <w:rFonts w:ascii="仿宋" w:eastAsia="仿宋" w:hAnsi="仿宋" w:cs="仿宋" w:hint="eastAsia"/>
            <w:lang w:eastAsia="zh-CN"/>
          </w:rPr>
          <w:t>(一)、建立健全的预算管理制度</w:t>
        </w:r>
        <w:r>
          <w:tab/>
        </w:r>
        <w:r>
          <w:fldChar w:fldCharType="begin"/>
        </w:r>
        <w:r>
          <w:instrText xml:space="preserve"> PAGEREF _Toc21211 \h </w:instrText>
        </w:r>
        <w:r>
          <w:fldChar w:fldCharType="separate"/>
        </w:r>
        <w:r>
          <w:t>21</w:t>
        </w:r>
        <w:r>
          <w:fldChar w:fldCharType="end"/>
        </w:r>
      </w:hyperlink>
    </w:p>
    <w:p>
      <w:pPr>
        <w:pStyle w:val="TOC2"/>
        <w:tabs>
          <w:tab w:val="right" w:leader="dot" w:pos="8306"/>
        </w:tabs>
      </w:pPr>
      <w:hyperlink w:anchor="_Toc24863" w:history="1">
        <w:r>
          <w:rPr>
            <w:rFonts w:ascii="仿宋" w:eastAsia="仿宋" w:hAnsi="仿宋" w:cs="仿宋" w:hint="eastAsia"/>
            <w:lang w:eastAsia="zh-CN"/>
          </w:rPr>
          <w:t>(二)、加强资金流动监控</w:t>
        </w:r>
        <w:r>
          <w:tab/>
        </w:r>
        <w:r>
          <w:fldChar w:fldCharType="begin"/>
        </w:r>
        <w:r>
          <w:instrText xml:space="preserve"> PAGEREF _Toc24863 \h </w:instrText>
        </w:r>
        <w:r>
          <w:fldChar w:fldCharType="separate"/>
        </w:r>
        <w:r>
          <w:t>23</w:t>
        </w:r>
        <w:r>
          <w:fldChar w:fldCharType="end"/>
        </w:r>
      </w:hyperlink>
    </w:p>
    <w:p>
      <w:pPr>
        <w:pStyle w:val="TOC2"/>
        <w:tabs>
          <w:tab w:val="right" w:leader="dot" w:pos="8306"/>
        </w:tabs>
      </w:pPr>
      <w:hyperlink w:anchor="_Toc8490" w:history="1">
        <w:r>
          <w:rPr>
            <w:rFonts w:ascii="仿宋" w:eastAsia="仿宋" w:hAnsi="仿宋" w:cs="仿宋" w:hint="eastAsia"/>
            <w:lang w:eastAsia="zh-CN"/>
          </w:rPr>
          <w:t>(三)、制定完善的风险控制机制</w:t>
        </w:r>
        <w:r>
          <w:tab/>
        </w:r>
        <w:r>
          <w:fldChar w:fldCharType="begin"/>
        </w:r>
        <w:r>
          <w:instrText xml:space="preserve"> PAGEREF _Toc8490 \h </w:instrText>
        </w:r>
        <w:r>
          <w:fldChar w:fldCharType="separate"/>
        </w:r>
        <w:r>
          <w:t>24</w:t>
        </w:r>
        <w:r>
          <w:fldChar w:fldCharType="end"/>
        </w:r>
      </w:hyperlink>
    </w:p>
    <w:p>
      <w:pPr>
        <w:pStyle w:val="TOC2"/>
        <w:tabs>
          <w:tab w:val="right" w:leader="dot" w:pos="8306"/>
        </w:tabs>
      </w:pPr>
      <w:hyperlink w:anchor="_Toc115" w:history="1">
        <w:r>
          <w:rPr>
            <w:rFonts w:ascii="仿宋" w:eastAsia="仿宋" w:hAnsi="仿宋" w:cs="仿宋" w:hint="eastAsia"/>
            <w:lang w:eastAsia="zh-CN"/>
          </w:rPr>
          <w:t>(四)、优化成本管理</w:t>
        </w:r>
        <w:r>
          <w:tab/>
        </w:r>
        <w:r>
          <w:fldChar w:fldCharType="begin"/>
        </w:r>
        <w:r>
          <w:instrText xml:space="preserve"> PAGEREF _Toc115 \h </w:instrText>
        </w:r>
        <w:r>
          <w:fldChar w:fldCharType="separate"/>
        </w:r>
        <w:r>
          <w:t>25</w:t>
        </w:r>
        <w:r>
          <w:fldChar w:fldCharType="end"/>
        </w:r>
      </w:hyperlink>
    </w:p>
    <w:p>
      <w:pPr>
        <w:pStyle w:val="TOC1"/>
        <w:tabs>
          <w:tab w:val="right" w:leader="dot" w:pos="8306"/>
        </w:tabs>
      </w:pPr>
      <w:hyperlink w:anchor="_Toc9355" w:history="1">
        <w:r>
          <w:rPr>
            <w:rFonts w:ascii="仿宋" w:eastAsia="仿宋" w:hAnsi="仿宋" w:cs="仿宋" w:hint="eastAsia"/>
            <w:lang w:eastAsia="zh-CN"/>
          </w:rPr>
          <w:t>八、生产安全保护</w:t>
        </w:r>
        <w:r>
          <w:tab/>
        </w:r>
        <w:r>
          <w:fldChar w:fldCharType="begin"/>
        </w:r>
        <w:r>
          <w:instrText xml:space="preserve"> PAGEREF _Toc9355 \h </w:instrText>
        </w:r>
        <w:r>
          <w:fldChar w:fldCharType="separate"/>
        </w:r>
        <w:r>
          <w:t>26</w:t>
        </w:r>
        <w:r>
          <w:fldChar w:fldCharType="end"/>
        </w:r>
      </w:hyperlink>
    </w:p>
    <w:p>
      <w:pPr>
        <w:pStyle w:val="TOC2"/>
        <w:tabs>
          <w:tab w:val="right" w:leader="dot" w:pos="8306"/>
        </w:tabs>
      </w:pPr>
      <w:hyperlink w:anchor="_Toc20958" w:history="1">
        <w:r>
          <w:rPr>
            <w:rFonts w:ascii="仿宋" w:eastAsia="仿宋" w:hAnsi="仿宋" w:cs="仿宋" w:hint="eastAsia"/>
            <w:lang w:eastAsia="zh-CN"/>
          </w:rPr>
          <w:t>(一)、消防安全</w:t>
        </w:r>
        <w:r>
          <w:tab/>
        </w:r>
        <w:r>
          <w:fldChar w:fldCharType="begin"/>
        </w:r>
        <w:r>
          <w:instrText xml:space="preserve"> PAGEREF _Toc20958 \h </w:instrText>
        </w:r>
        <w:r>
          <w:fldChar w:fldCharType="separate"/>
        </w:r>
        <w:r>
          <w:t>26</w:t>
        </w:r>
        <w:r>
          <w:fldChar w:fldCharType="end"/>
        </w:r>
      </w:hyperlink>
    </w:p>
    <w:p>
      <w:pPr>
        <w:pStyle w:val="TOC2"/>
        <w:tabs>
          <w:tab w:val="right" w:leader="dot" w:pos="8306"/>
        </w:tabs>
      </w:pPr>
      <w:hyperlink w:anchor="_Toc7871" w:history="1">
        <w:r>
          <w:rPr>
            <w:rFonts w:ascii="仿宋" w:eastAsia="仿宋" w:hAnsi="仿宋" w:cs="仿宋" w:hint="eastAsia"/>
            <w:lang w:eastAsia="zh-CN"/>
          </w:rPr>
          <w:t>(二)、防火防爆总图布置措施</w:t>
        </w:r>
        <w:r>
          <w:tab/>
        </w:r>
        <w:r>
          <w:fldChar w:fldCharType="begin"/>
        </w:r>
        <w:r>
          <w:instrText xml:space="preserve"> PAGEREF _Toc7871 \h </w:instrText>
        </w:r>
        <w:r>
          <w:fldChar w:fldCharType="separate"/>
        </w:r>
        <w:r>
          <w:t>28</w:t>
        </w:r>
        <w:r>
          <w:fldChar w:fldCharType="end"/>
        </w:r>
      </w:hyperlink>
    </w:p>
    <w:p>
      <w:pPr>
        <w:pStyle w:val="TOC2"/>
        <w:tabs>
          <w:tab w:val="right" w:leader="dot" w:pos="8306"/>
        </w:tabs>
      </w:pPr>
      <w:hyperlink w:anchor="_Toc5247" w:history="1">
        <w:r>
          <w:rPr>
            <w:rFonts w:ascii="仿宋" w:eastAsia="仿宋" w:hAnsi="仿宋" w:cs="仿宋" w:hint="eastAsia"/>
            <w:lang w:eastAsia="zh-CN"/>
          </w:rPr>
          <w:t>(三)、自然灾害防范措施</w:t>
        </w:r>
        <w:r>
          <w:tab/>
        </w:r>
        <w:r>
          <w:fldChar w:fldCharType="begin"/>
        </w:r>
        <w:r>
          <w:instrText xml:space="preserve"> PAGEREF _Toc5247 \h </w:instrText>
        </w:r>
        <w:r>
          <w:fldChar w:fldCharType="separate"/>
        </w:r>
        <w:r>
          <w:t>29</w:t>
        </w:r>
        <w:r>
          <w:fldChar w:fldCharType="end"/>
        </w:r>
      </w:hyperlink>
    </w:p>
    <w:p>
      <w:pPr>
        <w:pStyle w:val="TOC2"/>
        <w:tabs>
          <w:tab w:val="right" w:leader="dot" w:pos="8306"/>
        </w:tabs>
      </w:pPr>
      <w:hyperlink w:anchor="_Toc19785" w:history="1">
        <w:r>
          <w:rPr>
            <w:rFonts w:ascii="仿宋" w:eastAsia="仿宋" w:hAnsi="仿宋" w:cs="仿宋" w:hint="eastAsia"/>
            <w:lang w:eastAsia="zh-CN"/>
          </w:rPr>
          <w:t>(四)、安全色及安全标志使用要求</w:t>
        </w:r>
        <w:r>
          <w:tab/>
        </w:r>
        <w:r>
          <w:fldChar w:fldCharType="begin"/>
        </w:r>
        <w:r>
          <w:instrText xml:space="preserve"> PAGEREF _Toc19785 \h </w:instrText>
        </w:r>
        <w:r>
          <w:fldChar w:fldCharType="separate"/>
        </w:r>
        <w:r>
          <w:t>30</w:t>
        </w:r>
        <w:r>
          <w:fldChar w:fldCharType="end"/>
        </w:r>
      </w:hyperlink>
    </w:p>
    <w:p>
      <w:pPr>
        <w:pStyle w:val="TOC2"/>
        <w:tabs>
          <w:tab w:val="right" w:leader="dot" w:pos="8306"/>
        </w:tabs>
      </w:pPr>
      <w:hyperlink w:anchor="_Toc1853" w:history="1">
        <w:r>
          <w:rPr>
            <w:rFonts w:ascii="仿宋" w:eastAsia="仿宋" w:hAnsi="仿宋" w:cs="仿宋" w:hint="eastAsia"/>
            <w:lang w:eastAsia="zh-CN"/>
          </w:rPr>
          <w:t>(五)、防尘防毒措施</w:t>
        </w:r>
        <w:r>
          <w:tab/>
        </w:r>
        <w:r>
          <w:fldChar w:fldCharType="begin"/>
        </w:r>
        <w:r>
          <w:instrText xml:space="preserve"> PAGEREF _Toc1853 \h </w:instrText>
        </w:r>
        <w:r>
          <w:fldChar w:fldCharType="separate"/>
        </w:r>
        <w:r>
          <w:t>31</w:t>
        </w:r>
        <w:r>
          <w:fldChar w:fldCharType="end"/>
        </w:r>
      </w:hyperlink>
    </w:p>
    <w:p>
      <w:pPr>
        <w:pStyle w:val="TOC2"/>
        <w:tabs>
          <w:tab w:val="right" w:leader="dot" w:pos="8306"/>
        </w:tabs>
      </w:pPr>
      <w:hyperlink w:anchor="_Toc21786" w:history="1">
        <w:r>
          <w:rPr>
            <w:rFonts w:ascii="仿宋" w:eastAsia="仿宋" w:hAnsi="仿宋" w:cs="仿宋" w:hint="eastAsia"/>
            <w:lang w:eastAsia="zh-CN"/>
          </w:rPr>
          <w:t>(六)、防静电、触电防护及防雷措施</w:t>
        </w:r>
        <w:r>
          <w:tab/>
        </w:r>
        <w:r>
          <w:fldChar w:fldCharType="begin"/>
        </w:r>
        <w:r>
          <w:instrText xml:space="preserve"> PAGEREF _Toc21786 \h </w:instrText>
        </w:r>
        <w:r>
          <w:fldChar w:fldCharType="separate"/>
        </w:r>
        <w:r>
          <w:t>31</w:t>
        </w:r>
        <w:r>
          <w:fldChar w:fldCharType="end"/>
        </w:r>
      </w:hyperlink>
    </w:p>
    <w:p>
      <w:pPr>
        <w:pStyle w:val="TOC2"/>
        <w:tabs>
          <w:tab w:val="right" w:leader="dot" w:pos="8306"/>
        </w:tabs>
      </w:pPr>
      <w:hyperlink w:anchor="_Toc15944" w:history="1">
        <w:r>
          <w:rPr>
            <w:rFonts w:ascii="仿宋" w:eastAsia="仿宋" w:hAnsi="仿宋" w:cs="仿宋" w:hint="eastAsia"/>
            <w:lang w:eastAsia="zh-CN"/>
          </w:rPr>
          <w:t>(七)、机械设备安全保障措施</w:t>
        </w:r>
        <w:r>
          <w:tab/>
        </w:r>
        <w:r>
          <w:fldChar w:fldCharType="begin"/>
        </w:r>
        <w:r>
          <w:instrText xml:space="preserve"> PAGEREF _Toc15944 \h </w:instrText>
        </w:r>
        <w:r>
          <w:fldChar w:fldCharType="separate"/>
        </w:r>
        <w:r>
          <w:t>33</w:t>
        </w:r>
        <w:r>
          <w:fldChar w:fldCharType="end"/>
        </w:r>
      </w:hyperlink>
    </w:p>
    <w:p>
      <w:pPr>
        <w:pStyle w:val="TOC1"/>
        <w:tabs>
          <w:tab w:val="right" w:leader="dot" w:pos="8306"/>
        </w:tabs>
      </w:pPr>
      <w:hyperlink w:anchor="_Toc30878" w:history="1">
        <w:r>
          <w:rPr>
            <w:rFonts w:ascii="仿宋" w:eastAsia="仿宋" w:hAnsi="仿宋" w:cs="仿宋" w:hint="eastAsia"/>
            <w:lang w:eastAsia="zh-CN"/>
          </w:rPr>
          <w:t>九、脱硝设备项目环境影响分析</w:t>
        </w:r>
        <w:r>
          <w:tab/>
        </w:r>
        <w:r>
          <w:fldChar w:fldCharType="begin"/>
        </w:r>
        <w:r>
          <w:instrText xml:space="preserve"> PAGEREF _Toc30878 \h </w:instrText>
        </w:r>
        <w:r>
          <w:fldChar w:fldCharType="separate"/>
        </w:r>
        <w:r>
          <w:t>34</w:t>
        </w:r>
        <w:r>
          <w:fldChar w:fldCharType="end"/>
        </w:r>
      </w:hyperlink>
    </w:p>
    <w:p>
      <w:pPr>
        <w:pStyle w:val="TOC2"/>
        <w:tabs>
          <w:tab w:val="right" w:leader="dot" w:pos="8306"/>
        </w:tabs>
      </w:pPr>
      <w:hyperlink w:anchor="_Toc23918" w:history="1">
        <w:r>
          <w:rPr>
            <w:rFonts w:ascii="仿宋" w:eastAsia="仿宋" w:hAnsi="仿宋" w:cs="仿宋" w:hint="eastAsia"/>
            <w:lang w:eastAsia="zh-CN"/>
          </w:rPr>
          <w:t>(一)、建设区域环境质量现状</w:t>
        </w:r>
        <w:r>
          <w:tab/>
        </w:r>
        <w:r>
          <w:fldChar w:fldCharType="begin"/>
        </w:r>
        <w:r>
          <w:instrText xml:space="preserve"> PAGEREF _Toc23918 \h </w:instrText>
        </w:r>
        <w:r>
          <w:fldChar w:fldCharType="separate"/>
        </w:r>
        <w:r>
          <w:t>34</w:t>
        </w:r>
        <w:r>
          <w:fldChar w:fldCharType="end"/>
        </w:r>
      </w:hyperlink>
    </w:p>
    <w:p>
      <w:pPr>
        <w:pStyle w:val="TOC2"/>
        <w:tabs>
          <w:tab w:val="right" w:leader="dot" w:pos="8306"/>
        </w:tabs>
      </w:pPr>
      <w:hyperlink w:anchor="_Toc21297" w:history="1">
        <w:r>
          <w:rPr>
            <w:rFonts w:ascii="仿宋" w:eastAsia="仿宋" w:hAnsi="仿宋" w:cs="仿宋" w:hint="eastAsia"/>
            <w:lang w:eastAsia="zh-CN"/>
          </w:rPr>
          <w:t>(二)、建设期环境保护</w:t>
        </w:r>
        <w:r>
          <w:tab/>
        </w:r>
        <w:r>
          <w:fldChar w:fldCharType="begin"/>
        </w:r>
        <w:r>
          <w:instrText xml:space="preserve"> PAGEREF _Toc21297 \h </w:instrText>
        </w:r>
        <w:r>
          <w:fldChar w:fldCharType="separate"/>
        </w:r>
        <w:r>
          <w:t>36</w:t>
        </w:r>
        <w:r>
          <w:fldChar w:fldCharType="end"/>
        </w:r>
      </w:hyperlink>
    </w:p>
    <w:p>
      <w:pPr>
        <w:pStyle w:val="TOC2"/>
        <w:tabs>
          <w:tab w:val="right" w:leader="dot" w:pos="8306"/>
        </w:tabs>
      </w:pPr>
      <w:hyperlink w:anchor="_Toc9790" w:history="1">
        <w:r>
          <w:rPr>
            <w:rFonts w:ascii="仿宋" w:eastAsia="仿宋" w:hAnsi="仿宋" w:cs="仿宋" w:hint="eastAsia"/>
            <w:lang w:eastAsia="zh-CN"/>
          </w:rPr>
          <w:t>(三)、运营期环境保护</w:t>
        </w:r>
        <w:r>
          <w:tab/>
        </w:r>
        <w:r>
          <w:fldChar w:fldCharType="begin"/>
        </w:r>
        <w:r>
          <w:instrText xml:space="preserve"> PAGEREF _Toc9790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76" w:history="1">
        <w:r>
          <w:rPr>
            <w:rFonts w:ascii="仿宋" w:eastAsia="仿宋" w:hAnsi="仿宋" w:cs="仿宋" w:hint="eastAsia"/>
            <w:lang w:eastAsia="zh-CN"/>
          </w:rPr>
          <w:t>(四)、脱硝设备项目建设对区域经济的影响</w:t>
        </w:r>
        <w:r>
          <w:tab/>
        </w:r>
        <w:r>
          <w:fldChar w:fldCharType="begin"/>
        </w:r>
        <w:r>
          <w:instrText xml:space="preserve"> PAGEREF _Toc27976 \h </w:instrText>
        </w:r>
        <w:r>
          <w:fldChar w:fldCharType="separate"/>
        </w:r>
        <w:r>
          <w:t>38</w:t>
        </w:r>
        <w:r>
          <w:fldChar w:fldCharType="end"/>
        </w:r>
      </w:hyperlink>
    </w:p>
    <w:p>
      <w:pPr>
        <w:pStyle w:val="TOC2"/>
        <w:tabs>
          <w:tab w:val="right" w:leader="dot" w:pos="8306"/>
        </w:tabs>
      </w:pPr>
      <w:hyperlink w:anchor="_Toc10" w:history="1">
        <w:r>
          <w:rPr>
            <w:rFonts w:ascii="仿宋" w:eastAsia="仿宋" w:hAnsi="仿宋" w:cs="仿宋" w:hint="eastAsia"/>
            <w:lang w:eastAsia="zh-CN"/>
          </w:rPr>
          <w:t>(五)、废弃物处理</w:t>
        </w:r>
        <w:r>
          <w:tab/>
        </w:r>
        <w:r>
          <w:fldChar w:fldCharType="begin"/>
        </w:r>
        <w:r>
          <w:instrText xml:space="preserve"> PAGEREF _Toc10 \h </w:instrText>
        </w:r>
        <w:r>
          <w:fldChar w:fldCharType="separate"/>
        </w:r>
        <w:r>
          <w:t>40</w:t>
        </w:r>
        <w:r>
          <w:fldChar w:fldCharType="end"/>
        </w:r>
      </w:hyperlink>
    </w:p>
    <w:p>
      <w:pPr>
        <w:pStyle w:val="TOC2"/>
        <w:tabs>
          <w:tab w:val="right" w:leader="dot" w:pos="8306"/>
        </w:tabs>
      </w:pPr>
      <w:hyperlink w:anchor="_Toc22224" w:history="1">
        <w:r>
          <w:rPr>
            <w:rFonts w:ascii="仿宋" w:eastAsia="仿宋" w:hAnsi="仿宋" w:cs="仿宋" w:hint="eastAsia"/>
            <w:lang w:eastAsia="zh-CN"/>
          </w:rPr>
          <w:t>(六)、特殊环境影响分析</w:t>
        </w:r>
        <w:r>
          <w:tab/>
        </w:r>
        <w:r>
          <w:fldChar w:fldCharType="begin"/>
        </w:r>
        <w:r>
          <w:instrText xml:space="preserve"> PAGEREF _Toc22224 \h </w:instrText>
        </w:r>
        <w:r>
          <w:fldChar w:fldCharType="separate"/>
        </w:r>
        <w:r>
          <w:t>41</w:t>
        </w:r>
        <w:r>
          <w:fldChar w:fldCharType="end"/>
        </w:r>
      </w:hyperlink>
    </w:p>
    <w:p>
      <w:pPr>
        <w:pStyle w:val="TOC2"/>
        <w:tabs>
          <w:tab w:val="right" w:leader="dot" w:pos="8306"/>
        </w:tabs>
      </w:pPr>
      <w:hyperlink w:anchor="_Toc4431" w:history="1">
        <w:r>
          <w:rPr>
            <w:rFonts w:ascii="仿宋" w:eastAsia="仿宋" w:hAnsi="仿宋" w:cs="仿宋" w:hint="eastAsia"/>
            <w:lang w:eastAsia="zh-CN"/>
          </w:rPr>
          <w:t>(七)、清洁生产</w:t>
        </w:r>
        <w:r>
          <w:tab/>
        </w:r>
        <w:r>
          <w:fldChar w:fldCharType="begin"/>
        </w:r>
        <w:r>
          <w:instrText xml:space="preserve"> PAGEREF _Toc4431 \h </w:instrText>
        </w:r>
        <w:r>
          <w:fldChar w:fldCharType="separate"/>
        </w:r>
        <w:r>
          <w:t>42</w:t>
        </w:r>
        <w:r>
          <w:fldChar w:fldCharType="end"/>
        </w:r>
      </w:hyperlink>
    </w:p>
    <w:p>
      <w:pPr>
        <w:pStyle w:val="TOC2"/>
        <w:tabs>
          <w:tab w:val="right" w:leader="dot" w:pos="8306"/>
        </w:tabs>
      </w:pPr>
      <w:hyperlink w:anchor="_Toc8590" w:history="1">
        <w:r>
          <w:rPr>
            <w:rFonts w:ascii="仿宋" w:eastAsia="仿宋" w:hAnsi="仿宋" w:cs="仿宋" w:hint="eastAsia"/>
            <w:lang w:eastAsia="zh-CN"/>
          </w:rPr>
          <w:t>(八)、环境保护综合评价</w:t>
        </w:r>
        <w:r>
          <w:tab/>
        </w:r>
        <w:r>
          <w:fldChar w:fldCharType="begin"/>
        </w:r>
        <w:r>
          <w:instrText xml:space="preserve"> PAGEREF _Toc8590 \h </w:instrText>
        </w:r>
        <w:r>
          <w:fldChar w:fldCharType="separate"/>
        </w:r>
        <w:r>
          <w:t>44</w:t>
        </w:r>
        <w:r>
          <w:fldChar w:fldCharType="end"/>
        </w:r>
      </w:hyperlink>
    </w:p>
    <w:p>
      <w:pPr>
        <w:pStyle w:val="TOC1"/>
        <w:tabs>
          <w:tab w:val="right" w:leader="dot" w:pos="8306"/>
        </w:tabs>
      </w:pPr>
      <w:hyperlink w:anchor="_Toc32013" w:history="1">
        <w:r>
          <w:rPr>
            <w:rFonts w:ascii="仿宋" w:eastAsia="仿宋" w:hAnsi="仿宋" w:cs="仿宋" w:hint="eastAsia"/>
            <w:lang w:eastAsia="zh-CN"/>
          </w:rPr>
          <w:t>十、脱硝设备项目风险管理</w:t>
        </w:r>
        <w:r>
          <w:tab/>
        </w:r>
        <w:r>
          <w:fldChar w:fldCharType="begin"/>
        </w:r>
        <w:r>
          <w:instrText xml:space="preserve"> PAGEREF _Toc32013 \h </w:instrText>
        </w:r>
        <w:r>
          <w:fldChar w:fldCharType="separate"/>
        </w:r>
        <w:r>
          <w:t>45</w:t>
        </w:r>
        <w:r>
          <w:fldChar w:fldCharType="end"/>
        </w:r>
      </w:hyperlink>
    </w:p>
    <w:p>
      <w:pPr>
        <w:pStyle w:val="TOC2"/>
        <w:tabs>
          <w:tab w:val="right" w:leader="dot" w:pos="8306"/>
        </w:tabs>
      </w:pPr>
      <w:hyperlink w:anchor="_Toc9099" w:history="1">
        <w:r>
          <w:rPr>
            <w:rFonts w:ascii="仿宋" w:eastAsia="仿宋" w:hAnsi="仿宋" w:cs="仿宋" w:hint="eastAsia"/>
            <w:lang w:eastAsia="zh-CN"/>
          </w:rPr>
          <w:t>(一)、风险识别与评估</w:t>
        </w:r>
        <w:r>
          <w:tab/>
        </w:r>
        <w:r>
          <w:fldChar w:fldCharType="begin"/>
        </w:r>
        <w:r>
          <w:instrText xml:space="preserve"> PAGEREF _Toc9099 \h </w:instrText>
        </w:r>
        <w:r>
          <w:fldChar w:fldCharType="separate"/>
        </w:r>
        <w:r>
          <w:t>45</w:t>
        </w:r>
        <w:r>
          <w:fldChar w:fldCharType="end"/>
        </w:r>
      </w:hyperlink>
    </w:p>
    <w:p>
      <w:pPr>
        <w:pStyle w:val="TOC2"/>
        <w:tabs>
          <w:tab w:val="right" w:leader="dot" w:pos="8306"/>
        </w:tabs>
      </w:pPr>
      <w:hyperlink w:anchor="_Toc11275" w:history="1">
        <w:r>
          <w:rPr>
            <w:rFonts w:ascii="仿宋" w:eastAsia="仿宋" w:hAnsi="仿宋" w:cs="仿宋" w:hint="eastAsia"/>
            <w:lang w:eastAsia="zh-CN"/>
          </w:rPr>
          <w:t>(二)、风险应对策略</w:t>
        </w:r>
        <w:r>
          <w:tab/>
        </w:r>
        <w:r>
          <w:fldChar w:fldCharType="begin"/>
        </w:r>
        <w:r>
          <w:instrText xml:space="preserve"> PAGEREF _Toc11275 \h </w:instrText>
        </w:r>
        <w:r>
          <w:fldChar w:fldCharType="separate"/>
        </w:r>
        <w:r>
          <w:t>46</w:t>
        </w:r>
        <w:r>
          <w:fldChar w:fldCharType="end"/>
        </w:r>
      </w:hyperlink>
    </w:p>
    <w:p>
      <w:pPr>
        <w:pStyle w:val="TOC2"/>
        <w:tabs>
          <w:tab w:val="right" w:leader="dot" w:pos="8306"/>
        </w:tabs>
      </w:pPr>
      <w:hyperlink w:anchor="_Toc27088" w:history="1">
        <w:r>
          <w:rPr>
            <w:rFonts w:ascii="仿宋" w:eastAsia="仿宋" w:hAnsi="仿宋" w:cs="仿宋" w:hint="eastAsia"/>
            <w:lang w:eastAsia="zh-CN"/>
          </w:rPr>
          <w:t>(三)、风险监控与控制</w:t>
        </w:r>
        <w:r>
          <w:tab/>
        </w:r>
        <w:r>
          <w:fldChar w:fldCharType="begin"/>
        </w:r>
        <w:r>
          <w:instrText xml:space="preserve"> PAGEREF _Toc27088 \h </w:instrText>
        </w:r>
        <w:r>
          <w:fldChar w:fldCharType="separate"/>
        </w:r>
        <w:r>
          <w:t>48</w:t>
        </w:r>
        <w:r>
          <w:fldChar w:fldCharType="end"/>
        </w:r>
      </w:hyperlink>
    </w:p>
    <w:p>
      <w:pPr>
        <w:pStyle w:val="TOC1"/>
        <w:tabs>
          <w:tab w:val="right" w:leader="dot" w:pos="8306"/>
        </w:tabs>
      </w:pPr>
      <w:hyperlink w:anchor="_Toc2339" w:history="1">
        <w:r>
          <w:rPr>
            <w:rFonts w:ascii="仿宋" w:eastAsia="仿宋" w:hAnsi="仿宋" w:cs="仿宋" w:hint="eastAsia"/>
            <w:lang w:eastAsia="zh-CN"/>
          </w:rPr>
          <w:t>十一、脱硝设备项目人力资源培养与发展</w:t>
        </w:r>
        <w:r>
          <w:tab/>
        </w:r>
        <w:r>
          <w:fldChar w:fldCharType="begin"/>
        </w:r>
        <w:r>
          <w:instrText xml:space="preserve"> PAGEREF _Toc2339 \h </w:instrText>
        </w:r>
        <w:r>
          <w:fldChar w:fldCharType="separate"/>
        </w:r>
        <w:r>
          <w:t>49</w:t>
        </w:r>
        <w:r>
          <w:fldChar w:fldCharType="end"/>
        </w:r>
      </w:hyperlink>
    </w:p>
    <w:p>
      <w:pPr>
        <w:pStyle w:val="TOC2"/>
        <w:tabs>
          <w:tab w:val="right" w:leader="dot" w:pos="8306"/>
        </w:tabs>
      </w:pPr>
      <w:hyperlink w:anchor="_Toc17911" w:history="1">
        <w:r>
          <w:rPr>
            <w:rFonts w:ascii="仿宋" w:eastAsia="仿宋" w:hAnsi="仿宋" w:cs="仿宋" w:hint="eastAsia"/>
            <w:lang w:eastAsia="zh-CN"/>
          </w:rPr>
          <w:t>(一)、人才需求与规划</w:t>
        </w:r>
        <w:r>
          <w:tab/>
        </w:r>
        <w:r>
          <w:fldChar w:fldCharType="begin"/>
        </w:r>
        <w:r>
          <w:instrText xml:space="preserve"> PAGEREF _Toc17911 \h </w:instrText>
        </w:r>
        <w:r>
          <w:fldChar w:fldCharType="separate"/>
        </w:r>
        <w:r>
          <w:t>49</w:t>
        </w:r>
        <w:r>
          <w:fldChar w:fldCharType="end"/>
        </w:r>
      </w:hyperlink>
    </w:p>
    <w:p>
      <w:pPr>
        <w:pStyle w:val="TOC2"/>
        <w:tabs>
          <w:tab w:val="right" w:leader="dot" w:pos="8306"/>
        </w:tabs>
      </w:pPr>
      <w:hyperlink w:anchor="_Toc4358" w:history="1">
        <w:r>
          <w:rPr>
            <w:rFonts w:ascii="仿宋" w:eastAsia="仿宋" w:hAnsi="仿宋" w:cs="仿宋" w:hint="eastAsia"/>
            <w:lang w:eastAsia="zh-CN"/>
          </w:rPr>
          <w:t>(二)、培训与发展计划</w:t>
        </w:r>
        <w:r>
          <w:tab/>
        </w:r>
        <w:r>
          <w:fldChar w:fldCharType="begin"/>
        </w:r>
        <w:r>
          <w:instrText xml:space="preserve"> PAGEREF _Toc4358 \h </w:instrText>
        </w:r>
        <w:r>
          <w:fldChar w:fldCharType="separate"/>
        </w:r>
        <w:r>
          <w:t>49</w:t>
        </w:r>
        <w:r>
          <w:fldChar w:fldCharType="end"/>
        </w:r>
      </w:hyperlink>
    </w:p>
    <w:p>
      <w:pPr>
        <w:pStyle w:val="TOC1"/>
        <w:tabs>
          <w:tab w:val="right" w:leader="dot" w:pos="8306"/>
        </w:tabs>
      </w:pPr>
      <w:hyperlink w:anchor="_Toc30050" w:history="1">
        <w:r>
          <w:rPr>
            <w:rFonts w:ascii="仿宋" w:eastAsia="仿宋" w:hAnsi="仿宋" w:cs="仿宋" w:hint="eastAsia"/>
            <w:lang w:eastAsia="zh-CN"/>
          </w:rPr>
          <w:t>十二、脱硝设备项目计划安排</w:t>
        </w:r>
        <w:r>
          <w:tab/>
        </w:r>
        <w:r>
          <w:fldChar w:fldCharType="begin"/>
        </w:r>
        <w:r>
          <w:instrText xml:space="preserve"> PAGEREF _Toc30050 \h </w:instrText>
        </w:r>
        <w:r>
          <w:fldChar w:fldCharType="separate"/>
        </w:r>
        <w:r>
          <w:t>50</w:t>
        </w:r>
        <w:r>
          <w:fldChar w:fldCharType="end"/>
        </w:r>
      </w:hyperlink>
    </w:p>
    <w:p>
      <w:pPr>
        <w:pStyle w:val="TOC2"/>
        <w:tabs>
          <w:tab w:val="right" w:leader="dot" w:pos="8306"/>
        </w:tabs>
      </w:pPr>
      <w:hyperlink w:anchor="_Toc22818" w:history="1">
        <w:r>
          <w:rPr>
            <w:rFonts w:ascii="仿宋" w:eastAsia="仿宋" w:hAnsi="仿宋" w:cs="仿宋" w:hint="eastAsia"/>
            <w:lang w:eastAsia="zh-CN"/>
          </w:rPr>
          <w:t>(一)、建设周期</w:t>
        </w:r>
        <w:r>
          <w:tab/>
        </w:r>
        <w:r>
          <w:fldChar w:fldCharType="begin"/>
        </w:r>
        <w:r>
          <w:instrText xml:space="preserve"> PAGEREF _Toc22818 \h </w:instrText>
        </w:r>
        <w:r>
          <w:fldChar w:fldCharType="separate"/>
        </w:r>
        <w:r>
          <w:t>50</w:t>
        </w:r>
        <w:r>
          <w:fldChar w:fldCharType="end"/>
        </w:r>
      </w:hyperlink>
    </w:p>
    <w:p>
      <w:pPr>
        <w:pStyle w:val="TOC2"/>
        <w:tabs>
          <w:tab w:val="right" w:leader="dot" w:pos="8306"/>
        </w:tabs>
      </w:pPr>
      <w:hyperlink w:anchor="_Toc5914" w:history="1">
        <w:r>
          <w:rPr>
            <w:rFonts w:ascii="仿宋" w:eastAsia="仿宋" w:hAnsi="仿宋" w:cs="仿宋" w:hint="eastAsia"/>
            <w:lang w:eastAsia="zh-CN"/>
          </w:rPr>
          <w:t>(二)、建设进度</w:t>
        </w:r>
        <w:r>
          <w:tab/>
        </w:r>
        <w:r>
          <w:fldChar w:fldCharType="begin"/>
        </w:r>
        <w:r>
          <w:instrText xml:space="preserve"> PAGEREF _Toc5914 \h </w:instrText>
        </w:r>
        <w:r>
          <w:fldChar w:fldCharType="separate"/>
        </w:r>
        <w:r>
          <w:t>51</w:t>
        </w:r>
        <w:r>
          <w:fldChar w:fldCharType="end"/>
        </w:r>
      </w:hyperlink>
    </w:p>
    <w:p>
      <w:pPr>
        <w:pStyle w:val="TOC2"/>
        <w:tabs>
          <w:tab w:val="right" w:leader="dot" w:pos="8306"/>
        </w:tabs>
      </w:pPr>
      <w:hyperlink w:anchor="_Toc3710" w:history="1">
        <w:r>
          <w:rPr>
            <w:rFonts w:ascii="仿宋" w:eastAsia="仿宋" w:hAnsi="仿宋" w:cs="仿宋" w:hint="eastAsia"/>
            <w:lang w:eastAsia="zh-CN"/>
          </w:rPr>
          <w:t>(三)、进度安排注意事项</w:t>
        </w:r>
        <w:r>
          <w:tab/>
        </w:r>
        <w:r>
          <w:fldChar w:fldCharType="begin"/>
        </w:r>
        <w:r>
          <w:instrText xml:space="preserve"> PAGEREF _Toc3710 \h </w:instrText>
        </w:r>
        <w:r>
          <w:fldChar w:fldCharType="separate"/>
        </w:r>
        <w:r>
          <w:t>51</w:t>
        </w:r>
        <w:r>
          <w:fldChar w:fldCharType="end"/>
        </w:r>
      </w:hyperlink>
    </w:p>
    <w:p>
      <w:pPr>
        <w:pStyle w:val="TOC2"/>
        <w:tabs>
          <w:tab w:val="right" w:leader="dot" w:pos="8306"/>
        </w:tabs>
      </w:pPr>
      <w:hyperlink w:anchor="_Toc3483" w:history="1">
        <w:r>
          <w:rPr>
            <w:rFonts w:ascii="仿宋" w:eastAsia="仿宋" w:hAnsi="仿宋" w:cs="仿宋" w:hint="eastAsia"/>
            <w:lang w:eastAsia="zh-CN"/>
          </w:rPr>
          <w:t>(四)、人力资源配置</w:t>
        </w:r>
        <w:r>
          <w:tab/>
        </w:r>
        <w:r>
          <w:fldChar w:fldCharType="begin"/>
        </w:r>
        <w:r>
          <w:instrText xml:space="preserve"> PAGEREF _Toc3483 \h </w:instrText>
        </w:r>
        <w:r>
          <w:fldChar w:fldCharType="separate"/>
        </w:r>
        <w:r>
          <w:t>53</w:t>
        </w:r>
        <w:r>
          <w:fldChar w:fldCharType="end"/>
        </w:r>
      </w:hyperlink>
    </w:p>
    <w:p>
      <w:pPr>
        <w:pStyle w:val="TOC1"/>
        <w:tabs>
          <w:tab w:val="right" w:leader="dot" w:pos="8306"/>
        </w:tabs>
      </w:pPr>
      <w:hyperlink w:anchor="_Toc13527" w:history="1">
        <w:r>
          <w:rPr>
            <w:rFonts w:ascii="仿宋" w:eastAsia="仿宋" w:hAnsi="仿宋" w:cs="仿宋" w:hint="eastAsia"/>
            <w:lang w:eastAsia="zh-CN"/>
          </w:rPr>
          <w:t>十三、质量管理体系</w:t>
        </w:r>
        <w:r>
          <w:tab/>
        </w:r>
        <w:r>
          <w:fldChar w:fldCharType="begin"/>
        </w:r>
        <w:r>
          <w:instrText xml:space="preserve"> PAGEREF _Toc13527 \h </w:instrText>
        </w:r>
        <w:r>
          <w:fldChar w:fldCharType="separate"/>
        </w:r>
        <w:r>
          <w:t>54</w:t>
        </w:r>
        <w:r>
          <w:fldChar w:fldCharType="end"/>
        </w:r>
      </w:hyperlink>
    </w:p>
    <w:p>
      <w:pPr>
        <w:pStyle w:val="TOC2"/>
        <w:tabs>
          <w:tab w:val="right" w:leader="dot" w:pos="8306"/>
        </w:tabs>
      </w:pPr>
      <w:hyperlink w:anchor="_Toc5151" w:history="1">
        <w:r>
          <w:rPr>
            <w:rFonts w:ascii="仿宋" w:eastAsia="仿宋" w:hAnsi="仿宋" w:cs="仿宋" w:hint="eastAsia"/>
            <w:lang w:eastAsia="zh-CN"/>
          </w:rPr>
          <w:t>(一)、质量目标与方针</w:t>
        </w:r>
        <w:r>
          <w:tab/>
        </w:r>
        <w:r>
          <w:fldChar w:fldCharType="begin"/>
        </w:r>
        <w:r>
          <w:instrText xml:space="preserve"> PAGEREF _Toc5151 \h </w:instrText>
        </w:r>
        <w:r>
          <w:fldChar w:fldCharType="separate"/>
        </w:r>
        <w:r>
          <w:t>54</w:t>
        </w:r>
        <w:r>
          <w:fldChar w:fldCharType="end"/>
        </w:r>
      </w:hyperlink>
    </w:p>
    <w:p>
      <w:pPr>
        <w:pStyle w:val="TOC2"/>
        <w:tabs>
          <w:tab w:val="right" w:leader="dot" w:pos="8306"/>
        </w:tabs>
      </w:pPr>
      <w:hyperlink w:anchor="_Toc28478" w:history="1">
        <w:r>
          <w:rPr>
            <w:rFonts w:ascii="仿宋" w:eastAsia="仿宋" w:hAnsi="仿宋" w:cs="仿宋" w:hint="eastAsia"/>
            <w:lang w:eastAsia="zh-CN"/>
          </w:rPr>
          <w:t>(二)、质量管理责任</w:t>
        </w:r>
        <w:r>
          <w:tab/>
        </w:r>
        <w:r>
          <w:fldChar w:fldCharType="begin"/>
        </w:r>
        <w:r>
          <w:instrText xml:space="preserve"> PAGEREF _Toc28478 \h </w:instrText>
        </w:r>
        <w:r>
          <w:fldChar w:fldCharType="separate"/>
        </w:r>
        <w:r>
          <w:t>55</w:t>
        </w:r>
        <w:r>
          <w:fldChar w:fldCharType="end"/>
        </w:r>
      </w:hyperlink>
    </w:p>
    <w:p>
      <w:pPr>
        <w:pStyle w:val="TOC2"/>
        <w:tabs>
          <w:tab w:val="right" w:leader="dot" w:pos="8306"/>
        </w:tabs>
      </w:pPr>
      <w:hyperlink w:anchor="_Toc19240" w:history="1">
        <w:r>
          <w:rPr>
            <w:rFonts w:ascii="仿宋" w:eastAsia="仿宋" w:hAnsi="仿宋" w:cs="仿宋" w:hint="eastAsia"/>
            <w:lang w:eastAsia="zh-CN"/>
          </w:rPr>
          <w:t>(三)、质量管理体系文件</w:t>
        </w:r>
        <w:r>
          <w:tab/>
        </w:r>
        <w:r>
          <w:fldChar w:fldCharType="begin"/>
        </w:r>
        <w:r>
          <w:instrText xml:space="preserve"> PAGEREF _Toc19240 \h </w:instrText>
        </w:r>
        <w:r>
          <w:fldChar w:fldCharType="separate"/>
        </w:r>
        <w:r>
          <w:t>56</w:t>
        </w:r>
        <w:r>
          <w:fldChar w:fldCharType="end"/>
        </w:r>
      </w:hyperlink>
    </w:p>
    <w:p>
      <w:pPr>
        <w:pStyle w:val="TOC2"/>
        <w:tabs>
          <w:tab w:val="right" w:leader="dot" w:pos="8306"/>
        </w:tabs>
      </w:pPr>
      <w:hyperlink w:anchor="_Toc9989" w:history="1">
        <w:r>
          <w:rPr>
            <w:rFonts w:ascii="仿宋" w:eastAsia="仿宋" w:hAnsi="仿宋" w:cs="仿宋" w:hint="eastAsia"/>
            <w:lang w:eastAsia="zh-CN"/>
          </w:rPr>
          <w:t>(四)、质量培训与教育</w:t>
        </w:r>
        <w:r>
          <w:tab/>
        </w:r>
        <w:r>
          <w:fldChar w:fldCharType="begin"/>
        </w:r>
        <w:r>
          <w:instrText xml:space="preserve"> PAGEREF _Toc9989 \h </w:instrText>
        </w:r>
        <w:r>
          <w:fldChar w:fldCharType="separate"/>
        </w:r>
        <w:r>
          <w:t>58</w:t>
        </w:r>
        <w:r>
          <w:fldChar w:fldCharType="end"/>
        </w:r>
      </w:hyperlink>
    </w:p>
    <w:p>
      <w:pPr>
        <w:pStyle w:val="TOC2"/>
        <w:tabs>
          <w:tab w:val="right" w:leader="dot" w:pos="8306"/>
        </w:tabs>
      </w:pPr>
      <w:hyperlink w:anchor="_Toc24142" w:history="1">
        <w:r>
          <w:rPr>
            <w:rFonts w:ascii="仿宋" w:eastAsia="仿宋" w:hAnsi="仿宋" w:cs="仿宋" w:hint="eastAsia"/>
            <w:lang w:eastAsia="zh-CN"/>
          </w:rPr>
          <w:t>(五)、质量审核与评价</w:t>
        </w:r>
        <w:r>
          <w:tab/>
        </w:r>
        <w:r>
          <w:fldChar w:fldCharType="begin"/>
        </w:r>
        <w:r>
          <w:instrText xml:space="preserve"> PAGEREF _Toc24142 \h </w:instrText>
        </w:r>
        <w:r>
          <w:fldChar w:fldCharType="separate"/>
        </w:r>
        <w:r>
          <w:t>60</w:t>
        </w:r>
        <w:r>
          <w:fldChar w:fldCharType="end"/>
        </w:r>
      </w:hyperlink>
    </w:p>
    <w:p>
      <w:pPr>
        <w:pStyle w:val="TOC2"/>
        <w:tabs>
          <w:tab w:val="right" w:leader="dot" w:pos="8306"/>
        </w:tabs>
      </w:pPr>
      <w:hyperlink w:anchor="_Toc19138" w:history="1">
        <w:r>
          <w:rPr>
            <w:rFonts w:ascii="仿宋" w:eastAsia="仿宋" w:hAnsi="仿宋" w:cs="仿宋" w:hint="eastAsia"/>
            <w:lang w:eastAsia="zh-CN"/>
          </w:rPr>
          <w:t>(六)、不符合与纠正措施</w:t>
        </w:r>
        <w:r>
          <w:tab/>
        </w:r>
        <w:r>
          <w:fldChar w:fldCharType="begin"/>
        </w:r>
        <w:r>
          <w:instrText xml:space="preserve"> PAGEREF _Toc19138 \h </w:instrText>
        </w:r>
        <w:r>
          <w:fldChar w:fldCharType="separate"/>
        </w:r>
        <w:r>
          <w:t>61</w:t>
        </w:r>
        <w:r>
          <w:fldChar w:fldCharType="end"/>
        </w:r>
      </w:hyperlink>
    </w:p>
    <w:p>
      <w:pPr>
        <w:pStyle w:val="TOC1"/>
        <w:tabs>
          <w:tab w:val="right" w:leader="dot" w:pos="8306"/>
        </w:tabs>
      </w:pPr>
      <w:hyperlink w:anchor="_Toc13734" w:history="1">
        <w:r>
          <w:rPr>
            <w:rFonts w:ascii="仿宋" w:eastAsia="仿宋" w:hAnsi="仿宋" w:cs="仿宋" w:hint="eastAsia"/>
            <w:lang w:eastAsia="zh-CN"/>
          </w:rPr>
          <w:t>十四、利益相关者分析与沟通计划</w:t>
        </w:r>
        <w:r>
          <w:tab/>
        </w:r>
        <w:r>
          <w:fldChar w:fldCharType="begin"/>
        </w:r>
        <w:r>
          <w:instrText xml:space="preserve"> PAGEREF _Toc13734 \h </w:instrText>
        </w:r>
        <w:r>
          <w:fldChar w:fldCharType="separate"/>
        </w:r>
        <w:r>
          <w:t>62</w:t>
        </w:r>
        <w:r>
          <w:fldChar w:fldCharType="end"/>
        </w:r>
      </w:hyperlink>
    </w:p>
    <w:p>
      <w:pPr>
        <w:pStyle w:val="TOC2"/>
        <w:tabs>
          <w:tab w:val="right" w:leader="dot" w:pos="8306"/>
        </w:tabs>
      </w:pPr>
      <w:hyperlink w:anchor="_Toc28331" w:history="1">
        <w:r>
          <w:rPr>
            <w:rFonts w:ascii="仿宋" w:eastAsia="仿宋" w:hAnsi="仿宋" w:cs="仿宋" w:hint="eastAsia"/>
            <w:lang w:eastAsia="zh-CN"/>
          </w:rPr>
          <w:t>(一)、利益相关者分析</w:t>
        </w:r>
        <w:r>
          <w:tab/>
        </w:r>
        <w:r>
          <w:fldChar w:fldCharType="begin"/>
        </w:r>
        <w:r>
          <w:instrText xml:space="preserve"> PAGEREF _Toc28331 \h </w:instrText>
        </w:r>
        <w:r>
          <w:fldChar w:fldCharType="separate"/>
        </w:r>
        <w:r>
          <w:t>62</w:t>
        </w:r>
        <w:r>
          <w:fldChar w:fldCharType="end"/>
        </w:r>
      </w:hyperlink>
    </w:p>
    <w:p>
      <w:pPr>
        <w:pStyle w:val="TOC2"/>
        <w:tabs>
          <w:tab w:val="right" w:leader="dot" w:pos="8306"/>
        </w:tabs>
      </w:pPr>
      <w:hyperlink w:anchor="_Toc30524" w:history="1">
        <w:r>
          <w:rPr>
            <w:rFonts w:ascii="仿宋" w:eastAsia="仿宋" w:hAnsi="仿宋" w:cs="仿宋" w:hint="eastAsia"/>
            <w:lang w:eastAsia="zh-CN"/>
          </w:rPr>
          <w:t>(二)、沟通计划</w:t>
        </w:r>
        <w:r>
          <w:tab/>
        </w:r>
        <w:r>
          <w:fldChar w:fldCharType="begin"/>
        </w:r>
        <w:r>
          <w:instrText xml:space="preserve"> PAGEREF _Toc30524 \h </w:instrText>
        </w:r>
        <w:r>
          <w:fldChar w:fldCharType="separate"/>
        </w:r>
        <w:r>
          <w:t>63</w:t>
        </w:r>
        <w:r>
          <w:fldChar w:fldCharType="end"/>
        </w:r>
      </w:hyperlink>
    </w:p>
    <w:p>
      <w:pPr>
        <w:pStyle w:val="TOC1"/>
        <w:tabs>
          <w:tab w:val="right" w:leader="dot" w:pos="8306"/>
        </w:tabs>
      </w:pPr>
      <w:hyperlink w:anchor="_Toc8348" w:history="1">
        <w:r>
          <w:rPr>
            <w:rFonts w:ascii="仿宋" w:eastAsia="仿宋" w:hAnsi="仿宋" w:cs="仿宋" w:hint="eastAsia"/>
            <w:lang w:eastAsia="zh-CN"/>
          </w:rPr>
          <w:t>十五、脱硝设备项目工程方案分析</w:t>
        </w:r>
        <w:r>
          <w:tab/>
        </w:r>
        <w:r>
          <w:fldChar w:fldCharType="begin"/>
        </w:r>
        <w:r>
          <w:instrText xml:space="preserve"> PAGEREF _Toc8348 \h </w:instrText>
        </w:r>
        <w:r>
          <w:fldChar w:fldCharType="separate"/>
        </w:r>
        <w:r>
          <w:t>64</w:t>
        </w:r>
        <w:r>
          <w:fldChar w:fldCharType="end"/>
        </w:r>
      </w:hyperlink>
    </w:p>
    <w:p>
      <w:pPr>
        <w:pStyle w:val="TOC2"/>
        <w:tabs>
          <w:tab w:val="right" w:leader="dot" w:pos="8306"/>
        </w:tabs>
      </w:pPr>
      <w:hyperlink w:anchor="_Toc369" w:history="1">
        <w:r>
          <w:rPr>
            <w:rFonts w:ascii="仿宋" w:eastAsia="仿宋" w:hAnsi="仿宋" w:cs="仿宋" w:hint="eastAsia"/>
            <w:lang w:eastAsia="zh-CN"/>
          </w:rPr>
          <w:t>(一)、建筑工程设计原则</w:t>
        </w:r>
        <w:r>
          <w:tab/>
        </w:r>
        <w:r>
          <w:fldChar w:fldCharType="begin"/>
        </w:r>
        <w:r>
          <w:instrText xml:space="preserve"> PAGEREF _Toc369 \h </w:instrText>
        </w:r>
        <w:r>
          <w:fldChar w:fldCharType="separate"/>
        </w:r>
        <w:r>
          <w:t>64</w:t>
        </w:r>
        <w:r>
          <w:fldChar w:fldCharType="end"/>
        </w:r>
      </w:hyperlink>
    </w:p>
    <w:p>
      <w:pPr>
        <w:pStyle w:val="TOC2"/>
        <w:tabs>
          <w:tab w:val="right" w:leader="dot" w:pos="8306"/>
        </w:tabs>
      </w:pPr>
      <w:hyperlink w:anchor="_Toc5510" w:history="1">
        <w:r>
          <w:rPr>
            <w:rFonts w:ascii="仿宋" w:eastAsia="仿宋" w:hAnsi="仿宋" w:cs="仿宋" w:hint="eastAsia"/>
            <w:lang w:eastAsia="zh-CN"/>
          </w:rPr>
          <w:t>(二)、土建工程建设指标</w:t>
        </w:r>
        <w:r>
          <w:tab/>
        </w:r>
        <w:r>
          <w:fldChar w:fldCharType="begin"/>
        </w:r>
        <w:r>
          <w:instrText xml:space="preserve"> PAGEREF _Toc5510 \h </w:instrText>
        </w:r>
        <w:r>
          <w:fldChar w:fldCharType="separate"/>
        </w:r>
        <w:r>
          <w:t>67</w:t>
        </w:r>
        <w:r>
          <w:fldChar w:fldCharType="end"/>
        </w:r>
      </w:hyperlink>
    </w:p>
    <w:p>
      <w:pPr>
        <w:pStyle w:val="TOC1"/>
        <w:tabs>
          <w:tab w:val="right" w:leader="dot" w:pos="8306"/>
        </w:tabs>
      </w:pPr>
      <w:hyperlink w:anchor="_Toc3391" w:history="1">
        <w:r>
          <w:rPr>
            <w:rFonts w:ascii="仿宋" w:eastAsia="仿宋" w:hAnsi="仿宋" w:cs="仿宋" w:hint="eastAsia"/>
            <w:lang w:eastAsia="zh-CN"/>
          </w:rPr>
          <w:t>十六、营销与推广策略</w:t>
        </w:r>
        <w:r>
          <w:tab/>
        </w:r>
        <w:r>
          <w:fldChar w:fldCharType="begin"/>
        </w:r>
        <w:r>
          <w:instrText xml:space="preserve"> PAGEREF _Toc3391 \h </w:instrText>
        </w:r>
        <w:r>
          <w:fldChar w:fldCharType="separate"/>
        </w:r>
        <w:r>
          <w:t>69</w:t>
        </w:r>
        <w:r>
          <w:fldChar w:fldCharType="end"/>
        </w:r>
      </w:hyperlink>
    </w:p>
    <w:p>
      <w:pPr>
        <w:pStyle w:val="TOC2"/>
        <w:tabs>
          <w:tab w:val="right" w:leader="dot" w:pos="8306"/>
        </w:tabs>
      </w:pPr>
      <w:hyperlink w:anchor="_Toc17175" w:history="1">
        <w:r>
          <w:rPr>
            <w:rFonts w:ascii="仿宋" w:eastAsia="仿宋" w:hAnsi="仿宋" w:cs="仿宋" w:hint="eastAsia"/>
            <w:lang w:eastAsia="zh-CN"/>
          </w:rPr>
          <w:t>(一)、产品/服务定位与特点</w:t>
        </w:r>
        <w:r>
          <w:tab/>
        </w:r>
        <w:r>
          <w:fldChar w:fldCharType="begin"/>
        </w:r>
        <w:r>
          <w:instrText xml:space="preserve"> PAGEREF _Toc17175 \h </w:instrText>
        </w:r>
        <w:r>
          <w:fldChar w:fldCharType="separate"/>
        </w:r>
        <w:r>
          <w:t>69</w:t>
        </w:r>
        <w:r>
          <w:fldChar w:fldCharType="end"/>
        </w:r>
      </w:hyperlink>
    </w:p>
    <w:p>
      <w:pPr>
        <w:pStyle w:val="TOC2"/>
        <w:tabs>
          <w:tab w:val="right" w:leader="dot" w:pos="8306"/>
        </w:tabs>
      </w:pPr>
      <w:hyperlink w:anchor="_Toc24502" w:history="1">
        <w:r>
          <w:rPr>
            <w:rFonts w:ascii="仿宋" w:eastAsia="仿宋" w:hAnsi="仿宋" w:cs="仿宋" w:hint="eastAsia"/>
            <w:lang w:eastAsia="zh-CN"/>
          </w:rPr>
          <w:t>(二)、市场定位与竞争分析</w:t>
        </w:r>
        <w:r>
          <w:tab/>
        </w:r>
        <w:r>
          <w:fldChar w:fldCharType="begin"/>
        </w:r>
        <w:r>
          <w:instrText xml:space="preserve"> PAGEREF _Toc24502 \h </w:instrText>
        </w:r>
        <w:r>
          <w:fldChar w:fldCharType="separate"/>
        </w:r>
        <w:r>
          <w:t>70</w:t>
        </w:r>
        <w:r>
          <w:fldChar w:fldCharType="end"/>
        </w:r>
      </w:hyperlink>
    </w:p>
    <w:p>
      <w:pPr>
        <w:pStyle w:val="TOC2"/>
        <w:tabs>
          <w:tab w:val="right" w:leader="dot" w:pos="8306"/>
        </w:tabs>
      </w:pPr>
      <w:hyperlink w:anchor="_Toc20439" w:history="1">
        <w:r>
          <w:rPr>
            <w:rFonts w:ascii="仿宋" w:eastAsia="仿宋" w:hAnsi="仿宋" w:cs="仿宋" w:hint="eastAsia"/>
            <w:lang w:eastAsia="zh-CN"/>
          </w:rPr>
          <w:t>(三)、营销渠道与策略</w:t>
        </w:r>
        <w:r>
          <w:tab/>
        </w:r>
        <w:r>
          <w:fldChar w:fldCharType="begin"/>
        </w:r>
        <w:r>
          <w:instrText xml:space="preserve"> PAGEREF _Toc20439 \h </w:instrText>
        </w:r>
        <w:r>
          <w:fldChar w:fldCharType="separate"/>
        </w:r>
        <w:r>
          <w:t>72</w:t>
        </w:r>
        <w:r>
          <w:fldChar w:fldCharType="end"/>
        </w:r>
      </w:hyperlink>
    </w:p>
    <w:p>
      <w:pPr>
        <w:pStyle w:val="TOC2"/>
        <w:tabs>
          <w:tab w:val="right" w:leader="dot" w:pos="8306"/>
        </w:tabs>
      </w:pPr>
      <w:hyperlink w:anchor="_Toc27685" w:history="1">
        <w:r>
          <w:rPr>
            <w:rFonts w:ascii="仿宋" w:eastAsia="仿宋" w:hAnsi="仿宋" w:cs="仿宋" w:hint="eastAsia"/>
            <w:lang w:eastAsia="zh-CN"/>
          </w:rPr>
          <w:t>(四)、推广与宣传活动</w:t>
        </w:r>
        <w:r>
          <w:tab/>
        </w:r>
        <w:r>
          <w:fldChar w:fldCharType="begin"/>
        </w:r>
        <w:r>
          <w:instrText xml:space="preserve"> PAGEREF _Toc27685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68"/>
      <w:r>
        <w:rPr>
          <w:rFonts w:ascii="仿宋" w:eastAsia="仿宋" w:hAnsi="仿宋" w:cs="仿宋" w:hint="eastAsia"/>
          <w:sz w:val="28"/>
          <w:lang w:eastAsia="zh-CN"/>
        </w:rPr>
        <w:t>一、脱硝设备项目绩效评估</w:t>
      </w:r>
      <w:bookmarkEnd w:id="2"/>
    </w:p>
    <w:p>
      <w:pPr>
        <w:pStyle w:val="Heading2"/>
        <w:rPr>
          <w:rFonts w:ascii="仿宋" w:eastAsia="仿宋" w:hAnsi="仿宋" w:cs="仿宋" w:hint="eastAsia"/>
          <w:lang w:eastAsia="zh-CN"/>
        </w:rPr>
      </w:pPr>
      <w:bookmarkStart w:id="3" w:name="_Toc201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中，我们设计了一套全面的绩效评估指标，以确保脱硝设备项目的可控和成功交付。这些指标跨足脱硝设备项目目标、成本、进度和质量等多个维度，为我们提供了全面洞察脱硝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目标达成率是我们关注的首要指标。我们设定了明确的目标，并通过定期监测和评估，迅速发现并应对潜在的目标偏差。这为脱硝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成本绩效是另一个核心关注点。通过实际成本与预算成本的对比分析，我们深入了解成本差异的原因，及时调整资源分配，保持脱硝设备项目在经济效益方面的合理水平。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进度作为关键的绩效指标之一，得到了精心的关注。我们制定了详细的脱硝设备项目进度计划，并设立了进度符合度指标，确保实际进度与计划进度保持一致。这使我们能够快速发现和解决潜在的进度问题，保持脱硝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脱硝设备项目绩效的不可或缺的一环。我们引入了一系列的质量标准和客户满意度指标，以确保脱硝设备项目交付的成果在质量上达到或超越预期水平。通过持续监测这些指标，我们努力提升脱硝设备项目整体质量水平，为脱硝设备项目的成功交付提供有力保障。通过这些科学且全面的绩效评估，我们能够更好地引导脱硝设备项目的持续改进，确保脱硝设备项目目标的顺利达成。</w:t>
      </w:r>
    </w:p>
    <w:p>
      <w:pPr>
        <w:pStyle w:val="Heading2"/>
        <w:ind w:firstLine="560" w:firstLineChars="200"/>
        <w:rPr>
          <w:rFonts w:ascii="仿宋" w:eastAsia="仿宋" w:hAnsi="仿宋" w:cs="仿宋" w:hint="eastAsia"/>
          <w:sz w:val="28"/>
          <w:lang w:eastAsia="zh-CN"/>
        </w:rPr>
      </w:pPr>
      <w:bookmarkStart w:id="4" w:name="_Toc1718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绩效评估是脱硝设备项目中的关键环节，为确保脱硝设备项目达到预期目标，我们采用了多层次、多维度的绩效评估方法。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脱硝设备项目的战略目标对齐，确保每个决策和行动都与脱硝设备项目整体目标保持一致。团队会定期召开战略对齐会议，审视当前工作与脱硝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脱硝设备项目进度、质量、成本和风险等方面。这些指标通过数据收集和分析，为脱硝设备项目管理团队提供了客观的评估依据。例如，我们通过脱硝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绩效评估不仅仅停留在脱硝设备项目内部，还考虑了脱硝设备项目对外部环境的影响。我们定期进行干系人满意度调查，以了解各利益相关方对脱硝设备项目的期望和满意度，并及时做出调整。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这种多层次、多角度的绩效评估方法，使得我们能够全面了解脱硝设备项目的运行状态，及时做出调整，确保脱硝设备项目在不断变化的环境中保持稳健前行。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214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为了确保脱硝设备项目的有效管理和不断优化，我们采用了精心设计的绩效评估周期。这个周期旨在实现灵活、实时和全面的评估，以适应脱硝设备项目执行中的各种挑战。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脱硝设备项目的不同需求，分为短期、中期和长期。短期评估关注每个迭代或工作周期，以及时发现和解决当前任务中的问题。中期评估涵盖几个迭代，深入了解整体脱硝设备项目的趋势和性能。长期评估则着眼于整个脱硝设备项目阶段，确保脱硝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脱硝设备项目管理工具和协作平台，团队成员能够随时更新和分享脱硝设备项目数据。这种实时性的反馈机制使我们能够及时察觉潜在问题，快速调整，保持脱硝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脱硝设备项目的决策制定密不可分。每个周期的脱硝设备项目回顾会议成为集体总结经验、识别问题深层次原因并找到创新解决方案的平台。这种定期的反思与调整机制使脱硝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65"/>
      <w:r>
        <w:rPr>
          <w:rFonts w:ascii="仿宋" w:eastAsia="仿宋" w:hAnsi="仿宋" w:cs="仿宋" w:hint="eastAsia"/>
          <w:sz w:val="28"/>
          <w:lang w:eastAsia="zh-CN"/>
        </w:rPr>
        <w:t>二、脱硝设备项目建设背景及必要性分析</w:t>
      </w:r>
      <w:bookmarkEnd w:id="6"/>
    </w:p>
    <w:p>
      <w:pPr>
        <w:pStyle w:val="Heading2"/>
        <w:rPr>
          <w:rFonts w:ascii="仿宋" w:eastAsia="仿宋" w:hAnsi="仿宋" w:cs="仿宋" w:hint="eastAsia"/>
          <w:lang w:eastAsia="zh-CN"/>
        </w:rPr>
      </w:pPr>
      <w:bookmarkStart w:id="7" w:name="_Toc12118"/>
      <w:r>
        <w:rPr>
          <w:rFonts w:ascii="仿宋" w:eastAsia="仿宋" w:hAnsi="仿宋" w:cs="仿宋" w:hint="eastAsia"/>
          <w:lang w:eastAsia="zh-CN"/>
        </w:rPr>
        <w:t>(一)、脱硝设备项目背景分析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脱硝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脱硝设备项目在这个潮流中的定位。同时，我们将关注行业内涌现的新兴机遇，以便脱硝设备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脱硝设备项目提供了强大的发展动力。我们将聚焦于行业内最新的技术发展趋势，包括但不限于人工智能、大数据分析、物联网等领域。通过深度的技术研究，我们将确保脱硝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脱硝设备项目发展的源泉。我们将投入更多的精力对市场需求进行深入剖析，超越表面的需求，深入挖掘潜在的市场痛点和机遇。通过对市场需求的细致了解，脱硝设备项目将更有针对性地设计解决方案，满足市场的多样化需求，从而更好地促进脱硝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脱硝设备项目战略至关重要。我们将对竞争态势进行更为深入的分析，包括但不限于市场份额、产品特点、客户满意度等多个维度。通过深度的竞争分析，脱硝设备项目将能够更准确地把握市场脉搏，制定具有竞争力的脱硝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脱硝设备项目的发展具有直接的影响。我们将进行更为全面的法规和政策分析，了解行业发展中的潜在法律风险和合规挑战。通过充分了解和遵守相关法规，脱硝设备项目将确保在法律框架内合法合规运营，为脱硝设备项目的稳健发展提供有力支持。</w:t>
      </w:r>
    </w:p>
    <w:p>
      <w:pPr>
        <w:pStyle w:val="Heading2"/>
        <w:ind w:firstLine="560" w:firstLineChars="200"/>
        <w:rPr>
          <w:rFonts w:ascii="仿宋" w:eastAsia="仿宋" w:hAnsi="仿宋" w:cs="仿宋" w:hint="eastAsia"/>
          <w:sz w:val="28"/>
          <w:lang w:eastAsia="zh-CN"/>
        </w:rPr>
      </w:pPr>
      <w:bookmarkStart w:id="8" w:name="_Toc15462"/>
      <w:r>
        <w:rPr>
          <w:rFonts w:ascii="仿宋" w:eastAsia="仿宋" w:hAnsi="仿宋" w:cs="仿宋" w:hint="eastAsia"/>
          <w:sz w:val="28"/>
          <w:lang w:eastAsia="zh-CN"/>
        </w:rPr>
        <w:t>(二)、脱硝设备项目建设必要性分析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的迫切性源于对行业发展趋势的深刻洞察。我们正处于一个行业变革的时代，科技创新、数字化转型成为企业发展的关键动力。脱硝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不仅仅是为了跟上潮流，更是为了通过技术创新推动企业的持续发展。通过引入先进的技术和解决方案，脱硝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脱硝设备项目的建设成为必然选择，通过提高产品质量、拓展服务领域，从而在竞争中获得更多的机会。脱硝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脱硝设备项目建设的必要性体现在对客户需求更精准的满足。通过脱硝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建设的背后是对企业持续创新的追求。只有通过不断创新，企业才能在竞争中立于不败之地。脱硝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519"/>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014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的技术管理特点体现在其创新导向。通过引入最先进的技术趋势和解决方案，脱硝设备项目致力于提升科技含量、提高质量和效率水平。这意味着我们将采用最新的工具和方法，确保脱硝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脱硝设备项目技术管理的显著特征。通过整合不同领域的技术资源，我们实现了跨学科的协同工作。这有助于优化技术架构，提高整体效能。此外，整合性策略还促进了不同技术团队之间的紧密沟通和高效合作，确保脱硝设备项目各方面的技术都能得到协同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脱硝设备项目所采用的技术。通过不断优化技术方案，脱硝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脱硝设备项目团队将在脱硝设备项目初期识别可能的技术风险，并采取相应的预防和应对措施。通过建立健全的风险评估机制，脱硝设备项目能够在实施过程中及时发现并解决潜在的技术问题，保障脱硝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脱硝设备项目中，技术将成为脱硝设备项目成功的有力支持。这一深度剖析揭示了技术管理在脱硝设备项目实施中的关键作用，为脱硝设备项目的技术基础奠定了坚实的基础。</w:t>
      </w:r>
    </w:p>
    <w:p>
      <w:pPr>
        <w:pStyle w:val="Heading2"/>
        <w:ind w:firstLine="560" w:firstLineChars="200"/>
        <w:rPr>
          <w:rFonts w:ascii="仿宋" w:eastAsia="仿宋" w:hAnsi="仿宋" w:cs="仿宋" w:hint="eastAsia"/>
          <w:sz w:val="28"/>
          <w:lang w:eastAsia="zh-CN"/>
        </w:rPr>
      </w:pPr>
      <w:bookmarkStart w:id="11" w:name="_Toc21253"/>
      <w:r>
        <w:rPr>
          <w:rFonts w:ascii="仿宋" w:eastAsia="仿宋" w:hAnsi="仿宋" w:cs="仿宋" w:hint="eastAsia"/>
          <w:sz w:val="28"/>
          <w:lang w:eastAsia="zh-CN"/>
        </w:rPr>
        <w:t>(二)、脱硝设备项目工艺技术设计方案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脱硝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脱硝设备项目将严格按照相关行业规范要求进行组织。通过有效控制产品质量，脱硝设备项目将致力于为顾客提供优质的脱硝设备项目产品和良好的服务。这体现了脱硝设备项目对于生产活动合规性和质量标准的高度重视，为脱硝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脱硝设备项目注重生态效益和清洁生产原则。脱硝设备项目建设将紧密结合地方特色经济发展，与社会经济发展规划和区域环境保护规划方案相协调一致。通过与当地区域自然生态系统的结合，脱硝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脱硝设备项目产品具有多样化的客户需求和个性化的特点。因此，脱硝设备项目产品规格品种多样，且单批生产数量较小。为满足这一特点，脱硝设备项目承办单位将建设先进的柔性制造生产线。通过广泛应用柔性制造技术，脱硝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脱硝设备项目采用的技术具有较高的技术含量和自动化水平，处于国内先进水平。这一技术选用不仅体现了对生产效率、质量和环境友好性的高标准要求，同时为脱硝设备项目的可持续发展奠定了坚实的基础。</w:t>
      </w:r>
    </w:p>
    <w:p>
      <w:pPr>
        <w:pStyle w:val="Heading2"/>
        <w:ind w:firstLine="560" w:firstLineChars="200"/>
        <w:rPr>
          <w:rFonts w:ascii="仿宋" w:eastAsia="仿宋" w:hAnsi="仿宋" w:cs="仿宋" w:hint="eastAsia"/>
          <w:sz w:val="28"/>
          <w:lang w:eastAsia="zh-CN"/>
        </w:rPr>
      </w:pPr>
      <w:bookmarkStart w:id="12" w:name="_Toc32354"/>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为确保脱硝设备项目的高效生产和技术实施，我们制定了一套精心设计的设备选型方案，以满足脱硝设备项目生产、质量和环保的要求。该方案的主要特点如下：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脱硝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针对脱硝设备项目产品的多样性和小批量生产的特点，我们将建设柔性制造生产线。通过在设备选型中考虑柔性制造技术，可以灵活应对不同产品规格和生产需求，实现生产线的高度灵活性和适应性。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000"/>
      <w:r>
        <w:rPr>
          <w:rFonts w:ascii="仿宋" w:eastAsia="仿宋" w:hAnsi="仿宋" w:cs="仿宋" w:hint="eastAsia"/>
          <w:sz w:val="28"/>
          <w:lang w:eastAsia="zh-CN"/>
        </w:rPr>
        <w:t>四、脱硝设备项目可持续发展</w:t>
      </w:r>
      <w:bookmarkEnd w:id="13"/>
    </w:p>
    <w:p>
      <w:pPr>
        <w:pStyle w:val="Heading2"/>
        <w:rPr>
          <w:rFonts w:ascii="仿宋" w:eastAsia="仿宋" w:hAnsi="仿宋" w:cs="仿宋" w:hint="eastAsia"/>
          <w:lang w:eastAsia="zh-CN"/>
        </w:rPr>
      </w:pPr>
      <w:bookmarkStart w:id="14" w:name="_Toc2890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中，脱硝设备项目团队着眼于未来，明确了可持续发展的战略方向。制定的具体可持续发展目标包括降低资源使用、采用环保技术、最大化社会效益等。这一步骤不仅有助于脱硝设备项目在环保和社会责任方面达到最高标准，也为未来提供了明确的指引，确保脱硝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可持续实践的融入脱硝设备项目管理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脱硝设备项目管理周期。从脱硝设备项目规划开始，脱硝设备项目团队就考虑了环境和社会的因素。在执行阶段，脱硝设备项目团队积极推动绿色技术的应用，优化资源利用。此外，关注员工的社会责任，通过培训和沟通活动提高员工对可持续发展的认知，使他们能够在日常工作中践行可持续实践。这些举措不仅为脱硝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12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扎根于脱硝设备项目的可持续发展理念，我们深信环保与社会责任是脱硝设备项目成功的关键支柱。在脱硝设备项目的每一步，我们都致力于通过创新和实践，履行对环境和社会的坚定责任。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团队通过引入先进的环保技术、建立高效的废物处理系统以及推动能源节约措施，积极履行环保责任。定期的环保监测和评估确保脱硝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脱硝设备项目不仅致力于自身可持续发展，还注重对社会的回馈。通过支持社区脱硝设备项目、参与慈善事业、提供培训机会等方式，脱硝设备项目积极履行社会责任。与当地社区建立积极互动，关注员工的工作与生活平衡，以及员工的身心健康，是脱硝设备项目在社会责任层面的关键举措。这样的实践不仅增强了脱硝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213"/>
      <w:r>
        <w:rPr>
          <w:rFonts w:ascii="仿宋" w:eastAsia="仿宋" w:hAnsi="仿宋" w:cs="仿宋" w:hint="eastAsia"/>
          <w:sz w:val="28"/>
          <w:lang w:eastAsia="zh-CN"/>
        </w:rPr>
        <w:t>五、脱硝设备项目土建工程</w:t>
      </w:r>
      <w:bookmarkEnd w:id="16"/>
    </w:p>
    <w:p>
      <w:pPr>
        <w:pStyle w:val="Heading2"/>
        <w:rPr>
          <w:rFonts w:ascii="仿宋" w:eastAsia="仿宋" w:hAnsi="仿宋" w:cs="仿宋" w:hint="eastAsia"/>
          <w:lang w:eastAsia="zh-CN"/>
        </w:rPr>
      </w:pPr>
      <w:bookmarkStart w:id="17" w:name="_Toc2424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在脱硝设备项目的建筑工程设计中，我们将秉承一系列重要的设计原则，以确保脱硝设备项目建筑在功能、美观、可持续性等方面达到最佳效果。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首要原则是确保建筑的功能性得到最大化的发挥。我们将充分理解脱硝设备项目的实际需求，合理布局各个功能区域，保证建筑在满足业务需求的同时，提供高效的工作环境。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在建筑设计中，我们将综合考虑建设和运营成本。通过精细的经济效益分析，确保设计方案在高效利用资源的同时，对脱硝设备项目的长期盈利能力有积极的贡献。</w:t>
      </w:r>
    </w:p>
    <w:p>
      <w:pPr>
        <w:pStyle w:val="Heading2"/>
        <w:ind w:firstLine="560" w:firstLineChars="200"/>
        <w:rPr>
          <w:rFonts w:ascii="仿宋" w:eastAsia="仿宋" w:hAnsi="仿宋" w:cs="仿宋" w:hint="eastAsia"/>
          <w:sz w:val="28"/>
          <w:lang w:eastAsia="zh-CN"/>
        </w:rPr>
      </w:pPr>
      <w:bookmarkStart w:id="18" w:name="_Toc2772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脱硝设备项目的土建工程设计中，我们将精准设定设计年限，结合脱硝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https://d.book118.com/876221022111010053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脱硝设备项目计划设计方案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505254"/>
    <w:rsid w:val="4E505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2102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2024-02-22T23:08:00Z</dcterms:created>
  <dcterms:modified xsi:type="dcterms:W3CDTF">2024-02-22T23:08:33Z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4C8002A6B5C744E1B94DB720D6145E82_11</vt:lpwstr>
  </property>
  <property fmtid="{D5CDD505-2E9C-101B-9397-08002B2CF9AE}" pid="3" name="KSOProductBuildVer">
    <vt:lpwstr>2052-12.1.0.16250</vt:lpwstr>
  </property>
</Properties>
</file>