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C7ECC" w14:paraId="0C3F86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7ECC" w14:paraId="236535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7ECC" w14:paraId="13920F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7ECC" w:rsidRPr="00DC7ECC" w14:paraId="6203353B" w14:textId="72FA4FC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C7ECC">
        <w:rPr>
          <w:rFonts w:ascii="宋体" w:eastAsia="宋体" w:hAnsi="宋体" w:hint="eastAsia"/>
          <w:b/>
          <w:sz w:val="60"/>
        </w:rPr>
        <w:t>日光温室外保温被项目安全评估报告</w:t>
      </w:r>
    </w:p>
    <w:p w:rsidR="00DC7ECC" w:rsidP="00DC7ECC" w14:paraId="7193957D" w14:textId="76D199B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C7ECC">
        <w:rPr>
          <w:rFonts w:ascii="仿宋" w:eastAsia="仿宋" w:hAnsi="仿宋" w:hint="eastAsia"/>
          <w:b/>
          <w:sz w:val="40"/>
        </w:rPr>
        <w:t>目录</w:t>
      </w:r>
    </w:p>
    <w:p w:rsidR="00DC7ECC" w14:paraId="4D14FAC1" w14:textId="2E4546F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7ECC" w14:paraId="38E49B40" w14:textId="4DB2BB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7ECC" w14:paraId="3524B7A0" w14:textId="54919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7ECC" w14:paraId="5CA532A4" w14:textId="58468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7ECC" w14:paraId="48949C4A" w14:textId="0A51B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7ECC" w14:paraId="083C8D24" w14:textId="5F456E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C7ECC" w14:paraId="15FF51C8" w14:textId="306511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C7ECC" w14:paraId="7EF125DE" w14:textId="09B0E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7ECC" w14:paraId="0446A90B" w14:textId="27AA4E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三、评价日光温室外保温被项目概述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7ECC" w14:paraId="25CFB3FC" w14:textId="2FC60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7ECC" w14:paraId="2C388BBC" w14:textId="58610C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(二)、日光温室外保温被行业企业所在地的自然条件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C7ECC" w14:paraId="10558630" w14:textId="3348D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C7ECC" w14:paraId="3C099F94" w14:textId="47B46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C7ECC" w14:paraId="583BB6D3" w14:textId="00B08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C7ECC" w14:paraId="05E19020" w14:textId="27608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C7ECC" w14:paraId="3962DC70" w14:textId="170813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C7ECC" w14:paraId="20AF9319" w14:textId="76A091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C7ECC" w14:paraId="0AAAFAD4" w14:textId="4F2D9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C7ECC" w14:paraId="5C655B33" w14:textId="7609A2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C7ECC" w14:paraId="3768989B" w14:textId="6A6348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C7ECC" w14:paraId="42B34D6C" w14:textId="6DFBA83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C7ECC" w14:paraId="73ADFD46" w14:textId="43772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C7ECC" w14:paraId="74DA6CD9" w14:textId="7EE06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C7ECC" w14:paraId="7A8EBBF0" w14:textId="581BC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C7ECC" w14:paraId="50CCD0CF" w14:textId="4D6CE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C7ECC" w14:paraId="5C738152" w14:textId="4C58F6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C7ECC" w14:paraId="563504C0" w14:textId="52696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_Toc161411131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C7ECC" w14:paraId="4B040B0C" w14:textId="31D78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_Toc161411132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C7ECC" w14:paraId="7528A844" w14:textId="70BF0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_Toc161411133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C7ECC" w14:paraId="33CC41E6" w14:textId="2F865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_Toc161411134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C7ECC" w14:paraId="3E08DE82" w14:textId="3EE5D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_Toc161411135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C7ECC" w14:paraId="754D05C7" w14:textId="5E08E8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_Toc161411136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C7ECC" w14:paraId="26E39A5B" w14:textId="68567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_Toc161411137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C7ECC" w14:paraId="04A560AA" w14:textId="63B2B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(二)、评价日光温室外保温被项目风险分析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C7ECC" w14:paraId="577A17CC" w14:textId="2A7C2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C7ECC" w14:paraId="01EFD63D" w14:textId="05294E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C7ECC" w14:paraId="68FA8F91" w14:textId="6FE66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_Toc161411141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C7ECC" w14:paraId="6F628A5D" w14:textId="26454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_Toc161411142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C7ECC" w14:paraId="3262F6B7" w14:textId="247F1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_Toc161411143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C7ECC" w14:paraId="199F97BC" w14:textId="4BBB3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_Toc161411144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C7ECC" w14:paraId="1A8CC531" w14:textId="1A930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_Toc161411145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C7ECC" w14:paraId="25759DA1" w14:textId="75D717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_Toc161411146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C7ECC" w14:paraId="2C2CDF23" w14:textId="5AF9307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_Toc161411147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C7ECC" w14:paraId="50791DA7" w14:textId="084F06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_Toc161411148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C7ECC" w14:paraId="517364A3" w14:textId="189D1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_Toc161411149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C7ECC" w14:paraId="52E89A4E" w14:textId="40BB9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_Toc161411150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C7ECC" w14:paraId="40747B0D" w14:textId="2B8E97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_Toc161411151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C7ECC" w14:paraId="4FA17DF5" w14:textId="2F69B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_Toc161411152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C7ECC" w14:paraId="016A10DA" w14:textId="279FDE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_Toc161411153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C7ECC" w14:paraId="5D151D70" w14:textId="37081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_Toc161411154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C7ECC" w14:paraId="0E172BE8" w14:textId="414077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_Toc161411155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C7ECC" w14:paraId="29FC1689" w14:textId="667A7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_Toc161411156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C7ECC" w14:paraId="46F94289" w14:textId="6D3C0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_Toc161411157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C7ECC" w14:paraId="637A6785" w14:textId="3B946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_Toc161411158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C7ECC" w14:paraId="69E24CC7" w14:textId="605F62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十二、日光温室外保温被项目安全现状评价报告的存档与发布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_Toc161411159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C7ECC" w14:paraId="29A86AFA" w14:textId="50E90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_Toc161411160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C7ECC" w14:paraId="3D1CB5E3" w14:textId="18314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_Toc161411161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C7ECC" w14:paraId="117AA0BB" w14:textId="2932F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_Toc161411162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C7ECC" w14:paraId="2874E28D" w14:textId="32569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_Toc161411163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C7ECC" w14:paraId="2724130A" w14:textId="6B336B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_Toc161411164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C7ECC" w14:paraId="2DFB3BFA" w14:textId="318BB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_Toc161411165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C7ECC" w14:paraId="1A38BB64" w14:textId="39DD0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_Toc161411166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C7ECC" w14:paraId="0D79AF71" w14:textId="299C8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_Toc161411167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C7ECC" w14:paraId="104C39CD" w14:textId="77F11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_Toc161411168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C7ECC" w:rsidP="00DC7ECC" w14:paraId="18EF0489" w14:textId="5752265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DC7ECC" w:rsidP="00DC7ECC" w14:paraId="2F01A37C" w14:textId="20C74D59">
      <w:pPr>
        <w:pStyle w:val="Heading1"/>
        <w:jc w:val="center"/>
        <w:rPr>
          <w:rFonts w:hint="eastAsia"/>
        </w:rPr>
      </w:pPr>
      <w:bookmarkStart w:id="0" w:name="_Toc161411105"/>
      <w:r w:rsidRPr="00DC7ECC">
        <w:rPr>
          <w:rFonts w:hint="eastAsia"/>
        </w:rPr>
        <w:t>序言</w:t>
      </w:r>
      <w:bookmarkEnd w:id="0"/>
    </w:p>
    <w:p w:rsidR="00DC7ECC" w:rsidP="00DC7ECC" w14:paraId="440AD53F" w14:textId="6EA39B77">
      <w:pPr>
        <w:ind w:firstLine="560" w:firstLineChars="200"/>
        <w:rPr>
          <w:rFonts w:ascii="仿宋" w:eastAsia="仿宋" w:hint="eastAsia"/>
          <w:sz w:val="28"/>
        </w:rPr>
      </w:pPr>
      <w:r w:rsidRPr="00DC7ECC">
        <w:rPr>
          <w:rFonts w:ascii="仿宋" w:eastAsia="仿宋" w:hint="eastAsia"/>
          <w:sz w:val="28"/>
        </w:rPr>
        <w:t>在当前工业化与信息技术迅猛发展的背景下，项目安全已经成为决定项目成功与否的关键因素之一。《日光温室外保温被项目安全评估报告》旨在对潜在安全风险进行全面的分析和评价，以确保项目施工、运行和维护等各个阶段的安全性和稳定性。本报告仅供学习交流使用，严禁作为商业用途，其详尽的风险评估方法和策略建议，将为项目相关人员提供重要的安全保障参考。</w:t>
      </w:r>
    </w:p>
    <w:p w:rsidR="00DC7ECC" w:rsidP="00DC7ECC" w14:paraId="5234F1B7" w14:textId="5429CA1A">
      <w:pPr>
        <w:pStyle w:val="Heading1"/>
        <w:rPr>
          <w:rFonts w:hint="eastAsia"/>
        </w:rPr>
      </w:pPr>
      <w:bookmarkStart w:id="1" w:name="_Toc161411106"/>
      <w:r w:rsidRPr="00DC7ECC">
        <w:rPr>
          <w:rFonts w:hint="eastAsia"/>
        </w:rPr>
        <w:t>一、安全评价范围、目的及依据</w:t>
      </w:r>
      <w:bookmarkEnd w:id="1"/>
    </w:p>
    <w:p w:rsidR="00DC7ECC" w:rsidP="00DC7ECC" w14:paraId="140821B5" w14:textId="1701E344">
      <w:pPr>
        <w:pStyle w:val="Heading2"/>
      </w:pPr>
      <w:bookmarkStart w:id="2" w:name="_Toc161411107"/>
      <w:r w:rsidRPr="00DC7ECC">
        <w:t>(一)、评价范围</w:t>
      </w:r>
      <w:bookmarkEnd w:id="2"/>
    </w:p>
    <w:p w:rsidR="00DC7ECC" w:rsidRPr="00DC7ECC" w:rsidP="00DC7ECC" w14:paraId="640CBB97" w14:textId="77777777">
      <w:pPr>
        <w:ind w:firstLine="560" w:firstLineChars="200"/>
        <w:rPr>
          <w:rFonts w:ascii="仿宋" w:eastAsia="仿宋" w:hAnsi="仿宋"/>
          <w:sz w:val="28"/>
        </w:rPr>
      </w:pPr>
      <w:r w:rsidRPr="00DC7ECC">
        <w:rPr>
          <w:rFonts w:ascii="仿宋" w:eastAsia="仿宋" w:hAnsi="仿宋"/>
          <w:sz w:val="28"/>
        </w:rPr>
        <w:t>2.1 评价范围</w:t>
      </w:r>
    </w:p>
    <w:p w:rsidR="00DC7ECC" w:rsidRPr="00DC7ECC" w:rsidP="00DC7ECC" w14:paraId="566609B6" w14:textId="77777777">
      <w:pPr>
        <w:ind w:firstLine="560" w:firstLineChars="200"/>
        <w:rPr>
          <w:rFonts w:ascii="仿宋" w:eastAsia="仿宋" w:hAnsi="仿宋"/>
          <w:sz w:val="28"/>
        </w:rPr>
      </w:pPr>
      <w:r w:rsidRPr="00DC7ECC">
        <w:rPr>
          <w:rFonts w:ascii="仿宋" w:eastAsia="仿宋" w:hAnsi="仿宋" w:hint="eastAsia"/>
          <w:sz w:val="28"/>
        </w:rPr>
        <w:t>生产单元</w:t>
      </w:r>
    </w:p>
    <w:p w:rsidR="00DC7ECC" w:rsidRPr="00DC7ECC" w:rsidP="00DC7ECC" w14:paraId="3A040399" w14:textId="77777777">
      <w:pPr>
        <w:ind w:firstLine="560" w:firstLineChars="200"/>
        <w:rPr>
          <w:rFonts w:ascii="仿宋" w:eastAsia="仿宋" w:hAnsi="仿宋"/>
          <w:sz w:val="28"/>
        </w:rPr>
      </w:pPr>
      <w:r w:rsidRPr="00DC7ECC">
        <w:rPr>
          <w:rFonts w:ascii="仿宋" w:eastAsia="仿宋" w:hAnsi="仿宋" w:hint="eastAsia"/>
          <w:sz w:val="28"/>
        </w:rPr>
        <w:t>生产单元作为日光温室外保温被公司生产体系的核心，其安全性直接关系到整体生产过程的稳定性和可持续性。首先，对生产流程的规范性进行细致检查，确保每一步骤都符合相关安全规范和标准。其次，对生产设备的可靠性进行全面评估，包括设备的性能、维护情况以及潜在的故障风险。此外，对原辅材料的储存和使用过程进行监测，以杜绝可能引发安全隐患的因素。员工的操作规范也是评估的重点，确保每位员工都具备正确的操作技能和安全意识，降低人为失误可能导致的风险。</w:t>
      </w:r>
      <w:r w:rsidRPr="00DC7ECC">
        <w:rPr>
          <w:rFonts w:ascii="仿宋" w:eastAsia="仿宋" w:hAnsi="仿宋"/>
          <w:sz w:val="28"/>
        </w:rPr>
        <w:br/>
      </w:r>
      <w:r w:rsidRPr="00DC7EC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https://d.book118.com/876222200222010103</w:t>
        </w:r>
      </w:hyperlink>
    </w:p>
    <w:p w:rsidR="00DC7ECC" w:rsidRPr="00DC7ECC" w:rsidP="00DC7EC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:rsidP="00057587" w14:paraId="67A037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7ECC" w14:paraId="3A30EB1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:rsidP="00057587" w14:paraId="0883E853" w14:textId="57719B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7ECC" w14:paraId="5A5B028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14:paraId="22C452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:rsidP="000575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7EC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:rsidP="00057587" w14:textId="57719B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7EC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:rsidP="000575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7EC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:rsidP="00057587" w14:textId="57719B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C7EC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:rsidP="000575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7EC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:rsidP="00057587" w14:textId="57719B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C7EC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:rsidP="000575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7EC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:rsidP="00057587" w14:textId="57719B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C7EC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14:paraId="6CEF197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:rsidRPr="00DC7ECC" w:rsidP="00DC7ECC" w14:paraId="2C7795CA" w14:textId="609DE79E">
    <w:pPr>
      <w:pStyle w:val="Header"/>
      <w:rPr>
        <w:rFonts w:ascii="仿宋" w:eastAsia="仿宋" w:hAnsi="仿宋"/>
      </w:rPr>
    </w:pPr>
    <w:r w:rsidRPr="00DC7ECC">
      <w:rPr>
        <w:rFonts w:ascii="仿宋" w:eastAsia="仿宋" w:hAnsi="仿宋" w:hint="eastAsia"/>
      </w:rPr>
      <w:t>日光温室外保温被项目安全评估报告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14:paraId="70EDFFF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:rsidRPr="00DC7ECC" w:rsidP="00DC7ECC" w14:textId="609DE79E">
    <w:pPr>
      <w:pStyle w:val="Header"/>
      <w:rPr>
        <w:rFonts w:ascii="仿宋" w:eastAsia="仿宋" w:hAnsi="仿宋"/>
      </w:rPr>
    </w:pPr>
    <w:r w:rsidRPr="00DC7ECC">
      <w:rPr>
        <w:rFonts w:ascii="仿宋" w:eastAsia="仿宋" w:hAnsi="仿宋" w:hint="eastAsia"/>
      </w:rPr>
      <w:t>日光温室外保温被项目安全评估报告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:rsidRPr="00DC7ECC" w:rsidP="00DC7ECC" w14:textId="609DE79E">
    <w:pPr>
      <w:pStyle w:val="Header"/>
      <w:rPr>
        <w:rFonts w:ascii="仿宋" w:eastAsia="仿宋" w:hAnsi="仿宋"/>
      </w:rPr>
    </w:pPr>
    <w:r w:rsidRPr="00DC7ECC">
      <w:rPr>
        <w:rFonts w:ascii="仿宋" w:eastAsia="仿宋" w:hAnsi="仿宋" w:hint="eastAsia"/>
      </w:rPr>
      <w:t>日光温室外保温被项目安全评估报告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:rsidRPr="00DC7ECC" w:rsidP="00DC7ECC" w14:textId="609DE79E">
    <w:pPr>
      <w:pStyle w:val="Header"/>
      <w:rPr>
        <w:rFonts w:ascii="仿宋" w:eastAsia="仿宋" w:hAnsi="仿宋"/>
      </w:rPr>
    </w:pPr>
    <w:r w:rsidRPr="00DC7ECC">
      <w:rPr>
        <w:rFonts w:ascii="仿宋" w:eastAsia="仿宋" w:hAnsi="仿宋" w:hint="eastAsia"/>
      </w:rPr>
      <w:t>日光温室外保温被项目安全评估报告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:rsidRPr="00DC7ECC" w:rsidP="00DC7ECC" w14:textId="609DE79E">
    <w:pPr>
      <w:pStyle w:val="Header"/>
      <w:rPr>
        <w:rFonts w:ascii="仿宋" w:eastAsia="仿宋" w:hAnsi="仿宋"/>
      </w:rPr>
    </w:pPr>
    <w:r w:rsidRPr="00DC7ECC">
      <w:rPr>
        <w:rFonts w:ascii="仿宋" w:eastAsia="仿宋" w:hAnsi="仿宋" w:hint="eastAsia"/>
      </w:rPr>
      <w:t>日光温室外保温被项目安全评估报告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EC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ECC"/>
    <w:rsid w:val="00057587"/>
    <w:rsid w:val="00DC7E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88366B"/>
  <w15:chartTrackingRefBased/>
  <w15:docId w15:val="{24BC2A31-553D-4989-A323-37A09085B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C7E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C7EC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C7EC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C7EC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C7E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C7EC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C7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C7EC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C7ECC"/>
  </w:style>
  <w:style w:type="paragraph" w:styleId="TOC1">
    <w:name w:val="toc 1"/>
    <w:basedOn w:val="Normal"/>
    <w:next w:val="Normal"/>
    <w:autoRedefine/>
    <w:uiPriority w:val="39"/>
    <w:unhideWhenUsed/>
    <w:rsid w:val="00DC7ECC"/>
  </w:style>
  <w:style w:type="paragraph" w:styleId="TOC2">
    <w:name w:val="toc 2"/>
    <w:basedOn w:val="Normal"/>
    <w:next w:val="Normal"/>
    <w:autoRedefine/>
    <w:uiPriority w:val="39"/>
    <w:unhideWhenUsed/>
    <w:rsid w:val="00DC7EC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7622220022201010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5873</Words>
  <Characters>33480</Characters>
  <Application>Microsoft Office Word</Application>
  <DocSecurity>0</DocSecurity>
  <Lines>279</Lines>
  <Paragraphs>78</Paragraphs>
  <ScaleCrop>false</ScaleCrop>
  <Company/>
  <LinksUpToDate>false</LinksUpToDate>
  <CharactersWithSpaces>39275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2024-03-15T08:04:00Z</dcterms:created>
  <dcterms:modified xsi:type="dcterms:W3CDTF">2024-03-15T08:04:00Z</dcterms:modified>
</cp:coreProperties>
</file>