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246" w:lineRule="auto"/>
      </w:pPr>
    </w:p>
    <w:p>
      <w:pPr>
        <w:pStyle w:val="BodyText"/>
        <w:spacing w:line="246"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spacing w:before="143" w:line="221" w:lineRule="auto"/>
        <w:ind w:left="1941"/>
        <w:outlineLvl w:val="0"/>
        <w:rPr>
          <w:rFonts w:ascii="黑体" w:eastAsia="黑体" w:hAnsi="黑体" w:cs="黑体"/>
          <w:sz w:val="44"/>
          <w:szCs w:val="44"/>
        </w:rPr>
      </w:pPr>
      <w:r>
        <w:rPr>
          <w:rFonts w:ascii="黑体" w:eastAsia="黑体" w:hAnsi="黑体" w:cs="黑体"/>
          <w:b/>
          <w:bCs/>
          <w:spacing w:val="11"/>
          <w:sz w:val="44"/>
          <w:szCs w:val="44"/>
        </w:rPr>
        <w:t>美新科技股份有限公司</w:t>
      </w:r>
    </w:p>
    <w:p>
      <w:pPr>
        <w:spacing w:before="183" w:line="221" w:lineRule="auto"/>
        <w:ind w:left="2311"/>
        <w:outlineLvl w:val="0"/>
        <w:rPr>
          <w:rFonts w:ascii="黑体" w:eastAsia="黑体" w:hAnsi="黑体" w:cs="黑体"/>
          <w:sz w:val="44"/>
          <w:szCs w:val="44"/>
        </w:rPr>
      </w:pPr>
      <w:r>
        <w:rPr>
          <w:rFonts w:ascii="黑体" w:eastAsia="黑体" w:hAnsi="黑体" w:cs="黑体"/>
          <w:b/>
          <w:bCs/>
          <w:spacing w:val="19"/>
          <w:sz w:val="44"/>
          <w:szCs w:val="44"/>
        </w:rPr>
        <w:t>2023年度财务报表</w:t>
      </w:r>
    </w:p>
    <w:p>
      <w:pPr>
        <w:spacing w:before="187" w:line="222" w:lineRule="auto"/>
        <w:ind w:left="3301"/>
        <w:rPr>
          <w:rFonts w:ascii="黑体" w:eastAsia="黑体" w:hAnsi="黑体" w:cs="黑体"/>
          <w:sz w:val="44"/>
          <w:szCs w:val="44"/>
        </w:rPr>
      </w:pPr>
      <w:r>
        <w:rPr>
          <w:rFonts w:ascii="黑体" w:eastAsia="黑体" w:hAnsi="黑体" w:cs="黑体"/>
          <w:b/>
          <w:bCs/>
          <w:spacing w:val="5"/>
          <w:sz w:val="44"/>
          <w:szCs w:val="44"/>
        </w:rPr>
        <w:t>审阅报告</w:t>
      </w: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spacing w:before="143" w:line="221" w:lineRule="auto"/>
        <w:ind w:left="771"/>
        <w:rPr>
          <w:rFonts w:ascii="黑体" w:eastAsia="黑体" w:hAnsi="黑体" w:cs="黑体"/>
          <w:sz w:val="44"/>
          <w:szCs w:val="44"/>
        </w:rPr>
      </w:pPr>
      <w:r>
        <w:rPr>
          <w:rFonts w:ascii="黑体" w:eastAsia="黑体" w:hAnsi="黑体" w:cs="黑体"/>
          <w:b/>
          <w:bCs/>
          <w:color w:val="B30B9C"/>
          <w:spacing w:val="-6"/>
          <w:sz w:val="44"/>
          <w:szCs w:val="44"/>
        </w:rPr>
        <w:t>致同会计师事务所(特殊普通合伙)</w:t>
      </w:r>
    </w:p>
    <w:p>
      <w:pPr>
        <w:pStyle w:val="BodyText"/>
        <w:spacing w:line="266" w:lineRule="auto"/>
      </w:pPr>
    </w:p>
    <w:p>
      <w:pPr>
        <w:pStyle w:val="BodyText"/>
        <w:spacing w:line="266" w:lineRule="auto"/>
      </w:pPr>
    </w:p>
    <w:p>
      <w:pPr>
        <w:pStyle w:val="BodyText"/>
        <w:spacing w:line="266" w:lineRule="auto"/>
      </w:pPr>
    </w:p>
    <w:p>
      <w:pPr>
        <w:pStyle w:val="BodyText"/>
        <w:spacing w:line="267" w:lineRule="auto"/>
      </w:pPr>
    </w:p>
    <w:p>
      <w:pPr>
        <w:pStyle w:val="BodyText"/>
        <w:spacing w:line="267" w:lineRule="auto"/>
      </w:pPr>
    </w:p>
    <w:p>
      <w:pPr>
        <w:spacing w:before="49" w:line="195" w:lineRule="auto"/>
        <w:ind w:left="2214" w:right="1114" w:firstLine="2040"/>
        <w:rPr>
          <w:rFonts w:ascii="宋体" w:eastAsia="宋体" w:hAnsi="宋体" w:cs="宋体"/>
          <w:sz w:val="15"/>
          <w:szCs w:val="15"/>
        </w:rPr>
      </w:pPr>
      <w:r>
        <w:rPr>
          <w:rFonts w:ascii="宋体" w:eastAsia="宋体" w:hAnsi="宋体" w:cs="宋体"/>
          <w:spacing w:val="-9"/>
          <w:sz w:val="15"/>
          <w:szCs w:val="15"/>
        </w:rPr>
        <w:t>此码用于证明该审计报告是否由具有执业许可的会计师事务所出具，</w:t>
      </w:r>
      <w:r>
        <w:rPr>
          <w:rFonts w:ascii="宋体" w:eastAsia="宋体" w:hAnsi="宋体" w:cs="宋体"/>
          <w:spacing w:val="4"/>
          <w:sz w:val="15"/>
          <w:szCs w:val="15"/>
        </w:rPr>
        <w:t xml:space="preserve"> </w:t>
      </w:r>
      <w:r>
        <w:rPr>
          <w:rFonts w:ascii="宋体" w:eastAsia="宋体" w:hAnsi="宋体" w:cs="宋体"/>
          <w:spacing w:val="-3"/>
          <w:sz w:val="15"/>
          <w:szCs w:val="15"/>
        </w:rPr>
        <w:t>您可使用手机“扫一扫”或进入“注册会计师行业统一监合年台</w:t>
      </w:r>
      <w:r>
        <w:rPr>
          <w:rFonts w:ascii="Times New Roman" w:eastAsia="Times New Roman" w:hAnsi="Times New Roman" w:cs="Times New Roman"/>
          <w:spacing w:val="-4"/>
          <w:sz w:val="15"/>
          <w:szCs w:val="15"/>
        </w:rPr>
        <w:t xml:space="preserve">(htp://accmotgocn!”         </w:t>
      </w:r>
      <w:r>
        <w:rPr>
          <w:rFonts w:ascii="宋体" w:eastAsia="宋体" w:hAnsi="宋体" w:cs="宋体"/>
          <w:spacing w:val="-4"/>
          <w:sz w:val="15"/>
          <w:szCs w:val="15"/>
        </w:rPr>
        <w:t>进行置验</w:t>
      </w:r>
    </w:p>
    <w:p>
      <w:pPr>
        <w:spacing w:before="4" w:line="218" w:lineRule="auto"/>
        <w:ind w:left="6805"/>
        <w:rPr>
          <w:rFonts w:ascii="宋体" w:eastAsia="宋体" w:hAnsi="宋体" w:cs="宋体"/>
          <w:sz w:val="15"/>
          <w:szCs w:val="15"/>
        </w:rPr>
      </w:pPr>
      <w:r>
        <w:rPr>
          <w:rFonts w:ascii="宋体" w:eastAsia="宋体" w:hAnsi="宋体" w:cs="宋体"/>
          <w:spacing w:val="-11"/>
          <w:sz w:val="15"/>
          <w:szCs w:val="15"/>
        </w:rPr>
        <w:t>报告编码：京244W8YAN5F</w:t>
      </w:r>
    </w:p>
    <w:p>
      <w:pPr>
        <w:spacing w:line="218" w:lineRule="auto"/>
        <w:rPr>
          <w:rFonts w:ascii="宋体" w:eastAsia="宋体" w:hAnsi="宋体" w:cs="宋体"/>
          <w:sz w:val="15"/>
          <w:szCs w:val="15"/>
        </w:rPr>
        <w:sectPr>
          <w:headerReference w:type="default" r:id="rId5"/>
          <w:pgSz w:w="11900" w:h="16820"/>
          <w:pgMar w:top="400" w:right="510" w:bottom="0" w:left="1785" w:header="0" w:footer="0" w:gutter="0"/>
          <w:cols w:num="1" w:space="720"/>
        </w:sectPr>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sdt>
      <w:sdtPr>
        <w:rPr>
          <w:rFonts w:ascii="仿宋" w:eastAsia="仿宋" w:hAnsi="仿宋" w:cs="仿宋"/>
          <w:sz w:val="31"/>
          <w:szCs w:val="31"/>
        </w:rPr>
        <w:id w:val="1"/>
        <w:docPartObj>
          <w:docPartGallery w:val="Table of Contents"/>
          <w:docPartUnique/>
        </w:docPartObj>
      </w:sdtPr>
      <w:sdtEndPr>
        <w:rPr>
          <w:rFonts w:ascii="宋体" w:eastAsia="宋体" w:hAnsi="宋体" w:cs="宋体"/>
          <w:sz w:val="21"/>
          <w:szCs w:val="21"/>
        </w:rPr>
      </w:sdtEndPr>
      <w:sdtContent>
        <w:p>
          <w:pPr>
            <w:spacing w:before="101" w:line="223" w:lineRule="auto"/>
            <w:ind w:left="3749"/>
            <w:rPr>
              <w:rFonts w:ascii="仿宋" w:eastAsia="仿宋" w:hAnsi="仿宋" w:cs="仿宋"/>
              <w:sz w:val="31"/>
              <w:szCs w:val="31"/>
            </w:rPr>
          </w:pPr>
          <w:bookmarkStart w:id="0" w:name="bookmark1"/>
          <w:bookmarkEnd w:id="0"/>
          <w:r>
            <w:rPr>
              <w:rFonts w:ascii="仿宋" w:eastAsia="仿宋" w:hAnsi="仿宋" w:cs="仿宋"/>
              <w:b/>
              <w:bCs/>
              <w:spacing w:val="-41"/>
              <w:sz w:val="31"/>
              <w:szCs w:val="31"/>
            </w:rPr>
            <w:t>目</w:t>
          </w:r>
          <w:r>
            <w:rPr>
              <w:rFonts w:ascii="仿宋" w:eastAsia="仿宋" w:hAnsi="仿宋" w:cs="仿宋"/>
              <w:spacing w:val="47"/>
              <w:sz w:val="31"/>
              <w:szCs w:val="31"/>
            </w:rPr>
            <w:t xml:space="preserve">  </w:t>
          </w:r>
          <w:r>
            <w:rPr>
              <w:rFonts w:ascii="仿宋" w:eastAsia="仿宋" w:hAnsi="仿宋" w:cs="仿宋"/>
              <w:b/>
              <w:bCs/>
              <w:spacing w:val="-41"/>
              <w:sz w:val="31"/>
              <w:szCs w:val="31"/>
            </w:rPr>
            <w:t>录</w:t>
          </w:r>
        </w:p>
        <w:p>
          <w:pPr>
            <w:pStyle w:val="BodyText"/>
            <w:spacing w:line="440" w:lineRule="auto"/>
          </w:pPr>
        </w:p>
        <w:p>
          <w:pPr>
            <w:spacing w:before="68" w:line="218" w:lineRule="auto"/>
            <w:ind w:left="218"/>
            <w:rPr>
              <w:rFonts w:ascii="宋体" w:eastAsia="宋体" w:hAnsi="宋体" w:cs="宋体"/>
            </w:rPr>
          </w:pPr>
          <w:r>
            <w:rPr>
              <w:rFonts w:ascii="仿宋" w:eastAsia="仿宋" w:hAnsi="仿宋" w:cs="仿宋"/>
              <w:b/>
              <w:bCs/>
              <w:spacing w:val="3"/>
              <w:position w:val="1"/>
              <w:sz w:val="21"/>
              <w:szCs w:val="21"/>
            </w:rPr>
            <w:t>审阅报告</w:t>
          </w:r>
          <w:r>
            <w:rPr>
              <w:rFonts w:ascii="仿宋" w:eastAsia="仿宋" w:hAnsi="仿宋" w:cs="仿宋"/>
              <w:spacing w:val="3"/>
              <w:position w:val="1"/>
              <w:sz w:val="21"/>
              <w:szCs w:val="21"/>
            </w:rPr>
            <w:t xml:space="preserve">                                 </w:t>
          </w:r>
          <w:r>
            <w:rPr>
              <w:rFonts w:ascii="仿宋" w:eastAsia="仿宋" w:hAnsi="仿宋" w:cs="仿宋"/>
              <w:spacing w:val="2"/>
              <w:position w:val="1"/>
              <w:sz w:val="21"/>
              <w:szCs w:val="21"/>
            </w:rPr>
            <w:t xml:space="preserve">                     </w:t>
          </w:r>
          <w:r>
            <w:rPr>
              <w:rFonts w:ascii="宋体" w:eastAsia="宋体" w:hAnsi="宋体" w:cs="宋体"/>
              <w:b/>
              <w:bCs/>
              <w:spacing w:val="2"/>
              <w:position w:val="-4"/>
              <w:sz w:val="21"/>
              <w:szCs w:val="21"/>
            </w:rPr>
            <w:t>1-</w:t>
          </w:r>
          <w:hyperlink w:anchor="bookmark1" w:history="1">
            <w:r>
              <w:rPr>
                <w:rFonts w:ascii="宋体" w:eastAsia="宋体" w:hAnsi="宋体" w:cs="宋体"/>
                <w:b/>
                <w:bCs/>
                <w:spacing w:val="2"/>
                <w:position w:val="-4"/>
                <w:sz w:val="21"/>
                <w:szCs w:val="21"/>
              </w:rPr>
              <w:t>2</w:t>
            </w:r>
          </w:hyperlink>
        </w:p>
        <w:p>
          <w:pPr>
            <w:pStyle w:val="BodyText"/>
            <w:spacing w:line="459" w:lineRule="auto"/>
          </w:pPr>
        </w:p>
        <w:p>
          <w:pPr>
            <w:spacing w:before="68" w:line="220" w:lineRule="auto"/>
            <w:ind w:left="218"/>
            <w:rPr>
              <w:rFonts w:ascii="宋体" w:eastAsia="宋体" w:hAnsi="宋体" w:cs="宋体"/>
              <w:sz w:val="8"/>
              <w:szCs w:val="8"/>
            </w:rPr>
          </w:pPr>
          <w:r>
            <w:rPr>
              <w:rFonts w:ascii="仿宋" w:eastAsia="仿宋" w:hAnsi="仿宋" w:cs="仿宋"/>
              <w:b/>
              <w:bCs/>
              <w:spacing w:val="18"/>
              <w:sz w:val="21"/>
              <w:szCs w:val="21"/>
            </w:rPr>
            <w:t>合并及公司资产负债表</w:t>
          </w:r>
          <w:r>
            <w:rPr>
              <w:rFonts w:ascii="仿宋" w:eastAsia="仿宋" w:hAnsi="仿宋" w:cs="仿宋"/>
              <w:sz w:val="21"/>
              <w:szCs w:val="21"/>
            </w:rPr>
            <w:t xml:space="preserve">                                          </w:t>
          </w:r>
          <w:hyperlink w:anchor="bookmark2" w:history="1">
            <w:r>
              <w:rPr>
                <w:rFonts w:ascii="宋体" w:eastAsia="宋体" w:hAnsi="宋体" w:cs="宋体"/>
                <w:spacing w:val="18"/>
                <w:position w:val="-2"/>
                <w:sz w:val="8"/>
                <w:szCs w:val="8"/>
              </w:rPr>
              <w:t>1</w:t>
            </w:r>
          </w:hyperlink>
        </w:p>
        <w:p>
          <w:pPr>
            <w:pStyle w:val="BodyText"/>
            <w:spacing w:line="477" w:lineRule="auto"/>
          </w:pPr>
        </w:p>
        <w:p>
          <w:pPr>
            <w:spacing w:before="69" w:line="220" w:lineRule="auto"/>
            <w:ind w:left="218"/>
            <w:rPr>
              <w:rFonts w:ascii="宋体" w:eastAsia="宋体" w:hAnsi="宋体" w:cs="宋体"/>
            </w:rPr>
          </w:pPr>
          <w:r>
            <w:rPr>
              <w:rFonts w:ascii="仿宋" w:eastAsia="仿宋" w:hAnsi="仿宋" w:cs="仿宋"/>
              <w:b/>
              <w:bCs/>
              <w:spacing w:val="10"/>
              <w:sz w:val="21"/>
              <w:szCs w:val="21"/>
            </w:rPr>
            <w:t>合并及公司利润表</w:t>
          </w:r>
          <w:r>
            <w:rPr>
              <w:rFonts w:ascii="仿宋" w:eastAsia="仿宋" w:hAnsi="仿宋" w:cs="仿宋"/>
              <w:spacing w:val="10"/>
              <w:sz w:val="21"/>
              <w:szCs w:val="21"/>
            </w:rPr>
            <w:t xml:space="preserve">                 </w:t>
          </w:r>
          <w:r>
            <w:rPr>
              <w:rFonts w:ascii="仿宋" w:eastAsia="仿宋" w:hAnsi="仿宋" w:cs="仿宋"/>
              <w:spacing w:val="9"/>
              <w:sz w:val="21"/>
              <w:szCs w:val="21"/>
            </w:rPr>
            <w:t xml:space="preserve">                          </w:t>
          </w:r>
          <w:hyperlink w:anchor="bookmark3" w:history="1">
            <w:r>
              <w:rPr>
                <w:rFonts w:ascii="宋体" w:eastAsia="宋体" w:hAnsi="宋体" w:cs="宋体"/>
                <w:spacing w:val="9"/>
                <w:position w:val="-5"/>
                <w:sz w:val="21"/>
                <w:szCs w:val="21"/>
              </w:rPr>
              <w:t>3</w:t>
            </w:r>
          </w:hyperlink>
        </w:p>
        <w:p>
          <w:pPr>
            <w:pStyle w:val="BodyText"/>
            <w:spacing w:line="429" w:lineRule="auto"/>
          </w:pPr>
        </w:p>
        <w:p>
          <w:pPr>
            <w:spacing w:before="69" w:line="219" w:lineRule="auto"/>
            <w:ind w:left="218"/>
            <w:rPr>
              <w:rFonts w:ascii="宋体" w:eastAsia="宋体" w:hAnsi="宋体" w:cs="宋体"/>
            </w:rPr>
          </w:pPr>
          <w:r>
            <w:rPr>
              <w:rFonts w:ascii="仿宋" w:eastAsia="仿宋" w:hAnsi="仿宋" w:cs="仿宋"/>
              <w:b/>
              <w:bCs/>
              <w:spacing w:val="18"/>
              <w:sz w:val="21"/>
              <w:szCs w:val="21"/>
            </w:rPr>
            <w:t>合并及公司现金流量表</w:t>
          </w:r>
          <w:r>
            <w:rPr>
              <w:rFonts w:ascii="仿宋" w:eastAsia="仿宋" w:hAnsi="仿宋" w:cs="仿宋"/>
              <w:spacing w:val="2"/>
              <w:sz w:val="21"/>
              <w:szCs w:val="21"/>
            </w:rPr>
            <w:t xml:space="preserve">                                      </w:t>
          </w:r>
          <w:r>
            <w:rPr>
              <w:rFonts w:ascii="仿宋" w:eastAsia="仿宋" w:hAnsi="仿宋" w:cs="仿宋"/>
              <w:spacing w:val="1"/>
              <w:sz w:val="21"/>
              <w:szCs w:val="21"/>
            </w:rPr>
            <w:t xml:space="preserve">   </w:t>
          </w:r>
          <w:hyperlink w:anchor="bookmark4" w:history="1">
            <w:r>
              <w:rPr>
                <w:rFonts w:ascii="宋体" w:eastAsia="宋体" w:hAnsi="宋体" w:cs="宋体"/>
                <w:spacing w:val="18"/>
                <w:position w:val="-6"/>
                <w:sz w:val="21"/>
                <w:szCs w:val="21"/>
              </w:rPr>
              <w:t>4</w:t>
            </w:r>
          </w:hyperlink>
        </w:p>
        <w:p>
          <w:pPr>
            <w:pStyle w:val="BodyText"/>
            <w:spacing w:line="422" w:lineRule="auto"/>
          </w:pPr>
        </w:p>
        <w:p>
          <w:pPr>
            <w:spacing w:before="68" w:line="225" w:lineRule="auto"/>
            <w:ind w:left="218"/>
            <w:rPr>
              <w:rFonts w:ascii="宋体" w:eastAsia="宋体" w:hAnsi="宋体" w:cs="宋体"/>
            </w:rPr>
          </w:pPr>
          <w:r>
            <w:rPr>
              <w:rFonts w:ascii="仿宋" w:eastAsia="仿宋" w:hAnsi="仿宋" w:cs="仿宋"/>
              <w:b/>
              <w:bCs/>
              <w:spacing w:val="4"/>
              <w:position w:val="1"/>
              <w:sz w:val="21"/>
              <w:szCs w:val="21"/>
            </w:rPr>
            <w:t>财务报表附注</w:t>
          </w:r>
          <w:r>
            <w:rPr>
              <w:rFonts w:ascii="仿宋" w:eastAsia="仿宋" w:hAnsi="仿宋" w:cs="仿宋"/>
              <w:spacing w:val="4"/>
              <w:position w:val="1"/>
              <w:sz w:val="21"/>
              <w:szCs w:val="21"/>
            </w:rPr>
            <w:t xml:space="preserve">                                                 </w:t>
          </w:r>
          <w:r>
            <w:rPr>
              <w:rFonts w:ascii="宋体" w:eastAsia="宋体" w:hAnsi="宋体" w:cs="宋体"/>
              <w:b/>
              <w:bCs/>
              <w:spacing w:val="4"/>
              <w:position w:val="-6"/>
              <w:sz w:val="21"/>
              <w:szCs w:val="21"/>
            </w:rPr>
            <w:t>5-</w:t>
          </w:r>
          <w:hyperlink w:anchor="bookmark5" w:history="1">
            <w:r>
              <w:rPr>
                <w:rFonts w:ascii="宋体" w:eastAsia="宋体" w:hAnsi="宋体" w:cs="宋体"/>
                <w:b/>
                <w:bCs/>
                <w:spacing w:val="4"/>
                <w:position w:val="-6"/>
                <w:sz w:val="21"/>
                <w:szCs w:val="21"/>
              </w:rPr>
              <w:t>80</w:t>
            </w:r>
          </w:hyperlink>
        </w:p>
      </w:sdtContent>
    </w:sdt>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spacing w:before="1" w:line="1070" w:lineRule="exact"/>
        <w:ind w:firstLine="8495"/>
      </w:pPr>
    </w:p>
    <w:p>
      <w:pPr>
        <w:spacing w:line="1070" w:lineRule="exact"/>
        <w:sectPr>
          <w:headerReference w:type="default" r:id="rId6"/>
          <w:pgSz w:w="11900" w:h="16820"/>
          <w:pgMar w:top="400" w:right="550" w:bottom="0" w:left="1785" w:header="0" w:footer="0" w:gutter="0"/>
          <w:pgNumType w:start="2"/>
          <w:cols w:num="1" w:space="720"/>
        </w:sectPr>
      </w:pPr>
    </w:p>
    <w:p>
      <w:pPr>
        <w:spacing w:before="72"/>
      </w:pPr>
    </w:p>
    <w:p>
      <w:pPr>
        <w:spacing w:before="72"/>
      </w:pPr>
    </w:p>
    <w:p>
      <w:pPr>
        <w:spacing w:before="71"/>
      </w:pPr>
    </w:p>
    <w:p>
      <w:pPr>
        <w:sectPr>
          <w:headerReference w:type="default" r:id="rId7"/>
          <w:pgSz w:w="12050" w:h="16930"/>
          <w:pgMar w:top="400" w:right="489" w:bottom="0" w:left="1807" w:header="0" w:footer="0" w:gutter="0"/>
          <w:pgNumType w:start="3"/>
          <w:cols w:num="1" w:space="708" w:equalWidth="0">
            <w:col w:w="9753" w:space="0"/>
          </w:cols>
        </w:sectPr>
      </w:pPr>
    </w:p>
    <w:p>
      <w:pPr>
        <w:spacing w:line="749" w:lineRule="exact"/>
        <w:ind w:firstLine="52"/>
      </w:pPr>
    </w:p>
    <w:p>
      <w:pPr>
        <w:pStyle w:val="BodyText"/>
        <w:spacing w:line="14" w:lineRule="auto"/>
        <w:rPr>
          <w:sz w:val="2"/>
        </w:rPr>
      </w:pPr>
      <w:r>
        <w:rPr>
          <w:sz w:val="2"/>
          <w:szCs w:val="2"/>
        </w:rPr>
        <w:br w:type="column"/>
      </w:r>
    </w:p>
    <w:p>
      <w:pPr>
        <w:pStyle w:val="BodyText"/>
        <w:spacing w:before="294" w:line="198" w:lineRule="auto"/>
        <w:rPr>
          <w:sz w:val="38"/>
          <w:szCs w:val="38"/>
        </w:rPr>
      </w:pPr>
      <w:bookmarkStart w:id="1" w:name="bookmark3"/>
      <w:bookmarkEnd w:id="1"/>
      <w:r>
        <w:rPr>
          <w:spacing w:val="-2"/>
          <w:sz w:val="38"/>
          <w:szCs w:val="38"/>
        </w:rPr>
        <w:t>GrantThornton</w:t>
      </w:r>
    </w:p>
    <w:p>
      <w:pPr>
        <w:spacing w:before="40" w:line="223" w:lineRule="auto"/>
        <w:ind w:left="20"/>
        <w:rPr>
          <w:rFonts w:ascii="黑体" w:eastAsia="黑体" w:hAnsi="黑体" w:cs="黑体"/>
          <w:sz w:val="38"/>
          <w:szCs w:val="38"/>
        </w:rPr>
      </w:pPr>
      <w:r>
        <w:rPr>
          <w:rFonts w:ascii="黑体" w:eastAsia="黑体" w:hAnsi="黑体" w:cs="黑体"/>
          <w:color w:val="784194"/>
          <w:spacing w:val="-5"/>
          <w:sz w:val="38"/>
          <w:szCs w:val="38"/>
        </w:rPr>
        <w:t>致同</w:t>
      </w:r>
    </w:p>
    <w:p>
      <w:pPr>
        <w:pStyle w:val="BodyText"/>
        <w:spacing w:line="14" w:lineRule="auto"/>
        <w:rPr>
          <w:sz w:val="2"/>
        </w:rPr>
      </w:pPr>
      <w:r>
        <w:rPr>
          <w:sz w:val="2"/>
          <w:szCs w:val="2"/>
        </w:rPr>
        <w:br w:type="column"/>
      </w:r>
    </w:p>
    <w:p>
      <w:pPr>
        <w:pStyle w:val="BodyText"/>
        <w:spacing w:line="383" w:lineRule="auto"/>
      </w:pPr>
    </w:p>
    <w:p>
      <w:pPr>
        <w:spacing w:before="46" w:line="188" w:lineRule="auto"/>
        <w:ind w:left="1"/>
        <w:rPr>
          <w:rFonts w:ascii="黑体" w:eastAsia="黑体" w:hAnsi="黑体" w:cs="黑体"/>
          <w:sz w:val="14"/>
          <w:szCs w:val="14"/>
        </w:rPr>
      </w:pPr>
      <w:r>
        <w:rPr>
          <w:rFonts w:ascii="黑体" w:eastAsia="黑体" w:hAnsi="黑体" w:cs="黑体"/>
          <w:b/>
          <w:bCs/>
          <w:spacing w:val="-4"/>
          <w:sz w:val="14"/>
          <w:szCs w:val="14"/>
        </w:rPr>
        <w:t>致同会计师事务所(特殊普通合伙)</w:t>
      </w:r>
    </w:p>
    <w:p>
      <w:pPr>
        <w:spacing w:line="218" w:lineRule="auto"/>
        <w:ind w:left="1"/>
        <w:rPr>
          <w:rFonts w:ascii="黑体" w:eastAsia="黑体" w:hAnsi="黑体" w:cs="黑体"/>
          <w:sz w:val="14"/>
          <w:szCs w:val="14"/>
        </w:rPr>
      </w:pPr>
      <w:r>
        <w:rPr>
          <w:rFonts w:ascii="黑体" w:eastAsia="黑体" w:hAnsi="黑体" w:cs="黑体"/>
          <w:b/>
          <w:bCs/>
          <w:spacing w:val="-5"/>
          <w:sz w:val="14"/>
          <w:szCs w:val="14"/>
        </w:rPr>
        <w:t>中国北京朝阳区建国门外大街22号</w:t>
      </w:r>
    </w:p>
    <w:p>
      <w:pPr>
        <w:spacing w:before="23"/>
        <w:rPr>
          <w:rFonts w:ascii="黑体" w:eastAsia="黑体" w:hAnsi="黑体" w:cs="黑体"/>
          <w:sz w:val="14"/>
          <w:szCs w:val="14"/>
        </w:rPr>
      </w:pPr>
      <w:r>
        <w:rPr>
          <w:rFonts w:ascii="黑体" w:eastAsia="黑体" w:hAnsi="黑体" w:cs="黑体"/>
          <w:spacing w:val="-1"/>
          <w:sz w:val="14"/>
          <w:szCs w:val="14"/>
        </w:rPr>
        <w:t>赛特广场5层邮编100004</w:t>
      </w:r>
    </w:p>
    <w:p>
      <w:pPr>
        <w:spacing w:line="223" w:lineRule="auto"/>
        <w:rPr>
          <w:rFonts w:ascii="黑体" w:eastAsia="黑体" w:hAnsi="黑体" w:cs="黑体"/>
          <w:sz w:val="14"/>
          <w:szCs w:val="14"/>
        </w:rPr>
      </w:pPr>
      <w:r>
        <w:rPr>
          <w:rFonts w:ascii="黑体" w:eastAsia="黑体" w:hAnsi="黑体" w:cs="黑体"/>
          <w:spacing w:val="1"/>
          <w:sz w:val="14"/>
          <w:szCs w:val="14"/>
        </w:rPr>
        <w:t>电话+861085665588</w:t>
      </w:r>
    </w:p>
    <w:p>
      <w:pPr>
        <w:spacing w:before="9" w:line="236" w:lineRule="auto"/>
        <w:rPr>
          <w:rFonts w:ascii="黑体" w:eastAsia="黑体" w:hAnsi="黑体" w:cs="黑体"/>
          <w:sz w:val="14"/>
          <w:szCs w:val="14"/>
        </w:rPr>
      </w:pPr>
      <w:r>
        <w:rPr>
          <w:rFonts w:ascii="黑体" w:eastAsia="黑体" w:hAnsi="黑体" w:cs="黑体"/>
          <w:spacing w:val="1"/>
          <w:sz w:val="14"/>
          <w:szCs w:val="14"/>
        </w:rPr>
        <w:t>传真+861085665120</w:t>
      </w:r>
    </w:p>
    <w:p>
      <w:pPr>
        <w:pStyle w:val="BodyText"/>
        <w:spacing w:line="150" w:lineRule="exact"/>
        <w:rPr>
          <w:sz w:val="11"/>
          <w:szCs w:val="11"/>
        </w:rPr>
      </w:pPr>
      <w:r>
        <w:rPr>
          <w:spacing w:val="-1"/>
          <w:position w:val="1"/>
          <w:sz w:val="11"/>
          <w:szCs w:val="11"/>
        </w:rPr>
        <w:t>www.arantthornton.cn</w:t>
      </w:r>
    </w:p>
    <w:p>
      <w:pPr>
        <w:spacing w:line="150" w:lineRule="exact"/>
        <w:rPr>
          <w:sz w:val="11"/>
          <w:szCs w:val="11"/>
        </w:rPr>
        <w:sectPr>
          <w:headerReference w:type="default" r:id="rId8"/>
          <w:type w:val="continuous"/>
          <w:pgSz w:w="12050" w:h="16930"/>
          <w:pgMar w:top="400" w:right="489" w:bottom="0" w:left="1807" w:header="0" w:footer="0" w:gutter="0"/>
          <w:pgNumType w:start="4"/>
          <w:cols w:num="3" w:space="708" w:equalWidth="0">
            <w:col w:w="793" w:space="90"/>
            <w:col w:w="5551" w:space="100"/>
            <w:col w:w="3221" w:space="0"/>
          </w:cols>
        </w:sectPr>
      </w:pPr>
    </w:p>
    <w:p>
      <w:pPr>
        <w:pStyle w:val="BodyText"/>
        <w:spacing w:line="276" w:lineRule="auto"/>
      </w:pPr>
    </w:p>
    <w:p>
      <w:pPr>
        <w:pStyle w:val="BodyText"/>
        <w:spacing w:line="276" w:lineRule="auto"/>
      </w:pPr>
    </w:p>
    <w:p>
      <w:pPr>
        <w:pStyle w:val="BodyText"/>
        <w:spacing w:line="276" w:lineRule="auto"/>
      </w:pPr>
    </w:p>
    <w:p>
      <w:pPr>
        <w:pStyle w:val="BodyText"/>
        <w:spacing w:line="277" w:lineRule="auto"/>
      </w:pPr>
    </w:p>
    <w:p>
      <w:pPr>
        <w:spacing w:before="97" w:line="222" w:lineRule="auto"/>
        <w:ind w:left="3656"/>
        <w:rPr>
          <w:rFonts w:ascii="仿宋" w:eastAsia="仿宋" w:hAnsi="仿宋" w:cs="仿宋"/>
          <w:sz w:val="30"/>
          <w:szCs w:val="30"/>
        </w:rPr>
      </w:pPr>
      <w:r>
        <w:rPr>
          <w:rFonts w:ascii="仿宋" w:eastAsia="仿宋" w:hAnsi="仿宋" w:cs="仿宋"/>
          <w:b/>
          <w:bCs/>
          <w:spacing w:val="-5"/>
          <w:sz w:val="30"/>
          <w:szCs w:val="30"/>
        </w:rPr>
        <w:t>审阅报告</w:t>
      </w:r>
    </w:p>
    <w:p>
      <w:pPr>
        <w:pStyle w:val="BodyText"/>
        <w:spacing w:line="247" w:lineRule="auto"/>
      </w:pPr>
    </w:p>
    <w:p>
      <w:pPr>
        <w:pStyle w:val="BodyText"/>
        <w:spacing w:line="247" w:lineRule="auto"/>
      </w:pPr>
    </w:p>
    <w:p>
      <w:pPr>
        <w:pStyle w:val="BodyText"/>
        <w:spacing w:line="247" w:lineRule="auto"/>
      </w:pPr>
    </w:p>
    <w:p>
      <w:pPr>
        <w:pStyle w:val="BodyText"/>
        <w:spacing w:line="248" w:lineRule="auto"/>
      </w:pPr>
    </w:p>
    <w:p>
      <w:pPr>
        <w:spacing w:before="75" w:line="222" w:lineRule="auto"/>
        <w:ind w:left="4805"/>
        <w:rPr>
          <w:rFonts w:ascii="仿宋" w:eastAsia="仿宋" w:hAnsi="仿宋" w:cs="仿宋"/>
          <w:sz w:val="23"/>
          <w:szCs w:val="23"/>
        </w:rPr>
      </w:pPr>
      <w:r>
        <w:rPr>
          <w:rFonts w:ascii="仿宋" w:eastAsia="仿宋" w:hAnsi="仿宋" w:cs="仿宋"/>
          <w:b/>
          <w:bCs/>
          <w:spacing w:val="6"/>
          <w:sz w:val="23"/>
          <w:szCs w:val="23"/>
        </w:rPr>
        <w:t>致同审字(2024)第441A000265号</w:t>
      </w:r>
    </w:p>
    <w:p>
      <w:pPr>
        <w:pStyle w:val="BodyText"/>
      </w:pPr>
    </w:p>
    <w:p>
      <w:pPr>
        <w:pStyle w:val="BodyText"/>
      </w:pPr>
    </w:p>
    <w:p>
      <w:pPr>
        <w:pStyle w:val="BodyText"/>
        <w:spacing w:line="241" w:lineRule="auto"/>
      </w:pPr>
    </w:p>
    <w:p>
      <w:pPr>
        <w:pStyle w:val="BodyText"/>
        <w:spacing w:line="241" w:lineRule="auto"/>
      </w:pPr>
    </w:p>
    <w:p>
      <w:pPr>
        <w:spacing w:before="75" w:line="222" w:lineRule="auto"/>
        <w:ind w:left="265"/>
        <w:rPr>
          <w:rFonts w:ascii="仿宋" w:eastAsia="仿宋" w:hAnsi="仿宋" w:cs="仿宋"/>
          <w:sz w:val="23"/>
          <w:szCs w:val="23"/>
        </w:rPr>
      </w:pPr>
      <w:r>
        <w:rPr>
          <w:rFonts w:ascii="仿宋" w:eastAsia="仿宋" w:hAnsi="仿宋" w:cs="仿宋"/>
          <w:b/>
          <w:bCs/>
          <w:spacing w:val="-2"/>
          <w:sz w:val="23"/>
          <w:szCs w:val="23"/>
        </w:rPr>
        <w:t>美新科技股份有限公司全体股东：</w:t>
      </w:r>
    </w:p>
    <w:p>
      <w:pPr>
        <w:pStyle w:val="BodyText"/>
        <w:spacing w:line="297" w:lineRule="auto"/>
      </w:pPr>
    </w:p>
    <w:p>
      <w:pPr>
        <w:spacing w:before="76" w:line="361" w:lineRule="auto"/>
        <w:ind w:left="262" w:right="1537" w:firstLine="470"/>
        <w:jc w:val="both"/>
        <w:rPr>
          <w:rFonts w:ascii="仿宋" w:eastAsia="仿宋" w:hAnsi="仿宋" w:cs="仿宋"/>
          <w:sz w:val="23"/>
          <w:szCs w:val="23"/>
        </w:rPr>
      </w:pPr>
      <w:r>
        <w:rPr>
          <w:rFonts w:ascii="仿宋" w:eastAsia="仿宋" w:hAnsi="仿宋" w:cs="仿宋"/>
          <w:spacing w:val="19"/>
          <w:sz w:val="23"/>
          <w:szCs w:val="23"/>
        </w:rPr>
        <w:t>我们审阅了后附的美新科技股份有限公司(以下简称</w:t>
      </w:r>
      <w:r>
        <w:rPr>
          <w:rFonts w:ascii="仿宋" w:eastAsia="仿宋" w:hAnsi="仿宋" w:cs="仿宋"/>
          <w:spacing w:val="18"/>
          <w:sz w:val="23"/>
          <w:szCs w:val="23"/>
        </w:rPr>
        <w:t>美新科技公司)的</w:t>
      </w:r>
      <w:r>
        <w:rPr>
          <w:rFonts w:ascii="仿宋" w:eastAsia="仿宋" w:hAnsi="仿宋" w:cs="仿宋"/>
          <w:sz w:val="23"/>
          <w:szCs w:val="23"/>
        </w:rPr>
        <w:t xml:space="preserve"> </w:t>
      </w:r>
      <w:r>
        <w:rPr>
          <w:rFonts w:ascii="仿宋" w:eastAsia="仿宋" w:hAnsi="仿宋" w:cs="仿宋"/>
          <w:spacing w:val="15"/>
          <w:sz w:val="23"/>
          <w:szCs w:val="23"/>
        </w:rPr>
        <w:t>财务报表，包括2023年12月31日的合并及公司资产负债表，2023年度的合</w:t>
      </w:r>
      <w:r>
        <w:rPr>
          <w:rFonts w:ascii="仿宋" w:eastAsia="仿宋" w:hAnsi="仿宋" w:cs="仿宋"/>
          <w:spacing w:val="11"/>
          <w:sz w:val="23"/>
          <w:szCs w:val="23"/>
        </w:rPr>
        <w:t xml:space="preserve"> 并及公司利润表、合并及公司现金流量表以及财务报表附</w:t>
      </w:r>
      <w:r>
        <w:rPr>
          <w:rFonts w:ascii="仿宋" w:eastAsia="仿宋" w:hAnsi="仿宋" w:cs="仿宋"/>
          <w:spacing w:val="10"/>
          <w:sz w:val="23"/>
          <w:szCs w:val="23"/>
        </w:rPr>
        <w:t>注。按照企业会计</w:t>
      </w:r>
      <w:r>
        <w:rPr>
          <w:rFonts w:ascii="仿宋" w:eastAsia="仿宋" w:hAnsi="仿宋" w:cs="仿宋"/>
          <w:sz w:val="23"/>
          <w:szCs w:val="23"/>
        </w:rPr>
        <w:t xml:space="preserve"> </w:t>
      </w:r>
      <w:r>
        <w:rPr>
          <w:rFonts w:ascii="仿宋" w:eastAsia="仿宋" w:hAnsi="仿宋" w:cs="仿宋"/>
          <w:spacing w:val="11"/>
          <w:sz w:val="23"/>
          <w:szCs w:val="23"/>
        </w:rPr>
        <w:t>准则的规定编制财务报表是美新科技公司管理层的责任，我们的责</w:t>
      </w:r>
      <w:r>
        <w:rPr>
          <w:rFonts w:ascii="仿宋" w:eastAsia="仿宋" w:hAnsi="仿宋" w:cs="仿宋"/>
          <w:spacing w:val="10"/>
          <w:sz w:val="23"/>
          <w:szCs w:val="23"/>
        </w:rPr>
        <w:t>任是在实</w:t>
      </w:r>
    </w:p>
    <w:p>
      <w:pPr>
        <w:spacing w:line="220" w:lineRule="auto"/>
        <w:ind w:left="262"/>
        <w:rPr>
          <w:rFonts w:ascii="仿宋" w:eastAsia="仿宋" w:hAnsi="仿宋" w:cs="仿宋"/>
          <w:sz w:val="23"/>
          <w:szCs w:val="23"/>
        </w:rPr>
      </w:pPr>
      <w:r>
        <w:rPr>
          <w:rFonts w:ascii="仿宋" w:eastAsia="仿宋" w:hAnsi="仿宋" w:cs="仿宋"/>
          <w:spacing w:val="4"/>
          <w:sz w:val="23"/>
          <w:szCs w:val="23"/>
        </w:rPr>
        <w:t>施审阅工作的基础上对这些财务报表出具审阅报告。</w:t>
      </w:r>
    </w:p>
    <w:p>
      <w:pPr>
        <w:pStyle w:val="BodyText"/>
        <w:spacing w:line="322" w:lineRule="auto"/>
      </w:pPr>
    </w:p>
    <w:p>
      <w:pPr>
        <w:spacing w:before="76" w:line="361" w:lineRule="auto"/>
        <w:ind w:left="262" w:right="1534" w:firstLine="470"/>
        <w:jc w:val="both"/>
        <w:rPr>
          <w:rFonts w:ascii="仿宋" w:eastAsia="仿宋" w:hAnsi="仿宋" w:cs="仿宋"/>
          <w:sz w:val="23"/>
          <w:szCs w:val="23"/>
        </w:rPr>
      </w:pPr>
      <w:r>
        <w:rPr>
          <w:rFonts w:ascii="仿宋" w:eastAsia="仿宋" w:hAnsi="仿宋" w:cs="仿宋"/>
          <w:spacing w:val="7"/>
          <w:sz w:val="23"/>
          <w:szCs w:val="23"/>
        </w:rPr>
        <w:t>我们按照《中国注册会计师审阅准则第2101</w:t>
      </w:r>
      <w:r>
        <w:rPr>
          <w:rFonts w:ascii="仿宋" w:eastAsia="仿宋" w:hAnsi="仿宋" w:cs="仿宋"/>
          <w:spacing w:val="-40"/>
          <w:sz w:val="23"/>
          <w:szCs w:val="23"/>
        </w:rPr>
        <w:t xml:space="preserve"> </w:t>
      </w:r>
      <w:r>
        <w:rPr>
          <w:rFonts w:ascii="仿宋" w:eastAsia="仿宋" w:hAnsi="仿宋" w:cs="仿宋"/>
          <w:spacing w:val="7"/>
          <w:sz w:val="23"/>
          <w:szCs w:val="23"/>
        </w:rPr>
        <w:t>号——财务报表审阅》的规</w:t>
      </w:r>
      <w:r>
        <w:rPr>
          <w:rFonts w:ascii="仿宋" w:eastAsia="仿宋" w:hAnsi="仿宋" w:cs="仿宋"/>
          <w:sz w:val="23"/>
          <w:szCs w:val="23"/>
        </w:rPr>
        <w:t xml:space="preserve"> </w:t>
      </w:r>
      <w:r>
        <w:rPr>
          <w:rFonts w:ascii="仿宋" w:eastAsia="仿宋" w:hAnsi="仿宋" w:cs="仿宋"/>
          <w:spacing w:val="4"/>
          <w:sz w:val="23"/>
          <w:szCs w:val="23"/>
        </w:rPr>
        <w:t>定执行了审阅业务。该准则要求我们计划和实施审阅工作，以对财务报表</w:t>
      </w:r>
      <w:r>
        <w:rPr>
          <w:rFonts w:ascii="仿宋" w:eastAsia="仿宋" w:hAnsi="仿宋" w:cs="仿宋"/>
          <w:spacing w:val="3"/>
          <w:sz w:val="23"/>
          <w:szCs w:val="23"/>
        </w:rPr>
        <w:t>是否</w:t>
      </w:r>
      <w:r>
        <w:rPr>
          <w:rFonts w:ascii="仿宋" w:eastAsia="仿宋" w:hAnsi="仿宋" w:cs="仿宋"/>
          <w:sz w:val="23"/>
          <w:szCs w:val="23"/>
        </w:rPr>
        <w:t xml:space="preserve"> </w:t>
      </w:r>
      <w:r>
        <w:rPr>
          <w:rFonts w:ascii="仿宋" w:eastAsia="仿宋" w:hAnsi="仿宋" w:cs="仿宋"/>
          <w:spacing w:val="4"/>
          <w:sz w:val="23"/>
          <w:szCs w:val="23"/>
        </w:rPr>
        <w:t>不存在重大错报获取有限保证。审阅主要限于询问</w:t>
      </w:r>
      <w:r>
        <w:rPr>
          <w:rFonts w:ascii="仿宋" w:eastAsia="仿宋" w:hAnsi="仿宋" w:cs="仿宋"/>
          <w:spacing w:val="3"/>
          <w:sz w:val="23"/>
          <w:szCs w:val="23"/>
        </w:rPr>
        <w:t>公司有关人员和对财务数据</w:t>
      </w:r>
      <w:r>
        <w:rPr>
          <w:rFonts w:ascii="仿宋" w:eastAsia="仿宋" w:hAnsi="仿宋" w:cs="仿宋"/>
          <w:sz w:val="23"/>
          <w:szCs w:val="23"/>
        </w:rPr>
        <w:t xml:space="preserve"> </w:t>
      </w:r>
      <w:r>
        <w:rPr>
          <w:rFonts w:ascii="仿宋" w:eastAsia="仿宋" w:hAnsi="仿宋" w:cs="仿宋"/>
          <w:spacing w:val="4"/>
          <w:sz w:val="23"/>
          <w:szCs w:val="23"/>
        </w:rPr>
        <w:t>实施分析程序，提供的保证程度低于审计。我们没有实施审计，因</w:t>
      </w:r>
      <w:r>
        <w:rPr>
          <w:rFonts w:ascii="仿宋" w:eastAsia="仿宋" w:hAnsi="仿宋" w:cs="仿宋"/>
          <w:spacing w:val="3"/>
          <w:sz w:val="23"/>
          <w:szCs w:val="23"/>
        </w:rPr>
        <w:t>而不发表审</w:t>
      </w:r>
    </w:p>
    <w:p>
      <w:pPr>
        <w:spacing w:line="222" w:lineRule="auto"/>
        <w:ind w:left="262"/>
        <w:rPr>
          <w:rFonts w:ascii="仿宋" w:eastAsia="仿宋" w:hAnsi="仿宋" w:cs="仿宋"/>
          <w:sz w:val="23"/>
          <w:szCs w:val="23"/>
        </w:rPr>
      </w:pPr>
      <w:r>
        <w:rPr>
          <w:rFonts w:ascii="仿宋" w:eastAsia="仿宋" w:hAnsi="仿宋" w:cs="仿宋"/>
          <w:spacing w:val="-9"/>
          <w:sz w:val="23"/>
          <w:szCs w:val="23"/>
        </w:rPr>
        <w:t>计意见。</w:t>
      </w:r>
    </w:p>
    <w:p>
      <w:pPr>
        <w:pStyle w:val="BodyText"/>
        <w:spacing w:line="314" w:lineRule="auto"/>
      </w:pPr>
    </w:p>
    <w:p>
      <w:pPr>
        <w:spacing w:before="75" w:line="362" w:lineRule="auto"/>
        <w:ind w:left="262" w:right="1517" w:firstLine="470"/>
        <w:jc w:val="both"/>
        <w:rPr>
          <w:rFonts w:ascii="仿宋" w:eastAsia="仿宋" w:hAnsi="仿宋" w:cs="仿宋"/>
          <w:sz w:val="23"/>
          <w:szCs w:val="23"/>
        </w:rPr>
      </w:pPr>
      <w:r>
        <w:rPr>
          <w:rFonts w:ascii="仿宋" w:eastAsia="仿宋" w:hAnsi="仿宋" w:cs="仿宋"/>
          <w:spacing w:val="4"/>
          <w:sz w:val="23"/>
          <w:szCs w:val="23"/>
        </w:rPr>
        <w:t>根据我们的审阅，我们没有注意到任何事项使我们相信财务报表没有按照</w:t>
      </w:r>
      <w:r>
        <w:rPr>
          <w:rFonts w:ascii="仿宋" w:eastAsia="仿宋" w:hAnsi="仿宋" w:cs="仿宋"/>
          <w:spacing w:val="13"/>
          <w:sz w:val="23"/>
          <w:szCs w:val="23"/>
        </w:rPr>
        <w:t xml:space="preserve"> </w:t>
      </w:r>
      <w:r>
        <w:rPr>
          <w:rFonts w:ascii="仿宋" w:eastAsia="仿宋" w:hAnsi="仿宋" w:cs="仿宋"/>
          <w:spacing w:val="4"/>
          <w:sz w:val="23"/>
          <w:szCs w:val="23"/>
        </w:rPr>
        <w:t>企业会计准则的规定编制，未能在所有重大方面</w:t>
      </w:r>
      <w:r>
        <w:rPr>
          <w:rFonts w:ascii="仿宋" w:eastAsia="仿宋" w:hAnsi="仿宋" w:cs="仿宋"/>
          <w:spacing w:val="3"/>
          <w:sz w:val="23"/>
          <w:szCs w:val="23"/>
        </w:rPr>
        <w:t>公允反映美新科技公司的财务</w:t>
      </w:r>
    </w:p>
    <w:p>
      <w:pPr>
        <w:spacing w:before="1" w:line="222" w:lineRule="auto"/>
        <w:ind w:left="262"/>
        <w:rPr>
          <w:rFonts w:ascii="仿宋" w:eastAsia="仿宋" w:hAnsi="仿宋" w:cs="仿宋"/>
          <w:sz w:val="23"/>
          <w:szCs w:val="23"/>
        </w:rPr>
      </w:pPr>
      <w:r>
        <w:rPr>
          <w:rFonts w:ascii="仿宋" w:eastAsia="仿宋" w:hAnsi="仿宋" w:cs="仿宋"/>
          <w:spacing w:val="-1"/>
          <w:sz w:val="23"/>
          <w:szCs w:val="23"/>
        </w:rPr>
        <w:t>状况、经营成果和现金流量。</w:t>
      </w:r>
    </w:p>
    <w:p>
      <w:pPr>
        <w:pStyle w:val="BodyText"/>
        <w:spacing w:line="269" w:lineRule="auto"/>
      </w:pPr>
    </w:p>
    <w:p>
      <w:pPr>
        <w:pStyle w:val="BodyText"/>
        <w:spacing w:line="269" w:lineRule="auto"/>
      </w:pPr>
    </w:p>
    <w:p>
      <w:pPr>
        <w:pStyle w:val="BodyText"/>
        <w:spacing w:line="269" w:lineRule="auto"/>
      </w:pPr>
    </w:p>
    <w:p>
      <w:pPr>
        <w:pStyle w:val="BodyText"/>
        <w:spacing w:line="269" w:lineRule="auto"/>
      </w:pPr>
    </w:p>
    <w:p>
      <w:pPr>
        <w:pStyle w:val="BodyText"/>
        <w:spacing w:line="269" w:lineRule="auto"/>
      </w:pPr>
    </w:p>
    <w:p>
      <w:pPr>
        <w:pStyle w:val="BodyText"/>
        <w:spacing w:line="269" w:lineRule="auto"/>
      </w:pPr>
    </w:p>
    <w:p>
      <w:pPr>
        <w:pStyle w:val="BodyText"/>
        <w:spacing w:line="269" w:lineRule="auto"/>
      </w:pPr>
    </w:p>
    <w:p>
      <w:pPr>
        <w:spacing w:line="1110" w:lineRule="exact"/>
        <w:ind w:firstLine="8632"/>
      </w:pPr>
    </w:p>
    <w:p>
      <w:pPr>
        <w:spacing w:line="1110" w:lineRule="exact"/>
        <w:sectPr>
          <w:headerReference w:type="default" r:id="rId9"/>
          <w:type w:val="continuous"/>
          <w:pgSz w:w="12050" w:h="16930"/>
          <w:pgMar w:top="400" w:right="489" w:bottom="0" w:left="1807" w:header="0" w:footer="0" w:gutter="0"/>
          <w:pgNumType w:start="5"/>
          <w:cols w:num="1" w:space="708" w:equalWidth="0">
            <w:col w:w="9753" w:space="0"/>
          </w:cols>
        </w:sectPr>
      </w:pPr>
    </w:p>
    <w:p>
      <w:pPr>
        <w:pStyle w:val="BodyText"/>
        <w:spacing w:line="242" w:lineRule="auto"/>
      </w:pPr>
    </w:p>
    <w:p>
      <w:pPr>
        <w:pStyle w:val="BodyText"/>
        <w:spacing w:line="242" w:lineRule="auto"/>
      </w:pPr>
    </w:p>
    <w:p>
      <w:pPr>
        <w:pStyle w:val="BodyText"/>
        <w:spacing w:line="242" w:lineRule="auto"/>
      </w:pPr>
    </w:p>
    <w:p>
      <w:pPr>
        <w:pStyle w:val="BodyText"/>
        <w:spacing w:line="242" w:lineRule="auto"/>
      </w:pPr>
    </w:p>
    <w:p>
      <w:pPr>
        <w:pStyle w:val="BodyText"/>
        <w:spacing w:line="242" w:lineRule="auto"/>
      </w:pPr>
    </w:p>
    <w:p>
      <w:pPr>
        <w:pStyle w:val="BodyText"/>
        <w:spacing w:line="243" w:lineRule="auto"/>
      </w:pPr>
    </w:p>
    <w:p>
      <w:pPr>
        <w:pStyle w:val="BodyText"/>
        <w:spacing w:line="243" w:lineRule="auto"/>
      </w:pPr>
    </w:p>
    <w:p>
      <w:pPr>
        <w:pStyle w:val="BodyText"/>
        <w:spacing w:before="101" w:line="198" w:lineRule="auto"/>
        <w:ind w:left="1153"/>
        <w:rPr>
          <w:sz w:val="35"/>
          <w:szCs w:val="35"/>
        </w:rPr>
      </w:pPr>
      <w:bookmarkStart w:id="2" w:name="bookmark4"/>
      <w:bookmarkEnd w:id="2"/>
      <w:r>
        <w:rPr>
          <w:spacing w:val="-2"/>
          <w:sz w:val="35"/>
          <w:szCs w:val="35"/>
        </w:rPr>
        <w:t>GrantThornton</w:t>
      </w:r>
    </w:p>
    <w:p>
      <w:pPr>
        <w:spacing w:before="5" w:line="223" w:lineRule="auto"/>
        <w:ind w:left="1174"/>
        <w:rPr>
          <w:rFonts w:ascii="黑体" w:eastAsia="黑体" w:hAnsi="黑体" w:cs="黑体"/>
          <w:sz w:val="35"/>
          <w:szCs w:val="35"/>
        </w:rPr>
      </w:pPr>
      <w:r>
        <w:rPr>
          <w:rFonts w:ascii="黑体" w:eastAsia="黑体" w:hAnsi="黑体" w:cs="黑体"/>
          <w:color w:val="B61E9C"/>
          <w:spacing w:val="10"/>
          <w:sz w:val="35"/>
          <w:szCs w:val="35"/>
        </w:rPr>
        <w:t>致同</w:t>
      </w:r>
    </w:p>
    <w:p>
      <w:pPr>
        <w:pStyle w:val="BodyText"/>
        <w:spacing w:line="264" w:lineRule="auto"/>
      </w:pPr>
    </w:p>
    <w:p>
      <w:pPr>
        <w:pStyle w:val="BodyText"/>
        <w:spacing w:line="264" w:lineRule="auto"/>
      </w:pPr>
    </w:p>
    <w:p>
      <w:pPr>
        <w:pStyle w:val="BodyText"/>
        <w:spacing w:line="264" w:lineRule="auto"/>
      </w:pPr>
    </w:p>
    <w:p>
      <w:pPr>
        <w:spacing w:before="69" w:line="464" w:lineRule="exact"/>
        <w:ind w:left="983"/>
        <w:rPr>
          <w:rFonts w:ascii="仿宋" w:eastAsia="仿宋" w:hAnsi="仿宋" w:cs="仿宋"/>
        </w:rPr>
      </w:pPr>
      <w:r>
        <w:rPr>
          <w:rFonts w:ascii="仿宋" w:eastAsia="仿宋" w:hAnsi="仿宋" w:cs="仿宋"/>
          <w:spacing w:val="14"/>
          <w:position w:val="19"/>
          <w:sz w:val="21"/>
          <w:szCs w:val="21"/>
        </w:rPr>
        <w:t>本审阅报告仅供美新科技公司刊登招股说明书时使用，不得用</w:t>
      </w:r>
      <w:r>
        <w:rPr>
          <w:rFonts w:ascii="仿宋" w:eastAsia="仿宋" w:hAnsi="仿宋" w:cs="仿宋"/>
          <w:spacing w:val="13"/>
          <w:position w:val="19"/>
          <w:sz w:val="21"/>
          <w:szCs w:val="21"/>
        </w:rPr>
        <w:t>作任何其他</w:t>
      </w:r>
    </w:p>
    <w:p>
      <w:pPr>
        <w:spacing w:line="223" w:lineRule="auto"/>
        <w:ind w:left="534"/>
        <w:rPr>
          <w:rFonts w:ascii="仿宋" w:eastAsia="仿宋" w:hAnsi="仿宋" w:cs="仿宋"/>
        </w:rPr>
      </w:pPr>
      <w:r>
        <w:rPr>
          <w:rFonts w:ascii="仿宋" w:eastAsia="仿宋" w:hAnsi="仿宋" w:cs="仿宋"/>
          <w:spacing w:val="-2"/>
          <w:sz w:val="21"/>
          <w:szCs w:val="21"/>
        </w:rPr>
        <w:t>用途。</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spacing w:before="69" w:line="222" w:lineRule="auto"/>
        <w:ind w:left="694"/>
        <w:rPr>
          <w:rFonts w:ascii="仿宋" w:eastAsia="仿宋" w:hAnsi="仿宋" w:cs="仿宋"/>
        </w:rPr>
      </w:pPr>
      <w:r>
        <w:rPr>
          <w:rFonts w:ascii="仿宋" w:eastAsia="仿宋" w:hAnsi="仿宋" w:cs="仿宋"/>
          <w:spacing w:val="2"/>
          <w:sz w:val="21"/>
          <w:szCs w:val="21"/>
        </w:rPr>
        <w:t>致同会计</w:t>
      </w:r>
      <w:r>
        <w:rPr>
          <w:rFonts w:ascii="仿宋" w:eastAsia="仿宋" w:hAnsi="仿宋" w:cs="仿宋"/>
          <w:spacing w:val="-53"/>
          <w:sz w:val="21"/>
          <w:szCs w:val="21"/>
        </w:rPr>
        <w:t xml:space="preserve"> </w:t>
      </w:r>
      <w:r>
        <w:rPr>
          <w:rFonts w:ascii="仿宋" w:eastAsia="仿宋" w:hAnsi="仿宋" w:cs="仿宋"/>
          <w:spacing w:val="2"/>
          <w:sz w:val="21"/>
          <w:szCs w:val="21"/>
        </w:rPr>
        <w:t>师一</w:t>
      </w:r>
      <w:r>
        <w:rPr>
          <w:rFonts w:ascii="仿宋" w:eastAsia="仿宋" w:hAnsi="仿宋" w:cs="仿宋"/>
          <w:spacing w:val="7"/>
          <w:sz w:val="21"/>
          <w:szCs w:val="21"/>
        </w:rPr>
        <w:t xml:space="preserve">        </w:t>
      </w:r>
      <w:r>
        <w:rPr>
          <w:rFonts w:ascii="仿宋" w:eastAsia="仿宋" w:hAnsi="仿宋" w:cs="仿宋"/>
          <w:spacing w:val="2"/>
          <w:sz w:val="21"/>
          <w:szCs w:val="21"/>
        </w:rPr>
        <w:t>4       伙 )     中国</w:t>
      </w:r>
      <w:r>
        <w:rPr>
          <w:rFonts w:ascii="仿宋" w:eastAsia="仿宋" w:hAnsi="仿宋" w:cs="仿宋"/>
          <w:spacing w:val="1"/>
          <w:sz w:val="21"/>
          <w:szCs w:val="21"/>
        </w:rPr>
        <w:t>注册会计师：</w:t>
      </w: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9" w:lineRule="auto"/>
      </w:pPr>
    </w:p>
    <w:p>
      <w:pPr>
        <w:spacing w:before="68" w:line="222" w:lineRule="auto"/>
        <w:ind w:left="2094"/>
        <w:rPr>
          <w:rFonts w:ascii="仿宋" w:eastAsia="仿宋" w:hAnsi="仿宋" w:cs="仿宋"/>
        </w:rPr>
      </w:pPr>
      <w:r>
        <w:rPr>
          <w:rFonts w:ascii="仿宋" w:eastAsia="仿宋" w:hAnsi="仿宋" w:cs="仿宋"/>
          <w:spacing w:val="-13"/>
          <w:sz w:val="21"/>
          <w:szCs w:val="21"/>
        </w:rPr>
        <w:t>中国·北京</w:t>
      </w:r>
      <w:r>
        <w:rPr>
          <w:rFonts w:ascii="仿宋" w:eastAsia="仿宋" w:hAnsi="仿宋" w:cs="仿宋"/>
          <w:spacing w:val="4"/>
          <w:sz w:val="21"/>
          <w:szCs w:val="21"/>
        </w:rPr>
        <w:t xml:space="preserve">                </w:t>
      </w:r>
      <w:r>
        <w:rPr>
          <w:rFonts w:ascii="仿宋" w:eastAsia="仿宋" w:hAnsi="仿宋" w:cs="仿宋"/>
          <w:spacing w:val="-13"/>
          <w:sz w:val="21"/>
          <w:szCs w:val="21"/>
        </w:rPr>
        <w:t>中国注册会计师：</w:t>
      </w:r>
    </w:p>
    <w:p>
      <w:pPr>
        <w:pStyle w:val="BodyText"/>
        <w:spacing w:line="307" w:lineRule="auto"/>
      </w:pPr>
    </w:p>
    <w:p>
      <w:pPr>
        <w:pStyle w:val="BodyText"/>
        <w:spacing w:line="308" w:lineRule="auto"/>
      </w:pPr>
    </w:p>
    <w:p>
      <w:pPr>
        <w:pStyle w:val="BodyText"/>
        <w:spacing w:line="308" w:lineRule="auto"/>
      </w:pPr>
    </w:p>
    <w:p>
      <w:pPr>
        <w:spacing w:before="69" w:line="222" w:lineRule="auto"/>
        <w:ind w:left="5954"/>
        <w:rPr>
          <w:rFonts w:ascii="仿宋" w:eastAsia="仿宋" w:hAnsi="仿宋" w:cs="仿宋"/>
        </w:rPr>
      </w:pPr>
      <w:r>
        <w:rPr>
          <w:rFonts w:ascii="仿宋" w:eastAsia="仿宋" w:hAnsi="仿宋" w:cs="仿宋"/>
          <w:spacing w:val="2"/>
          <w:sz w:val="21"/>
          <w:szCs w:val="21"/>
        </w:rPr>
        <w:t>二〇二四年二月一日</w:t>
      </w:r>
    </w:p>
    <w:p>
      <w:pPr>
        <w:pStyle w:val="BodyText"/>
        <w:spacing w:line="241" w:lineRule="auto"/>
      </w:pPr>
    </w:p>
    <w:p>
      <w:pPr>
        <w:pStyle w:val="BodyText"/>
        <w:spacing w:line="241" w:lineRule="auto"/>
      </w:pPr>
    </w:p>
    <w:p>
      <w:pPr>
        <w:pStyle w:val="BodyText"/>
        <w:spacing w:line="242" w:lineRule="auto"/>
      </w:pPr>
    </w:p>
    <w:p>
      <w:pPr>
        <w:pStyle w:val="BodyText"/>
        <w:spacing w:line="242" w:lineRule="auto"/>
      </w:pPr>
    </w:p>
    <w:p>
      <w:pPr>
        <w:pStyle w:val="BodyText"/>
        <w:spacing w:line="242" w:lineRule="auto"/>
      </w:pPr>
    </w:p>
    <w:p>
      <w:pPr>
        <w:spacing w:before="56" w:line="183" w:lineRule="auto"/>
        <w:ind w:left="4354"/>
        <w:rPr>
          <w:rFonts w:ascii="宋体" w:eastAsia="宋体" w:hAnsi="宋体" w:cs="宋体"/>
          <w:sz w:val="17"/>
          <w:szCs w:val="17"/>
        </w:rPr>
      </w:pPr>
      <w:r>
        <w:rPr>
          <w:rFonts w:ascii="宋体" w:eastAsia="宋体" w:hAnsi="宋体" w:cs="宋体"/>
          <w:sz w:val="17"/>
          <w:szCs w:val="17"/>
        </w:rPr>
        <w:t>2</w:t>
      </w:r>
    </w:p>
    <w:p>
      <w:pPr>
        <w:spacing w:line="183" w:lineRule="auto"/>
        <w:rPr>
          <w:rFonts w:ascii="宋体" w:eastAsia="宋体" w:hAnsi="宋体" w:cs="宋体"/>
          <w:sz w:val="17"/>
          <w:szCs w:val="17"/>
        </w:rPr>
        <w:sectPr>
          <w:headerReference w:type="default" r:id="rId10"/>
          <w:pgSz w:w="12240" w:h="17060"/>
          <w:pgMar w:top="400" w:right="549" w:bottom="0" w:left="1836" w:header="0" w:footer="0" w:gutter="0"/>
          <w:pgNumType w:start="6"/>
          <w:cols w:num="1" w:space="720"/>
        </w:sectPr>
      </w:pPr>
    </w:p>
    <w:p>
      <w:pPr>
        <w:pStyle w:val="BodyText"/>
        <w:spacing w:line="282" w:lineRule="auto"/>
      </w:pPr>
    </w:p>
    <w:p>
      <w:pPr>
        <w:pStyle w:val="BodyText"/>
        <w:spacing w:line="283" w:lineRule="auto"/>
      </w:pPr>
    </w:p>
    <w:p>
      <w:pPr>
        <w:pStyle w:val="BodyText"/>
        <w:spacing w:line="283" w:lineRule="auto"/>
      </w:pPr>
    </w:p>
    <w:p>
      <w:pPr>
        <w:pStyle w:val="BodyText"/>
        <w:spacing w:line="283" w:lineRule="auto"/>
      </w:pPr>
    </w:p>
    <w:p>
      <w:pPr>
        <w:pStyle w:val="BodyText"/>
        <w:spacing w:line="283" w:lineRule="auto"/>
      </w:pPr>
    </w:p>
    <w:p>
      <w:pPr>
        <w:spacing w:before="71" w:line="343" w:lineRule="exact"/>
        <w:ind w:left="3354"/>
        <w:rPr>
          <w:rFonts w:ascii="仿宋" w:eastAsia="仿宋" w:hAnsi="仿宋" w:cs="仿宋"/>
          <w:sz w:val="22"/>
          <w:szCs w:val="22"/>
        </w:rPr>
      </w:pPr>
      <w:r>
        <w:rPr>
          <w:rFonts w:ascii="仿宋" w:eastAsia="仿宋" w:hAnsi="仿宋" w:cs="仿宋"/>
          <w:spacing w:val="1"/>
          <w:position w:val="8"/>
          <w:sz w:val="22"/>
          <w:szCs w:val="22"/>
        </w:rPr>
        <w:t>合并及公司资产负债表</w:t>
      </w:r>
    </w:p>
    <w:p>
      <w:pPr>
        <w:spacing w:line="223" w:lineRule="auto"/>
        <w:ind w:left="3894"/>
        <w:rPr>
          <w:rFonts w:ascii="黑体" w:eastAsia="黑体" w:hAnsi="黑体" w:cs="黑体"/>
          <w:sz w:val="17"/>
          <w:szCs w:val="17"/>
        </w:rPr>
      </w:pPr>
      <w:r>
        <w:rPr>
          <w:rFonts w:ascii="黑体" w:eastAsia="黑体" w:hAnsi="黑体" w:cs="黑体"/>
          <w:spacing w:val="-7"/>
          <w:sz w:val="17"/>
          <w:szCs w:val="17"/>
        </w:rPr>
        <w:t>2023年12月31日</w:t>
      </w:r>
    </w:p>
    <w:p>
      <w:pPr>
        <w:spacing w:before="83" w:line="219" w:lineRule="auto"/>
        <w:ind w:left="7504"/>
        <w:rPr>
          <w:rFonts w:ascii="宋体" w:eastAsia="宋体" w:hAnsi="宋体" w:cs="宋体"/>
          <w:sz w:val="18"/>
          <w:szCs w:val="18"/>
        </w:rPr>
      </w:pPr>
      <w:r>
        <w:pict>
          <v:shapetype id="_x0000_t202" coordsize="21600,21600" o:spt="202" path="m,l,21600r21600,l21600,xe">
            <v:stroke joinstyle="miter"/>
            <v:path gradientshapeok="t" o:connecttype="rect"/>
          </v:shapetype>
          <v:shape id="_x0000_s1026" o:spid="_x0000_s1025" type="#_x0000_t202" style="width:114.15pt;height:12.7pt;margin-top:2.65pt;margin-left:16.7pt;mso-height-relative:page;mso-width-relative:page;position:absolute;z-index:251658240" coordsize="21600,21600" filled="f" stroked="f">
            <o:lock v:ext="edit" aspectratio="f"/>
            <v:textbox inset="0,0,0,0">
              <w:txbxContent>
                <w:p>
                  <w:pPr>
                    <w:spacing w:before="19" w:line="219" w:lineRule="auto"/>
                    <w:ind w:left="20"/>
                    <w:rPr>
                      <w:rFonts w:ascii="宋体" w:eastAsia="宋体" w:hAnsi="宋体" w:cs="宋体"/>
                      <w:sz w:val="18"/>
                      <w:szCs w:val="18"/>
                    </w:rPr>
                  </w:pPr>
                  <w:r>
                    <w:rPr>
                      <w:rFonts w:ascii="宋体" w:eastAsia="宋体" w:hAnsi="宋体" w:cs="宋体"/>
                      <w:spacing w:val="-1"/>
                      <w:sz w:val="18"/>
                      <w:szCs w:val="18"/>
                    </w:rPr>
                    <w:t>科制单心.美新科技股份有限</w:t>
                  </w:r>
                </w:p>
              </w:txbxContent>
            </v:textbox>
          </v:shape>
        </w:pict>
      </w:r>
      <w:r>
        <w:rPr>
          <w:rFonts w:ascii="宋体" w:eastAsia="宋体" w:hAnsi="宋体" w:cs="宋体"/>
          <w:spacing w:val="-12"/>
          <w:sz w:val="18"/>
          <w:szCs w:val="18"/>
        </w:rPr>
        <w:t>单位：人民币元</w:t>
      </w:r>
    </w:p>
    <w:p>
      <w:pPr>
        <w:spacing w:line="15" w:lineRule="exact"/>
      </w:pPr>
    </w:p>
    <w:tbl>
      <w:tblPr>
        <w:tblStyle w:val="TableNormal00"/>
        <w:tblW w:w="8364" w:type="dxa"/>
        <w:tblInd w:w="195" w:type="dxa"/>
        <w:tblBorders>
          <w:top w:val="nil"/>
          <w:left w:val="nil"/>
          <w:bottom w:val="nil"/>
          <w:right w:val="nil"/>
          <w:insideH w:val="nil"/>
          <w:insideV w:val="nil"/>
        </w:tblBorders>
        <w:tblLayout w:type="fixed"/>
        <w:tblCellMar>
          <w:top w:w="0" w:type="dxa"/>
          <w:left w:w="0" w:type="dxa"/>
          <w:bottom w:w="0" w:type="dxa"/>
          <w:right w:w="0" w:type="dxa"/>
        </w:tblCellMar>
      </w:tblPr>
      <w:tblGrid>
        <w:gridCol w:w="2500"/>
        <w:gridCol w:w="710"/>
        <w:gridCol w:w="1280"/>
        <w:gridCol w:w="1300"/>
        <w:gridCol w:w="1300"/>
        <w:gridCol w:w="1274"/>
      </w:tblGrid>
      <w:tr>
        <w:tblPrEx>
          <w:tblW w:w="8364" w:type="dxa"/>
          <w:tblInd w:w="195" w:type="dxa"/>
          <w:tblBorders>
            <w:top w:val="nil"/>
            <w:left w:val="nil"/>
            <w:bottom w:val="nil"/>
            <w:right w:val="nil"/>
            <w:insideH w:val="nil"/>
            <w:insideV w:val="nil"/>
          </w:tblBorders>
          <w:tblLayout w:type="fixed"/>
          <w:tblCellMar>
            <w:top w:w="0" w:type="dxa"/>
            <w:left w:w="0" w:type="dxa"/>
            <w:bottom w:w="0" w:type="dxa"/>
            <w:right w:w="0" w:type="dxa"/>
          </w:tblCellMar>
        </w:tblPrEx>
        <w:trPr>
          <w:trHeight w:val="295"/>
        </w:trPr>
        <w:tc>
          <w:tcPr>
            <w:tcW w:w="2500" w:type="dxa"/>
            <w:vMerge w:val="restart"/>
            <w:tcBorders>
              <w:top w:val="single" w:sz="4" w:space="0" w:color="000000"/>
              <w:bottom w:val="nil"/>
              <w:right w:val="single" w:sz="4" w:space="0" w:color="000000"/>
            </w:tcBorders>
            <w:vAlign w:val="top"/>
          </w:tcPr>
          <w:p>
            <w:pPr>
              <w:spacing w:line="260" w:lineRule="auto"/>
            </w:pPr>
          </w:p>
          <w:p>
            <w:pPr>
              <w:pStyle w:val="TableText"/>
              <w:spacing w:before="49" w:line="237" w:lineRule="auto"/>
              <w:ind w:left="1019"/>
            </w:pPr>
            <w:r>
              <w:rPr>
                <w:spacing w:val="-5"/>
                <w:position w:val="1"/>
              </w:rPr>
              <w:t>项</w:t>
            </w:r>
            <w:r>
              <w:rPr>
                <w:spacing w:val="4"/>
                <w:position w:val="1"/>
              </w:rPr>
              <w:t xml:space="preserve">    </w:t>
            </w:r>
            <w:r>
              <w:rPr>
                <w:spacing w:val="-5"/>
                <w:position w:val="-1"/>
              </w:rPr>
              <w:t>目</w:t>
            </w:r>
          </w:p>
        </w:tc>
        <w:tc>
          <w:tcPr>
            <w:tcW w:w="710" w:type="dxa"/>
            <w:vMerge w:val="restart"/>
            <w:tcBorders>
              <w:top w:val="single" w:sz="4" w:space="0" w:color="000000"/>
              <w:left w:val="single" w:sz="4" w:space="0" w:color="000000"/>
              <w:bottom w:val="nil"/>
              <w:right w:val="single" w:sz="4" w:space="0" w:color="000000"/>
            </w:tcBorders>
            <w:vAlign w:val="top"/>
          </w:tcPr>
          <w:p>
            <w:pPr>
              <w:spacing w:line="279" w:lineRule="auto"/>
            </w:pPr>
          </w:p>
          <w:p>
            <w:pPr>
              <w:pStyle w:val="TableText"/>
              <w:spacing w:before="49" w:line="219" w:lineRule="auto"/>
              <w:ind w:left="194"/>
            </w:pPr>
            <w:r>
              <w:rPr>
                <w:spacing w:val="3"/>
              </w:rPr>
              <w:t>附注</w:t>
            </w:r>
          </w:p>
        </w:tc>
        <w:tc>
          <w:tcPr>
            <w:tcW w:w="2580" w:type="dxa"/>
            <w:gridSpan w:val="2"/>
            <w:tcBorders>
              <w:top w:val="single" w:sz="4" w:space="0" w:color="000000"/>
              <w:left w:val="single" w:sz="4" w:space="0" w:color="000000"/>
              <w:bottom w:val="single" w:sz="4" w:space="0" w:color="000000"/>
              <w:right w:val="single" w:sz="4" w:space="0" w:color="000000"/>
            </w:tcBorders>
            <w:vAlign w:val="top"/>
          </w:tcPr>
          <w:p>
            <w:pPr>
              <w:pStyle w:val="TableText"/>
              <w:spacing w:before="71" w:line="219" w:lineRule="auto"/>
              <w:ind w:left="1114"/>
            </w:pPr>
            <w:r>
              <w:rPr>
                <w:spacing w:val="-2"/>
              </w:rPr>
              <w:t>合并</w:t>
            </w:r>
          </w:p>
        </w:tc>
        <w:tc>
          <w:tcPr>
            <w:tcW w:w="2574" w:type="dxa"/>
            <w:gridSpan w:val="2"/>
            <w:tcBorders>
              <w:top w:val="single" w:sz="4" w:space="0" w:color="000000"/>
              <w:left w:val="single" w:sz="4" w:space="0" w:color="000000"/>
              <w:bottom w:val="single" w:sz="4" w:space="0" w:color="000000"/>
            </w:tcBorders>
            <w:vAlign w:val="top"/>
          </w:tcPr>
          <w:p>
            <w:pPr>
              <w:pStyle w:val="TableText"/>
              <w:spacing w:before="73" w:line="221" w:lineRule="auto"/>
              <w:ind w:left="1134"/>
            </w:pPr>
            <w:r>
              <w:rPr>
                <w:spacing w:val="10"/>
              </w:rPr>
              <w:t>公司</w:t>
            </w:r>
          </w:p>
        </w:tc>
      </w:tr>
      <w:tr>
        <w:tblPrEx>
          <w:tblW w:w="8364" w:type="dxa"/>
          <w:tblInd w:w="195" w:type="dxa"/>
          <w:tblLayout w:type="fixed"/>
          <w:tblCellMar>
            <w:top w:w="0" w:type="dxa"/>
            <w:left w:w="0" w:type="dxa"/>
            <w:bottom w:w="0" w:type="dxa"/>
            <w:right w:w="0" w:type="dxa"/>
          </w:tblCellMar>
        </w:tblPrEx>
        <w:trPr>
          <w:trHeight w:val="499"/>
        </w:trPr>
        <w:tc>
          <w:tcPr>
            <w:tcW w:w="2500" w:type="dxa"/>
            <w:vMerge/>
            <w:tcBorders>
              <w:top w:val="nil"/>
              <w:bottom w:val="single" w:sz="4" w:space="0" w:color="000000"/>
              <w:right w:val="single" w:sz="4" w:space="0" w:color="000000"/>
            </w:tcBorders>
            <w:vAlign w:val="top"/>
          </w:tcPr>
          <w:p/>
        </w:tc>
        <w:tc>
          <w:tcPr>
            <w:tcW w:w="710" w:type="dxa"/>
            <w:vMerge/>
            <w:tcBorders>
              <w:top w:val="nil"/>
              <w:left w:val="single" w:sz="4" w:space="0" w:color="000000"/>
              <w:bottom w:val="single" w:sz="4" w:space="0" w:color="000000"/>
              <w:right w:val="single" w:sz="4" w:space="0" w:color="000000"/>
            </w:tcBorders>
            <w:vAlign w:val="top"/>
          </w:tcPr>
          <w:p/>
        </w:tc>
        <w:tc>
          <w:tcPr>
            <w:tcW w:w="1280" w:type="dxa"/>
            <w:tcBorders>
              <w:top w:val="single" w:sz="4" w:space="0" w:color="000000"/>
              <w:left w:val="single" w:sz="4" w:space="0" w:color="000000"/>
              <w:bottom w:val="single" w:sz="4" w:space="0" w:color="000000"/>
              <w:right w:val="single" w:sz="4" w:space="0" w:color="000000"/>
            </w:tcBorders>
            <w:vAlign w:val="top"/>
          </w:tcPr>
          <w:p>
            <w:pPr>
              <w:pStyle w:val="TableText"/>
              <w:spacing w:before="65" w:line="246" w:lineRule="auto"/>
              <w:ind w:left="223" w:right="98" w:hanging="129"/>
            </w:pPr>
            <w:r>
              <w:rPr>
                <w:spacing w:val="2"/>
              </w:rPr>
              <w:t>2023年12月31日</w:t>
            </w:r>
            <w:r>
              <w:rPr>
                <w:spacing w:val="3"/>
              </w:rPr>
              <w:t xml:space="preserve"> </w:t>
            </w:r>
            <w:r>
              <w:rPr>
                <w:spacing w:val="5"/>
              </w:rPr>
              <w:t>(未经审计)</w:t>
            </w:r>
          </w:p>
        </w:tc>
        <w:tc>
          <w:tcPr>
            <w:tcW w:w="1300" w:type="dxa"/>
            <w:tcBorders>
              <w:top w:val="single" w:sz="4" w:space="0" w:color="000000"/>
              <w:left w:val="single" w:sz="4" w:space="0" w:color="000000"/>
              <w:bottom w:val="single" w:sz="4" w:space="0" w:color="000000"/>
              <w:right w:val="single" w:sz="4" w:space="0" w:color="000000"/>
            </w:tcBorders>
            <w:vAlign w:val="top"/>
          </w:tcPr>
          <w:p>
            <w:pPr>
              <w:pStyle w:val="TableText"/>
              <w:spacing w:before="65"/>
              <w:ind w:left="294" w:right="117" w:hanging="200"/>
            </w:pPr>
            <w:r>
              <w:rPr>
                <w:spacing w:val="2"/>
              </w:rPr>
              <w:t>2022年12月31日</w:t>
            </w:r>
            <w:r>
              <w:rPr>
                <w:spacing w:val="4"/>
              </w:rPr>
              <w:t xml:space="preserve"> </w:t>
            </w:r>
            <w:r>
              <w:rPr>
                <w:spacing w:val="-12"/>
              </w:rPr>
              <w:t>(</w:t>
            </w:r>
            <w:r>
              <w:rPr>
                <w:spacing w:val="-22"/>
              </w:rPr>
              <w:t xml:space="preserve"> </w:t>
            </w:r>
            <w:r>
              <w:rPr>
                <w:spacing w:val="-12"/>
              </w:rPr>
              <w:t>经</w:t>
            </w:r>
            <w:r>
              <w:rPr>
                <w:spacing w:val="-15"/>
              </w:rPr>
              <w:t xml:space="preserve"> </w:t>
            </w:r>
            <w:r>
              <w:rPr>
                <w:spacing w:val="-12"/>
              </w:rPr>
              <w:t>审</w:t>
            </w:r>
            <w:r>
              <w:rPr>
                <w:spacing w:val="-23"/>
              </w:rPr>
              <w:t xml:space="preserve"> </w:t>
            </w:r>
            <w:r>
              <w:rPr>
                <w:spacing w:val="-12"/>
              </w:rPr>
              <w:t>计</w:t>
            </w:r>
            <w:r>
              <w:rPr>
                <w:spacing w:val="-22"/>
              </w:rPr>
              <w:t xml:space="preserve"> </w:t>
            </w:r>
            <w:r>
              <w:rPr>
                <w:spacing w:val="-12"/>
              </w:rPr>
              <w:t>)</w:t>
            </w:r>
          </w:p>
        </w:tc>
        <w:tc>
          <w:tcPr>
            <w:tcW w:w="1300" w:type="dxa"/>
            <w:tcBorders>
              <w:top w:val="single" w:sz="4" w:space="0" w:color="000000"/>
              <w:left w:val="single" w:sz="4" w:space="0" w:color="000000"/>
              <w:bottom w:val="single" w:sz="4" w:space="0" w:color="000000"/>
              <w:right w:val="single" w:sz="4" w:space="0" w:color="000000"/>
            </w:tcBorders>
            <w:vAlign w:val="top"/>
          </w:tcPr>
          <w:p>
            <w:pPr>
              <w:pStyle w:val="TableText"/>
              <w:spacing w:before="65" w:line="246" w:lineRule="auto"/>
              <w:ind w:left="224" w:right="107" w:hanging="120"/>
            </w:pPr>
            <w:r>
              <w:rPr>
                <w:spacing w:val="2"/>
              </w:rPr>
              <w:t>2023年12月31日</w:t>
            </w:r>
            <w:r>
              <w:rPr>
                <w:spacing w:val="4"/>
              </w:rPr>
              <w:t xml:space="preserve"> </w:t>
            </w:r>
            <w:r>
              <w:rPr>
                <w:spacing w:val="5"/>
              </w:rPr>
              <w:t>(未经审计)</w:t>
            </w:r>
          </w:p>
        </w:tc>
        <w:tc>
          <w:tcPr>
            <w:tcW w:w="1274" w:type="dxa"/>
            <w:tcBorders>
              <w:top w:val="single" w:sz="4" w:space="0" w:color="000000"/>
              <w:left w:val="single" w:sz="4" w:space="0" w:color="000000"/>
              <w:bottom w:val="single" w:sz="4" w:space="0" w:color="000000"/>
            </w:tcBorders>
            <w:vAlign w:val="top"/>
          </w:tcPr>
          <w:p>
            <w:pPr>
              <w:pStyle w:val="TableText"/>
              <w:spacing w:before="66" w:line="219" w:lineRule="auto"/>
              <w:ind w:left="74"/>
            </w:pPr>
            <w:r>
              <w:rPr>
                <w:spacing w:val="2"/>
              </w:rPr>
              <w:t>2022年12月31日</w:t>
            </w:r>
          </w:p>
          <w:p>
            <w:pPr>
              <w:pStyle w:val="TableText"/>
              <w:spacing w:before="52" w:line="220" w:lineRule="auto"/>
              <w:ind w:left="305"/>
            </w:pPr>
            <w:r>
              <w:rPr>
                <w:spacing w:val="6"/>
              </w:rPr>
              <w:t>(经审计)</w:t>
            </w:r>
          </w:p>
        </w:tc>
      </w:tr>
      <w:tr>
        <w:tblPrEx>
          <w:tblW w:w="8364" w:type="dxa"/>
          <w:tblInd w:w="195" w:type="dxa"/>
          <w:tblLayout w:type="fixed"/>
          <w:tblCellMar>
            <w:top w:w="0" w:type="dxa"/>
            <w:left w:w="0" w:type="dxa"/>
            <w:bottom w:w="0" w:type="dxa"/>
            <w:right w:w="0" w:type="dxa"/>
          </w:tblCellMar>
        </w:tblPrEx>
        <w:trPr>
          <w:trHeight w:val="303"/>
        </w:trPr>
        <w:tc>
          <w:tcPr>
            <w:tcW w:w="2500" w:type="dxa"/>
            <w:tcBorders>
              <w:top w:val="single" w:sz="4" w:space="0" w:color="000000"/>
              <w:right w:val="single" w:sz="4" w:space="0" w:color="000000"/>
            </w:tcBorders>
            <w:vAlign w:val="top"/>
          </w:tcPr>
          <w:p>
            <w:pPr>
              <w:pStyle w:val="TableText"/>
              <w:spacing w:before="87" w:line="219" w:lineRule="auto"/>
              <w:ind w:left="19"/>
            </w:pPr>
            <w:r>
              <w:rPr>
                <w:spacing w:val="-1"/>
              </w:rPr>
              <w:t>流动资产：</w:t>
            </w:r>
          </w:p>
        </w:tc>
        <w:tc>
          <w:tcPr>
            <w:tcW w:w="710" w:type="dxa"/>
            <w:tcBorders>
              <w:top w:val="single" w:sz="4" w:space="0" w:color="000000"/>
              <w:left w:val="single" w:sz="4" w:space="0" w:color="000000"/>
              <w:right w:val="single" w:sz="4" w:space="0" w:color="000000"/>
            </w:tcBorders>
            <w:vAlign w:val="top"/>
          </w:tcPr>
          <w:p/>
        </w:tc>
        <w:tc>
          <w:tcPr>
            <w:tcW w:w="1280" w:type="dxa"/>
            <w:tcBorders>
              <w:top w:val="single" w:sz="4" w:space="0" w:color="000000"/>
              <w:left w:val="single" w:sz="4" w:space="0" w:color="000000"/>
              <w:right w:val="single" w:sz="4" w:space="0" w:color="000000"/>
            </w:tcBorders>
            <w:vAlign w:val="top"/>
          </w:tcPr>
          <w:p/>
        </w:tc>
        <w:tc>
          <w:tcPr>
            <w:tcW w:w="1300" w:type="dxa"/>
            <w:tcBorders>
              <w:top w:val="single" w:sz="4" w:space="0" w:color="000000"/>
              <w:left w:val="single" w:sz="4" w:space="0" w:color="000000"/>
              <w:right w:val="single" w:sz="4" w:space="0" w:color="000000"/>
            </w:tcBorders>
            <w:vAlign w:val="top"/>
          </w:tcPr>
          <w:p/>
        </w:tc>
        <w:tc>
          <w:tcPr>
            <w:tcW w:w="1300" w:type="dxa"/>
            <w:tcBorders>
              <w:top w:val="single" w:sz="4" w:space="0" w:color="000000"/>
              <w:left w:val="single" w:sz="4" w:space="0" w:color="000000"/>
              <w:right w:val="single" w:sz="4" w:space="0" w:color="000000"/>
            </w:tcBorders>
            <w:vAlign w:val="top"/>
          </w:tcPr>
          <w:p/>
        </w:tc>
        <w:tc>
          <w:tcPr>
            <w:tcW w:w="1274" w:type="dxa"/>
            <w:tcBorders>
              <w:top w:val="single" w:sz="4" w:space="0" w:color="000000"/>
              <w:left w:val="single" w:sz="4" w:space="0" w:color="000000"/>
            </w:tcBorders>
            <w:vAlign w:val="top"/>
          </w:tcPr>
          <w:p/>
        </w:tc>
      </w:tr>
      <w:tr>
        <w:tblPrEx>
          <w:tblW w:w="8364" w:type="dxa"/>
          <w:tblInd w:w="195" w:type="dxa"/>
          <w:tblLayout w:type="fixed"/>
          <w:tblCellMar>
            <w:top w:w="0" w:type="dxa"/>
            <w:left w:w="0" w:type="dxa"/>
            <w:bottom w:w="0" w:type="dxa"/>
            <w:right w:w="0" w:type="dxa"/>
          </w:tblCellMar>
        </w:tblPrEx>
        <w:trPr>
          <w:trHeight w:val="290"/>
        </w:trPr>
        <w:tc>
          <w:tcPr>
            <w:tcW w:w="2500" w:type="dxa"/>
            <w:tcBorders>
              <w:right w:val="single" w:sz="4" w:space="0" w:color="000000"/>
            </w:tcBorders>
            <w:vAlign w:val="top"/>
          </w:tcPr>
          <w:p>
            <w:pPr>
              <w:pStyle w:val="TableText"/>
              <w:spacing w:before="73" w:line="219" w:lineRule="auto"/>
              <w:ind w:left="159"/>
            </w:pPr>
            <w:r>
              <w:rPr>
                <w:spacing w:val="-2"/>
              </w:rPr>
              <w:t>货币资金</w:t>
            </w:r>
          </w:p>
        </w:tc>
        <w:tc>
          <w:tcPr>
            <w:tcW w:w="710" w:type="dxa"/>
            <w:tcBorders>
              <w:left w:val="single" w:sz="4" w:space="0" w:color="000000"/>
              <w:right w:val="single" w:sz="4" w:space="0" w:color="000000"/>
            </w:tcBorders>
            <w:vAlign w:val="top"/>
          </w:tcPr>
          <w:p>
            <w:pPr>
              <w:pStyle w:val="TableText"/>
              <w:spacing w:before="82" w:line="229" w:lineRule="auto"/>
              <w:ind w:left="155"/>
            </w:pPr>
            <w:r>
              <w:rPr>
                <w:spacing w:val="6"/>
              </w:rPr>
              <w:t>五、1</w:t>
            </w:r>
          </w:p>
        </w:tc>
        <w:tc>
          <w:tcPr>
            <w:tcW w:w="1280" w:type="dxa"/>
            <w:tcBorders>
              <w:left w:val="single" w:sz="4" w:space="0" w:color="000000"/>
              <w:right w:val="single" w:sz="4" w:space="0" w:color="000000"/>
            </w:tcBorders>
            <w:vAlign w:val="top"/>
          </w:tcPr>
          <w:p>
            <w:pPr>
              <w:pStyle w:val="TableText"/>
              <w:spacing w:before="74" w:line="184" w:lineRule="auto"/>
              <w:jc w:val="right"/>
            </w:pPr>
            <w:r>
              <w:rPr>
                <w:spacing w:val="-6"/>
              </w:rPr>
              <w:t>133,623,686.04</w:t>
            </w:r>
          </w:p>
        </w:tc>
        <w:tc>
          <w:tcPr>
            <w:tcW w:w="1300" w:type="dxa"/>
            <w:tcBorders>
              <w:left w:val="single" w:sz="4" w:space="0" w:color="000000"/>
              <w:right w:val="single" w:sz="4" w:space="0" w:color="000000"/>
            </w:tcBorders>
            <w:vAlign w:val="top"/>
          </w:tcPr>
          <w:p>
            <w:pPr>
              <w:pStyle w:val="TableText"/>
              <w:spacing w:before="75" w:line="183" w:lineRule="auto"/>
              <w:jc w:val="right"/>
            </w:pPr>
            <w:r>
              <w:rPr>
                <w:spacing w:val="-4"/>
              </w:rPr>
              <w:t>95,083,533.60</w:t>
            </w:r>
          </w:p>
        </w:tc>
        <w:tc>
          <w:tcPr>
            <w:tcW w:w="1300" w:type="dxa"/>
            <w:tcBorders>
              <w:left w:val="single" w:sz="4" w:space="0" w:color="000000"/>
              <w:right w:val="single" w:sz="4" w:space="0" w:color="000000"/>
            </w:tcBorders>
            <w:vAlign w:val="top"/>
          </w:tcPr>
          <w:p>
            <w:pPr>
              <w:pStyle w:val="TableText"/>
              <w:spacing w:before="74" w:line="184" w:lineRule="auto"/>
              <w:jc w:val="right"/>
            </w:pPr>
            <w:r>
              <w:rPr>
                <w:spacing w:val="-5"/>
              </w:rPr>
              <w:t>100,423,926.99</w:t>
            </w:r>
          </w:p>
        </w:tc>
        <w:tc>
          <w:tcPr>
            <w:tcW w:w="1274" w:type="dxa"/>
            <w:tcBorders>
              <w:left w:val="single" w:sz="4" w:space="0" w:color="000000"/>
            </w:tcBorders>
            <w:vAlign w:val="top"/>
          </w:tcPr>
          <w:p>
            <w:pPr>
              <w:pStyle w:val="TableText"/>
              <w:spacing w:before="84" w:line="184" w:lineRule="auto"/>
              <w:jc w:val="right"/>
            </w:pPr>
            <w:r>
              <w:rPr>
                <w:spacing w:val="-5"/>
              </w:rPr>
              <w:t>78,119,795.12</w:t>
            </w:r>
          </w:p>
        </w:tc>
      </w:tr>
      <w:tr>
        <w:tblPrEx>
          <w:tblW w:w="8364" w:type="dxa"/>
          <w:tblInd w:w="195" w:type="dxa"/>
          <w:tblLayout w:type="fixed"/>
          <w:tblCellMar>
            <w:top w:w="0" w:type="dxa"/>
            <w:left w:w="0" w:type="dxa"/>
            <w:bottom w:w="0" w:type="dxa"/>
            <w:right w:w="0" w:type="dxa"/>
          </w:tblCellMar>
        </w:tblPrEx>
        <w:trPr>
          <w:trHeight w:val="594"/>
        </w:trPr>
        <w:tc>
          <w:tcPr>
            <w:tcW w:w="2500" w:type="dxa"/>
            <w:tcBorders>
              <w:right w:val="single" w:sz="4" w:space="0" w:color="000000"/>
            </w:tcBorders>
            <w:vAlign w:val="top"/>
          </w:tcPr>
          <w:p>
            <w:pPr>
              <w:pStyle w:val="TableText"/>
              <w:spacing w:before="83" w:line="290" w:lineRule="exact"/>
              <w:ind w:left="159"/>
            </w:pPr>
            <w:r>
              <w:rPr>
                <w:spacing w:val="-2"/>
                <w:position w:val="10"/>
              </w:rPr>
              <w:t>交易性金融资产</w:t>
            </w:r>
          </w:p>
          <w:p>
            <w:pPr>
              <w:pStyle w:val="TableText"/>
              <w:spacing w:line="219" w:lineRule="auto"/>
              <w:ind w:left="159"/>
            </w:pPr>
            <w:r>
              <w:rPr>
                <w:spacing w:val="-2"/>
              </w:rPr>
              <w:t>应收票据</w:t>
            </w:r>
          </w:p>
        </w:tc>
        <w:tc>
          <w:tcPr>
            <w:tcW w:w="710" w:type="dxa"/>
            <w:tcBorders>
              <w:left w:val="single" w:sz="4" w:space="0" w:color="000000"/>
              <w:right w:val="single" w:sz="4" w:space="0" w:color="000000"/>
            </w:tcBorders>
            <w:vAlign w:val="top"/>
          </w:tcPr>
          <w:p>
            <w:pPr>
              <w:pStyle w:val="TableText"/>
              <w:spacing w:before="92" w:line="229" w:lineRule="auto"/>
              <w:ind w:left="155"/>
            </w:pPr>
            <w:r>
              <w:rPr>
                <w:spacing w:val="4"/>
              </w:rPr>
              <w:t>五、2</w:t>
            </w:r>
          </w:p>
        </w:tc>
        <w:tc>
          <w:tcPr>
            <w:tcW w:w="1280" w:type="dxa"/>
            <w:tcBorders>
              <w:left w:val="single" w:sz="4" w:space="0" w:color="000000"/>
              <w:right w:val="single" w:sz="4" w:space="0" w:color="000000"/>
            </w:tcBorders>
            <w:vAlign w:val="top"/>
          </w:tcPr>
          <w:p>
            <w:pPr>
              <w:pStyle w:val="TableText"/>
              <w:spacing w:before="74" w:line="184" w:lineRule="auto"/>
              <w:jc w:val="right"/>
            </w:pPr>
            <w:r>
              <w:rPr>
                <w:spacing w:val="-6"/>
              </w:rPr>
              <w:t>4,254,716.71</w:t>
            </w:r>
          </w:p>
        </w:tc>
        <w:tc>
          <w:tcPr>
            <w:tcW w:w="1300" w:type="dxa"/>
            <w:tcBorders>
              <w:left w:val="single" w:sz="4" w:space="0" w:color="000000"/>
              <w:right w:val="single" w:sz="4" w:space="0" w:color="000000"/>
            </w:tcBorders>
            <w:vAlign w:val="top"/>
          </w:tcPr>
          <w:p>
            <w:pPr>
              <w:pStyle w:val="TableText"/>
              <w:spacing w:before="84" w:line="184" w:lineRule="auto"/>
              <w:jc w:val="right"/>
            </w:pPr>
            <w:r>
              <w:rPr>
                <w:spacing w:val="-3"/>
              </w:rPr>
              <w:t>4,025,613.95</w:t>
            </w:r>
          </w:p>
        </w:tc>
        <w:tc>
          <w:tcPr>
            <w:tcW w:w="1300" w:type="dxa"/>
            <w:tcBorders>
              <w:left w:val="single" w:sz="4" w:space="0" w:color="000000"/>
              <w:right w:val="single" w:sz="4" w:space="0" w:color="000000"/>
            </w:tcBorders>
            <w:vAlign w:val="top"/>
          </w:tcPr>
          <w:p/>
        </w:tc>
        <w:tc>
          <w:tcPr>
            <w:tcW w:w="1274" w:type="dxa"/>
            <w:tcBorders>
              <w:left w:val="single" w:sz="4" w:space="0" w:color="000000"/>
            </w:tcBorders>
            <w:vAlign w:val="top"/>
          </w:tcPr>
          <w:p/>
        </w:tc>
      </w:tr>
      <w:tr>
        <w:tblPrEx>
          <w:tblW w:w="8364" w:type="dxa"/>
          <w:tblInd w:w="195" w:type="dxa"/>
          <w:tblLayout w:type="fixed"/>
          <w:tblCellMar>
            <w:top w:w="0" w:type="dxa"/>
            <w:left w:w="0" w:type="dxa"/>
            <w:bottom w:w="0" w:type="dxa"/>
            <w:right w:w="0" w:type="dxa"/>
          </w:tblCellMar>
        </w:tblPrEx>
        <w:trPr>
          <w:trHeight w:val="586"/>
        </w:trPr>
        <w:tc>
          <w:tcPr>
            <w:tcW w:w="2500" w:type="dxa"/>
            <w:tcBorders>
              <w:right w:val="single" w:sz="4" w:space="0" w:color="000000"/>
            </w:tcBorders>
            <w:vAlign w:val="top"/>
          </w:tcPr>
          <w:p>
            <w:pPr>
              <w:pStyle w:val="TableText"/>
              <w:spacing w:before="90" w:line="219" w:lineRule="auto"/>
              <w:ind w:left="159"/>
            </w:pPr>
            <w:r>
              <w:rPr>
                <w:spacing w:val="-2"/>
              </w:rPr>
              <w:t>应收账款</w:t>
            </w:r>
          </w:p>
          <w:p>
            <w:pPr>
              <w:pStyle w:val="TableText"/>
              <w:spacing w:before="101" w:line="219" w:lineRule="auto"/>
              <w:ind w:left="159"/>
            </w:pPr>
            <w:r>
              <w:rPr>
                <w:spacing w:val="-1"/>
              </w:rPr>
              <w:t>应收款项融资</w:t>
            </w:r>
          </w:p>
        </w:tc>
        <w:tc>
          <w:tcPr>
            <w:tcW w:w="710" w:type="dxa"/>
            <w:tcBorders>
              <w:left w:val="single" w:sz="4" w:space="0" w:color="000000"/>
              <w:right w:val="single" w:sz="4" w:space="0" w:color="000000"/>
            </w:tcBorders>
            <w:vAlign w:val="top"/>
          </w:tcPr>
          <w:p>
            <w:pPr>
              <w:pStyle w:val="TableText"/>
              <w:spacing w:before="78" w:line="229" w:lineRule="auto"/>
              <w:ind w:left="155"/>
            </w:pPr>
            <w:r>
              <w:rPr>
                <w:spacing w:val="4"/>
              </w:rPr>
              <w:t>五、3</w:t>
            </w:r>
          </w:p>
        </w:tc>
        <w:tc>
          <w:tcPr>
            <w:tcW w:w="1280" w:type="dxa"/>
            <w:tcBorders>
              <w:left w:val="single" w:sz="4" w:space="0" w:color="000000"/>
              <w:right w:val="single" w:sz="4" w:space="0" w:color="000000"/>
            </w:tcBorders>
            <w:vAlign w:val="top"/>
          </w:tcPr>
          <w:p>
            <w:pPr>
              <w:pStyle w:val="TableText"/>
              <w:spacing w:before="90" w:line="184" w:lineRule="auto"/>
              <w:jc w:val="right"/>
            </w:pPr>
            <w:r>
              <w:rPr>
                <w:spacing w:val="-6"/>
              </w:rPr>
              <w:t>145,094,936.32</w:t>
            </w:r>
          </w:p>
        </w:tc>
        <w:tc>
          <w:tcPr>
            <w:tcW w:w="1300" w:type="dxa"/>
            <w:tcBorders>
              <w:left w:val="single" w:sz="4" w:space="0" w:color="000000"/>
              <w:right w:val="single" w:sz="4" w:space="0" w:color="000000"/>
            </w:tcBorders>
            <w:vAlign w:val="top"/>
          </w:tcPr>
          <w:p>
            <w:pPr>
              <w:pStyle w:val="TableText"/>
              <w:spacing w:before="100" w:line="184" w:lineRule="auto"/>
              <w:jc w:val="right"/>
            </w:pPr>
            <w:r>
              <w:rPr>
                <w:spacing w:val="-4"/>
              </w:rPr>
              <w:t>104,974,511.38</w:t>
            </w:r>
          </w:p>
        </w:tc>
        <w:tc>
          <w:tcPr>
            <w:tcW w:w="1300" w:type="dxa"/>
            <w:tcBorders>
              <w:left w:val="single" w:sz="4" w:space="0" w:color="000000"/>
              <w:right w:val="single" w:sz="4" w:space="0" w:color="000000"/>
            </w:tcBorders>
            <w:vAlign w:val="top"/>
          </w:tcPr>
          <w:p>
            <w:pPr>
              <w:pStyle w:val="TableText"/>
              <w:spacing w:before="80" w:line="184" w:lineRule="auto"/>
              <w:ind w:left="214"/>
            </w:pPr>
            <w:r>
              <w:rPr>
                <w:spacing w:val="-1"/>
              </w:rPr>
              <w:t>310,178,386.68</w:t>
            </w:r>
          </w:p>
        </w:tc>
        <w:tc>
          <w:tcPr>
            <w:tcW w:w="1274" w:type="dxa"/>
            <w:tcBorders>
              <w:left w:val="single" w:sz="4" w:space="0" w:color="000000"/>
            </w:tcBorders>
            <w:vAlign w:val="top"/>
          </w:tcPr>
          <w:p>
            <w:pPr>
              <w:pStyle w:val="TableText"/>
              <w:spacing w:before="108" w:line="184" w:lineRule="auto"/>
              <w:ind w:left="264"/>
            </w:pPr>
            <w:r>
              <w:rPr>
                <w:spacing w:val="-2"/>
              </w:rPr>
              <w:t>189515.654.17</w:t>
            </w:r>
          </w:p>
        </w:tc>
      </w:tr>
      <w:tr>
        <w:tblPrEx>
          <w:tblW w:w="8364" w:type="dxa"/>
          <w:tblInd w:w="195" w:type="dxa"/>
          <w:tblLayout w:type="fixed"/>
          <w:tblCellMar>
            <w:top w:w="0" w:type="dxa"/>
            <w:left w:w="0" w:type="dxa"/>
            <w:bottom w:w="0" w:type="dxa"/>
            <w:right w:w="0" w:type="dxa"/>
          </w:tblCellMar>
        </w:tblPrEx>
        <w:trPr>
          <w:trHeight w:val="313"/>
        </w:trPr>
        <w:tc>
          <w:tcPr>
            <w:tcW w:w="2500" w:type="dxa"/>
            <w:tcBorders>
              <w:right w:val="single" w:sz="4" w:space="0" w:color="000000"/>
            </w:tcBorders>
            <w:vAlign w:val="top"/>
          </w:tcPr>
          <w:p>
            <w:pPr>
              <w:pStyle w:val="TableText"/>
              <w:spacing w:before="74" w:line="219" w:lineRule="auto"/>
              <w:ind w:left="159"/>
            </w:pPr>
            <w:r>
              <w:rPr>
                <w:spacing w:val="-2"/>
              </w:rPr>
              <w:t>预付款项</w:t>
            </w:r>
          </w:p>
        </w:tc>
        <w:tc>
          <w:tcPr>
            <w:tcW w:w="710" w:type="dxa"/>
            <w:tcBorders>
              <w:left w:val="single" w:sz="4" w:space="0" w:color="000000"/>
              <w:right w:val="single" w:sz="4" w:space="0" w:color="000000"/>
            </w:tcBorders>
            <w:vAlign w:val="top"/>
          </w:tcPr>
          <w:p>
            <w:pPr>
              <w:pStyle w:val="TableText"/>
              <w:spacing w:before="102" w:line="229" w:lineRule="auto"/>
              <w:ind w:left="155"/>
            </w:pPr>
            <w:r>
              <w:rPr>
                <w:spacing w:val="-3"/>
              </w:rPr>
              <w:t>五、4</w:t>
            </w:r>
          </w:p>
        </w:tc>
        <w:tc>
          <w:tcPr>
            <w:tcW w:w="1280" w:type="dxa"/>
            <w:tcBorders>
              <w:left w:val="single" w:sz="4" w:space="0" w:color="000000"/>
              <w:right w:val="single" w:sz="4" w:space="0" w:color="000000"/>
            </w:tcBorders>
            <w:vAlign w:val="top"/>
          </w:tcPr>
          <w:p>
            <w:pPr>
              <w:pStyle w:val="TableText"/>
              <w:spacing w:before="84" w:line="184" w:lineRule="auto"/>
              <w:jc w:val="right"/>
            </w:pPr>
            <w:r>
              <w:rPr>
                <w:spacing w:val="-6"/>
              </w:rPr>
              <w:t>11,761,285.19</w:t>
            </w:r>
          </w:p>
        </w:tc>
        <w:tc>
          <w:tcPr>
            <w:tcW w:w="1300" w:type="dxa"/>
            <w:tcBorders>
              <w:left w:val="single" w:sz="4" w:space="0" w:color="000000"/>
              <w:right w:val="single" w:sz="4" w:space="0" w:color="000000"/>
            </w:tcBorders>
            <w:vAlign w:val="top"/>
          </w:tcPr>
          <w:p>
            <w:pPr>
              <w:pStyle w:val="TableText"/>
              <w:spacing w:before="94" w:line="184" w:lineRule="auto"/>
              <w:jc w:val="right"/>
            </w:pPr>
            <w:r>
              <w:rPr>
                <w:spacing w:val="-3"/>
              </w:rPr>
              <w:t>7,628,116.01</w:t>
            </w:r>
          </w:p>
        </w:tc>
        <w:tc>
          <w:tcPr>
            <w:tcW w:w="1300" w:type="dxa"/>
            <w:tcBorders>
              <w:left w:val="single" w:sz="4" w:space="0" w:color="000000"/>
              <w:right w:val="single" w:sz="4" w:space="0" w:color="000000"/>
            </w:tcBorders>
            <w:vAlign w:val="top"/>
          </w:tcPr>
          <w:p>
            <w:pPr>
              <w:pStyle w:val="TableText"/>
              <w:spacing w:before="94" w:line="184" w:lineRule="auto"/>
              <w:ind w:left="364"/>
            </w:pPr>
            <w:r>
              <w:rPr>
                <w:spacing w:val="-1"/>
              </w:rPr>
              <w:t>9,220,881.60</w:t>
            </w:r>
          </w:p>
        </w:tc>
        <w:tc>
          <w:tcPr>
            <w:tcW w:w="1274" w:type="dxa"/>
            <w:tcBorders>
              <w:left w:val="single" w:sz="4" w:space="0" w:color="000000"/>
            </w:tcBorders>
            <w:vAlign w:val="top"/>
          </w:tcPr>
          <w:p>
            <w:pPr>
              <w:pStyle w:val="TableText"/>
              <w:spacing w:before="124" w:line="184" w:lineRule="auto"/>
              <w:jc w:val="right"/>
            </w:pPr>
            <w:r>
              <w:rPr>
                <w:spacing w:val="-7"/>
              </w:rPr>
              <w:t>5,668,576.51</w:t>
            </w:r>
          </w:p>
        </w:tc>
      </w:tr>
      <w:tr>
        <w:tblPrEx>
          <w:tblW w:w="8364" w:type="dxa"/>
          <w:tblInd w:w="195" w:type="dxa"/>
          <w:tblLayout w:type="fixed"/>
          <w:tblCellMar>
            <w:top w:w="0" w:type="dxa"/>
            <w:left w:w="0" w:type="dxa"/>
            <w:bottom w:w="0" w:type="dxa"/>
            <w:right w:w="0" w:type="dxa"/>
          </w:tblCellMar>
        </w:tblPrEx>
        <w:trPr>
          <w:trHeight w:val="881"/>
        </w:trPr>
        <w:tc>
          <w:tcPr>
            <w:tcW w:w="2500" w:type="dxa"/>
            <w:tcBorders>
              <w:right w:val="single" w:sz="4" w:space="0" w:color="000000"/>
            </w:tcBorders>
            <w:vAlign w:val="top"/>
          </w:tcPr>
          <w:p>
            <w:pPr>
              <w:pStyle w:val="TableText"/>
              <w:spacing w:before="71" w:line="219" w:lineRule="auto"/>
              <w:ind w:left="159"/>
            </w:pPr>
            <w:r>
              <w:rPr>
                <w:spacing w:val="-2"/>
              </w:rPr>
              <w:t>其他应收款</w:t>
            </w:r>
          </w:p>
          <w:p>
            <w:pPr>
              <w:pStyle w:val="TableText"/>
              <w:spacing w:before="121" w:line="290" w:lineRule="exact"/>
              <w:ind w:left="159"/>
            </w:pPr>
            <w:r>
              <w:rPr>
                <w:spacing w:val="-1"/>
                <w:position w:val="10"/>
              </w:rPr>
              <w:t>其中：应收利息</w:t>
            </w:r>
          </w:p>
          <w:p>
            <w:pPr>
              <w:pStyle w:val="TableText"/>
              <w:spacing w:line="219" w:lineRule="auto"/>
              <w:ind w:left="689"/>
            </w:pPr>
            <w:r>
              <w:rPr>
                <w:spacing w:val="-2"/>
              </w:rPr>
              <w:t>应收股利</w:t>
            </w:r>
          </w:p>
        </w:tc>
        <w:tc>
          <w:tcPr>
            <w:tcW w:w="710" w:type="dxa"/>
            <w:tcBorders>
              <w:left w:val="single" w:sz="4" w:space="0" w:color="000000"/>
              <w:right w:val="single" w:sz="4" w:space="0" w:color="000000"/>
            </w:tcBorders>
            <w:vAlign w:val="top"/>
          </w:tcPr>
          <w:p>
            <w:pPr>
              <w:pStyle w:val="TableText"/>
              <w:spacing w:before="79" w:line="229" w:lineRule="auto"/>
              <w:ind w:left="155"/>
            </w:pPr>
            <w:r>
              <w:rPr>
                <w:spacing w:val="4"/>
              </w:rPr>
              <w:t>五、5</w:t>
            </w:r>
          </w:p>
        </w:tc>
        <w:tc>
          <w:tcPr>
            <w:tcW w:w="1280" w:type="dxa"/>
            <w:tcBorders>
              <w:left w:val="single" w:sz="4" w:space="0" w:color="000000"/>
              <w:right w:val="single" w:sz="4" w:space="0" w:color="000000"/>
            </w:tcBorders>
            <w:vAlign w:val="top"/>
          </w:tcPr>
          <w:p>
            <w:pPr>
              <w:pStyle w:val="TableText"/>
              <w:spacing w:before="92" w:line="183" w:lineRule="auto"/>
              <w:jc w:val="right"/>
            </w:pPr>
            <w:r>
              <w:rPr>
                <w:spacing w:val="-6"/>
              </w:rPr>
              <w:t>6,997,425.82</w:t>
            </w:r>
          </w:p>
        </w:tc>
        <w:tc>
          <w:tcPr>
            <w:tcW w:w="1300" w:type="dxa"/>
            <w:tcBorders>
              <w:left w:val="single" w:sz="4" w:space="0" w:color="000000"/>
              <w:right w:val="single" w:sz="4" w:space="0" w:color="000000"/>
            </w:tcBorders>
            <w:vAlign w:val="top"/>
          </w:tcPr>
          <w:p>
            <w:pPr>
              <w:pStyle w:val="TableText"/>
              <w:spacing w:before="102" w:line="183" w:lineRule="auto"/>
              <w:jc w:val="right"/>
            </w:pPr>
            <w:r>
              <w:rPr>
                <w:spacing w:val="-5"/>
              </w:rPr>
              <w:t>5,408,656.93</w:t>
            </w:r>
          </w:p>
        </w:tc>
        <w:tc>
          <w:tcPr>
            <w:tcW w:w="1300" w:type="dxa"/>
            <w:tcBorders>
              <w:left w:val="single" w:sz="4" w:space="0" w:color="000000"/>
              <w:right w:val="single" w:sz="4" w:space="0" w:color="000000"/>
            </w:tcBorders>
            <w:vAlign w:val="top"/>
          </w:tcPr>
          <w:p>
            <w:pPr>
              <w:pStyle w:val="TableText"/>
              <w:spacing w:before="71" w:line="184" w:lineRule="auto"/>
              <w:ind w:left="364"/>
            </w:pPr>
            <w:r>
              <w:rPr>
                <w:spacing w:val="-1"/>
              </w:rPr>
              <w:t>7,102,413.75</w:t>
            </w:r>
          </w:p>
        </w:tc>
        <w:tc>
          <w:tcPr>
            <w:tcW w:w="1274" w:type="dxa"/>
            <w:tcBorders>
              <w:left w:val="single" w:sz="4" w:space="0" w:color="000000"/>
            </w:tcBorders>
            <w:vAlign w:val="top"/>
          </w:tcPr>
          <w:p>
            <w:pPr>
              <w:pStyle w:val="TableText"/>
              <w:spacing w:before="91" w:line="184" w:lineRule="auto"/>
              <w:jc w:val="right"/>
            </w:pPr>
            <w:r>
              <w:rPr>
                <w:spacing w:val="-6"/>
              </w:rPr>
              <w:t>3,873,417.85</w:t>
            </w:r>
          </w:p>
        </w:tc>
      </w:tr>
      <w:tr>
        <w:tblPrEx>
          <w:tblW w:w="8364" w:type="dxa"/>
          <w:tblInd w:w="195" w:type="dxa"/>
          <w:tblLayout w:type="fixed"/>
          <w:tblCellMar>
            <w:top w:w="0" w:type="dxa"/>
            <w:left w:w="0" w:type="dxa"/>
            <w:bottom w:w="0" w:type="dxa"/>
            <w:right w:w="0" w:type="dxa"/>
          </w:tblCellMar>
        </w:tblPrEx>
        <w:trPr>
          <w:trHeight w:val="1173"/>
        </w:trPr>
        <w:tc>
          <w:tcPr>
            <w:tcW w:w="2500" w:type="dxa"/>
            <w:tcBorders>
              <w:right w:val="single" w:sz="4" w:space="0" w:color="000000"/>
            </w:tcBorders>
            <w:vAlign w:val="top"/>
          </w:tcPr>
          <w:p>
            <w:pPr>
              <w:pStyle w:val="TableText"/>
              <w:spacing w:before="79" w:line="219" w:lineRule="auto"/>
              <w:ind w:left="159"/>
            </w:pPr>
            <w:r>
              <w:rPr>
                <w:spacing w:val="-2"/>
              </w:rPr>
              <w:t>存货</w:t>
            </w:r>
          </w:p>
          <w:p>
            <w:pPr>
              <w:pStyle w:val="TableText"/>
              <w:spacing w:before="113" w:line="219" w:lineRule="auto"/>
              <w:ind w:left="159"/>
            </w:pPr>
            <w:r>
              <w:rPr>
                <w:spacing w:val="-2"/>
              </w:rPr>
              <w:t>合同资产</w:t>
            </w:r>
          </w:p>
          <w:p>
            <w:pPr>
              <w:pStyle w:val="TableText"/>
              <w:spacing w:before="112" w:line="219" w:lineRule="auto"/>
              <w:ind w:left="159"/>
            </w:pPr>
            <w:r>
              <w:rPr>
                <w:spacing w:val="-2"/>
              </w:rPr>
              <w:t>持有待售资产</w:t>
            </w:r>
          </w:p>
          <w:p>
            <w:pPr>
              <w:pStyle w:val="TableText"/>
              <w:spacing w:before="122" w:line="219" w:lineRule="auto"/>
              <w:ind w:left="159"/>
            </w:pPr>
            <w:r>
              <w:rPr>
                <w:spacing w:val="-1"/>
              </w:rPr>
              <w:t>一年内到期的非流动资产</w:t>
            </w:r>
          </w:p>
        </w:tc>
        <w:tc>
          <w:tcPr>
            <w:tcW w:w="710" w:type="dxa"/>
            <w:tcBorders>
              <w:left w:val="single" w:sz="4" w:space="0" w:color="000000"/>
              <w:right w:val="single" w:sz="4" w:space="0" w:color="000000"/>
            </w:tcBorders>
            <w:vAlign w:val="top"/>
          </w:tcPr>
          <w:p>
            <w:pPr>
              <w:pStyle w:val="TableText"/>
              <w:spacing w:before="78" w:line="229" w:lineRule="auto"/>
              <w:ind w:left="155"/>
            </w:pPr>
            <w:r>
              <w:rPr>
                <w:spacing w:val="4"/>
              </w:rPr>
              <w:t>五、6</w:t>
            </w:r>
          </w:p>
        </w:tc>
        <w:tc>
          <w:tcPr>
            <w:tcW w:w="1280" w:type="dxa"/>
            <w:tcBorders>
              <w:left w:val="single" w:sz="4" w:space="0" w:color="000000"/>
              <w:right w:val="single" w:sz="4" w:space="0" w:color="000000"/>
            </w:tcBorders>
            <w:vAlign w:val="top"/>
          </w:tcPr>
          <w:p>
            <w:pPr>
              <w:pStyle w:val="TableText"/>
              <w:spacing w:before="90" w:line="184" w:lineRule="auto"/>
              <w:jc w:val="right"/>
            </w:pPr>
            <w:r>
              <w:rPr>
                <w:spacing w:val="-5"/>
              </w:rPr>
              <w:t>300,061,566.62</w:t>
            </w:r>
          </w:p>
        </w:tc>
        <w:tc>
          <w:tcPr>
            <w:tcW w:w="1300" w:type="dxa"/>
            <w:tcBorders>
              <w:left w:val="single" w:sz="4" w:space="0" w:color="000000"/>
              <w:right w:val="single" w:sz="4" w:space="0" w:color="000000"/>
            </w:tcBorders>
            <w:vAlign w:val="top"/>
          </w:tcPr>
          <w:p>
            <w:pPr>
              <w:pStyle w:val="TableText"/>
              <w:spacing w:before="90" w:line="184" w:lineRule="auto"/>
              <w:jc w:val="right"/>
            </w:pPr>
            <w:r>
              <w:rPr>
                <w:spacing w:val="-4"/>
              </w:rPr>
              <w:t>260,051,172.97</w:t>
            </w:r>
          </w:p>
        </w:tc>
        <w:tc>
          <w:tcPr>
            <w:tcW w:w="1300" w:type="dxa"/>
            <w:tcBorders>
              <w:left w:val="single" w:sz="4" w:space="0" w:color="000000"/>
              <w:right w:val="single" w:sz="4" w:space="0" w:color="000000"/>
            </w:tcBorders>
            <w:vAlign w:val="top"/>
          </w:tcPr>
          <w:p>
            <w:pPr>
              <w:pStyle w:val="TableText"/>
              <w:spacing w:before="100" w:line="184" w:lineRule="auto"/>
              <w:jc w:val="right"/>
            </w:pPr>
            <w:r>
              <w:rPr>
                <w:spacing w:val="-5"/>
              </w:rPr>
              <w:t>141,534,713.11</w:t>
            </w:r>
          </w:p>
        </w:tc>
        <w:tc>
          <w:tcPr>
            <w:tcW w:w="1274" w:type="dxa"/>
            <w:tcBorders>
              <w:left w:val="single" w:sz="4" w:space="0" w:color="000000"/>
            </w:tcBorders>
            <w:vAlign w:val="top"/>
          </w:tcPr>
          <w:p>
            <w:pPr>
              <w:pStyle w:val="TableText"/>
              <w:spacing w:before="90" w:line="184" w:lineRule="auto"/>
              <w:ind w:right="1"/>
              <w:jc w:val="right"/>
            </w:pPr>
            <w:r>
              <w:rPr>
                <w:spacing w:val="-6"/>
              </w:rPr>
              <w:t>160,548,457.78</w:t>
            </w:r>
          </w:p>
        </w:tc>
      </w:tr>
      <w:tr>
        <w:tblPrEx>
          <w:tblW w:w="8364" w:type="dxa"/>
          <w:tblInd w:w="195" w:type="dxa"/>
          <w:tblLayout w:type="fixed"/>
          <w:tblCellMar>
            <w:top w:w="0" w:type="dxa"/>
            <w:left w:w="0" w:type="dxa"/>
            <w:bottom w:w="0" w:type="dxa"/>
            <w:right w:w="0" w:type="dxa"/>
          </w:tblCellMar>
        </w:tblPrEx>
        <w:trPr>
          <w:trHeight w:val="290"/>
        </w:trPr>
        <w:tc>
          <w:tcPr>
            <w:tcW w:w="2500" w:type="dxa"/>
            <w:tcBorders>
              <w:right w:val="single" w:sz="4" w:space="0" w:color="000000"/>
            </w:tcBorders>
            <w:vAlign w:val="top"/>
          </w:tcPr>
          <w:p>
            <w:pPr>
              <w:pStyle w:val="TableText"/>
              <w:spacing w:before="77" w:line="219" w:lineRule="auto"/>
              <w:ind w:left="159"/>
            </w:pPr>
            <w:r>
              <w:rPr>
                <w:spacing w:val="-1"/>
              </w:rPr>
              <w:t>其他流动资产</w:t>
            </w:r>
          </w:p>
        </w:tc>
        <w:tc>
          <w:tcPr>
            <w:tcW w:w="710" w:type="dxa"/>
            <w:tcBorders>
              <w:left w:val="single" w:sz="4" w:space="0" w:color="000000"/>
              <w:right w:val="single" w:sz="4" w:space="0" w:color="000000"/>
            </w:tcBorders>
            <w:vAlign w:val="top"/>
          </w:tcPr>
          <w:p>
            <w:pPr>
              <w:pStyle w:val="TableText"/>
              <w:spacing w:before="85" w:line="229" w:lineRule="auto"/>
              <w:ind w:left="155"/>
            </w:pPr>
            <w:r>
              <w:rPr>
                <w:spacing w:val="4"/>
              </w:rPr>
              <w:t>五、7</w:t>
            </w:r>
          </w:p>
        </w:tc>
        <w:tc>
          <w:tcPr>
            <w:tcW w:w="1280" w:type="dxa"/>
            <w:tcBorders>
              <w:left w:val="single" w:sz="4" w:space="0" w:color="000000"/>
              <w:right w:val="single" w:sz="4" w:space="0" w:color="000000"/>
            </w:tcBorders>
            <w:vAlign w:val="top"/>
          </w:tcPr>
          <w:p>
            <w:pPr>
              <w:pStyle w:val="TableText"/>
              <w:spacing w:before="97" w:line="184" w:lineRule="auto"/>
              <w:jc w:val="right"/>
            </w:pPr>
            <w:r>
              <w:rPr>
                <w:spacing w:val="-6"/>
              </w:rPr>
              <w:t>38,708,014.30</w:t>
            </w:r>
          </w:p>
        </w:tc>
        <w:tc>
          <w:tcPr>
            <w:tcW w:w="1300" w:type="dxa"/>
            <w:tcBorders>
              <w:left w:val="single" w:sz="4" w:space="0" w:color="000000"/>
              <w:right w:val="single" w:sz="4" w:space="0" w:color="000000"/>
            </w:tcBorders>
            <w:vAlign w:val="top"/>
          </w:tcPr>
          <w:p>
            <w:pPr>
              <w:pStyle w:val="TableText"/>
              <w:spacing w:before="77" w:line="184" w:lineRule="auto"/>
              <w:jc w:val="right"/>
            </w:pPr>
            <w:r>
              <w:rPr>
                <w:spacing w:val="-3"/>
              </w:rPr>
              <w:t>31,138,303.52</w:t>
            </w:r>
          </w:p>
        </w:tc>
        <w:tc>
          <w:tcPr>
            <w:tcW w:w="1300" w:type="dxa"/>
            <w:tcBorders>
              <w:left w:val="single" w:sz="4" w:space="0" w:color="000000"/>
              <w:right w:val="single" w:sz="4" w:space="0" w:color="000000"/>
            </w:tcBorders>
            <w:vAlign w:val="top"/>
          </w:tcPr>
          <w:p>
            <w:pPr>
              <w:pStyle w:val="TableText"/>
              <w:spacing w:before="87" w:line="184" w:lineRule="auto"/>
              <w:ind w:left="284"/>
            </w:pPr>
            <w:r>
              <w:rPr>
                <w:spacing w:val="-1"/>
              </w:rPr>
              <w:t>34,742,610.42</w:t>
            </w:r>
          </w:p>
        </w:tc>
        <w:tc>
          <w:tcPr>
            <w:tcW w:w="1274" w:type="dxa"/>
            <w:tcBorders>
              <w:left w:val="single" w:sz="4" w:space="0" w:color="000000"/>
            </w:tcBorders>
            <w:vAlign w:val="top"/>
          </w:tcPr>
          <w:p>
            <w:pPr>
              <w:pStyle w:val="TableText"/>
              <w:spacing w:before="97" w:line="184" w:lineRule="auto"/>
              <w:jc w:val="right"/>
            </w:pPr>
            <w:r>
              <w:rPr>
                <w:spacing w:val="-6"/>
              </w:rPr>
              <w:t>30,711,215.08</w:t>
            </w:r>
          </w:p>
        </w:tc>
      </w:tr>
      <w:tr>
        <w:tblPrEx>
          <w:tblW w:w="8364" w:type="dxa"/>
          <w:tblInd w:w="195" w:type="dxa"/>
          <w:tblLayout w:type="fixed"/>
          <w:tblCellMar>
            <w:top w:w="0" w:type="dxa"/>
            <w:left w:w="0" w:type="dxa"/>
            <w:bottom w:w="0" w:type="dxa"/>
            <w:right w:w="0" w:type="dxa"/>
          </w:tblCellMar>
        </w:tblPrEx>
        <w:trPr>
          <w:trHeight w:val="1183"/>
        </w:trPr>
        <w:tc>
          <w:tcPr>
            <w:tcW w:w="2500" w:type="dxa"/>
            <w:tcBorders>
              <w:right w:val="single" w:sz="4" w:space="0" w:color="000000"/>
            </w:tcBorders>
            <w:vAlign w:val="top"/>
          </w:tcPr>
          <w:p>
            <w:pPr>
              <w:pStyle w:val="TableText"/>
              <w:spacing w:before="87" w:line="219" w:lineRule="auto"/>
              <w:ind w:left="339"/>
            </w:pPr>
            <w:r>
              <w:rPr>
                <w:spacing w:val="-1"/>
              </w:rPr>
              <w:t>流动资产合计</w:t>
            </w:r>
          </w:p>
          <w:p>
            <w:pPr>
              <w:pStyle w:val="TableText"/>
              <w:spacing w:before="122" w:line="219" w:lineRule="auto"/>
              <w:ind w:left="19"/>
            </w:pPr>
            <w:r>
              <w:rPr>
                <w:spacing w:val="-1"/>
              </w:rPr>
              <w:t>非流动资产：</w:t>
            </w:r>
          </w:p>
          <w:p>
            <w:pPr>
              <w:pStyle w:val="TableText"/>
              <w:spacing w:before="112" w:line="219" w:lineRule="auto"/>
              <w:ind w:left="159"/>
            </w:pPr>
            <w:r>
              <w:rPr>
                <w:spacing w:val="-2"/>
              </w:rPr>
              <w:t>债权投资</w:t>
            </w:r>
          </w:p>
          <w:p>
            <w:pPr>
              <w:pStyle w:val="TableText"/>
              <w:spacing w:before="112" w:line="219" w:lineRule="auto"/>
              <w:ind w:left="159"/>
            </w:pPr>
            <w:r>
              <w:rPr>
                <w:spacing w:val="-1"/>
              </w:rPr>
              <w:t>其他债权投资</w:t>
            </w:r>
          </w:p>
        </w:tc>
        <w:tc>
          <w:tcPr>
            <w:tcW w:w="710" w:type="dxa"/>
            <w:tcBorders>
              <w:left w:val="single" w:sz="4" w:space="0" w:color="000000"/>
              <w:right w:val="single" w:sz="4" w:space="0" w:color="000000"/>
            </w:tcBorders>
            <w:vAlign w:val="top"/>
          </w:tcPr>
          <w:p/>
        </w:tc>
        <w:tc>
          <w:tcPr>
            <w:tcW w:w="1280" w:type="dxa"/>
            <w:tcBorders>
              <w:left w:val="single" w:sz="4" w:space="0" w:color="000000"/>
              <w:right w:val="single" w:sz="4" w:space="0" w:color="000000"/>
            </w:tcBorders>
            <w:vAlign w:val="top"/>
          </w:tcPr>
          <w:p>
            <w:pPr>
              <w:pStyle w:val="TableText"/>
              <w:spacing w:before="97" w:line="184" w:lineRule="auto"/>
              <w:jc w:val="right"/>
            </w:pPr>
            <w:r>
              <w:rPr>
                <w:spacing w:val="-5"/>
              </w:rPr>
              <w:t>640,501,631.00</w:t>
            </w:r>
          </w:p>
        </w:tc>
        <w:tc>
          <w:tcPr>
            <w:tcW w:w="1300" w:type="dxa"/>
            <w:tcBorders>
              <w:left w:val="single" w:sz="4" w:space="0" w:color="000000"/>
              <w:right w:val="single" w:sz="4" w:space="0" w:color="000000"/>
            </w:tcBorders>
            <w:vAlign w:val="top"/>
          </w:tcPr>
          <w:p>
            <w:pPr>
              <w:pStyle w:val="TableText"/>
              <w:spacing w:before="78" w:line="183" w:lineRule="auto"/>
              <w:jc w:val="right"/>
            </w:pPr>
            <w:r>
              <w:rPr>
                <w:spacing w:val="-3"/>
              </w:rPr>
              <w:t>508,309,908.36</w:t>
            </w:r>
          </w:p>
        </w:tc>
        <w:tc>
          <w:tcPr>
            <w:tcW w:w="1300" w:type="dxa"/>
            <w:tcBorders>
              <w:left w:val="single" w:sz="4" w:space="0" w:color="000000"/>
              <w:right w:val="single" w:sz="4" w:space="0" w:color="000000"/>
            </w:tcBorders>
            <w:vAlign w:val="top"/>
          </w:tcPr>
          <w:p>
            <w:pPr>
              <w:pStyle w:val="TableText"/>
              <w:spacing w:before="78" w:line="183" w:lineRule="auto"/>
              <w:ind w:left="214"/>
            </w:pPr>
            <w:r>
              <w:rPr>
                <w:spacing w:val="-1"/>
              </w:rPr>
              <w:t>603,202,932.55</w:t>
            </w:r>
          </w:p>
        </w:tc>
        <w:tc>
          <w:tcPr>
            <w:tcW w:w="1274" w:type="dxa"/>
            <w:tcBorders>
              <w:left w:val="single" w:sz="4" w:space="0" w:color="000000"/>
            </w:tcBorders>
            <w:vAlign w:val="top"/>
          </w:tcPr>
          <w:p>
            <w:pPr>
              <w:pStyle w:val="TableText"/>
              <w:spacing w:before="107" w:line="184" w:lineRule="auto"/>
              <w:jc w:val="right"/>
            </w:pPr>
            <w:r>
              <w:rPr>
                <w:spacing w:val="-7"/>
              </w:rPr>
              <w:t>468,437,116.51</w:t>
            </w:r>
          </w:p>
        </w:tc>
      </w:tr>
      <w:tr>
        <w:tblPrEx>
          <w:tblW w:w="8364" w:type="dxa"/>
          <w:tblInd w:w="195" w:type="dxa"/>
          <w:tblLayout w:type="fixed"/>
          <w:tblCellMar>
            <w:top w:w="0" w:type="dxa"/>
            <w:left w:w="0" w:type="dxa"/>
            <w:bottom w:w="0" w:type="dxa"/>
            <w:right w:w="0" w:type="dxa"/>
          </w:tblCellMar>
        </w:tblPrEx>
        <w:trPr>
          <w:trHeight w:val="297"/>
        </w:trPr>
        <w:tc>
          <w:tcPr>
            <w:tcW w:w="2500" w:type="dxa"/>
            <w:tcBorders>
              <w:right w:val="single" w:sz="4" w:space="0" w:color="000000"/>
            </w:tcBorders>
            <w:vAlign w:val="top"/>
          </w:tcPr>
          <w:p>
            <w:pPr>
              <w:pStyle w:val="TableText"/>
              <w:spacing w:before="84" w:line="219" w:lineRule="auto"/>
              <w:ind w:left="159"/>
            </w:pPr>
            <w:r>
              <w:rPr>
                <w:spacing w:val="-2"/>
              </w:rPr>
              <w:t>长期应收款</w:t>
            </w:r>
          </w:p>
        </w:tc>
        <w:tc>
          <w:tcPr>
            <w:tcW w:w="710" w:type="dxa"/>
            <w:tcBorders>
              <w:left w:val="single" w:sz="4" w:space="0" w:color="000000"/>
              <w:right w:val="single" w:sz="4" w:space="0" w:color="000000"/>
            </w:tcBorders>
            <w:vAlign w:val="top"/>
          </w:tcPr>
          <w:p>
            <w:pPr>
              <w:pStyle w:val="TableText"/>
              <w:spacing w:before="72" w:line="229" w:lineRule="auto"/>
              <w:ind w:left="155"/>
            </w:pPr>
            <w:r>
              <w:rPr>
                <w:spacing w:val="4"/>
              </w:rPr>
              <w:t>五、8</w:t>
            </w:r>
          </w:p>
        </w:tc>
        <w:tc>
          <w:tcPr>
            <w:tcW w:w="1280" w:type="dxa"/>
            <w:tcBorders>
              <w:left w:val="single" w:sz="4" w:space="0" w:color="000000"/>
              <w:right w:val="single" w:sz="4" w:space="0" w:color="000000"/>
            </w:tcBorders>
            <w:vAlign w:val="top"/>
          </w:tcPr>
          <w:p>
            <w:pPr>
              <w:pStyle w:val="TableText"/>
              <w:spacing w:before="85" w:line="183" w:lineRule="auto"/>
              <w:jc w:val="right"/>
            </w:pPr>
            <w:r>
              <w:rPr>
                <w:spacing w:val="-6"/>
              </w:rPr>
              <w:t>3,500,000.00</w:t>
            </w:r>
          </w:p>
        </w:tc>
        <w:tc>
          <w:tcPr>
            <w:tcW w:w="1300" w:type="dxa"/>
            <w:tcBorders>
              <w:left w:val="single" w:sz="4" w:space="0" w:color="000000"/>
              <w:right w:val="single" w:sz="4" w:space="0" w:color="000000"/>
            </w:tcBorders>
            <w:vAlign w:val="top"/>
          </w:tcPr>
          <w:p/>
        </w:tc>
        <w:tc>
          <w:tcPr>
            <w:tcW w:w="1300" w:type="dxa"/>
            <w:tcBorders>
              <w:left w:val="single" w:sz="4" w:space="0" w:color="000000"/>
              <w:right w:val="single" w:sz="4" w:space="0" w:color="000000"/>
            </w:tcBorders>
            <w:vAlign w:val="top"/>
          </w:tcPr>
          <w:p>
            <w:pPr>
              <w:pStyle w:val="TableText"/>
              <w:spacing w:before="85" w:line="183" w:lineRule="auto"/>
              <w:ind w:left="364"/>
            </w:pPr>
            <w:r>
              <w:rPr>
                <w:spacing w:val="-1"/>
              </w:rPr>
              <w:t>3,500,000.00</w:t>
            </w:r>
          </w:p>
        </w:tc>
        <w:tc>
          <w:tcPr>
            <w:tcW w:w="1274" w:type="dxa"/>
            <w:tcBorders>
              <w:left w:val="single" w:sz="4" w:space="0" w:color="000000"/>
            </w:tcBorders>
            <w:vAlign w:val="top"/>
          </w:tcPr>
          <w:p/>
        </w:tc>
      </w:tr>
      <w:tr>
        <w:tblPrEx>
          <w:tblW w:w="8364" w:type="dxa"/>
          <w:tblInd w:w="195" w:type="dxa"/>
          <w:tblLayout w:type="fixed"/>
          <w:tblCellMar>
            <w:top w:w="0" w:type="dxa"/>
            <w:left w:w="0" w:type="dxa"/>
            <w:bottom w:w="0" w:type="dxa"/>
            <w:right w:w="0" w:type="dxa"/>
          </w:tblCellMar>
        </w:tblPrEx>
        <w:trPr>
          <w:trHeight w:val="1168"/>
        </w:trPr>
        <w:tc>
          <w:tcPr>
            <w:tcW w:w="2500" w:type="dxa"/>
            <w:tcBorders>
              <w:right w:val="single" w:sz="4" w:space="0" w:color="000000"/>
            </w:tcBorders>
            <w:vAlign w:val="top"/>
          </w:tcPr>
          <w:p>
            <w:pPr>
              <w:pStyle w:val="TableText"/>
              <w:spacing w:before="77" w:line="219" w:lineRule="auto"/>
              <w:ind w:left="159"/>
            </w:pPr>
            <w:r>
              <w:rPr>
                <w:spacing w:val="-1"/>
              </w:rPr>
              <w:t>长期股权投资</w:t>
            </w:r>
          </w:p>
          <w:p>
            <w:pPr>
              <w:pStyle w:val="TableText"/>
              <w:spacing w:before="112" w:line="219" w:lineRule="auto"/>
              <w:ind w:left="159"/>
            </w:pPr>
            <w:r>
              <w:rPr>
                <w:spacing w:val="-1"/>
              </w:rPr>
              <w:t>其他权益工具投资</w:t>
            </w:r>
          </w:p>
          <w:p>
            <w:pPr>
              <w:pStyle w:val="TableText"/>
              <w:spacing w:before="121" w:line="290" w:lineRule="exact"/>
              <w:ind w:left="159"/>
            </w:pPr>
            <w:r>
              <w:rPr>
                <w:spacing w:val="-1"/>
                <w:position w:val="10"/>
              </w:rPr>
              <w:t>其他非流动金融资产</w:t>
            </w:r>
          </w:p>
          <w:p>
            <w:pPr>
              <w:pStyle w:val="TableText"/>
              <w:spacing w:line="219" w:lineRule="auto"/>
              <w:ind w:left="159"/>
            </w:pPr>
            <w:r>
              <w:rPr>
                <w:spacing w:val="-2"/>
              </w:rPr>
              <w:t>投资性房地产</w:t>
            </w:r>
          </w:p>
        </w:tc>
        <w:tc>
          <w:tcPr>
            <w:tcW w:w="710" w:type="dxa"/>
            <w:tcBorders>
              <w:left w:val="single" w:sz="4" w:space="0" w:color="000000"/>
              <w:right w:val="single" w:sz="4" w:space="0" w:color="000000"/>
            </w:tcBorders>
            <w:vAlign w:val="top"/>
          </w:tcPr>
          <w:p/>
        </w:tc>
        <w:tc>
          <w:tcPr>
            <w:tcW w:w="1280" w:type="dxa"/>
            <w:tcBorders>
              <w:left w:val="single" w:sz="4" w:space="0" w:color="000000"/>
              <w:right w:val="single" w:sz="4" w:space="0" w:color="000000"/>
            </w:tcBorders>
            <w:vAlign w:val="top"/>
          </w:tcPr>
          <w:p/>
        </w:tc>
        <w:tc>
          <w:tcPr>
            <w:tcW w:w="1300" w:type="dxa"/>
            <w:tcBorders>
              <w:left w:val="single" w:sz="4" w:space="0" w:color="000000"/>
              <w:right w:val="single" w:sz="4" w:space="0" w:color="000000"/>
            </w:tcBorders>
            <w:vAlign w:val="top"/>
          </w:tcPr>
          <w:p/>
        </w:tc>
        <w:tc>
          <w:tcPr>
            <w:tcW w:w="1300" w:type="dxa"/>
            <w:tcBorders>
              <w:left w:val="single" w:sz="4" w:space="0" w:color="000000"/>
              <w:right w:val="single" w:sz="4" w:space="0" w:color="000000"/>
            </w:tcBorders>
            <w:vAlign w:val="top"/>
          </w:tcPr>
          <w:p>
            <w:pPr>
              <w:pStyle w:val="TableText"/>
              <w:spacing w:before="88" w:line="183" w:lineRule="auto"/>
              <w:ind w:left="284"/>
            </w:pPr>
            <w:r>
              <w:rPr>
                <w:spacing w:val="-1"/>
              </w:rPr>
              <w:t>70,686,599.60</w:t>
            </w:r>
          </w:p>
        </w:tc>
        <w:tc>
          <w:tcPr>
            <w:tcW w:w="1274" w:type="dxa"/>
            <w:tcBorders>
              <w:left w:val="single" w:sz="4" w:space="0" w:color="000000"/>
            </w:tcBorders>
            <w:vAlign w:val="top"/>
          </w:tcPr>
          <w:p>
            <w:pPr>
              <w:pStyle w:val="TableText"/>
              <w:spacing w:before="97" w:line="184" w:lineRule="auto"/>
              <w:jc w:val="right"/>
            </w:pPr>
            <w:r>
              <w:rPr>
                <w:spacing w:val="-5"/>
              </w:rPr>
              <w:t>21,800,032.13</w:t>
            </w:r>
          </w:p>
        </w:tc>
      </w:tr>
      <w:tr>
        <w:tblPrEx>
          <w:tblW w:w="8364" w:type="dxa"/>
          <w:tblInd w:w="195" w:type="dxa"/>
          <w:tblLayout w:type="fixed"/>
          <w:tblCellMar>
            <w:top w:w="0" w:type="dxa"/>
            <w:left w:w="0" w:type="dxa"/>
            <w:bottom w:w="0" w:type="dxa"/>
            <w:right w:w="0" w:type="dxa"/>
          </w:tblCellMar>
        </w:tblPrEx>
        <w:trPr>
          <w:trHeight w:val="299"/>
        </w:trPr>
        <w:tc>
          <w:tcPr>
            <w:tcW w:w="2500" w:type="dxa"/>
            <w:tcBorders>
              <w:right w:val="single" w:sz="4" w:space="0" w:color="000000"/>
            </w:tcBorders>
            <w:vAlign w:val="top"/>
          </w:tcPr>
          <w:p>
            <w:pPr>
              <w:pStyle w:val="TableText"/>
              <w:spacing w:before="89" w:line="219" w:lineRule="auto"/>
              <w:ind w:left="159"/>
            </w:pPr>
            <w:r>
              <w:rPr>
                <w:spacing w:val="2"/>
              </w:rPr>
              <w:t>固定资产</w:t>
            </w:r>
          </w:p>
        </w:tc>
        <w:tc>
          <w:tcPr>
            <w:tcW w:w="710" w:type="dxa"/>
            <w:tcBorders>
              <w:left w:val="single" w:sz="4" w:space="0" w:color="000000"/>
              <w:right w:val="single" w:sz="4" w:space="0" w:color="000000"/>
            </w:tcBorders>
            <w:vAlign w:val="top"/>
          </w:tcPr>
          <w:p>
            <w:pPr>
              <w:pStyle w:val="TableText"/>
              <w:spacing w:before="87" w:line="229" w:lineRule="auto"/>
              <w:ind w:left="155"/>
            </w:pPr>
            <w:r>
              <w:rPr>
                <w:spacing w:val="4"/>
              </w:rPr>
              <w:t>五、9</w:t>
            </w:r>
          </w:p>
        </w:tc>
        <w:tc>
          <w:tcPr>
            <w:tcW w:w="1280" w:type="dxa"/>
            <w:tcBorders>
              <w:left w:val="single" w:sz="4" w:space="0" w:color="000000"/>
              <w:right w:val="single" w:sz="4" w:space="0" w:color="000000"/>
            </w:tcBorders>
            <w:vAlign w:val="top"/>
          </w:tcPr>
          <w:p>
            <w:pPr>
              <w:pStyle w:val="TableText"/>
              <w:spacing w:before="99" w:line="184" w:lineRule="auto"/>
              <w:jc w:val="right"/>
            </w:pPr>
            <w:r>
              <w:rPr>
                <w:spacing w:val="-4"/>
              </w:rPr>
              <w:t>373,959,263.61</w:t>
            </w:r>
          </w:p>
        </w:tc>
        <w:tc>
          <w:tcPr>
            <w:tcW w:w="1300" w:type="dxa"/>
            <w:tcBorders>
              <w:left w:val="single" w:sz="4" w:space="0" w:color="000000"/>
              <w:right w:val="single" w:sz="4" w:space="0" w:color="000000"/>
            </w:tcBorders>
            <w:vAlign w:val="top"/>
          </w:tcPr>
          <w:p>
            <w:pPr>
              <w:pStyle w:val="TableText"/>
              <w:spacing w:before="80" w:line="183" w:lineRule="auto"/>
              <w:jc w:val="right"/>
            </w:pPr>
            <w:r>
              <w:rPr>
                <w:spacing w:val="-4"/>
              </w:rPr>
              <w:t>326,825,620.20</w:t>
            </w:r>
          </w:p>
        </w:tc>
        <w:tc>
          <w:tcPr>
            <w:tcW w:w="1300" w:type="dxa"/>
            <w:tcBorders>
              <w:left w:val="single" w:sz="4" w:space="0" w:color="000000"/>
              <w:right w:val="single" w:sz="4" w:space="0" w:color="000000"/>
            </w:tcBorders>
            <w:vAlign w:val="top"/>
          </w:tcPr>
          <w:p>
            <w:pPr>
              <w:pStyle w:val="TableText"/>
              <w:spacing w:before="80" w:line="183" w:lineRule="auto"/>
              <w:jc w:val="right"/>
            </w:pPr>
            <w:r>
              <w:rPr>
                <w:spacing w:val="-5"/>
              </w:rPr>
              <w:t>365,496,424.45</w:t>
            </w:r>
          </w:p>
        </w:tc>
        <w:tc>
          <w:tcPr>
            <w:tcW w:w="1274" w:type="dxa"/>
            <w:tcBorders>
              <w:left w:val="single" w:sz="4" w:space="0" w:color="000000"/>
            </w:tcBorders>
            <w:vAlign w:val="top"/>
          </w:tcPr>
          <w:p>
            <w:pPr>
              <w:pStyle w:val="TableText"/>
              <w:spacing w:before="119" w:line="184" w:lineRule="auto"/>
              <w:jc w:val="right"/>
            </w:pPr>
            <w:r>
              <w:rPr>
                <w:spacing w:val="-6"/>
              </w:rPr>
              <w:t>319,913,173.22</w:t>
            </w:r>
          </w:p>
        </w:tc>
      </w:tr>
      <w:tr>
        <w:tblPrEx>
          <w:tblW w:w="8364" w:type="dxa"/>
          <w:tblInd w:w="195" w:type="dxa"/>
          <w:tblLayout w:type="fixed"/>
          <w:tblCellMar>
            <w:top w:w="0" w:type="dxa"/>
            <w:left w:w="0" w:type="dxa"/>
            <w:bottom w:w="0" w:type="dxa"/>
            <w:right w:w="0" w:type="dxa"/>
          </w:tblCellMar>
        </w:tblPrEx>
        <w:trPr>
          <w:trHeight w:val="869"/>
        </w:trPr>
        <w:tc>
          <w:tcPr>
            <w:tcW w:w="2500" w:type="dxa"/>
            <w:tcBorders>
              <w:right w:val="single" w:sz="4" w:space="0" w:color="000000"/>
            </w:tcBorders>
            <w:vAlign w:val="top"/>
          </w:tcPr>
          <w:p>
            <w:pPr>
              <w:pStyle w:val="TableText"/>
              <w:spacing w:before="80" w:line="220" w:lineRule="auto"/>
              <w:ind w:left="159"/>
            </w:pPr>
            <w:r>
              <w:rPr>
                <w:spacing w:val="-1"/>
              </w:rPr>
              <w:t>在建工程</w:t>
            </w:r>
          </w:p>
          <w:p>
            <w:pPr>
              <w:pStyle w:val="TableText"/>
              <w:spacing w:before="110" w:line="290" w:lineRule="exact"/>
              <w:ind w:left="159"/>
            </w:pPr>
            <w:r>
              <w:rPr>
                <w:spacing w:val="-1"/>
                <w:position w:val="10"/>
              </w:rPr>
              <w:t>生产性生物资产</w:t>
            </w:r>
          </w:p>
          <w:p>
            <w:pPr>
              <w:pStyle w:val="TableText"/>
              <w:spacing w:line="219" w:lineRule="auto"/>
              <w:ind w:left="159"/>
            </w:pPr>
            <w:r>
              <w:rPr>
                <w:spacing w:val="-2"/>
              </w:rPr>
              <w:t>油气资产</w:t>
            </w:r>
          </w:p>
        </w:tc>
        <w:tc>
          <w:tcPr>
            <w:tcW w:w="710" w:type="dxa"/>
            <w:tcBorders>
              <w:left w:val="single" w:sz="4" w:space="0" w:color="000000"/>
              <w:right w:val="single" w:sz="4" w:space="0" w:color="000000"/>
            </w:tcBorders>
            <w:vAlign w:val="top"/>
          </w:tcPr>
          <w:p>
            <w:pPr>
              <w:pStyle w:val="TableText"/>
              <w:spacing w:before="68" w:line="229" w:lineRule="auto"/>
              <w:ind w:left="124"/>
            </w:pPr>
            <w:r>
              <w:rPr>
                <w:spacing w:val="-2"/>
              </w:rPr>
              <w:t>五、10</w:t>
            </w:r>
          </w:p>
        </w:tc>
        <w:tc>
          <w:tcPr>
            <w:tcW w:w="1280" w:type="dxa"/>
            <w:tcBorders>
              <w:left w:val="single" w:sz="4" w:space="0" w:color="000000"/>
              <w:right w:val="single" w:sz="4" w:space="0" w:color="000000"/>
            </w:tcBorders>
            <w:vAlign w:val="top"/>
          </w:tcPr>
          <w:p>
            <w:pPr>
              <w:pStyle w:val="TableText"/>
              <w:spacing w:before="90" w:line="184" w:lineRule="auto"/>
              <w:jc w:val="right"/>
            </w:pPr>
            <w:r>
              <w:rPr>
                <w:spacing w:val="-5"/>
              </w:rPr>
              <w:t>100,460,926.34</w:t>
            </w:r>
          </w:p>
        </w:tc>
        <w:tc>
          <w:tcPr>
            <w:tcW w:w="1300" w:type="dxa"/>
            <w:tcBorders>
              <w:left w:val="single" w:sz="4" w:space="0" w:color="000000"/>
              <w:right w:val="single" w:sz="4" w:space="0" w:color="000000"/>
            </w:tcBorders>
            <w:vAlign w:val="top"/>
          </w:tcPr>
          <w:p>
            <w:pPr>
              <w:pStyle w:val="TableText"/>
              <w:spacing w:before="70" w:line="184" w:lineRule="auto"/>
              <w:jc w:val="right"/>
            </w:pPr>
            <w:r>
              <w:rPr>
                <w:spacing w:val="-4"/>
              </w:rPr>
              <w:t>40,828,846.12</w:t>
            </w:r>
          </w:p>
        </w:tc>
        <w:tc>
          <w:tcPr>
            <w:tcW w:w="1300" w:type="dxa"/>
            <w:tcBorders>
              <w:left w:val="single" w:sz="4" w:space="0" w:color="000000"/>
              <w:right w:val="single" w:sz="4" w:space="0" w:color="000000"/>
            </w:tcBorders>
            <w:vAlign w:val="top"/>
          </w:tcPr>
          <w:p>
            <w:pPr>
              <w:pStyle w:val="TableText"/>
              <w:spacing w:before="101" w:line="183" w:lineRule="auto"/>
              <w:jc w:val="right"/>
            </w:pPr>
            <w:r>
              <w:rPr>
                <w:spacing w:val="-6"/>
              </w:rPr>
              <w:t>6,060,903.63</w:t>
            </w:r>
          </w:p>
        </w:tc>
        <w:tc>
          <w:tcPr>
            <w:tcW w:w="1274" w:type="dxa"/>
            <w:tcBorders>
              <w:left w:val="single" w:sz="4" w:space="0" w:color="000000"/>
            </w:tcBorders>
            <w:vAlign w:val="top"/>
          </w:tcPr>
          <w:p>
            <w:pPr>
              <w:pStyle w:val="TableText"/>
              <w:spacing w:before="101" w:line="183" w:lineRule="auto"/>
              <w:ind w:right="1"/>
              <w:jc w:val="right"/>
            </w:pPr>
            <w:r>
              <w:rPr>
                <w:spacing w:val="-6"/>
              </w:rPr>
              <w:t>38,534,786.20</w:t>
            </w:r>
          </w:p>
        </w:tc>
      </w:tr>
      <w:tr>
        <w:tblPrEx>
          <w:tblW w:w="8364" w:type="dxa"/>
          <w:tblInd w:w="195" w:type="dxa"/>
          <w:tblLayout w:type="fixed"/>
          <w:tblCellMar>
            <w:top w:w="0" w:type="dxa"/>
            <w:left w:w="0" w:type="dxa"/>
            <w:bottom w:w="0" w:type="dxa"/>
            <w:right w:w="0" w:type="dxa"/>
          </w:tblCellMar>
        </w:tblPrEx>
        <w:trPr>
          <w:trHeight w:val="294"/>
        </w:trPr>
        <w:tc>
          <w:tcPr>
            <w:tcW w:w="2500" w:type="dxa"/>
            <w:tcBorders>
              <w:right w:val="single" w:sz="4" w:space="0" w:color="000000"/>
            </w:tcBorders>
            <w:vAlign w:val="top"/>
          </w:tcPr>
          <w:p>
            <w:pPr>
              <w:pStyle w:val="TableText"/>
              <w:spacing w:before="91" w:line="219" w:lineRule="auto"/>
              <w:ind w:left="159"/>
            </w:pPr>
            <w:r>
              <w:rPr>
                <w:spacing w:val="-2"/>
              </w:rPr>
              <w:t>使用权资产</w:t>
            </w:r>
          </w:p>
        </w:tc>
        <w:tc>
          <w:tcPr>
            <w:tcW w:w="710" w:type="dxa"/>
            <w:tcBorders>
              <w:left w:val="single" w:sz="4" w:space="0" w:color="000000"/>
              <w:right w:val="single" w:sz="4" w:space="0" w:color="000000"/>
            </w:tcBorders>
            <w:vAlign w:val="top"/>
          </w:tcPr>
          <w:p>
            <w:pPr>
              <w:pStyle w:val="TableText"/>
              <w:spacing w:before="79" w:line="229" w:lineRule="auto"/>
              <w:ind w:left="124"/>
            </w:pPr>
            <w:r>
              <w:rPr>
                <w:spacing w:val="3"/>
              </w:rPr>
              <w:t>五、11</w:t>
            </w:r>
          </w:p>
        </w:tc>
        <w:tc>
          <w:tcPr>
            <w:tcW w:w="1280" w:type="dxa"/>
            <w:tcBorders>
              <w:left w:val="single" w:sz="4" w:space="0" w:color="000000"/>
              <w:right w:val="single" w:sz="4" w:space="0" w:color="000000"/>
            </w:tcBorders>
            <w:vAlign w:val="top"/>
          </w:tcPr>
          <w:p>
            <w:pPr>
              <w:pStyle w:val="TableText"/>
              <w:spacing w:before="81" w:line="184" w:lineRule="auto"/>
              <w:jc w:val="right"/>
            </w:pPr>
            <w:r>
              <w:rPr>
                <w:spacing w:val="-4"/>
              </w:rPr>
              <w:t>2,648,941.92</w:t>
            </w:r>
          </w:p>
        </w:tc>
        <w:tc>
          <w:tcPr>
            <w:tcW w:w="1300" w:type="dxa"/>
            <w:tcBorders>
              <w:left w:val="single" w:sz="4" w:space="0" w:color="000000"/>
              <w:right w:val="single" w:sz="4" w:space="0" w:color="000000"/>
            </w:tcBorders>
            <w:vAlign w:val="top"/>
          </w:tcPr>
          <w:p>
            <w:pPr>
              <w:pStyle w:val="TableText"/>
              <w:spacing w:before="91" w:line="184" w:lineRule="auto"/>
              <w:jc w:val="right"/>
            </w:pPr>
            <w:r>
              <w:rPr>
                <w:spacing w:val="-3"/>
              </w:rPr>
              <w:t>8,887,191.21</w:t>
            </w:r>
          </w:p>
        </w:tc>
        <w:tc>
          <w:tcPr>
            <w:tcW w:w="1300" w:type="dxa"/>
            <w:tcBorders>
              <w:left w:val="single" w:sz="4" w:space="0" w:color="000000"/>
              <w:right w:val="single" w:sz="4" w:space="0" w:color="000000"/>
            </w:tcBorders>
            <w:vAlign w:val="top"/>
          </w:tcPr>
          <w:p>
            <w:pPr>
              <w:pStyle w:val="TableText"/>
              <w:spacing w:before="91" w:line="184" w:lineRule="auto"/>
              <w:jc w:val="right"/>
            </w:pPr>
            <w:r>
              <w:rPr>
                <w:spacing w:val="-5"/>
              </w:rPr>
              <w:t>1,185,245.56</w:t>
            </w:r>
          </w:p>
        </w:tc>
        <w:tc>
          <w:tcPr>
            <w:tcW w:w="1274" w:type="dxa"/>
            <w:tcBorders>
              <w:left w:val="single" w:sz="4" w:space="0" w:color="000000"/>
            </w:tcBorders>
            <w:vAlign w:val="top"/>
          </w:tcPr>
          <w:p>
            <w:pPr>
              <w:pStyle w:val="TableText"/>
              <w:spacing w:before="101" w:line="184" w:lineRule="auto"/>
              <w:jc w:val="right"/>
            </w:pPr>
            <w:r>
              <w:rPr>
                <w:spacing w:val="-6"/>
              </w:rPr>
              <w:t>6,587,753.11</w:t>
            </w:r>
          </w:p>
        </w:tc>
      </w:tr>
      <w:tr>
        <w:tblPrEx>
          <w:tblW w:w="8364" w:type="dxa"/>
          <w:tblInd w:w="195" w:type="dxa"/>
          <w:tblLayout w:type="fixed"/>
          <w:tblCellMar>
            <w:top w:w="0" w:type="dxa"/>
            <w:left w:w="0" w:type="dxa"/>
            <w:bottom w:w="0" w:type="dxa"/>
            <w:right w:w="0" w:type="dxa"/>
          </w:tblCellMar>
        </w:tblPrEx>
        <w:trPr>
          <w:trHeight w:val="887"/>
        </w:trPr>
        <w:tc>
          <w:tcPr>
            <w:tcW w:w="2500" w:type="dxa"/>
            <w:tcBorders>
              <w:right w:val="single" w:sz="4" w:space="0" w:color="000000"/>
            </w:tcBorders>
            <w:vAlign w:val="top"/>
          </w:tcPr>
          <w:p>
            <w:pPr>
              <w:pStyle w:val="TableText"/>
              <w:spacing w:before="86" w:line="301" w:lineRule="exact"/>
              <w:ind w:left="159"/>
            </w:pPr>
            <w:r>
              <w:rPr>
                <w:spacing w:val="-2"/>
                <w:position w:val="11"/>
              </w:rPr>
              <w:t>无形资产</w:t>
            </w:r>
          </w:p>
          <w:p>
            <w:pPr>
              <w:pStyle w:val="TableText"/>
              <w:spacing w:line="220" w:lineRule="auto"/>
              <w:ind w:left="159"/>
            </w:pPr>
            <w:r>
              <w:rPr>
                <w:spacing w:val="4"/>
              </w:rPr>
              <w:t>开发支出</w:t>
            </w:r>
          </w:p>
          <w:p>
            <w:pPr>
              <w:pStyle w:val="TableText"/>
              <w:spacing w:before="119" w:line="219" w:lineRule="auto"/>
              <w:ind w:left="159"/>
            </w:pPr>
            <w:r>
              <w:rPr>
                <w:spacing w:val="-3"/>
              </w:rPr>
              <w:t>商誉</w:t>
            </w:r>
          </w:p>
        </w:tc>
        <w:tc>
          <w:tcPr>
            <w:tcW w:w="710" w:type="dxa"/>
            <w:tcBorders>
              <w:left w:val="single" w:sz="4" w:space="0" w:color="000000"/>
              <w:right w:val="single" w:sz="4" w:space="0" w:color="000000"/>
            </w:tcBorders>
            <w:vAlign w:val="top"/>
          </w:tcPr>
          <w:p>
            <w:pPr>
              <w:pStyle w:val="TableText"/>
              <w:spacing w:before="65" w:line="229" w:lineRule="auto"/>
              <w:ind w:left="124"/>
            </w:pPr>
            <w:r>
              <w:rPr>
                <w:spacing w:val="-2"/>
              </w:rPr>
              <w:t>五、12</w:t>
            </w:r>
          </w:p>
        </w:tc>
        <w:tc>
          <w:tcPr>
            <w:tcW w:w="1280" w:type="dxa"/>
            <w:tcBorders>
              <w:left w:val="single" w:sz="4" w:space="0" w:color="000000"/>
              <w:right w:val="single" w:sz="4" w:space="0" w:color="000000"/>
            </w:tcBorders>
            <w:vAlign w:val="top"/>
          </w:tcPr>
          <w:p>
            <w:pPr>
              <w:pStyle w:val="TableText"/>
              <w:spacing w:before="87" w:line="184" w:lineRule="auto"/>
              <w:ind w:left="254"/>
            </w:pPr>
            <w:r>
              <w:rPr>
                <w:spacing w:val="-1"/>
              </w:rPr>
              <w:t>21,876,132.52</w:t>
            </w:r>
          </w:p>
        </w:tc>
        <w:tc>
          <w:tcPr>
            <w:tcW w:w="1300" w:type="dxa"/>
            <w:tcBorders>
              <w:left w:val="single" w:sz="4" w:space="0" w:color="000000"/>
              <w:right w:val="single" w:sz="4" w:space="0" w:color="000000"/>
            </w:tcBorders>
            <w:vAlign w:val="top"/>
          </w:tcPr>
          <w:p>
            <w:pPr>
              <w:pStyle w:val="TableText"/>
              <w:spacing w:before="98" w:line="183" w:lineRule="auto"/>
              <w:jc w:val="right"/>
            </w:pPr>
            <w:r>
              <w:rPr>
                <w:spacing w:val="-3"/>
              </w:rPr>
              <w:t>22,229,830.08</w:t>
            </w:r>
          </w:p>
        </w:tc>
        <w:tc>
          <w:tcPr>
            <w:tcW w:w="1300" w:type="dxa"/>
            <w:tcBorders>
              <w:left w:val="single" w:sz="4" w:space="0" w:color="000000"/>
              <w:right w:val="single" w:sz="4" w:space="0" w:color="000000"/>
            </w:tcBorders>
            <w:vAlign w:val="top"/>
          </w:tcPr>
          <w:p>
            <w:pPr>
              <w:pStyle w:val="TableText"/>
              <w:spacing w:before="87" w:line="184" w:lineRule="auto"/>
              <w:jc w:val="right"/>
            </w:pPr>
            <w:r>
              <w:rPr>
                <w:spacing w:val="-5"/>
              </w:rPr>
              <w:t>6,032,281.75</w:t>
            </w:r>
          </w:p>
        </w:tc>
        <w:tc>
          <w:tcPr>
            <w:tcW w:w="1274" w:type="dxa"/>
            <w:tcBorders>
              <w:left w:val="single" w:sz="4" w:space="0" w:color="000000"/>
            </w:tcBorders>
            <w:vAlign w:val="top"/>
          </w:tcPr>
          <w:p>
            <w:pPr>
              <w:pStyle w:val="TableText"/>
              <w:spacing w:before="118" w:line="183" w:lineRule="auto"/>
              <w:jc w:val="right"/>
            </w:pPr>
            <w:r>
              <w:rPr>
                <w:spacing w:val="-8"/>
              </w:rPr>
              <w:t>6,038,495.03</w:t>
            </w:r>
          </w:p>
        </w:tc>
      </w:tr>
      <w:tr>
        <w:tblPrEx>
          <w:tblW w:w="8364" w:type="dxa"/>
          <w:tblInd w:w="195" w:type="dxa"/>
          <w:tblLayout w:type="fixed"/>
          <w:tblCellMar>
            <w:top w:w="0" w:type="dxa"/>
            <w:left w:w="0" w:type="dxa"/>
            <w:bottom w:w="0" w:type="dxa"/>
            <w:right w:w="0" w:type="dxa"/>
          </w:tblCellMar>
        </w:tblPrEx>
        <w:trPr>
          <w:trHeight w:val="288"/>
        </w:trPr>
        <w:tc>
          <w:tcPr>
            <w:tcW w:w="2500" w:type="dxa"/>
            <w:tcBorders>
              <w:right w:val="single" w:sz="4" w:space="0" w:color="000000"/>
            </w:tcBorders>
            <w:vAlign w:val="top"/>
          </w:tcPr>
          <w:p>
            <w:pPr>
              <w:pStyle w:val="TableText"/>
              <w:spacing w:before="70" w:line="219" w:lineRule="auto"/>
              <w:ind w:left="159"/>
            </w:pPr>
            <w:r>
              <w:rPr>
                <w:spacing w:val="3"/>
              </w:rPr>
              <w:t>长期待摊费用</w:t>
            </w:r>
          </w:p>
        </w:tc>
        <w:tc>
          <w:tcPr>
            <w:tcW w:w="710" w:type="dxa"/>
            <w:tcBorders>
              <w:left w:val="single" w:sz="4" w:space="0" w:color="000000"/>
              <w:right w:val="single" w:sz="4" w:space="0" w:color="000000"/>
            </w:tcBorders>
            <w:vAlign w:val="top"/>
          </w:tcPr>
          <w:p>
            <w:pPr>
              <w:pStyle w:val="TableText"/>
              <w:spacing w:before="78" w:line="229" w:lineRule="auto"/>
              <w:ind w:left="124"/>
            </w:pPr>
            <w:r>
              <w:rPr>
                <w:spacing w:val="-2"/>
              </w:rPr>
              <w:t>五、13</w:t>
            </w:r>
          </w:p>
        </w:tc>
        <w:tc>
          <w:tcPr>
            <w:tcW w:w="1280" w:type="dxa"/>
            <w:tcBorders>
              <w:left w:val="single" w:sz="4" w:space="0" w:color="000000"/>
              <w:right w:val="single" w:sz="4" w:space="0" w:color="000000"/>
            </w:tcBorders>
            <w:vAlign w:val="top"/>
          </w:tcPr>
          <w:p>
            <w:pPr>
              <w:pStyle w:val="TableText"/>
              <w:spacing w:before="100" w:line="184" w:lineRule="auto"/>
              <w:jc w:val="right"/>
            </w:pPr>
            <w:r>
              <w:rPr>
                <w:spacing w:val="-5"/>
              </w:rPr>
              <w:t>12,267,129.81</w:t>
            </w:r>
          </w:p>
        </w:tc>
        <w:tc>
          <w:tcPr>
            <w:tcW w:w="1300" w:type="dxa"/>
            <w:tcBorders>
              <w:left w:val="single" w:sz="4" w:space="0" w:color="000000"/>
              <w:right w:val="single" w:sz="4" w:space="0" w:color="000000"/>
            </w:tcBorders>
            <w:vAlign w:val="top"/>
          </w:tcPr>
          <w:p>
            <w:pPr>
              <w:pStyle w:val="TableText"/>
              <w:spacing w:before="101" w:line="183" w:lineRule="auto"/>
              <w:ind w:left="484"/>
            </w:pPr>
            <w:r>
              <w:rPr>
                <w:spacing w:val="-1"/>
              </w:rPr>
              <w:t>473,246.38</w:t>
            </w:r>
          </w:p>
        </w:tc>
        <w:tc>
          <w:tcPr>
            <w:tcW w:w="1300" w:type="dxa"/>
            <w:tcBorders>
              <w:left w:val="single" w:sz="4" w:space="0" w:color="000000"/>
              <w:right w:val="single" w:sz="4" w:space="0" w:color="000000"/>
            </w:tcBorders>
            <w:vAlign w:val="top"/>
          </w:tcPr>
          <w:p>
            <w:pPr>
              <w:pStyle w:val="TableText"/>
              <w:spacing w:before="80" w:line="184" w:lineRule="auto"/>
              <w:jc w:val="right"/>
            </w:pPr>
            <w:r>
              <w:rPr>
                <w:spacing w:val="-6"/>
              </w:rPr>
              <w:t>12,177,685.39</w:t>
            </w:r>
          </w:p>
        </w:tc>
        <w:tc>
          <w:tcPr>
            <w:tcW w:w="1274" w:type="dxa"/>
            <w:tcBorders>
              <w:left w:val="single" w:sz="4" w:space="0" w:color="000000"/>
            </w:tcBorders>
            <w:vAlign w:val="top"/>
          </w:tcPr>
          <w:p>
            <w:pPr>
              <w:pStyle w:val="TableText"/>
              <w:spacing w:before="100" w:line="184" w:lineRule="auto"/>
              <w:ind w:left="494"/>
            </w:pPr>
            <w:r>
              <w:rPr>
                <w:spacing w:val="-1"/>
              </w:rPr>
              <w:t>307,135.28</w:t>
            </w:r>
          </w:p>
        </w:tc>
      </w:tr>
      <w:tr>
        <w:tblPrEx>
          <w:tblW w:w="8364" w:type="dxa"/>
          <w:tblInd w:w="195" w:type="dxa"/>
          <w:tblLayout w:type="fixed"/>
          <w:tblCellMar>
            <w:top w:w="0" w:type="dxa"/>
            <w:left w:w="0" w:type="dxa"/>
            <w:bottom w:w="0" w:type="dxa"/>
            <w:right w:w="0" w:type="dxa"/>
          </w:tblCellMar>
        </w:tblPrEx>
        <w:trPr>
          <w:trHeight w:val="301"/>
        </w:trPr>
        <w:tc>
          <w:tcPr>
            <w:tcW w:w="2500" w:type="dxa"/>
            <w:tcBorders>
              <w:right w:val="single" w:sz="4" w:space="0" w:color="000000"/>
            </w:tcBorders>
            <w:vAlign w:val="top"/>
          </w:tcPr>
          <w:p>
            <w:pPr>
              <w:pStyle w:val="TableText"/>
              <w:spacing w:before="92" w:line="219" w:lineRule="auto"/>
              <w:ind w:left="159"/>
            </w:pPr>
            <w:r>
              <w:rPr>
                <w:spacing w:val="-1"/>
              </w:rPr>
              <w:t>递延所得税资产</w:t>
            </w:r>
          </w:p>
        </w:tc>
        <w:tc>
          <w:tcPr>
            <w:tcW w:w="710" w:type="dxa"/>
            <w:tcBorders>
              <w:left w:val="single" w:sz="4" w:space="0" w:color="000000"/>
              <w:right w:val="single" w:sz="4" w:space="0" w:color="000000"/>
            </w:tcBorders>
            <w:vAlign w:val="top"/>
          </w:tcPr>
          <w:p>
            <w:pPr>
              <w:pStyle w:val="TableText"/>
              <w:spacing w:before="80" w:line="229" w:lineRule="auto"/>
              <w:ind w:left="124"/>
            </w:pPr>
            <w:r>
              <w:rPr>
                <w:spacing w:val="-2"/>
              </w:rPr>
              <w:t>五、14</w:t>
            </w:r>
          </w:p>
        </w:tc>
        <w:tc>
          <w:tcPr>
            <w:tcW w:w="1280" w:type="dxa"/>
            <w:tcBorders>
              <w:left w:val="single" w:sz="4" w:space="0" w:color="000000"/>
              <w:right w:val="single" w:sz="4" w:space="0" w:color="000000"/>
            </w:tcBorders>
            <w:vAlign w:val="top"/>
          </w:tcPr>
          <w:p>
            <w:pPr>
              <w:pStyle w:val="TableText"/>
              <w:spacing w:before="82" w:line="184" w:lineRule="auto"/>
              <w:jc w:val="right"/>
            </w:pPr>
            <w:r>
              <w:rPr>
                <w:spacing w:val="-5"/>
              </w:rPr>
              <w:t>7,392,298.12</w:t>
            </w:r>
          </w:p>
        </w:tc>
        <w:tc>
          <w:tcPr>
            <w:tcW w:w="1300" w:type="dxa"/>
            <w:tcBorders>
              <w:left w:val="single" w:sz="4" w:space="0" w:color="000000"/>
              <w:right w:val="single" w:sz="4" w:space="0" w:color="000000"/>
            </w:tcBorders>
            <w:vAlign w:val="top"/>
          </w:tcPr>
          <w:p>
            <w:pPr>
              <w:pStyle w:val="TableText"/>
              <w:spacing w:before="93" w:line="183" w:lineRule="auto"/>
              <w:jc w:val="right"/>
            </w:pPr>
            <w:r>
              <w:rPr>
                <w:spacing w:val="-4"/>
              </w:rPr>
              <w:t>4,873,700.78</w:t>
            </w:r>
          </w:p>
        </w:tc>
        <w:tc>
          <w:tcPr>
            <w:tcW w:w="1300" w:type="dxa"/>
            <w:tcBorders>
              <w:left w:val="single" w:sz="4" w:space="0" w:color="000000"/>
              <w:right w:val="single" w:sz="4" w:space="0" w:color="000000"/>
            </w:tcBorders>
            <w:vAlign w:val="top"/>
          </w:tcPr>
          <w:p>
            <w:pPr>
              <w:pStyle w:val="TableText"/>
              <w:spacing w:before="93" w:line="183" w:lineRule="auto"/>
              <w:ind w:left="364"/>
            </w:pPr>
            <w:r>
              <w:rPr>
                <w:spacing w:val="-1"/>
              </w:rPr>
              <w:t>2,236,958.52</w:t>
            </w:r>
          </w:p>
        </w:tc>
        <w:tc>
          <w:tcPr>
            <w:tcW w:w="1274" w:type="dxa"/>
            <w:tcBorders>
              <w:left w:val="single" w:sz="4" w:space="0" w:color="000000"/>
            </w:tcBorders>
            <w:vAlign w:val="top"/>
          </w:tcPr>
          <w:p>
            <w:pPr>
              <w:pStyle w:val="TableText"/>
              <w:spacing w:before="140" w:line="183" w:lineRule="auto"/>
              <w:jc w:val="right"/>
            </w:pPr>
            <w:r>
              <w:rPr>
                <w:spacing w:val="-7"/>
              </w:rPr>
              <w:t>3.062.527.87</w:t>
            </w:r>
          </w:p>
        </w:tc>
      </w:tr>
      <w:tr>
        <w:tblPrEx>
          <w:tblW w:w="8364" w:type="dxa"/>
          <w:tblInd w:w="195" w:type="dxa"/>
          <w:tblLayout w:type="fixed"/>
          <w:tblCellMar>
            <w:top w:w="0" w:type="dxa"/>
            <w:left w:w="0" w:type="dxa"/>
            <w:bottom w:w="0" w:type="dxa"/>
            <w:right w:w="0" w:type="dxa"/>
          </w:tblCellMar>
        </w:tblPrEx>
        <w:trPr>
          <w:trHeight w:val="289"/>
        </w:trPr>
        <w:tc>
          <w:tcPr>
            <w:tcW w:w="2500" w:type="dxa"/>
            <w:tcBorders>
              <w:right w:val="single" w:sz="4" w:space="0" w:color="000000"/>
            </w:tcBorders>
            <w:vAlign w:val="top"/>
          </w:tcPr>
          <w:p>
            <w:pPr>
              <w:pStyle w:val="TableText"/>
              <w:spacing w:before="71" w:line="219" w:lineRule="auto"/>
              <w:ind w:left="159"/>
            </w:pPr>
            <w:r>
              <w:rPr>
                <w:spacing w:val="-1"/>
              </w:rPr>
              <w:t>其他非流动资产</w:t>
            </w:r>
          </w:p>
        </w:tc>
        <w:tc>
          <w:tcPr>
            <w:tcW w:w="710" w:type="dxa"/>
            <w:tcBorders>
              <w:left w:val="single" w:sz="4" w:space="0" w:color="000000"/>
              <w:right w:val="single" w:sz="4" w:space="0" w:color="000000"/>
            </w:tcBorders>
            <w:vAlign w:val="top"/>
          </w:tcPr>
          <w:p>
            <w:pPr>
              <w:pStyle w:val="TableText"/>
              <w:spacing w:before="89" w:line="229" w:lineRule="auto"/>
              <w:ind w:left="124"/>
            </w:pPr>
            <w:r>
              <w:rPr>
                <w:spacing w:val="-2"/>
              </w:rPr>
              <w:t>五、15</w:t>
            </w:r>
          </w:p>
        </w:tc>
        <w:tc>
          <w:tcPr>
            <w:tcW w:w="1280" w:type="dxa"/>
            <w:tcBorders>
              <w:left w:val="single" w:sz="4" w:space="0" w:color="000000"/>
              <w:right w:val="single" w:sz="4" w:space="0" w:color="000000"/>
            </w:tcBorders>
            <w:vAlign w:val="top"/>
          </w:tcPr>
          <w:p>
            <w:pPr>
              <w:pStyle w:val="TableText"/>
              <w:spacing w:before="81" w:line="184" w:lineRule="auto"/>
              <w:jc w:val="right"/>
            </w:pPr>
            <w:r>
              <w:rPr>
                <w:spacing w:val="-5"/>
              </w:rPr>
              <w:t>8,899,891.86</w:t>
            </w:r>
          </w:p>
        </w:tc>
        <w:tc>
          <w:tcPr>
            <w:tcW w:w="1300" w:type="dxa"/>
            <w:tcBorders>
              <w:left w:val="single" w:sz="4" w:space="0" w:color="000000"/>
              <w:right w:val="single" w:sz="4" w:space="0" w:color="000000"/>
            </w:tcBorders>
            <w:vAlign w:val="top"/>
          </w:tcPr>
          <w:p>
            <w:pPr>
              <w:pStyle w:val="TableText"/>
              <w:spacing w:before="91" w:line="184" w:lineRule="auto"/>
              <w:jc w:val="right"/>
            </w:pPr>
            <w:r>
              <w:rPr>
                <w:spacing w:val="-4"/>
              </w:rPr>
              <w:t>27,928,711.44</w:t>
            </w:r>
          </w:p>
        </w:tc>
        <w:tc>
          <w:tcPr>
            <w:tcW w:w="1300" w:type="dxa"/>
            <w:tcBorders>
              <w:left w:val="single" w:sz="4" w:space="0" w:color="000000"/>
              <w:right w:val="single" w:sz="4" w:space="0" w:color="000000"/>
            </w:tcBorders>
            <w:vAlign w:val="top"/>
          </w:tcPr>
          <w:p>
            <w:pPr>
              <w:pStyle w:val="TableText"/>
              <w:spacing w:before="81" w:line="184" w:lineRule="auto"/>
              <w:jc w:val="right"/>
            </w:pPr>
            <w:r>
              <w:rPr>
                <w:spacing w:val="-5"/>
              </w:rPr>
              <w:t>1,159,331.86</w:t>
            </w:r>
          </w:p>
        </w:tc>
        <w:tc>
          <w:tcPr>
            <w:tcW w:w="1274" w:type="dxa"/>
            <w:tcBorders>
              <w:left w:val="single" w:sz="4" w:space="0" w:color="000000"/>
            </w:tcBorders>
            <w:vAlign w:val="top"/>
          </w:tcPr>
          <w:p>
            <w:pPr>
              <w:pStyle w:val="TableText"/>
              <w:spacing w:before="101" w:line="184" w:lineRule="auto"/>
              <w:jc w:val="right"/>
            </w:pPr>
            <w:r>
              <w:rPr>
                <w:spacing w:val="-7"/>
              </w:rPr>
              <w:t>7,218,913.40</w:t>
            </w:r>
          </w:p>
        </w:tc>
      </w:tr>
      <w:tr>
        <w:tblPrEx>
          <w:tblW w:w="8364" w:type="dxa"/>
          <w:tblInd w:w="195" w:type="dxa"/>
          <w:tblLayout w:type="fixed"/>
          <w:tblCellMar>
            <w:top w:w="0" w:type="dxa"/>
            <w:left w:w="0" w:type="dxa"/>
            <w:bottom w:w="0" w:type="dxa"/>
            <w:right w:w="0" w:type="dxa"/>
          </w:tblCellMar>
        </w:tblPrEx>
        <w:trPr>
          <w:trHeight w:val="286"/>
        </w:trPr>
        <w:tc>
          <w:tcPr>
            <w:tcW w:w="2500" w:type="dxa"/>
            <w:tcBorders>
              <w:right w:val="single" w:sz="4" w:space="0" w:color="000000"/>
            </w:tcBorders>
            <w:vAlign w:val="top"/>
          </w:tcPr>
          <w:p>
            <w:pPr>
              <w:pStyle w:val="TableText"/>
              <w:spacing w:before="82" w:line="219" w:lineRule="auto"/>
              <w:ind w:left="359"/>
            </w:pPr>
            <w:r>
              <w:rPr>
                <w:spacing w:val="-2"/>
              </w:rPr>
              <w:t>非流动资产合计</w:t>
            </w:r>
          </w:p>
        </w:tc>
        <w:tc>
          <w:tcPr>
            <w:tcW w:w="710" w:type="dxa"/>
            <w:tcBorders>
              <w:left w:val="single" w:sz="4" w:space="0" w:color="000000"/>
              <w:right w:val="single" w:sz="4" w:space="0" w:color="000000"/>
            </w:tcBorders>
            <w:vAlign w:val="top"/>
          </w:tcPr>
          <w:p/>
        </w:tc>
        <w:tc>
          <w:tcPr>
            <w:tcW w:w="1280" w:type="dxa"/>
            <w:tcBorders>
              <w:left w:val="single" w:sz="4" w:space="0" w:color="000000"/>
              <w:right w:val="single" w:sz="4" w:space="0" w:color="000000"/>
            </w:tcBorders>
            <w:vAlign w:val="top"/>
          </w:tcPr>
          <w:p>
            <w:pPr>
              <w:pStyle w:val="TableText"/>
              <w:spacing w:before="82" w:line="184" w:lineRule="auto"/>
              <w:jc w:val="right"/>
            </w:pPr>
            <w:r>
              <w:rPr>
                <w:spacing w:val="-4"/>
              </w:rPr>
              <w:t>531,004,584.18</w:t>
            </w:r>
          </w:p>
        </w:tc>
        <w:tc>
          <w:tcPr>
            <w:tcW w:w="1300" w:type="dxa"/>
            <w:tcBorders>
              <w:left w:val="single" w:sz="4" w:space="0" w:color="000000"/>
              <w:right w:val="single" w:sz="4" w:space="0" w:color="000000"/>
            </w:tcBorders>
            <w:vAlign w:val="top"/>
          </w:tcPr>
          <w:p>
            <w:pPr>
              <w:pStyle w:val="TableText"/>
              <w:spacing w:before="92" w:line="184" w:lineRule="auto"/>
              <w:jc w:val="right"/>
            </w:pPr>
            <w:r>
              <w:rPr>
                <w:spacing w:val="-4"/>
              </w:rPr>
              <w:t>432,047,146.21</w:t>
            </w:r>
          </w:p>
        </w:tc>
        <w:tc>
          <w:tcPr>
            <w:tcW w:w="1300" w:type="dxa"/>
            <w:tcBorders>
              <w:left w:val="single" w:sz="4" w:space="0" w:color="000000"/>
              <w:right w:val="single" w:sz="4" w:space="0" w:color="000000"/>
            </w:tcBorders>
            <w:vAlign w:val="top"/>
          </w:tcPr>
          <w:p>
            <w:pPr>
              <w:pStyle w:val="TableText"/>
              <w:spacing w:before="103" w:line="183" w:lineRule="auto"/>
              <w:ind w:left="214"/>
            </w:pPr>
            <w:r>
              <w:rPr>
                <w:spacing w:val="-1"/>
              </w:rPr>
              <w:t>468,535,430.76</w:t>
            </w:r>
          </w:p>
        </w:tc>
        <w:tc>
          <w:tcPr>
            <w:tcW w:w="1274" w:type="dxa"/>
            <w:tcBorders>
              <w:left w:val="single" w:sz="4" w:space="0" w:color="000000"/>
            </w:tcBorders>
            <w:vAlign w:val="top"/>
          </w:tcPr>
          <w:p>
            <w:pPr>
              <w:pStyle w:val="TableText"/>
              <w:spacing w:before="100" w:line="184" w:lineRule="auto"/>
              <w:ind w:right="5"/>
              <w:jc w:val="right"/>
            </w:pPr>
            <w:r>
              <w:rPr>
                <w:b/>
                <w:bCs/>
                <w:spacing w:val="-8"/>
              </w:rPr>
              <w:t>403,462,816.24</w:t>
            </w:r>
          </w:p>
        </w:tc>
      </w:tr>
      <w:tr>
        <w:tblPrEx>
          <w:tblW w:w="8364" w:type="dxa"/>
          <w:tblInd w:w="195" w:type="dxa"/>
          <w:tblLayout w:type="fixed"/>
          <w:tblCellMar>
            <w:top w:w="0" w:type="dxa"/>
            <w:left w:w="0" w:type="dxa"/>
            <w:bottom w:w="0" w:type="dxa"/>
            <w:right w:w="0" w:type="dxa"/>
          </w:tblCellMar>
        </w:tblPrEx>
        <w:trPr>
          <w:trHeight w:val="275"/>
        </w:trPr>
        <w:tc>
          <w:tcPr>
            <w:tcW w:w="2500" w:type="dxa"/>
            <w:tcBorders>
              <w:bottom w:val="single" w:sz="4" w:space="0" w:color="000000"/>
              <w:right w:val="single" w:sz="4" w:space="0" w:color="000000"/>
            </w:tcBorders>
            <w:vAlign w:val="top"/>
          </w:tcPr>
          <w:p>
            <w:pPr>
              <w:pStyle w:val="TableText"/>
              <w:spacing w:before="76" w:line="219" w:lineRule="auto"/>
              <w:ind w:left="519"/>
            </w:pPr>
            <w:r>
              <w:rPr>
                <w:spacing w:val="-3"/>
              </w:rPr>
              <w:t>资产总计</w:t>
            </w:r>
          </w:p>
        </w:tc>
        <w:tc>
          <w:tcPr>
            <w:tcW w:w="710" w:type="dxa"/>
            <w:tcBorders>
              <w:left w:val="single" w:sz="4" w:space="0" w:color="000000"/>
              <w:bottom w:val="single" w:sz="4" w:space="0" w:color="000000"/>
              <w:right w:val="single" w:sz="4" w:space="0" w:color="000000"/>
            </w:tcBorders>
            <w:vAlign w:val="top"/>
          </w:tcPr>
          <w:p/>
        </w:tc>
        <w:tc>
          <w:tcPr>
            <w:tcW w:w="1280" w:type="dxa"/>
            <w:tcBorders>
              <w:left w:val="single" w:sz="4" w:space="0" w:color="000000"/>
              <w:bottom w:val="single" w:sz="4" w:space="0" w:color="000000"/>
              <w:right w:val="single" w:sz="4" w:space="0" w:color="000000"/>
            </w:tcBorders>
            <w:vAlign w:val="top"/>
          </w:tcPr>
          <w:p>
            <w:pPr>
              <w:pStyle w:val="TableText"/>
              <w:spacing w:before="96" w:line="184" w:lineRule="auto"/>
              <w:jc w:val="right"/>
            </w:pPr>
            <w:r>
              <w:rPr>
                <w:spacing w:val="-6"/>
              </w:rPr>
              <w:t>1,171,506,215.18</w:t>
            </w:r>
          </w:p>
        </w:tc>
        <w:tc>
          <w:tcPr>
            <w:tcW w:w="1300" w:type="dxa"/>
            <w:tcBorders>
              <w:left w:val="single" w:sz="4" w:space="0" w:color="000000"/>
              <w:bottom w:val="single" w:sz="4" w:space="0" w:color="000000"/>
              <w:right w:val="single" w:sz="4" w:space="0" w:color="000000"/>
            </w:tcBorders>
            <w:vAlign w:val="top"/>
          </w:tcPr>
          <w:p>
            <w:pPr>
              <w:pStyle w:val="TableText"/>
              <w:spacing w:before="87" w:line="183" w:lineRule="auto"/>
              <w:jc w:val="right"/>
            </w:pPr>
            <w:r>
              <w:rPr>
                <w:spacing w:val="-4"/>
              </w:rPr>
              <w:t>940,357,054.57</w:t>
            </w:r>
          </w:p>
        </w:tc>
        <w:tc>
          <w:tcPr>
            <w:tcW w:w="1300" w:type="dxa"/>
            <w:tcBorders>
              <w:left w:val="single" w:sz="4" w:space="0" w:color="000000"/>
              <w:bottom w:val="single" w:sz="4" w:space="0" w:color="000000"/>
              <w:right w:val="single" w:sz="4" w:space="0" w:color="000000"/>
            </w:tcBorders>
            <w:vAlign w:val="top"/>
          </w:tcPr>
          <w:p>
            <w:pPr>
              <w:pStyle w:val="TableText"/>
              <w:spacing w:before="96" w:line="184" w:lineRule="auto"/>
              <w:jc w:val="right"/>
            </w:pPr>
            <w:r>
              <w:rPr>
                <w:spacing w:val="-6"/>
              </w:rPr>
              <w:t>1,071,738,363.31</w:t>
            </w:r>
          </w:p>
        </w:tc>
        <w:tc>
          <w:tcPr>
            <w:tcW w:w="1274" w:type="dxa"/>
            <w:tcBorders>
              <w:left w:val="single" w:sz="4" w:space="0" w:color="000000"/>
              <w:bottom w:val="single" w:sz="4" w:space="0" w:color="000000"/>
            </w:tcBorders>
            <w:vAlign w:val="top"/>
          </w:tcPr>
          <w:p>
            <w:pPr>
              <w:pStyle w:val="TableText"/>
              <w:spacing w:before="94" w:line="184" w:lineRule="auto"/>
              <w:ind w:right="1"/>
              <w:jc w:val="right"/>
            </w:pPr>
            <w:r>
              <w:rPr>
                <w:b/>
                <w:bCs/>
                <w:spacing w:val="-8"/>
              </w:rPr>
              <w:t>871,899,932.75</w:t>
            </w:r>
          </w:p>
        </w:tc>
      </w:tr>
    </w:tbl>
    <w:p>
      <w:pPr>
        <w:spacing w:before="284"/>
        <w:ind w:left="205"/>
        <w:rPr>
          <w:rFonts w:ascii="仿宋" w:eastAsia="仿宋" w:hAnsi="仿宋" w:cs="仿宋"/>
          <w:sz w:val="17"/>
          <w:szCs w:val="17"/>
        </w:rPr>
      </w:pPr>
      <w:r>
        <w:rPr>
          <w:rFonts w:ascii="仿宋" w:eastAsia="仿宋" w:hAnsi="仿宋" w:cs="仿宋"/>
          <w:spacing w:val="-4"/>
          <w:position w:val="2"/>
          <w:sz w:val="17"/>
          <w:szCs w:val="17"/>
        </w:rPr>
        <w:t>公司法定代表人</w:t>
      </w:r>
      <w:r>
        <w:rPr>
          <w:rFonts w:ascii="仿宋" w:eastAsia="仿宋" w:hAnsi="仿宋" w:cs="仿宋"/>
          <w:spacing w:val="-4"/>
          <w:position w:val="-1"/>
          <w:sz w:val="17"/>
          <w:szCs w:val="17"/>
        </w:rPr>
        <w:t>管会计工作的公司负责人</w:t>
      </w:r>
      <w:r>
        <w:rPr>
          <w:rFonts w:ascii="仿宋" w:eastAsia="仿宋" w:hAnsi="仿宋" w:cs="仿宋"/>
          <w:spacing w:val="-4"/>
          <w:sz w:val="17"/>
          <w:szCs w:val="17"/>
        </w:rPr>
        <w:t>公司会计机构负责人：</w:t>
      </w:r>
    </w:p>
    <w:p>
      <w:pPr>
        <w:pStyle w:val="BodyText"/>
        <w:spacing w:line="292" w:lineRule="auto"/>
      </w:pPr>
    </w:p>
    <w:p>
      <w:pPr>
        <w:spacing w:before="56" w:line="184" w:lineRule="auto"/>
        <w:ind w:left="4234"/>
        <w:rPr>
          <w:rFonts w:ascii="宋体" w:eastAsia="宋体" w:hAnsi="宋体" w:cs="宋体"/>
          <w:sz w:val="17"/>
          <w:szCs w:val="17"/>
        </w:rPr>
      </w:pPr>
      <w:r>
        <w:rPr>
          <w:rFonts w:ascii="宋体" w:eastAsia="宋体" w:hAnsi="宋体" w:cs="宋体"/>
          <w:sz w:val="17"/>
          <w:szCs w:val="17"/>
        </w:rPr>
        <w:t>1</w:t>
      </w:r>
    </w:p>
    <w:p>
      <w:pPr>
        <w:spacing w:line="184" w:lineRule="auto"/>
        <w:rPr>
          <w:rFonts w:ascii="宋体" w:eastAsia="宋体" w:hAnsi="宋体" w:cs="宋体"/>
          <w:sz w:val="17"/>
          <w:szCs w:val="17"/>
        </w:rPr>
        <w:sectPr>
          <w:headerReference w:type="default" r:id="rId11"/>
          <w:pgSz w:w="11900" w:h="16820"/>
          <w:pgMar w:top="400" w:right="490" w:bottom="0" w:left="1785" w:header="0" w:footer="0" w:gutter="0"/>
          <w:pgNumType w:start="7"/>
          <w:cols w:num="1" w:space="720"/>
        </w:sectPr>
      </w:pPr>
    </w:p>
    <w:p>
      <w:pPr>
        <w:pStyle w:val="BodyText"/>
        <w:spacing w:line="276" w:lineRule="auto"/>
      </w:pPr>
    </w:p>
    <w:p>
      <w:pPr>
        <w:pStyle w:val="BodyText"/>
        <w:spacing w:line="277" w:lineRule="auto"/>
      </w:pPr>
    </w:p>
    <w:p>
      <w:pPr>
        <w:pStyle w:val="BodyText"/>
        <w:spacing w:line="277" w:lineRule="auto"/>
      </w:pPr>
    </w:p>
    <w:p>
      <w:pPr>
        <w:pStyle w:val="BodyText"/>
        <w:spacing w:line="277" w:lineRule="auto"/>
      </w:pPr>
    </w:p>
    <w:p>
      <w:pPr>
        <w:pStyle w:val="BodyText"/>
        <w:spacing w:line="277" w:lineRule="auto"/>
      </w:pPr>
    </w:p>
    <w:p>
      <w:pPr>
        <w:spacing w:before="72" w:line="220" w:lineRule="auto"/>
        <w:ind w:left="3094"/>
        <w:rPr>
          <w:rFonts w:ascii="仿宋" w:eastAsia="仿宋" w:hAnsi="仿宋" w:cs="仿宋"/>
          <w:sz w:val="22"/>
          <w:szCs w:val="22"/>
        </w:rPr>
      </w:pPr>
      <w:r>
        <w:rPr>
          <w:rFonts w:ascii="仿宋" w:eastAsia="仿宋" w:hAnsi="仿宋" w:cs="仿宋"/>
          <w:spacing w:val="4"/>
          <w:sz w:val="22"/>
          <w:szCs w:val="22"/>
        </w:rPr>
        <w:t>合并及公司资产负债表(续)</w:t>
      </w:r>
    </w:p>
    <w:p>
      <w:pPr>
        <w:spacing w:before="70" w:line="223" w:lineRule="auto"/>
        <w:ind w:left="3934"/>
        <w:rPr>
          <w:rFonts w:ascii="黑体" w:eastAsia="黑体" w:hAnsi="黑体" w:cs="黑体"/>
          <w:sz w:val="16"/>
          <w:szCs w:val="16"/>
        </w:rPr>
      </w:pPr>
      <w:r>
        <w:rPr>
          <w:rFonts w:ascii="黑体" w:eastAsia="黑体" w:hAnsi="黑体" w:cs="黑体"/>
          <w:spacing w:val="-8"/>
          <w:sz w:val="16"/>
          <w:szCs w:val="16"/>
        </w:rPr>
        <w:t>2023年12月31日</w:t>
      </w:r>
    </w:p>
    <w:p>
      <w:pPr>
        <w:spacing w:before="85" w:line="219" w:lineRule="auto"/>
        <w:ind w:left="515"/>
        <w:rPr>
          <w:rFonts w:ascii="宋体" w:eastAsia="宋体" w:hAnsi="宋体" w:cs="宋体"/>
          <w:sz w:val="16"/>
          <w:szCs w:val="16"/>
        </w:rPr>
      </w:pPr>
      <w:r>
        <w:pict>
          <v:shape id="_x0000_s1027" o:spid="_x0000_s1026" type="#_x0000_t202" style="width:57.65pt;height:11.5pt;margin-top:3.25pt;margin-left:367.75pt;mso-height-relative:page;mso-width-relative:page;position:absolute;z-index:251659264" coordsize="21600,21600" filled="f" stroked="f">
            <o:lock v:ext="edit" aspectratio="f"/>
            <v:textbox inset="0,0,0,0">
              <w:txbxContent>
                <w:p>
                  <w:pPr>
                    <w:spacing w:before="19" w:line="219" w:lineRule="auto"/>
                    <w:ind w:left="20"/>
                    <w:rPr>
                      <w:rFonts w:ascii="宋体" w:eastAsia="宋体" w:hAnsi="宋体" w:cs="宋体"/>
                      <w:sz w:val="16"/>
                      <w:szCs w:val="16"/>
                    </w:rPr>
                  </w:pPr>
                  <w:r>
                    <w:rPr>
                      <w:rFonts w:ascii="宋体" w:eastAsia="宋体" w:hAnsi="宋体" w:cs="宋体"/>
                      <w:spacing w:val="-1"/>
                      <w:sz w:val="16"/>
                      <w:szCs w:val="16"/>
                    </w:rPr>
                    <w:t>单位：人民币元</w:t>
                  </w:r>
                </w:p>
              </w:txbxContent>
            </v:textbox>
          </v:shape>
        </w:pict>
      </w:r>
      <w:r>
        <w:rPr>
          <w:rFonts w:ascii="宋体" w:eastAsia="宋体" w:hAnsi="宋体" w:cs="宋体"/>
          <w:spacing w:val="1"/>
          <w:sz w:val="16"/>
          <w:szCs w:val="16"/>
        </w:rPr>
        <w:t>编制单位.美新科技股份有限公司</w:t>
      </w:r>
    </w:p>
    <w:p>
      <w:pPr>
        <w:spacing w:line="59" w:lineRule="exact"/>
      </w:pPr>
    </w:p>
    <w:tbl>
      <w:tblPr>
        <w:tblStyle w:val="TableNormal01"/>
        <w:tblW w:w="8023"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410"/>
        <w:gridCol w:w="680"/>
        <w:gridCol w:w="1240"/>
        <w:gridCol w:w="1240"/>
        <w:gridCol w:w="1240"/>
        <w:gridCol w:w="1213"/>
      </w:tblGrid>
      <w:tr>
        <w:tblPrEx>
          <w:tblW w:w="8023"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274"/>
        </w:trPr>
        <w:tc>
          <w:tcPr>
            <w:tcW w:w="2410" w:type="dxa"/>
            <w:vMerge w:val="restart"/>
            <w:tcBorders>
              <w:left w:val="nil"/>
              <w:bottom w:val="nil"/>
            </w:tcBorders>
            <w:vAlign w:val="top"/>
          </w:tcPr>
          <w:p>
            <w:pPr>
              <w:spacing w:line="261" w:lineRule="auto"/>
            </w:pPr>
          </w:p>
          <w:p>
            <w:pPr>
              <w:pStyle w:val="TableText"/>
              <w:spacing w:before="49" w:line="220" w:lineRule="auto"/>
              <w:ind w:left="990"/>
            </w:pPr>
            <w:r>
              <w:rPr>
                <w:spacing w:val="-5"/>
              </w:rPr>
              <w:t>项</w:t>
            </w:r>
            <w:r>
              <w:rPr>
                <w:spacing w:val="22"/>
              </w:rPr>
              <w:t xml:space="preserve">   </w:t>
            </w:r>
            <w:r>
              <w:rPr>
                <w:spacing w:val="-5"/>
              </w:rPr>
              <w:t>目</w:t>
            </w:r>
          </w:p>
        </w:tc>
        <w:tc>
          <w:tcPr>
            <w:tcW w:w="680" w:type="dxa"/>
            <w:vMerge w:val="restart"/>
            <w:tcBorders>
              <w:bottom w:val="nil"/>
            </w:tcBorders>
            <w:vAlign w:val="top"/>
          </w:tcPr>
          <w:p>
            <w:pPr>
              <w:spacing w:line="259" w:lineRule="auto"/>
            </w:pPr>
          </w:p>
          <w:p>
            <w:pPr>
              <w:pStyle w:val="TableText"/>
              <w:spacing w:before="49" w:line="219" w:lineRule="auto"/>
              <w:ind w:left="175"/>
            </w:pPr>
            <w:r>
              <w:rPr>
                <w:spacing w:val="3"/>
              </w:rPr>
              <w:t>附注</w:t>
            </w:r>
          </w:p>
        </w:tc>
        <w:tc>
          <w:tcPr>
            <w:tcW w:w="2480" w:type="dxa"/>
            <w:gridSpan w:val="2"/>
            <w:vAlign w:val="top"/>
          </w:tcPr>
          <w:p>
            <w:pPr>
              <w:pStyle w:val="TableText"/>
              <w:spacing w:before="61" w:line="219" w:lineRule="auto"/>
              <w:ind w:left="1065"/>
            </w:pPr>
            <w:r>
              <w:rPr>
                <w:spacing w:val="-2"/>
              </w:rPr>
              <w:t>合并</w:t>
            </w:r>
          </w:p>
        </w:tc>
        <w:tc>
          <w:tcPr>
            <w:tcW w:w="2453" w:type="dxa"/>
            <w:gridSpan w:val="2"/>
            <w:tcBorders>
              <w:right w:val="nil"/>
            </w:tcBorders>
            <w:vAlign w:val="top"/>
          </w:tcPr>
          <w:p>
            <w:pPr>
              <w:pStyle w:val="TableText"/>
              <w:spacing w:before="63" w:line="221" w:lineRule="auto"/>
              <w:ind w:left="1105"/>
            </w:pPr>
            <w:r>
              <w:rPr>
                <w:spacing w:val="10"/>
              </w:rPr>
              <w:t>公司</w:t>
            </w:r>
          </w:p>
        </w:tc>
      </w:tr>
      <w:tr>
        <w:tblPrEx>
          <w:tblW w:w="8023" w:type="dxa"/>
          <w:tblInd w:w="354" w:type="dxa"/>
          <w:tblLayout w:type="fixed"/>
          <w:tblCellMar>
            <w:top w:w="0" w:type="dxa"/>
            <w:left w:w="0" w:type="dxa"/>
            <w:bottom w:w="0" w:type="dxa"/>
            <w:right w:w="0" w:type="dxa"/>
          </w:tblCellMar>
        </w:tblPrEx>
        <w:trPr>
          <w:trHeight w:val="480"/>
        </w:trPr>
        <w:tc>
          <w:tcPr>
            <w:tcW w:w="2410" w:type="dxa"/>
            <w:vMerge/>
            <w:tcBorders>
              <w:top w:val="nil"/>
              <w:left w:val="nil"/>
            </w:tcBorders>
            <w:vAlign w:val="top"/>
          </w:tcPr>
          <w:p/>
        </w:tc>
        <w:tc>
          <w:tcPr>
            <w:tcW w:w="680" w:type="dxa"/>
            <w:vMerge/>
            <w:tcBorders>
              <w:top w:val="nil"/>
            </w:tcBorders>
            <w:vAlign w:val="top"/>
          </w:tcPr>
          <w:p/>
        </w:tc>
        <w:tc>
          <w:tcPr>
            <w:tcW w:w="1240" w:type="dxa"/>
            <w:vAlign w:val="top"/>
          </w:tcPr>
          <w:p>
            <w:pPr>
              <w:pStyle w:val="TableText"/>
              <w:spacing w:before="77" w:line="227" w:lineRule="auto"/>
              <w:ind w:left="204" w:right="58" w:hanging="109"/>
            </w:pPr>
            <w:r>
              <w:rPr>
                <w:spacing w:val="2"/>
              </w:rPr>
              <w:t>2023年12月31日</w:t>
            </w:r>
            <w:r>
              <w:rPr>
                <w:spacing w:val="3"/>
              </w:rPr>
              <w:t xml:space="preserve"> </w:t>
            </w:r>
            <w:r>
              <w:rPr>
                <w:spacing w:val="5"/>
              </w:rPr>
              <w:t>(未经审计)</w:t>
            </w:r>
          </w:p>
        </w:tc>
        <w:tc>
          <w:tcPr>
            <w:tcW w:w="1240" w:type="dxa"/>
            <w:vAlign w:val="top"/>
          </w:tcPr>
          <w:p>
            <w:pPr>
              <w:pStyle w:val="TableText"/>
              <w:spacing w:before="57" w:line="219" w:lineRule="auto"/>
              <w:ind w:left="95"/>
            </w:pPr>
            <w:r>
              <w:rPr>
                <w:spacing w:val="2"/>
              </w:rPr>
              <w:t>2022年12月31日</w:t>
            </w:r>
          </w:p>
          <w:p>
            <w:pPr>
              <w:pStyle w:val="TableText"/>
              <w:spacing w:before="32" w:line="220" w:lineRule="auto"/>
              <w:ind w:left="295"/>
            </w:pPr>
            <w:r>
              <w:rPr>
                <w:spacing w:val="6"/>
              </w:rPr>
              <w:t>(经审计)</w:t>
            </w:r>
          </w:p>
        </w:tc>
        <w:tc>
          <w:tcPr>
            <w:tcW w:w="1240" w:type="dxa"/>
            <w:vAlign w:val="top"/>
          </w:tcPr>
          <w:p>
            <w:pPr>
              <w:pStyle w:val="TableText"/>
              <w:spacing w:before="66"/>
              <w:ind w:left="204" w:right="57" w:hanging="110"/>
            </w:pPr>
            <w:r>
              <w:rPr>
                <w:spacing w:val="2"/>
              </w:rPr>
              <w:t>2023年12月31日</w:t>
            </w:r>
            <w:r>
              <w:rPr>
                <w:spacing w:val="4"/>
              </w:rPr>
              <w:t xml:space="preserve"> </w:t>
            </w:r>
            <w:r>
              <w:rPr>
                <w:spacing w:val="5"/>
              </w:rPr>
              <w:t>(未经审计)</w:t>
            </w:r>
          </w:p>
        </w:tc>
        <w:tc>
          <w:tcPr>
            <w:tcW w:w="1213" w:type="dxa"/>
            <w:tcBorders>
              <w:right w:val="nil"/>
            </w:tcBorders>
            <w:vAlign w:val="top"/>
          </w:tcPr>
          <w:p>
            <w:pPr>
              <w:pStyle w:val="TableText"/>
              <w:spacing w:before="47" w:line="219" w:lineRule="auto"/>
              <w:ind w:right="15"/>
              <w:jc w:val="right"/>
            </w:pPr>
            <w:r>
              <w:rPr>
                <w:spacing w:val="2"/>
              </w:rPr>
              <w:t>2022年12月31日</w:t>
            </w:r>
          </w:p>
          <w:p>
            <w:pPr>
              <w:pStyle w:val="TableText"/>
              <w:spacing w:before="32" w:line="220" w:lineRule="auto"/>
              <w:ind w:left="305"/>
            </w:pPr>
            <w:r>
              <w:rPr>
                <w:spacing w:val="6"/>
              </w:rPr>
              <w:t>(经审计)</w:t>
            </w:r>
          </w:p>
        </w:tc>
      </w:tr>
      <w:tr>
        <w:tblPrEx>
          <w:tblW w:w="8023" w:type="dxa"/>
          <w:tblInd w:w="354" w:type="dxa"/>
          <w:tblLayout w:type="fixed"/>
          <w:tblCellMar>
            <w:top w:w="0" w:type="dxa"/>
            <w:left w:w="0" w:type="dxa"/>
            <w:bottom w:w="0" w:type="dxa"/>
            <w:right w:w="0" w:type="dxa"/>
          </w:tblCellMar>
        </w:tblPrEx>
        <w:trPr>
          <w:trHeight w:val="11005"/>
        </w:trPr>
        <w:tc>
          <w:tcPr>
            <w:tcW w:w="2410" w:type="dxa"/>
            <w:tcBorders>
              <w:left w:val="nil"/>
            </w:tcBorders>
            <w:vAlign w:val="top"/>
          </w:tcPr>
          <w:p>
            <w:pPr>
              <w:pStyle w:val="TableText"/>
              <w:spacing w:before="76" w:line="270" w:lineRule="exact"/>
              <w:ind w:left="19"/>
            </w:pPr>
            <w:r>
              <w:rPr>
                <w:spacing w:val="-1"/>
                <w:position w:val="9"/>
              </w:rPr>
              <w:t>流动负债：</w:t>
            </w:r>
          </w:p>
          <w:p>
            <w:pPr>
              <w:pStyle w:val="TableText"/>
              <w:spacing w:line="218" w:lineRule="auto"/>
              <w:ind w:left="180"/>
            </w:pPr>
            <w:r>
              <w:rPr>
                <w:spacing w:val="-2"/>
              </w:rPr>
              <w:t>短期借款</w:t>
            </w:r>
          </w:p>
          <w:p>
            <w:pPr>
              <w:pStyle w:val="TableText"/>
              <w:spacing w:before="113" w:line="219" w:lineRule="auto"/>
              <w:ind w:left="180"/>
            </w:pPr>
            <w:r>
              <w:rPr>
                <w:spacing w:val="-2"/>
              </w:rPr>
              <w:t>交易性金融负债</w:t>
            </w:r>
          </w:p>
          <w:p>
            <w:pPr>
              <w:pStyle w:val="TableText"/>
              <w:spacing w:before="101" w:line="280" w:lineRule="exact"/>
              <w:ind w:left="180"/>
            </w:pPr>
            <w:r>
              <w:rPr>
                <w:spacing w:val="-2"/>
                <w:position w:val="10"/>
              </w:rPr>
              <w:t>应付票据</w:t>
            </w:r>
          </w:p>
          <w:p>
            <w:pPr>
              <w:pStyle w:val="TableText"/>
              <w:spacing w:line="219" w:lineRule="auto"/>
              <w:ind w:left="180"/>
            </w:pPr>
            <w:r>
              <w:rPr>
                <w:spacing w:val="-2"/>
              </w:rPr>
              <w:t>应付账款</w:t>
            </w:r>
          </w:p>
          <w:p>
            <w:pPr>
              <w:pStyle w:val="TableText"/>
              <w:spacing w:before="92" w:line="219" w:lineRule="auto"/>
              <w:ind w:left="180"/>
            </w:pPr>
            <w:r>
              <w:rPr>
                <w:spacing w:val="-2"/>
              </w:rPr>
              <w:t>预收款项</w:t>
            </w:r>
          </w:p>
          <w:p>
            <w:pPr>
              <w:pStyle w:val="TableText"/>
              <w:spacing w:before="122" w:line="219" w:lineRule="auto"/>
              <w:ind w:left="180"/>
            </w:pPr>
            <w:r>
              <w:rPr>
                <w:spacing w:val="-2"/>
              </w:rPr>
              <w:t>合同负债</w:t>
            </w:r>
          </w:p>
          <w:p>
            <w:pPr>
              <w:pStyle w:val="TableText"/>
              <w:spacing w:before="112" w:line="219" w:lineRule="auto"/>
              <w:ind w:left="180"/>
            </w:pPr>
            <w:r>
              <w:rPr>
                <w:spacing w:val="-1"/>
              </w:rPr>
              <w:t>应付职工薪酬</w:t>
            </w:r>
          </w:p>
          <w:p>
            <w:pPr>
              <w:pStyle w:val="TableText"/>
              <w:spacing w:before="102" w:line="220" w:lineRule="auto"/>
              <w:ind w:left="180"/>
            </w:pPr>
            <w:r>
              <w:rPr>
                <w:spacing w:val="-2"/>
              </w:rPr>
              <w:t>应交税费</w:t>
            </w:r>
          </w:p>
          <w:p>
            <w:pPr>
              <w:pStyle w:val="TableText"/>
              <w:spacing w:before="121" w:line="219" w:lineRule="auto"/>
              <w:ind w:left="180"/>
            </w:pPr>
            <w:r>
              <w:rPr>
                <w:spacing w:val="-2"/>
              </w:rPr>
              <w:t>其他应付款</w:t>
            </w:r>
          </w:p>
          <w:p>
            <w:pPr>
              <w:pStyle w:val="TableText"/>
              <w:spacing w:before="102" w:line="270" w:lineRule="exact"/>
              <w:ind w:left="180"/>
            </w:pPr>
            <w:r>
              <w:rPr>
                <w:spacing w:val="-1"/>
                <w:position w:val="9"/>
              </w:rPr>
              <w:t>其中：应付利息</w:t>
            </w:r>
          </w:p>
          <w:p>
            <w:pPr>
              <w:pStyle w:val="TableText"/>
              <w:spacing w:line="219" w:lineRule="auto"/>
              <w:ind w:left="669"/>
            </w:pPr>
            <w:r>
              <w:rPr>
                <w:spacing w:val="-2"/>
              </w:rPr>
              <w:t>应付股利</w:t>
            </w:r>
          </w:p>
          <w:p>
            <w:pPr>
              <w:pStyle w:val="TableText"/>
              <w:spacing w:before="112" w:line="219" w:lineRule="auto"/>
              <w:ind w:left="180"/>
            </w:pPr>
            <w:r>
              <w:rPr>
                <w:spacing w:val="-2"/>
              </w:rPr>
              <w:t>持有待售负债</w:t>
            </w:r>
          </w:p>
          <w:p>
            <w:pPr>
              <w:pStyle w:val="TableText"/>
              <w:spacing w:before="92" w:line="300" w:lineRule="exact"/>
              <w:ind w:left="180"/>
            </w:pPr>
            <w:r>
              <w:rPr>
                <w:spacing w:val="-1"/>
                <w:position w:val="11"/>
              </w:rPr>
              <w:t>一年内到期的非流动负债</w:t>
            </w:r>
          </w:p>
          <w:p>
            <w:pPr>
              <w:pStyle w:val="TableText"/>
              <w:spacing w:line="219" w:lineRule="auto"/>
              <w:ind w:left="180"/>
            </w:pPr>
            <w:r>
              <w:rPr>
                <w:spacing w:val="-1"/>
              </w:rPr>
              <w:t>其他流动负债</w:t>
            </w:r>
          </w:p>
          <w:p>
            <w:pPr>
              <w:pStyle w:val="TableText"/>
              <w:spacing w:before="102" w:line="290" w:lineRule="exact"/>
              <w:ind w:left="319"/>
            </w:pPr>
            <w:r>
              <w:rPr>
                <w:spacing w:val="-1"/>
                <w:position w:val="10"/>
              </w:rPr>
              <w:t>流动负债合计</w:t>
            </w:r>
          </w:p>
          <w:p>
            <w:pPr>
              <w:pStyle w:val="TableText"/>
              <w:spacing w:line="219" w:lineRule="auto"/>
              <w:ind w:left="19"/>
            </w:pPr>
            <w:r>
              <w:rPr>
                <w:spacing w:val="-1"/>
              </w:rPr>
              <w:t>非流动负债：</w:t>
            </w:r>
          </w:p>
          <w:p>
            <w:pPr>
              <w:pStyle w:val="TableText"/>
              <w:spacing w:before="101" w:line="219" w:lineRule="auto"/>
              <w:ind w:left="180"/>
            </w:pPr>
            <w:r>
              <w:rPr>
                <w:spacing w:val="-2"/>
              </w:rPr>
              <w:t>长期借款</w:t>
            </w:r>
          </w:p>
          <w:p>
            <w:pPr>
              <w:pStyle w:val="TableText"/>
              <w:spacing w:before="104" w:line="219" w:lineRule="auto"/>
              <w:ind w:left="180"/>
            </w:pPr>
            <w:r>
              <w:rPr>
                <w:spacing w:val="-2"/>
              </w:rPr>
              <w:t>应付债券</w:t>
            </w:r>
          </w:p>
          <w:p>
            <w:pPr>
              <w:pStyle w:val="TableText"/>
              <w:spacing w:before="102" w:line="219" w:lineRule="auto"/>
              <w:ind w:left="180"/>
            </w:pPr>
            <w:r>
              <w:rPr>
                <w:spacing w:val="-2"/>
              </w:rPr>
              <w:t>租赁负债</w:t>
            </w:r>
          </w:p>
          <w:p>
            <w:pPr>
              <w:pStyle w:val="TableText"/>
              <w:spacing w:before="101" w:line="300" w:lineRule="exact"/>
              <w:ind w:left="180"/>
            </w:pPr>
            <w:r>
              <w:rPr>
                <w:spacing w:val="-2"/>
                <w:position w:val="11"/>
              </w:rPr>
              <w:t>长期应付款</w:t>
            </w:r>
          </w:p>
          <w:p>
            <w:pPr>
              <w:pStyle w:val="TableText"/>
              <w:spacing w:before="1" w:line="219" w:lineRule="auto"/>
              <w:ind w:left="180"/>
            </w:pPr>
            <w:r>
              <w:rPr>
                <w:spacing w:val="-2"/>
              </w:rPr>
              <w:t>预计负债</w:t>
            </w:r>
          </w:p>
          <w:p>
            <w:pPr>
              <w:pStyle w:val="TableText"/>
              <w:spacing w:before="102" w:line="219" w:lineRule="auto"/>
              <w:ind w:left="180"/>
            </w:pPr>
            <w:r>
              <w:rPr>
                <w:spacing w:val="-2"/>
              </w:rPr>
              <w:t>递延收益</w:t>
            </w:r>
          </w:p>
          <w:p>
            <w:pPr>
              <w:pStyle w:val="TableText"/>
              <w:spacing w:before="101" w:line="281" w:lineRule="exact"/>
              <w:ind w:left="180"/>
            </w:pPr>
            <w:r>
              <w:rPr>
                <w:spacing w:val="-1"/>
                <w:position w:val="10"/>
              </w:rPr>
              <w:t>递延所得税负债</w:t>
            </w:r>
          </w:p>
          <w:p>
            <w:pPr>
              <w:pStyle w:val="TableText"/>
              <w:spacing w:line="219" w:lineRule="auto"/>
              <w:ind w:left="180"/>
            </w:pPr>
            <w:r>
              <w:rPr>
                <w:spacing w:val="-1"/>
              </w:rPr>
              <w:t>其他非流动负债</w:t>
            </w:r>
          </w:p>
          <w:p>
            <w:pPr>
              <w:pStyle w:val="TableText"/>
              <w:spacing w:before="92" w:line="290" w:lineRule="exact"/>
              <w:ind w:left="339"/>
            </w:pPr>
            <w:r>
              <w:rPr>
                <w:spacing w:val="-2"/>
                <w:position w:val="10"/>
              </w:rPr>
              <w:t>非流动负债合计</w:t>
            </w:r>
          </w:p>
          <w:p>
            <w:pPr>
              <w:pStyle w:val="TableText"/>
              <w:spacing w:line="219" w:lineRule="auto"/>
              <w:ind w:left="500"/>
            </w:pPr>
            <w:r>
              <w:rPr>
                <w:spacing w:val="-3"/>
              </w:rPr>
              <w:t>负债合计</w:t>
            </w:r>
          </w:p>
          <w:p>
            <w:pPr>
              <w:spacing w:line="360" w:lineRule="auto"/>
            </w:pPr>
          </w:p>
          <w:p>
            <w:pPr>
              <w:pStyle w:val="TableText"/>
              <w:spacing w:before="49" w:line="219" w:lineRule="auto"/>
              <w:ind w:left="180"/>
            </w:pPr>
            <w:r>
              <w:rPr>
                <w:spacing w:val="-2"/>
              </w:rPr>
              <w:t>股本</w:t>
            </w:r>
          </w:p>
          <w:p>
            <w:pPr>
              <w:pStyle w:val="TableText"/>
              <w:spacing w:before="82" w:line="219" w:lineRule="auto"/>
              <w:ind w:left="180"/>
            </w:pPr>
            <w:r>
              <w:rPr>
                <w:spacing w:val="2"/>
              </w:rPr>
              <w:t>资本公积</w:t>
            </w:r>
          </w:p>
          <w:p>
            <w:pPr>
              <w:pStyle w:val="TableText"/>
              <w:spacing w:before="103" w:line="219" w:lineRule="auto"/>
              <w:ind w:left="180"/>
            </w:pPr>
            <w:r>
              <w:rPr>
                <w:spacing w:val="-1"/>
              </w:rPr>
              <w:t>减：库存股</w:t>
            </w:r>
          </w:p>
          <w:p>
            <w:pPr>
              <w:pStyle w:val="TableText"/>
              <w:spacing w:before="102" w:line="280" w:lineRule="exact"/>
              <w:ind w:left="180"/>
            </w:pPr>
            <w:r>
              <w:rPr>
                <w:spacing w:val="-1"/>
                <w:position w:val="10"/>
              </w:rPr>
              <w:t>其他综合收益</w:t>
            </w:r>
          </w:p>
          <w:p>
            <w:pPr>
              <w:pStyle w:val="TableText"/>
              <w:spacing w:line="220" w:lineRule="auto"/>
              <w:ind w:left="180"/>
            </w:pPr>
            <w:r>
              <w:rPr>
                <w:spacing w:val="-2"/>
              </w:rPr>
              <w:t>专项储备</w:t>
            </w:r>
          </w:p>
          <w:p>
            <w:pPr>
              <w:pStyle w:val="TableText"/>
              <w:spacing w:before="131" w:line="220" w:lineRule="auto"/>
              <w:ind w:left="180"/>
            </w:pPr>
            <w:r>
              <w:rPr>
                <w:spacing w:val="-2"/>
              </w:rPr>
              <w:t>盈余公积</w:t>
            </w:r>
          </w:p>
          <w:p>
            <w:pPr>
              <w:pStyle w:val="TableText"/>
              <w:spacing w:before="72" w:line="220" w:lineRule="auto"/>
              <w:ind w:left="180"/>
            </w:pPr>
            <w:r>
              <w:rPr>
                <w:spacing w:val="-2"/>
              </w:rPr>
              <w:t>未分配利润</w:t>
            </w:r>
          </w:p>
          <w:p>
            <w:pPr>
              <w:pStyle w:val="TableText"/>
              <w:spacing w:before="111" w:line="288" w:lineRule="auto"/>
              <w:ind w:left="180" w:right="436"/>
            </w:pPr>
            <w:r>
              <w:rPr>
                <w:spacing w:val="-1"/>
              </w:rPr>
              <w:t>归属于母公司股东权益合计</w:t>
            </w:r>
            <w:r>
              <w:t xml:space="preserve"> </w:t>
            </w:r>
            <w:r>
              <w:rPr>
                <w:spacing w:val="-1"/>
              </w:rPr>
              <w:t>少数股东权益</w:t>
            </w:r>
          </w:p>
          <w:p>
            <w:pPr>
              <w:pStyle w:val="TableText"/>
              <w:spacing w:before="92" w:line="219" w:lineRule="auto"/>
              <w:ind w:left="349"/>
            </w:pPr>
            <w:r>
              <w:rPr>
                <w:spacing w:val="-1"/>
              </w:rPr>
              <w:t>股东权益合计</w:t>
            </w:r>
          </w:p>
          <w:p>
            <w:pPr>
              <w:pStyle w:val="TableText"/>
              <w:spacing w:before="111" w:line="207" w:lineRule="auto"/>
              <w:ind w:left="619"/>
            </w:pPr>
            <w:r>
              <w:rPr>
                <w:spacing w:val="-2"/>
              </w:rPr>
              <w:t>负债和股东权益总计</w:t>
            </w:r>
          </w:p>
        </w:tc>
        <w:tc>
          <w:tcPr>
            <w:tcW w:w="680" w:type="dxa"/>
            <w:vAlign w:val="top"/>
          </w:tcPr>
          <w:p>
            <w:pPr>
              <w:spacing w:line="304" w:lineRule="auto"/>
            </w:pPr>
          </w:p>
          <w:p>
            <w:pPr>
              <w:pStyle w:val="TableText"/>
              <w:spacing w:before="49" w:line="287" w:lineRule="auto"/>
              <w:ind w:left="185" w:right="43"/>
            </w:pPr>
            <w:r>
              <w:rPr>
                <w:spacing w:val="-3"/>
              </w:rPr>
              <w:t>五、16</w:t>
            </w:r>
            <w:r>
              <w:rPr>
                <w:spacing w:val="2"/>
              </w:rPr>
              <w:t xml:space="preserve"> </w:t>
            </w:r>
            <w:r>
              <w:rPr>
                <w:spacing w:val="-3"/>
              </w:rPr>
              <w:t>五、17</w:t>
            </w:r>
          </w:p>
          <w:p>
            <w:pPr>
              <w:spacing w:line="353" w:lineRule="auto"/>
            </w:pPr>
          </w:p>
          <w:p>
            <w:pPr>
              <w:pStyle w:val="TableText"/>
              <w:spacing w:before="48" w:line="229" w:lineRule="auto"/>
              <w:ind w:left="185"/>
            </w:pPr>
            <w:r>
              <w:rPr>
                <w:spacing w:val="-2"/>
              </w:rPr>
              <w:t>五、18</w:t>
            </w:r>
          </w:p>
          <w:p>
            <w:pPr>
              <w:spacing w:line="341" w:lineRule="auto"/>
            </w:pPr>
          </w:p>
          <w:p>
            <w:pPr>
              <w:pStyle w:val="TableText"/>
              <w:spacing w:before="49" w:line="313" w:lineRule="auto"/>
              <w:ind w:left="134" w:right="43" w:hanging="9"/>
              <w:jc w:val="both"/>
            </w:pPr>
            <w:r>
              <w:rPr>
                <w:spacing w:val="-3"/>
              </w:rPr>
              <w:t>五、19</w:t>
            </w:r>
            <w:r>
              <w:rPr>
                <w:spacing w:val="1"/>
              </w:rPr>
              <w:t xml:space="preserve">  </w:t>
            </w:r>
            <w:r>
              <w:rPr>
                <w:spacing w:val="-3"/>
              </w:rPr>
              <w:t xml:space="preserve">五、20 </w:t>
            </w:r>
            <w:r>
              <w:rPr>
                <w:spacing w:val="3"/>
              </w:rPr>
              <w:t>五、21</w:t>
            </w:r>
            <w:r>
              <w:rPr>
                <w:spacing w:val="2"/>
              </w:rPr>
              <w:t xml:space="preserve"> </w:t>
            </w:r>
            <w:r>
              <w:rPr>
                <w:spacing w:val="10"/>
              </w:rPr>
              <w:t>五、22</w:t>
            </w:r>
          </w:p>
          <w:p>
            <w:pPr>
              <w:spacing w:line="299" w:lineRule="auto"/>
            </w:pPr>
          </w:p>
          <w:p>
            <w:pPr>
              <w:spacing w:line="300" w:lineRule="auto"/>
            </w:pPr>
          </w:p>
          <w:p>
            <w:pPr>
              <w:spacing w:line="300" w:lineRule="auto"/>
            </w:pPr>
          </w:p>
          <w:p>
            <w:pPr>
              <w:pStyle w:val="TableText"/>
              <w:spacing w:before="49" w:line="287" w:lineRule="auto"/>
              <w:ind w:left="185" w:right="43"/>
            </w:pPr>
            <w:r>
              <w:rPr>
                <w:spacing w:val="-3"/>
              </w:rPr>
              <w:t>五、23</w:t>
            </w:r>
            <w:r>
              <w:rPr>
                <w:spacing w:val="2"/>
              </w:rPr>
              <w:t xml:space="preserve"> </w:t>
            </w:r>
            <w:r>
              <w:rPr>
                <w:spacing w:val="-3"/>
              </w:rPr>
              <w:t>五、24</w:t>
            </w:r>
          </w:p>
          <w:p>
            <w:pPr>
              <w:spacing w:line="305" w:lineRule="auto"/>
            </w:pPr>
          </w:p>
          <w:p>
            <w:pPr>
              <w:spacing w:line="306" w:lineRule="auto"/>
            </w:pPr>
          </w:p>
          <w:p>
            <w:pPr>
              <w:pStyle w:val="TableText"/>
              <w:spacing w:before="49" w:line="229" w:lineRule="auto"/>
              <w:ind w:left="185"/>
            </w:pPr>
            <w:r>
              <w:rPr>
                <w:spacing w:val="-2"/>
              </w:rPr>
              <w:t>五、25</w:t>
            </w:r>
          </w:p>
          <w:p>
            <w:pPr>
              <w:spacing w:line="331" w:lineRule="auto"/>
            </w:pPr>
          </w:p>
          <w:p>
            <w:pPr>
              <w:pStyle w:val="TableText"/>
              <w:spacing w:before="48" w:line="322" w:lineRule="auto"/>
              <w:ind w:left="124" w:right="43" w:hanging="9"/>
              <w:jc w:val="both"/>
            </w:pPr>
            <w:r>
              <w:rPr>
                <w:spacing w:val="-3"/>
              </w:rPr>
              <w:t>五、26</w:t>
            </w:r>
            <w:r>
              <w:rPr>
                <w:spacing w:val="1"/>
              </w:rPr>
              <w:t xml:space="preserve">  </w:t>
            </w:r>
            <w:r>
              <w:rPr>
                <w:spacing w:val="-3"/>
              </w:rPr>
              <w:t>五、27</w:t>
            </w:r>
            <w:r>
              <w:rPr>
                <w:spacing w:val="1"/>
              </w:rPr>
              <w:t xml:space="preserve">  </w:t>
            </w:r>
            <w:r>
              <w:rPr>
                <w:spacing w:val="-3"/>
              </w:rPr>
              <w:t>五、28</w:t>
            </w:r>
            <w:r>
              <w:rPr>
                <w:spacing w:val="1"/>
              </w:rPr>
              <w:t xml:space="preserve">  </w:t>
            </w:r>
            <w:r>
              <w:rPr>
                <w:spacing w:val="-3"/>
              </w:rPr>
              <w:t>五、29</w:t>
            </w:r>
            <w:r>
              <w:rPr>
                <w:spacing w:val="1"/>
              </w:rPr>
              <w:t xml:space="preserve">  </w:t>
            </w:r>
            <w:r>
              <w:rPr>
                <w:spacing w:val="12"/>
              </w:rPr>
              <w:t>五、14</w:t>
            </w:r>
          </w:p>
          <w:p>
            <w:pPr>
              <w:spacing w:line="294" w:lineRule="auto"/>
            </w:pPr>
          </w:p>
          <w:p>
            <w:pPr>
              <w:spacing w:line="294" w:lineRule="auto"/>
            </w:pPr>
          </w:p>
          <w:p>
            <w:pPr>
              <w:spacing w:line="294" w:lineRule="auto"/>
            </w:pPr>
          </w:p>
          <w:p>
            <w:pPr>
              <w:spacing w:line="295" w:lineRule="auto"/>
            </w:pPr>
          </w:p>
          <w:p>
            <w:pPr>
              <w:pStyle w:val="TableText"/>
              <w:spacing w:before="49" w:line="275" w:lineRule="auto"/>
              <w:ind w:left="115" w:right="43" w:firstLine="69"/>
            </w:pPr>
            <w:r>
              <w:rPr>
                <w:spacing w:val="-3"/>
              </w:rPr>
              <w:t>五、30</w:t>
            </w:r>
            <w:r>
              <w:rPr>
                <w:spacing w:val="2"/>
              </w:rPr>
              <w:t xml:space="preserve"> </w:t>
            </w:r>
            <w:r>
              <w:rPr>
                <w:spacing w:val="3"/>
              </w:rPr>
              <w:t>五、31</w:t>
            </w:r>
          </w:p>
          <w:p>
            <w:pPr>
              <w:spacing w:line="362" w:lineRule="auto"/>
            </w:pPr>
          </w:p>
          <w:p>
            <w:pPr>
              <w:pStyle w:val="TableText"/>
              <w:spacing w:before="50" w:line="229" w:lineRule="auto"/>
              <w:ind w:left="115"/>
            </w:pPr>
            <w:r>
              <w:rPr>
                <w:spacing w:val="-2"/>
              </w:rPr>
              <w:t>五、32</w:t>
            </w:r>
          </w:p>
          <w:p>
            <w:pPr>
              <w:spacing w:line="302" w:lineRule="auto"/>
            </w:pPr>
          </w:p>
          <w:p>
            <w:pPr>
              <w:pStyle w:val="TableText"/>
              <w:spacing w:before="50" w:line="287" w:lineRule="auto"/>
              <w:ind w:left="185" w:right="43"/>
            </w:pPr>
            <w:r>
              <w:rPr>
                <w:spacing w:val="-3"/>
              </w:rPr>
              <w:t>五、33</w:t>
            </w:r>
            <w:r>
              <w:rPr>
                <w:spacing w:val="2"/>
              </w:rPr>
              <w:t xml:space="preserve"> </w:t>
            </w:r>
            <w:r>
              <w:rPr>
                <w:spacing w:val="-3"/>
              </w:rPr>
              <w:t>五、34</w:t>
            </w:r>
          </w:p>
        </w:tc>
        <w:tc>
          <w:tcPr>
            <w:tcW w:w="1240" w:type="dxa"/>
            <w:vAlign w:val="top"/>
          </w:tcPr>
          <w:p>
            <w:pPr>
              <w:spacing w:line="297" w:lineRule="auto"/>
            </w:pPr>
          </w:p>
          <w:p>
            <w:pPr>
              <w:pStyle w:val="TableText"/>
              <w:spacing w:before="49" w:line="309" w:lineRule="exact"/>
              <w:jc w:val="right"/>
            </w:pPr>
            <w:r>
              <w:rPr>
                <w:spacing w:val="-10"/>
                <w:position w:val="14"/>
              </w:rPr>
              <w:t>336</w:t>
            </w:r>
            <w:r>
              <w:rPr>
                <w:spacing w:val="-9"/>
                <w:position w:val="14"/>
              </w:rPr>
              <w:t>,560,734.3</w:t>
            </w:r>
            <w:r>
              <w:rPr>
                <w:spacing w:val="-6"/>
                <w:position w:val="14"/>
              </w:rPr>
              <w:t>4</w:t>
            </w:r>
          </w:p>
          <w:p>
            <w:pPr>
              <w:pStyle w:val="TableText"/>
              <w:spacing w:line="183" w:lineRule="auto"/>
              <w:jc w:val="right"/>
            </w:pPr>
            <w:r>
              <w:rPr>
                <w:spacing w:val="-10"/>
              </w:rPr>
              <w:t>4</w:t>
            </w:r>
            <w:r>
              <w:rPr>
                <w:spacing w:val="-9"/>
              </w:rPr>
              <w:t>,442,100.0</w:t>
            </w:r>
            <w:r>
              <w:rPr>
                <w:spacing w:val="-8"/>
              </w:rPr>
              <w:t>0</w:t>
            </w:r>
          </w:p>
          <w:p>
            <w:pPr>
              <w:spacing w:line="349" w:lineRule="auto"/>
            </w:pPr>
          </w:p>
          <w:p>
            <w:pPr>
              <w:pStyle w:val="TableText"/>
              <w:spacing w:before="49" w:line="184" w:lineRule="auto"/>
              <w:jc w:val="right"/>
            </w:pPr>
            <w:r>
              <w:rPr>
                <w:spacing w:val="-9"/>
              </w:rPr>
              <w:t>119,990,273.68</w:t>
            </w:r>
          </w:p>
          <w:p>
            <w:pPr>
              <w:spacing w:line="391" w:lineRule="auto"/>
            </w:pPr>
          </w:p>
          <w:p>
            <w:pPr>
              <w:pStyle w:val="TableText"/>
              <w:spacing w:before="48" w:line="340" w:lineRule="auto"/>
              <w:ind w:left="425" w:firstLine="19"/>
              <w:jc w:val="both"/>
            </w:pPr>
            <w:r>
              <w:rPr>
                <w:spacing w:val="-10"/>
              </w:rPr>
              <w:t>5,735,039.85</w:t>
            </w:r>
            <w:r>
              <w:rPr>
                <w:spacing w:val="3"/>
              </w:rPr>
              <w:t xml:space="preserve"> </w:t>
            </w:r>
            <w:r>
              <w:rPr>
                <w:spacing w:val="-8"/>
              </w:rPr>
              <w:t>6,126,693.75</w:t>
            </w:r>
            <w:r>
              <w:t xml:space="preserve"> </w:t>
            </w:r>
            <w:r>
              <w:rPr>
                <w:spacing w:val="-9"/>
              </w:rPr>
              <w:t>9,300,882.66</w:t>
            </w:r>
          </w:p>
          <w:p>
            <w:pPr>
              <w:pStyle w:val="TableText"/>
              <w:spacing w:before="1" w:line="183" w:lineRule="auto"/>
              <w:jc w:val="right"/>
            </w:pPr>
            <w:r>
              <w:rPr>
                <w:spacing w:val="-8"/>
              </w:rPr>
              <w:t>3,564,981.12</w:t>
            </w:r>
          </w:p>
          <w:p>
            <w:pPr>
              <w:spacing w:line="315" w:lineRule="auto"/>
            </w:pPr>
          </w:p>
          <w:p>
            <w:pPr>
              <w:spacing w:line="315" w:lineRule="auto"/>
            </w:pPr>
          </w:p>
          <w:p>
            <w:pPr>
              <w:spacing w:line="316" w:lineRule="auto"/>
            </w:pPr>
          </w:p>
          <w:p>
            <w:pPr>
              <w:pStyle w:val="TableText"/>
              <w:spacing w:before="48" w:line="271" w:lineRule="exact"/>
              <w:jc w:val="right"/>
            </w:pPr>
            <w:r>
              <w:rPr>
                <w:spacing w:val="-7"/>
                <w:position w:val="11"/>
              </w:rPr>
              <w:t>18,075,639.16</w:t>
            </w:r>
          </w:p>
          <w:p>
            <w:pPr>
              <w:pStyle w:val="TableText"/>
              <w:spacing w:before="1" w:line="182" w:lineRule="auto"/>
              <w:jc w:val="right"/>
            </w:pPr>
            <w:r>
              <w:rPr>
                <w:spacing w:val="-6"/>
              </w:rPr>
              <w:t>477,738.92</w:t>
            </w:r>
          </w:p>
          <w:p>
            <w:pPr>
              <w:pStyle w:val="TableText"/>
              <w:spacing w:before="151" w:line="183" w:lineRule="auto"/>
              <w:jc w:val="right"/>
            </w:pPr>
            <w:r>
              <w:rPr>
                <w:spacing w:val="-8"/>
              </w:rPr>
              <w:t>504,274,083.48</w:t>
            </w:r>
          </w:p>
          <w:p>
            <w:pPr>
              <w:spacing w:line="359" w:lineRule="auto"/>
            </w:pPr>
          </w:p>
          <w:p>
            <w:pPr>
              <w:pStyle w:val="TableText"/>
              <w:spacing w:before="49" w:line="184" w:lineRule="auto"/>
              <w:jc w:val="right"/>
            </w:pPr>
            <w:r>
              <w:rPr>
                <w:spacing w:val="-9"/>
              </w:rPr>
              <w:t>123,444,687.12</w:t>
            </w:r>
          </w:p>
          <w:p>
            <w:pPr>
              <w:spacing w:line="361" w:lineRule="auto"/>
            </w:pPr>
          </w:p>
          <w:p>
            <w:pPr>
              <w:pStyle w:val="TableText"/>
              <w:spacing w:before="50" w:line="344" w:lineRule="auto"/>
              <w:ind w:left="425" w:firstLine="98"/>
              <w:jc w:val="right"/>
            </w:pPr>
            <w:r>
              <w:rPr>
                <w:spacing w:val="-5"/>
              </w:rPr>
              <w:t>937,372.32</w:t>
            </w:r>
            <w:r>
              <w:t xml:space="preserve"> </w:t>
            </w:r>
            <w:r>
              <w:rPr>
                <w:spacing w:val="-8"/>
              </w:rPr>
              <w:t>7,525,904.91</w:t>
            </w:r>
            <w:r>
              <w:t xml:space="preserve"> </w:t>
            </w:r>
            <w:r>
              <w:rPr>
                <w:spacing w:val="-9"/>
              </w:rPr>
              <w:t>7,163,053.15</w:t>
            </w:r>
            <w:r>
              <w:rPr>
                <w:spacing w:val="6"/>
              </w:rPr>
              <w:t xml:space="preserve"> </w:t>
            </w:r>
            <w:r>
              <w:rPr>
                <w:spacing w:val="-6"/>
              </w:rPr>
              <w:t>351,946.00</w:t>
            </w:r>
          </w:p>
          <w:p>
            <w:pPr>
              <w:pStyle w:val="TableText"/>
              <w:spacing w:line="183" w:lineRule="auto"/>
              <w:ind w:right="4"/>
              <w:jc w:val="right"/>
            </w:pPr>
            <w:r>
              <w:rPr>
                <w:spacing w:val="-6"/>
              </w:rPr>
              <w:t>177,786.84</w:t>
            </w:r>
          </w:p>
          <w:p>
            <w:pPr>
              <w:spacing w:line="389" w:lineRule="auto"/>
            </w:pPr>
          </w:p>
          <w:p>
            <w:pPr>
              <w:pStyle w:val="TableText"/>
              <w:spacing w:before="50" w:line="280" w:lineRule="exact"/>
              <w:jc w:val="right"/>
            </w:pPr>
            <w:r>
              <w:rPr>
                <w:spacing w:val="-9"/>
                <w:position w:val="12"/>
              </w:rPr>
              <w:t>13</w:t>
            </w:r>
            <w:r>
              <w:rPr>
                <w:spacing w:val="-8"/>
                <w:position w:val="12"/>
              </w:rPr>
              <w:t>9,600,750.3</w:t>
            </w:r>
            <w:r>
              <w:rPr>
                <w:spacing w:val="-6"/>
                <w:position w:val="12"/>
              </w:rPr>
              <w:t>4</w:t>
            </w:r>
          </w:p>
          <w:p>
            <w:pPr>
              <w:pStyle w:val="TableText"/>
              <w:spacing w:before="1" w:line="182" w:lineRule="auto"/>
              <w:jc w:val="right"/>
            </w:pPr>
            <w:r>
              <w:rPr>
                <w:spacing w:val="-9"/>
              </w:rPr>
              <w:t>643,874,833.82</w:t>
            </w:r>
          </w:p>
          <w:p>
            <w:pPr>
              <w:spacing w:line="359" w:lineRule="auto"/>
            </w:pPr>
          </w:p>
          <w:p>
            <w:pPr>
              <w:pStyle w:val="TableText"/>
              <w:spacing w:before="50" w:line="280" w:lineRule="exact"/>
              <w:jc w:val="right"/>
            </w:pPr>
            <w:r>
              <w:rPr>
                <w:spacing w:val="-7"/>
                <w:position w:val="12"/>
              </w:rPr>
              <w:t>89,150,815.00</w:t>
            </w:r>
          </w:p>
          <w:p>
            <w:pPr>
              <w:pStyle w:val="TableText"/>
              <w:spacing w:line="183" w:lineRule="auto"/>
              <w:jc w:val="right"/>
            </w:pPr>
            <w:r>
              <w:rPr>
                <w:spacing w:val="-9"/>
              </w:rPr>
              <w:t>193,388,714.58</w:t>
            </w:r>
          </w:p>
          <w:p>
            <w:pPr>
              <w:spacing w:line="379" w:lineRule="auto"/>
            </w:pPr>
          </w:p>
          <w:p>
            <w:pPr>
              <w:pStyle w:val="TableText"/>
              <w:spacing w:before="49" w:line="184" w:lineRule="auto"/>
              <w:ind w:left="504"/>
            </w:pPr>
            <w:r>
              <w:rPr>
                <w:spacing w:val="-1"/>
              </w:rPr>
              <w:t>36,167.77</w:t>
            </w:r>
          </w:p>
          <w:p>
            <w:pPr>
              <w:spacing w:line="350" w:lineRule="auto"/>
            </w:pPr>
          </w:p>
          <w:p>
            <w:pPr>
              <w:pStyle w:val="TableText"/>
              <w:spacing w:before="50" w:line="338" w:lineRule="auto"/>
              <w:ind w:left="275" w:firstLine="79"/>
              <w:jc w:val="both"/>
            </w:pPr>
            <w:r>
              <w:rPr>
                <w:spacing w:val="-8"/>
              </w:rPr>
              <w:t>16,844,829.76</w:t>
            </w:r>
            <w:r>
              <w:rPr>
                <w:spacing w:val="2"/>
              </w:rPr>
              <w:t xml:space="preserve"> </w:t>
            </w:r>
            <w:r>
              <w:rPr>
                <w:spacing w:val="-7"/>
              </w:rPr>
              <w:t>228,283,189.79</w:t>
            </w:r>
          </w:p>
          <w:p>
            <w:pPr>
              <w:pStyle w:val="TableText"/>
              <w:spacing w:line="183" w:lineRule="auto"/>
              <w:jc w:val="right"/>
            </w:pPr>
            <w:r>
              <w:rPr>
                <w:spacing w:val="-8"/>
              </w:rPr>
              <w:t>527,631,381.36</w:t>
            </w:r>
          </w:p>
          <w:p>
            <w:pPr>
              <w:spacing w:line="389" w:lineRule="auto"/>
            </w:pPr>
          </w:p>
          <w:p>
            <w:pPr>
              <w:pStyle w:val="TableText"/>
              <w:spacing w:before="50" w:line="280" w:lineRule="exact"/>
              <w:jc w:val="right"/>
            </w:pPr>
            <w:r>
              <w:rPr>
                <w:spacing w:val="-8"/>
                <w:position w:val="12"/>
              </w:rPr>
              <w:t>527,631,381.36</w:t>
            </w:r>
          </w:p>
          <w:p>
            <w:pPr>
              <w:pStyle w:val="TableText"/>
              <w:spacing w:line="181" w:lineRule="auto"/>
              <w:jc w:val="right"/>
            </w:pPr>
            <w:r>
              <w:rPr>
                <w:spacing w:val="-11"/>
              </w:rPr>
              <w:t>1</w:t>
            </w:r>
            <w:r>
              <w:rPr>
                <w:spacing w:val="-10"/>
              </w:rPr>
              <w:t>,171,506,215.1</w:t>
            </w:r>
            <w:r>
              <w:rPr>
                <w:spacing w:val="-9"/>
              </w:rPr>
              <w:t>8</w:t>
            </w:r>
          </w:p>
        </w:tc>
        <w:tc>
          <w:tcPr>
            <w:tcW w:w="1240" w:type="dxa"/>
            <w:vAlign w:val="top"/>
          </w:tcPr>
          <w:p>
            <w:pPr>
              <w:spacing w:line="326" w:lineRule="auto"/>
            </w:pPr>
          </w:p>
          <w:p>
            <w:pPr>
              <w:pStyle w:val="TableText"/>
              <w:spacing w:before="49" w:line="184" w:lineRule="auto"/>
              <w:jc w:val="right"/>
            </w:pPr>
            <w:r>
              <w:rPr>
                <w:spacing w:val="-7"/>
              </w:rPr>
              <w:t>246,280,180.77</w:t>
            </w:r>
          </w:p>
          <w:p>
            <w:pPr>
              <w:spacing w:line="318" w:lineRule="auto"/>
            </w:pPr>
          </w:p>
          <w:p>
            <w:pPr>
              <w:spacing w:line="319" w:lineRule="auto"/>
            </w:pPr>
          </w:p>
          <w:p>
            <w:pPr>
              <w:pStyle w:val="TableText"/>
              <w:spacing w:before="49" w:line="184" w:lineRule="auto"/>
              <w:jc w:val="right"/>
            </w:pPr>
            <w:r>
              <w:rPr>
                <w:spacing w:val="-9"/>
              </w:rPr>
              <w:t>116,951,814.25</w:t>
            </w:r>
          </w:p>
          <w:p>
            <w:pPr>
              <w:spacing w:line="359" w:lineRule="auto"/>
            </w:pPr>
          </w:p>
          <w:p>
            <w:pPr>
              <w:pStyle w:val="TableText"/>
              <w:spacing w:before="49" w:line="353" w:lineRule="auto"/>
              <w:ind w:left="424" w:hanging="19"/>
              <w:jc w:val="both"/>
            </w:pPr>
            <w:r>
              <w:rPr>
                <w:spacing w:val="-7"/>
              </w:rPr>
              <w:t>3,383,411.06</w:t>
            </w:r>
            <w:r>
              <w:rPr>
                <w:spacing w:val="1"/>
              </w:rPr>
              <w:t xml:space="preserve"> </w:t>
            </w:r>
            <w:r>
              <w:rPr>
                <w:spacing w:val="-9"/>
              </w:rPr>
              <w:t>5,678,383.33</w:t>
            </w:r>
            <w:r>
              <w:rPr>
                <w:spacing w:val="6"/>
              </w:rPr>
              <w:t xml:space="preserve"> </w:t>
            </w:r>
            <w:r>
              <w:rPr>
                <w:spacing w:val="-8"/>
              </w:rPr>
              <w:t>6,831,461.91</w:t>
            </w:r>
          </w:p>
          <w:p>
            <w:pPr>
              <w:pStyle w:val="TableText"/>
              <w:spacing w:line="182" w:lineRule="auto"/>
              <w:jc w:val="right"/>
            </w:pPr>
            <w:r>
              <w:rPr>
                <w:spacing w:val="-8"/>
              </w:rPr>
              <w:t>2,690,667.05</w:t>
            </w:r>
          </w:p>
          <w:p>
            <w:pPr>
              <w:spacing w:line="312" w:lineRule="auto"/>
            </w:pPr>
          </w:p>
          <w:p>
            <w:pPr>
              <w:spacing w:line="312" w:lineRule="auto"/>
            </w:pPr>
          </w:p>
          <w:p>
            <w:pPr>
              <w:spacing w:line="312" w:lineRule="auto"/>
            </w:pPr>
          </w:p>
          <w:p>
            <w:pPr>
              <w:pStyle w:val="TableText"/>
              <w:spacing w:before="49" w:line="280" w:lineRule="exact"/>
              <w:jc w:val="right"/>
            </w:pPr>
            <w:r>
              <w:rPr>
                <w:spacing w:val="-7"/>
                <w:position w:val="12"/>
              </w:rPr>
              <w:t>30,111,397.70</w:t>
            </w:r>
          </w:p>
          <w:p>
            <w:pPr>
              <w:pStyle w:val="TableText"/>
              <w:spacing w:line="183" w:lineRule="auto"/>
              <w:jc w:val="right"/>
            </w:pPr>
            <w:r>
              <w:rPr>
                <w:spacing w:val="-6"/>
              </w:rPr>
              <w:t>109,163.39</w:t>
            </w:r>
          </w:p>
          <w:p>
            <w:pPr>
              <w:pStyle w:val="TableText"/>
              <w:spacing w:before="141" w:line="184" w:lineRule="auto"/>
              <w:jc w:val="right"/>
            </w:pPr>
            <w:r>
              <w:rPr>
                <w:spacing w:val="-8"/>
              </w:rPr>
              <w:t>412,036,479.46</w:t>
            </w:r>
          </w:p>
          <w:p>
            <w:pPr>
              <w:spacing w:line="369" w:lineRule="auto"/>
            </w:pPr>
          </w:p>
          <w:p>
            <w:pPr>
              <w:pStyle w:val="TableText"/>
              <w:spacing w:before="49" w:line="184" w:lineRule="auto"/>
              <w:jc w:val="right"/>
            </w:pPr>
            <w:r>
              <w:rPr>
                <w:spacing w:val="-7"/>
              </w:rPr>
              <w:t>69,134,888.11</w:t>
            </w:r>
          </w:p>
          <w:p>
            <w:pPr>
              <w:spacing w:line="369" w:lineRule="auto"/>
            </w:pPr>
          </w:p>
          <w:p>
            <w:pPr>
              <w:pStyle w:val="TableText"/>
              <w:spacing w:before="49" w:line="184" w:lineRule="auto"/>
              <w:jc w:val="right"/>
            </w:pPr>
            <w:r>
              <w:rPr>
                <w:spacing w:val="-10"/>
              </w:rPr>
              <w:t>1,5</w:t>
            </w:r>
            <w:r>
              <w:rPr>
                <w:spacing w:val="-9"/>
              </w:rPr>
              <w:t>97,976.9</w:t>
            </w:r>
            <w:r>
              <w:rPr>
                <w:spacing w:val="-6"/>
              </w:rPr>
              <w:t>4</w:t>
            </w:r>
          </w:p>
          <w:p>
            <w:pPr>
              <w:spacing w:line="349" w:lineRule="auto"/>
            </w:pPr>
          </w:p>
          <w:p>
            <w:pPr>
              <w:pStyle w:val="TableText"/>
              <w:spacing w:before="50" w:line="351" w:lineRule="auto"/>
              <w:ind w:left="524" w:hanging="99"/>
            </w:pPr>
            <w:r>
              <w:rPr>
                <w:spacing w:val="-8"/>
              </w:rPr>
              <w:t>7,287,132.93</w:t>
            </w:r>
            <w:r>
              <w:t xml:space="preserve"> </w:t>
            </w:r>
            <w:r>
              <w:rPr>
                <w:spacing w:val="-5"/>
              </w:rPr>
              <w:t>434,756.80</w:t>
            </w:r>
          </w:p>
          <w:p>
            <w:pPr>
              <w:pStyle w:val="TableText"/>
              <w:spacing w:line="183" w:lineRule="auto"/>
              <w:jc w:val="right"/>
            </w:pPr>
            <w:r>
              <w:rPr>
                <w:spacing w:val="-5"/>
              </w:rPr>
              <w:t>988,162.97</w:t>
            </w:r>
          </w:p>
          <w:p>
            <w:pPr>
              <w:spacing w:line="367" w:lineRule="auto"/>
            </w:pPr>
          </w:p>
          <w:p>
            <w:pPr>
              <w:pStyle w:val="TableText"/>
              <w:spacing w:before="49" w:line="273" w:lineRule="exact"/>
              <w:jc w:val="right"/>
            </w:pPr>
            <w:r>
              <w:rPr>
                <w:spacing w:val="-7"/>
                <w:position w:val="11"/>
              </w:rPr>
              <w:t>79.442.917.75</w:t>
            </w:r>
          </w:p>
          <w:p>
            <w:pPr>
              <w:pStyle w:val="TableText"/>
              <w:spacing w:line="183" w:lineRule="auto"/>
              <w:jc w:val="right"/>
            </w:pPr>
            <w:r>
              <w:rPr>
                <w:spacing w:val="-8"/>
              </w:rPr>
              <w:t>491,479,397.21</w:t>
            </w:r>
          </w:p>
          <w:p>
            <w:pPr>
              <w:spacing w:line="359" w:lineRule="auto"/>
            </w:pPr>
          </w:p>
          <w:p>
            <w:pPr>
              <w:pStyle w:val="TableText"/>
              <w:spacing w:before="50" w:line="280" w:lineRule="exact"/>
              <w:jc w:val="right"/>
            </w:pPr>
            <w:r>
              <w:rPr>
                <w:spacing w:val="-7"/>
                <w:position w:val="12"/>
              </w:rPr>
              <w:t>89,150,815.00</w:t>
            </w:r>
          </w:p>
          <w:p>
            <w:pPr>
              <w:pStyle w:val="TableText"/>
              <w:spacing w:line="183" w:lineRule="auto"/>
              <w:jc w:val="right"/>
            </w:pPr>
            <w:r>
              <w:rPr>
                <w:spacing w:val="-9"/>
              </w:rPr>
              <w:t>193,388,714.58</w:t>
            </w:r>
          </w:p>
          <w:p>
            <w:pPr>
              <w:spacing w:line="379" w:lineRule="auto"/>
            </w:pPr>
          </w:p>
          <w:p>
            <w:pPr>
              <w:pStyle w:val="TableText"/>
              <w:spacing w:before="50" w:line="184" w:lineRule="auto"/>
              <w:jc w:val="right"/>
            </w:pPr>
            <w:r>
              <w:rPr>
                <w:spacing w:val="-12"/>
              </w:rPr>
              <w:t>-</w:t>
            </w:r>
            <w:r>
              <w:rPr>
                <w:spacing w:val="-11"/>
              </w:rPr>
              <w:t>2,819,740.7</w:t>
            </w:r>
            <w:r>
              <w:rPr>
                <w:spacing w:val="-10"/>
              </w:rPr>
              <w:t>2</w:t>
            </w:r>
          </w:p>
          <w:p>
            <w:pPr>
              <w:spacing w:line="359" w:lineRule="auto"/>
            </w:pPr>
          </w:p>
          <w:p>
            <w:pPr>
              <w:pStyle w:val="TableText"/>
              <w:spacing w:before="49" w:line="345" w:lineRule="auto"/>
              <w:ind w:left="304" w:firstLine="119"/>
              <w:jc w:val="both"/>
            </w:pPr>
            <w:r>
              <w:rPr>
                <w:spacing w:val="-8"/>
              </w:rPr>
              <w:t>8,074,129.20</w:t>
            </w:r>
            <w:r>
              <w:t xml:space="preserve"> </w:t>
            </w:r>
            <w:r>
              <w:rPr>
                <w:spacing w:val="-10"/>
              </w:rPr>
              <w:t>1</w:t>
            </w:r>
            <w:r>
              <w:rPr>
                <w:spacing w:val="-9"/>
              </w:rPr>
              <w:t>61,083,739.3</w:t>
            </w:r>
            <w:r>
              <w:rPr>
                <w:spacing w:val="-8"/>
              </w:rPr>
              <w:t>0</w:t>
            </w:r>
          </w:p>
          <w:p>
            <w:pPr>
              <w:pStyle w:val="TableText"/>
              <w:spacing w:before="1" w:line="182" w:lineRule="auto"/>
              <w:jc w:val="right"/>
            </w:pPr>
            <w:r>
              <w:rPr>
                <w:spacing w:val="-7"/>
              </w:rPr>
              <w:t>448,877,657.36</w:t>
            </w:r>
          </w:p>
          <w:p>
            <w:pPr>
              <w:spacing w:line="370" w:lineRule="auto"/>
            </w:pPr>
          </w:p>
          <w:p>
            <w:pPr>
              <w:pStyle w:val="TableText"/>
              <w:spacing w:before="49" w:line="183" w:lineRule="auto"/>
              <w:jc w:val="right"/>
            </w:pPr>
            <w:r>
              <w:rPr>
                <w:spacing w:val="-10"/>
              </w:rPr>
              <w:t>4</w:t>
            </w:r>
            <w:r>
              <w:rPr>
                <w:spacing w:val="-9"/>
              </w:rPr>
              <w:t>48,877,657.3</w:t>
            </w:r>
            <w:r>
              <w:rPr>
                <w:spacing w:val="-8"/>
              </w:rPr>
              <w:t>6</w:t>
            </w:r>
          </w:p>
          <w:p>
            <w:pPr>
              <w:pStyle w:val="TableText"/>
              <w:spacing w:before="137" w:line="183" w:lineRule="auto"/>
              <w:jc w:val="right"/>
            </w:pPr>
            <w:r>
              <w:rPr>
                <w:b/>
                <w:bCs/>
                <w:spacing w:val="-11"/>
              </w:rPr>
              <w:t>9</w:t>
            </w:r>
            <w:r>
              <w:rPr>
                <w:b/>
                <w:bCs/>
                <w:spacing w:val="-10"/>
              </w:rPr>
              <w:t>40.357.054.5</w:t>
            </w:r>
            <w:r>
              <w:rPr>
                <w:b/>
                <w:bCs/>
                <w:spacing w:val="-9"/>
              </w:rPr>
              <w:t>7</w:t>
            </w:r>
          </w:p>
        </w:tc>
        <w:tc>
          <w:tcPr>
            <w:tcW w:w="1240" w:type="dxa"/>
            <w:vAlign w:val="top"/>
          </w:tcPr>
          <w:p>
            <w:pPr>
              <w:spacing w:line="307" w:lineRule="auto"/>
            </w:pPr>
          </w:p>
          <w:p>
            <w:pPr>
              <w:pStyle w:val="TableText"/>
              <w:spacing w:before="48" w:line="280" w:lineRule="exact"/>
              <w:jc w:val="right"/>
            </w:pPr>
            <w:r>
              <w:rPr>
                <w:spacing w:val="-8"/>
                <w:position w:val="12"/>
              </w:rPr>
              <w:t>280,277,524.91</w:t>
            </w:r>
          </w:p>
          <w:p>
            <w:pPr>
              <w:pStyle w:val="TableText"/>
              <w:spacing w:line="183" w:lineRule="auto"/>
              <w:jc w:val="right"/>
            </w:pPr>
            <w:r>
              <w:rPr>
                <w:spacing w:val="-10"/>
              </w:rPr>
              <w:t>4</w:t>
            </w:r>
            <w:r>
              <w:rPr>
                <w:spacing w:val="-9"/>
              </w:rPr>
              <w:t>,442,100.0</w:t>
            </w:r>
            <w:r>
              <w:rPr>
                <w:spacing w:val="-8"/>
              </w:rPr>
              <w:t>0</w:t>
            </w:r>
          </w:p>
          <w:p>
            <w:pPr>
              <w:spacing w:line="389" w:lineRule="auto"/>
            </w:pPr>
          </w:p>
          <w:p>
            <w:pPr>
              <w:pStyle w:val="TableText"/>
              <w:spacing w:before="49" w:line="184" w:lineRule="auto"/>
              <w:jc w:val="right"/>
            </w:pPr>
            <w:r>
              <w:rPr>
                <w:spacing w:val="-9"/>
              </w:rPr>
              <w:t>111,846,705.69</w:t>
            </w:r>
          </w:p>
          <w:p>
            <w:pPr>
              <w:spacing w:line="340" w:lineRule="auto"/>
            </w:pPr>
          </w:p>
          <w:p>
            <w:pPr>
              <w:pStyle w:val="TableText"/>
              <w:spacing w:before="48" w:line="361" w:lineRule="auto"/>
              <w:ind w:left="424" w:firstLine="19"/>
              <w:jc w:val="both"/>
            </w:pPr>
            <w:r>
              <w:rPr>
                <w:spacing w:val="-10"/>
              </w:rPr>
              <w:t>1,896,026.73</w:t>
            </w:r>
            <w:r>
              <w:rPr>
                <w:spacing w:val="4"/>
              </w:rPr>
              <w:t xml:space="preserve"> </w:t>
            </w:r>
            <w:r>
              <w:rPr>
                <w:spacing w:val="-9"/>
              </w:rPr>
              <w:t>5,460,456.04</w:t>
            </w:r>
            <w:r>
              <w:rPr>
                <w:spacing w:val="8"/>
              </w:rPr>
              <w:t xml:space="preserve"> </w:t>
            </w:r>
            <w:r>
              <w:rPr>
                <w:spacing w:val="-9"/>
              </w:rPr>
              <w:t>5,500,250.46</w:t>
            </w:r>
          </w:p>
          <w:p>
            <w:pPr>
              <w:pStyle w:val="TableText"/>
              <w:spacing w:line="183" w:lineRule="auto"/>
              <w:jc w:val="right"/>
            </w:pPr>
            <w:r>
              <w:rPr>
                <w:spacing w:val="-10"/>
              </w:rPr>
              <w:t>1,195,995.62</w:t>
            </w:r>
          </w:p>
          <w:p>
            <w:pPr>
              <w:spacing w:line="305" w:lineRule="auto"/>
            </w:pPr>
          </w:p>
          <w:p>
            <w:pPr>
              <w:spacing w:line="305" w:lineRule="auto"/>
            </w:pPr>
          </w:p>
          <w:p>
            <w:pPr>
              <w:spacing w:line="305" w:lineRule="auto"/>
            </w:pPr>
          </w:p>
          <w:p>
            <w:pPr>
              <w:pStyle w:val="TableText"/>
              <w:spacing w:before="50" w:line="184" w:lineRule="auto"/>
              <w:jc w:val="right"/>
            </w:pPr>
            <w:r>
              <w:rPr>
                <w:spacing w:val="-7"/>
              </w:rPr>
              <w:t>17,552,751.81</w:t>
            </w:r>
          </w:p>
          <w:p>
            <w:pPr>
              <w:pStyle w:val="TableText"/>
              <w:spacing w:before="161" w:line="271" w:lineRule="exact"/>
              <w:ind w:right="5"/>
              <w:jc w:val="right"/>
            </w:pPr>
            <w:r>
              <w:rPr>
                <w:spacing w:val="-2"/>
                <w:position w:val="11"/>
              </w:rPr>
              <w:t>213,070.76</w:t>
            </w:r>
          </w:p>
          <w:p>
            <w:pPr>
              <w:pStyle w:val="TableText"/>
              <w:spacing w:line="182" w:lineRule="auto"/>
              <w:jc w:val="right"/>
            </w:pPr>
            <w:r>
              <w:rPr>
                <w:spacing w:val="-8"/>
              </w:rPr>
              <w:t>428,384,882.02</w:t>
            </w:r>
          </w:p>
          <w:p>
            <w:pPr>
              <w:spacing w:line="359" w:lineRule="auto"/>
            </w:pPr>
          </w:p>
          <w:p>
            <w:pPr>
              <w:pStyle w:val="TableText"/>
              <w:spacing w:before="50" w:line="184" w:lineRule="auto"/>
              <w:jc w:val="right"/>
            </w:pPr>
            <w:r>
              <w:rPr>
                <w:spacing w:val="-8"/>
              </w:rPr>
              <w:t>102,896,999.62</w:t>
            </w:r>
          </w:p>
          <w:p>
            <w:pPr>
              <w:spacing w:line="332" w:lineRule="auto"/>
            </w:pPr>
          </w:p>
          <w:p>
            <w:pPr>
              <w:spacing w:line="333" w:lineRule="auto"/>
            </w:pPr>
          </w:p>
          <w:p>
            <w:pPr>
              <w:pStyle w:val="TableText"/>
              <w:spacing w:before="48" w:line="184" w:lineRule="auto"/>
              <w:jc w:val="right"/>
            </w:pPr>
            <w:r>
              <w:rPr>
                <w:spacing w:val="-8"/>
              </w:rPr>
              <w:t>7.525.904.91</w:t>
            </w:r>
          </w:p>
          <w:p>
            <w:pPr>
              <w:pStyle w:val="TableText"/>
              <w:spacing w:before="104" w:line="183" w:lineRule="auto"/>
              <w:jc w:val="right"/>
            </w:pPr>
            <w:r>
              <w:rPr>
                <w:spacing w:val="-8"/>
              </w:rPr>
              <w:t>4,765,333.26</w:t>
            </w:r>
          </w:p>
          <w:p>
            <w:pPr>
              <w:pStyle w:val="TableText"/>
              <w:spacing w:before="131" w:line="184" w:lineRule="auto"/>
              <w:ind w:right="3"/>
              <w:jc w:val="right"/>
            </w:pPr>
            <w:r>
              <w:rPr>
                <w:spacing w:val="-1"/>
              </w:rPr>
              <w:t>351,946.00</w:t>
            </w:r>
          </w:p>
          <w:p>
            <w:pPr>
              <w:pStyle w:val="TableText"/>
              <w:spacing w:before="130" w:line="184" w:lineRule="auto"/>
              <w:ind w:right="11"/>
              <w:jc w:val="right"/>
            </w:pPr>
            <w:r>
              <w:rPr>
                <w:spacing w:val="-2"/>
              </w:rPr>
              <w:t>177,786.84</w:t>
            </w:r>
          </w:p>
          <w:p>
            <w:pPr>
              <w:spacing w:line="367" w:lineRule="auto"/>
            </w:pPr>
          </w:p>
          <w:p>
            <w:pPr>
              <w:pStyle w:val="TableText"/>
              <w:spacing w:before="50" w:line="290" w:lineRule="exact"/>
              <w:jc w:val="right"/>
            </w:pPr>
            <w:r>
              <w:rPr>
                <w:b/>
                <w:bCs/>
                <w:spacing w:val="-10"/>
                <w:position w:val="13"/>
              </w:rPr>
              <w:t>115,717,970.63</w:t>
            </w:r>
          </w:p>
          <w:p>
            <w:pPr>
              <w:pStyle w:val="TableText"/>
              <w:spacing w:line="183" w:lineRule="auto"/>
              <w:jc w:val="right"/>
            </w:pPr>
            <w:r>
              <w:rPr>
                <w:b/>
                <w:bCs/>
                <w:spacing w:val="-10"/>
              </w:rPr>
              <w:t>544,102,852.65</w:t>
            </w:r>
          </w:p>
          <w:p>
            <w:pPr>
              <w:spacing w:line="371" w:lineRule="auto"/>
            </w:pPr>
          </w:p>
          <w:p>
            <w:pPr>
              <w:pStyle w:val="TableText"/>
              <w:spacing w:before="50" w:line="270" w:lineRule="exact"/>
              <w:jc w:val="right"/>
            </w:pPr>
            <w:r>
              <w:rPr>
                <w:spacing w:val="-7"/>
                <w:position w:val="11"/>
              </w:rPr>
              <w:t>89,150,815.00</w:t>
            </w:r>
          </w:p>
          <w:p>
            <w:pPr>
              <w:pStyle w:val="TableText"/>
              <w:spacing w:line="183" w:lineRule="auto"/>
              <w:jc w:val="right"/>
            </w:pPr>
            <w:r>
              <w:rPr>
                <w:spacing w:val="-9"/>
              </w:rPr>
              <w:t>193,388,714.58</w:t>
            </w:r>
          </w:p>
          <w:p>
            <w:pPr>
              <w:spacing w:line="315" w:lineRule="auto"/>
            </w:pPr>
          </w:p>
          <w:p>
            <w:pPr>
              <w:spacing w:line="315" w:lineRule="auto"/>
            </w:pPr>
          </w:p>
          <w:p>
            <w:pPr>
              <w:spacing w:line="316" w:lineRule="auto"/>
            </w:pPr>
          </w:p>
          <w:p>
            <w:pPr>
              <w:pStyle w:val="TableText"/>
              <w:spacing w:before="50" w:line="338" w:lineRule="auto"/>
              <w:ind w:left="285" w:firstLine="59"/>
              <w:jc w:val="both"/>
            </w:pPr>
            <w:r>
              <w:rPr>
                <w:spacing w:val="-8"/>
              </w:rPr>
              <w:t>16,844,829.76</w:t>
            </w:r>
            <w:r>
              <w:rPr>
                <w:spacing w:val="11"/>
              </w:rPr>
              <w:t xml:space="preserve"> </w:t>
            </w:r>
            <w:hyperlink r:id="rId12" w:history="1">
              <w:r>
                <w:rPr>
                  <w:spacing w:val="-8"/>
                </w:rPr>
                <w:t>228.251.151.32</w:t>
              </w:r>
            </w:hyperlink>
          </w:p>
          <w:p>
            <w:pPr>
              <w:pStyle w:val="TableText"/>
              <w:spacing w:before="1" w:line="183" w:lineRule="auto"/>
              <w:jc w:val="right"/>
            </w:pPr>
            <w:r>
              <w:rPr>
                <w:spacing w:val="-8"/>
              </w:rPr>
              <w:t>527,635,510.66</w:t>
            </w:r>
          </w:p>
          <w:p>
            <w:pPr>
              <w:spacing w:line="369" w:lineRule="auto"/>
            </w:pPr>
          </w:p>
          <w:p>
            <w:pPr>
              <w:pStyle w:val="TableText"/>
              <w:spacing w:before="49" w:line="270" w:lineRule="exact"/>
              <w:jc w:val="right"/>
            </w:pPr>
            <w:r>
              <w:rPr>
                <w:spacing w:val="-8"/>
                <w:position w:val="11"/>
              </w:rPr>
              <w:t>527,635,510.66</w:t>
            </w:r>
          </w:p>
          <w:p>
            <w:pPr>
              <w:pStyle w:val="TableText"/>
              <w:spacing w:before="1" w:line="183" w:lineRule="auto"/>
              <w:jc w:val="right"/>
            </w:pPr>
            <w:r>
              <w:rPr>
                <w:spacing w:val="-11"/>
              </w:rPr>
              <w:t>1,071,738,363.31</w:t>
            </w:r>
          </w:p>
        </w:tc>
        <w:tc>
          <w:tcPr>
            <w:tcW w:w="1213" w:type="dxa"/>
            <w:tcBorders>
              <w:right w:val="nil"/>
            </w:tcBorders>
            <w:vAlign w:val="top"/>
          </w:tcPr>
          <w:p>
            <w:pPr>
              <w:spacing w:line="307" w:lineRule="auto"/>
            </w:pPr>
          </w:p>
          <w:p>
            <w:pPr>
              <w:pStyle w:val="TableText"/>
              <w:spacing w:before="49" w:line="183" w:lineRule="auto"/>
              <w:jc w:val="right"/>
            </w:pPr>
            <w:r>
              <w:rPr>
                <w:spacing w:val="-12"/>
              </w:rPr>
              <w:t>2</w:t>
            </w:r>
            <w:r>
              <w:rPr>
                <w:spacing w:val="-11"/>
              </w:rPr>
              <w:t>02,639,239.2</w:t>
            </w:r>
            <w:r>
              <w:rPr>
                <w:spacing w:val="-10"/>
              </w:rPr>
              <w:t>3</w:t>
            </w:r>
          </w:p>
          <w:p>
            <w:pPr>
              <w:spacing w:line="323" w:lineRule="auto"/>
            </w:pPr>
          </w:p>
          <w:p>
            <w:pPr>
              <w:spacing w:line="324" w:lineRule="auto"/>
            </w:pPr>
          </w:p>
          <w:p>
            <w:pPr>
              <w:pStyle w:val="TableText"/>
              <w:spacing w:before="49" w:line="184" w:lineRule="auto"/>
              <w:jc w:val="right"/>
            </w:pPr>
            <w:r>
              <w:rPr>
                <w:spacing w:val="-12"/>
              </w:rPr>
              <w:t>108</w:t>
            </w:r>
            <w:r>
              <w:rPr>
                <w:spacing w:val="-11"/>
              </w:rPr>
              <w:t>,919,422.0</w:t>
            </w:r>
            <w:r>
              <w:rPr>
                <w:spacing w:val="-8"/>
              </w:rPr>
              <w:t>6</w:t>
            </w:r>
          </w:p>
          <w:p>
            <w:pPr>
              <w:spacing w:line="389" w:lineRule="auto"/>
            </w:pPr>
          </w:p>
          <w:p>
            <w:pPr>
              <w:pStyle w:val="TableText"/>
              <w:spacing w:before="49" w:line="348" w:lineRule="auto"/>
              <w:ind w:left="435" w:right="4"/>
              <w:jc w:val="both"/>
            </w:pPr>
            <w:r>
              <w:rPr>
                <w:spacing w:val="-12"/>
              </w:rPr>
              <w:t>3,053,316.38</w:t>
            </w:r>
            <w:r>
              <w:rPr>
                <w:spacing w:val="10"/>
              </w:rPr>
              <w:t xml:space="preserve"> </w:t>
            </w:r>
            <w:r>
              <w:rPr>
                <w:spacing w:val="-12"/>
              </w:rPr>
              <w:t>5,345,610.22</w:t>
            </w:r>
            <w:r>
              <w:rPr>
                <w:spacing w:val="10"/>
              </w:rPr>
              <w:t xml:space="preserve"> </w:t>
            </w:r>
            <w:r>
              <w:rPr>
                <w:spacing w:val="-12"/>
              </w:rPr>
              <w:t>4,596,416.99</w:t>
            </w:r>
          </w:p>
          <w:p>
            <w:pPr>
              <w:pStyle w:val="TableText"/>
              <w:spacing w:line="183" w:lineRule="auto"/>
              <w:jc w:val="right"/>
            </w:pPr>
            <w:r>
              <w:rPr>
                <w:spacing w:val="-9"/>
              </w:rPr>
              <w:t>2.364.668.33</w:t>
            </w:r>
          </w:p>
          <w:p>
            <w:pPr>
              <w:spacing w:line="309" w:lineRule="auto"/>
            </w:pPr>
          </w:p>
          <w:p>
            <w:pPr>
              <w:spacing w:line="309" w:lineRule="auto"/>
            </w:pPr>
          </w:p>
          <w:p>
            <w:pPr>
              <w:spacing w:line="310" w:lineRule="auto"/>
            </w:pPr>
          </w:p>
          <w:p>
            <w:pPr>
              <w:pStyle w:val="TableText"/>
              <w:spacing w:before="49" w:line="271" w:lineRule="exact"/>
              <w:jc w:val="right"/>
            </w:pPr>
            <w:r>
              <w:rPr>
                <w:spacing w:val="-9"/>
                <w:position w:val="11"/>
              </w:rPr>
              <w:t>28,114,280.87</w:t>
            </w:r>
          </w:p>
          <w:p>
            <w:pPr>
              <w:pStyle w:val="TableText"/>
              <w:spacing w:line="182" w:lineRule="auto"/>
              <w:ind w:right="14"/>
              <w:jc w:val="right"/>
            </w:pPr>
            <w:r>
              <w:rPr>
                <w:spacing w:val="-1"/>
              </w:rPr>
              <w:t>88,879.89</w:t>
            </w:r>
          </w:p>
          <w:p>
            <w:pPr>
              <w:pStyle w:val="TableText"/>
              <w:spacing w:before="150" w:line="184" w:lineRule="auto"/>
              <w:jc w:val="right"/>
            </w:pPr>
            <w:r>
              <w:rPr>
                <w:spacing w:val="-9"/>
              </w:rPr>
              <w:t>355,121,833.97</w:t>
            </w:r>
          </w:p>
          <w:p>
            <w:pPr>
              <w:spacing w:line="369" w:lineRule="auto"/>
            </w:pPr>
          </w:p>
          <w:p>
            <w:pPr>
              <w:pStyle w:val="TableText"/>
              <w:spacing w:before="49" w:line="184" w:lineRule="auto"/>
              <w:jc w:val="right"/>
            </w:pPr>
            <w:r>
              <w:rPr>
                <w:spacing w:val="-10"/>
              </w:rPr>
              <w:t>69,134,888.11</w:t>
            </w:r>
          </w:p>
          <w:p>
            <w:pPr>
              <w:spacing w:line="359" w:lineRule="auto"/>
            </w:pPr>
          </w:p>
          <w:p>
            <w:pPr>
              <w:pStyle w:val="TableText"/>
              <w:spacing w:before="50" w:line="184" w:lineRule="auto"/>
              <w:jc w:val="right"/>
            </w:pPr>
            <w:r>
              <w:rPr>
                <w:spacing w:val="-12"/>
              </w:rPr>
              <w:t>1,222,229.81</w:t>
            </w:r>
          </w:p>
          <w:p>
            <w:pPr>
              <w:spacing w:line="370" w:lineRule="auto"/>
            </w:pPr>
          </w:p>
          <w:p>
            <w:pPr>
              <w:pStyle w:val="TableText"/>
              <w:spacing w:before="49" w:line="338" w:lineRule="auto"/>
              <w:ind w:left="454" w:right="4" w:hanging="29"/>
              <w:jc w:val="both"/>
            </w:pPr>
            <w:r>
              <w:rPr>
                <w:spacing w:val="-11"/>
              </w:rPr>
              <w:t>5,069,556.03</w:t>
            </w:r>
            <w:r>
              <w:rPr>
                <w:spacing w:val="9"/>
              </w:rPr>
              <w:t xml:space="preserve"> </w:t>
            </w:r>
            <w:r>
              <w:rPr>
                <w:spacing w:val="-1"/>
              </w:rPr>
              <w:t>434.756.80</w:t>
            </w:r>
          </w:p>
          <w:p>
            <w:pPr>
              <w:pStyle w:val="TableText"/>
              <w:spacing w:line="183" w:lineRule="auto"/>
              <w:ind w:right="9"/>
              <w:jc w:val="right"/>
            </w:pPr>
            <w:r>
              <w:rPr>
                <w:spacing w:val="-1"/>
              </w:rPr>
              <w:t>988,162.97</w:t>
            </w:r>
          </w:p>
          <w:p>
            <w:pPr>
              <w:spacing w:line="358" w:lineRule="auto"/>
            </w:pPr>
          </w:p>
          <w:p>
            <w:pPr>
              <w:pStyle w:val="TableText"/>
              <w:spacing w:before="49" w:line="290" w:lineRule="exact"/>
              <w:jc w:val="right"/>
            </w:pPr>
            <w:r>
              <w:rPr>
                <w:b/>
                <w:bCs/>
                <w:spacing w:val="-12"/>
                <w:position w:val="13"/>
              </w:rPr>
              <w:t>7</w:t>
            </w:r>
            <w:r>
              <w:rPr>
                <w:b/>
                <w:bCs/>
                <w:spacing w:val="-11"/>
                <w:position w:val="13"/>
              </w:rPr>
              <w:t>6,849,593.7</w:t>
            </w:r>
            <w:r>
              <w:rPr>
                <w:b/>
                <w:bCs/>
                <w:spacing w:val="-10"/>
                <w:position w:val="13"/>
              </w:rPr>
              <w:t>2</w:t>
            </w:r>
          </w:p>
          <w:p>
            <w:pPr>
              <w:pStyle w:val="TableText"/>
              <w:spacing w:line="183" w:lineRule="auto"/>
              <w:jc w:val="right"/>
            </w:pPr>
            <w:r>
              <w:rPr>
                <w:b/>
                <w:bCs/>
                <w:spacing w:val="-12"/>
              </w:rPr>
              <w:t>43</w:t>
            </w:r>
            <w:r>
              <w:rPr>
                <w:b/>
                <w:bCs/>
                <w:spacing w:val="-11"/>
              </w:rPr>
              <w:t>1,971,427.6</w:t>
            </w:r>
            <w:r>
              <w:rPr>
                <w:b/>
                <w:bCs/>
                <w:spacing w:val="-9"/>
              </w:rPr>
              <w:t>9</w:t>
            </w:r>
          </w:p>
          <w:p>
            <w:pPr>
              <w:spacing w:line="361" w:lineRule="auto"/>
            </w:pPr>
          </w:p>
          <w:p>
            <w:pPr>
              <w:pStyle w:val="TableText"/>
              <w:spacing w:before="50" w:line="280" w:lineRule="exact"/>
              <w:jc w:val="right"/>
            </w:pPr>
            <w:r>
              <w:rPr>
                <w:spacing w:val="-11"/>
                <w:position w:val="12"/>
              </w:rPr>
              <w:t>89</w:t>
            </w:r>
            <w:r>
              <w:rPr>
                <w:spacing w:val="-10"/>
                <w:position w:val="12"/>
              </w:rPr>
              <w:t>,150,815.0</w:t>
            </w:r>
            <w:r>
              <w:rPr>
                <w:spacing w:val="-8"/>
                <w:position w:val="12"/>
              </w:rPr>
              <w:t>0</w:t>
            </w:r>
          </w:p>
          <w:p>
            <w:pPr>
              <w:pStyle w:val="TableText"/>
              <w:spacing w:line="183" w:lineRule="auto"/>
              <w:jc w:val="right"/>
            </w:pPr>
            <w:r>
              <w:rPr>
                <w:spacing w:val="-12"/>
              </w:rPr>
              <w:t>19</w:t>
            </w:r>
            <w:r>
              <w:rPr>
                <w:spacing w:val="-11"/>
              </w:rPr>
              <w:t>3,388,714.5</w:t>
            </w:r>
            <w:r>
              <w:rPr>
                <w:spacing w:val="-9"/>
              </w:rPr>
              <w:t>8</w:t>
            </w:r>
          </w:p>
          <w:p>
            <w:pPr>
              <w:spacing w:line="315" w:lineRule="auto"/>
            </w:pPr>
          </w:p>
          <w:p>
            <w:pPr>
              <w:spacing w:line="315" w:lineRule="auto"/>
            </w:pPr>
          </w:p>
          <w:p>
            <w:pPr>
              <w:spacing w:line="316" w:lineRule="auto"/>
            </w:pPr>
          </w:p>
          <w:p>
            <w:pPr>
              <w:pStyle w:val="TableText"/>
              <w:spacing w:before="49" w:line="250" w:lineRule="exact"/>
              <w:jc w:val="right"/>
            </w:pPr>
            <w:r>
              <w:rPr>
                <w:spacing w:val="-13"/>
                <w:position w:val="10"/>
              </w:rPr>
              <w:t>8,07</w:t>
            </w:r>
            <w:r>
              <w:rPr>
                <w:spacing w:val="-12"/>
                <w:position w:val="10"/>
              </w:rPr>
              <w:t>4,129.2</w:t>
            </w:r>
            <w:r>
              <w:rPr>
                <w:spacing w:val="-8"/>
                <w:position w:val="10"/>
              </w:rPr>
              <w:t>0</w:t>
            </w:r>
          </w:p>
          <w:p>
            <w:pPr>
              <w:pStyle w:val="TableText"/>
              <w:spacing w:before="1" w:line="183" w:lineRule="auto"/>
              <w:jc w:val="right"/>
            </w:pPr>
            <w:r>
              <w:rPr>
                <w:spacing w:val="-9"/>
              </w:rPr>
              <w:t>149,314,846.28</w:t>
            </w:r>
          </w:p>
          <w:p>
            <w:pPr>
              <w:pStyle w:val="TableText"/>
              <w:spacing w:before="151" w:line="183" w:lineRule="auto"/>
              <w:jc w:val="right"/>
            </w:pPr>
            <w:r>
              <w:rPr>
                <w:spacing w:val="-10"/>
              </w:rPr>
              <w:t>4</w:t>
            </w:r>
            <w:r>
              <w:rPr>
                <w:spacing w:val="-9"/>
              </w:rPr>
              <w:t>39,928,505.0</w:t>
            </w:r>
            <w:r>
              <w:rPr>
                <w:spacing w:val="-8"/>
              </w:rPr>
              <w:t>6</w:t>
            </w:r>
          </w:p>
          <w:p>
            <w:pPr>
              <w:spacing w:line="358" w:lineRule="auto"/>
            </w:pPr>
          </w:p>
          <w:p>
            <w:pPr>
              <w:pStyle w:val="TableText"/>
              <w:spacing w:before="49" w:line="290" w:lineRule="exact"/>
              <w:jc w:val="right"/>
            </w:pPr>
            <w:r>
              <w:rPr>
                <w:b/>
                <w:bCs/>
                <w:spacing w:val="-12"/>
                <w:position w:val="13"/>
              </w:rPr>
              <w:t>439</w:t>
            </w:r>
            <w:r>
              <w:rPr>
                <w:b/>
                <w:bCs/>
                <w:spacing w:val="-11"/>
                <w:position w:val="13"/>
              </w:rPr>
              <w:t>,928,505.0</w:t>
            </w:r>
            <w:r>
              <w:rPr>
                <w:b/>
                <w:bCs/>
                <w:spacing w:val="-8"/>
                <w:position w:val="13"/>
              </w:rPr>
              <w:t>6</w:t>
            </w:r>
          </w:p>
          <w:p>
            <w:pPr>
              <w:pStyle w:val="TableText"/>
              <w:spacing w:line="183" w:lineRule="auto"/>
              <w:jc w:val="right"/>
            </w:pPr>
            <w:r>
              <w:rPr>
                <w:b/>
                <w:bCs/>
                <w:spacing w:val="-12"/>
              </w:rPr>
              <w:t>8</w:t>
            </w:r>
            <w:r>
              <w:rPr>
                <w:b/>
                <w:bCs/>
                <w:spacing w:val="-11"/>
              </w:rPr>
              <w:t>71,899,932.7</w:t>
            </w:r>
            <w:r>
              <w:rPr>
                <w:b/>
                <w:bCs/>
                <w:spacing w:val="-10"/>
              </w:rPr>
              <w:t>5</w:t>
            </w:r>
          </w:p>
        </w:tc>
      </w:tr>
    </w:tbl>
    <w:p>
      <w:pPr>
        <w:spacing w:before="204"/>
        <w:ind w:left="374"/>
        <w:rPr>
          <w:rFonts w:ascii="仿宋" w:eastAsia="仿宋" w:hAnsi="仿宋" w:cs="仿宋"/>
          <w:sz w:val="16"/>
          <w:szCs w:val="16"/>
        </w:rPr>
      </w:pPr>
      <w:r>
        <w:rPr>
          <w:rFonts w:ascii="仿宋" w:eastAsia="仿宋" w:hAnsi="仿宋" w:cs="仿宋"/>
          <w:spacing w:val="-2"/>
          <w:position w:val="1"/>
          <w:sz w:val="16"/>
          <w:szCs w:val="16"/>
        </w:rPr>
        <w:t>公司法定代表人</w:t>
      </w:r>
      <w:r>
        <w:rPr>
          <w:rFonts w:ascii="仿宋" w:eastAsia="仿宋" w:hAnsi="仿宋" w:cs="仿宋"/>
          <w:spacing w:val="-56"/>
          <w:position w:val="1"/>
          <w:sz w:val="16"/>
          <w:szCs w:val="16"/>
        </w:rPr>
        <w:t xml:space="preserve"> </w:t>
      </w:r>
      <w:r>
        <w:rPr>
          <w:rFonts w:ascii="宋体" w:eastAsia="宋体" w:hAnsi="宋体" w:cs="宋体"/>
          <w:spacing w:val="-2"/>
          <w:sz w:val="16"/>
          <w:szCs w:val="16"/>
        </w:rPr>
        <w:t>E</w:t>
      </w:r>
      <w:r>
        <w:rPr>
          <w:rFonts w:ascii="仿宋" w:eastAsia="仿宋" w:hAnsi="仿宋" w:cs="仿宋"/>
          <w:spacing w:val="-2"/>
          <w:sz w:val="16"/>
          <w:szCs w:val="16"/>
        </w:rPr>
        <w:t>管会计工作的公司负责，</w:t>
      </w:r>
      <w:r>
        <w:rPr>
          <w:rFonts w:ascii="仿宋" w:eastAsia="仿宋" w:hAnsi="仿宋" w:cs="仿宋"/>
          <w:spacing w:val="-51"/>
          <w:sz w:val="16"/>
          <w:szCs w:val="16"/>
        </w:rPr>
        <w:t xml:space="preserve"> </w:t>
      </w:r>
      <w:r>
        <w:rPr>
          <w:rFonts w:ascii="仿宋" w:eastAsia="仿宋" w:hAnsi="仿宋" w:cs="仿宋"/>
          <w:spacing w:val="-2"/>
          <w:position w:val="-1"/>
          <w:sz w:val="16"/>
          <w:szCs w:val="16"/>
        </w:rPr>
        <w:t>公司会</w:t>
      </w:r>
      <w:r>
        <w:rPr>
          <w:rFonts w:ascii="仿宋" w:eastAsia="仿宋" w:hAnsi="仿宋" w:cs="仿宋"/>
          <w:spacing w:val="-3"/>
          <w:position w:val="-1"/>
          <w:sz w:val="16"/>
          <w:szCs w:val="16"/>
        </w:rPr>
        <w:t>计机构负责人：</w:t>
      </w:r>
    </w:p>
    <w:p>
      <w:pPr>
        <w:pStyle w:val="BodyText"/>
      </w:pPr>
    </w:p>
    <w:p>
      <w:pPr>
        <w:pStyle w:val="BodyText"/>
      </w:pPr>
    </w:p>
    <w:p>
      <w:pPr>
        <w:pStyle w:val="BodyText"/>
        <w:spacing w:line="241" w:lineRule="auto"/>
      </w:pPr>
    </w:p>
    <w:p>
      <w:pPr>
        <w:spacing w:before="52" w:line="183" w:lineRule="auto"/>
        <w:ind w:left="4204"/>
        <w:rPr>
          <w:rFonts w:ascii="宋体" w:eastAsia="宋体" w:hAnsi="宋体" w:cs="宋体"/>
          <w:sz w:val="16"/>
          <w:szCs w:val="16"/>
        </w:rPr>
      </w:pPr>
      <w:r>
        <w:rPr>
          <w:rFonts w:ascii="宋体" w:eastAsia="宋体" w:hAnsi="宋体" w:cs="宋体"/>
          <w:sz w:val="16"/>
          <w:szCs w:val="16"/>
        </w:rPr>
        <w:t>2</w:t>
      </w:r>
    </w:p>
    <w:p>
      <w:pPr>
        <w:spacing w:line="183" w:lineRule="auto"/>
        <w:rPr>
          <w:rFonts w:ascii="宋体" w:eastAsia="宋体" w:hAnsi="宋体" w:cs="宋体"/>
          <w:sz w:val="16"/>
          <w:szCs w:val="16"/>
        </w:rPr>
        <w:sectPr>
          <w:headerReference w:type="default" r:id="rId13"/>
          <w:pgSz w:w="11900" w:h="16820"/>
          <w:pgMar w:top="400" w:right="510" w:bottom="0" w:left="1785" w:header="0" w:footer="0" w:gutter="0"/>
          <w:pgNumType w:start="8"/>
          <w:cols w:num="1" w:space="720"/>
        </w:sectPr>
      </w:pPr>
    </w:p>
    <w:p>
      <w:pPr>
        <w:pStyle w:val="BodyText"/>
        <w:spacing w:line="282" w:lineRule="auto"/>
      </w:pPr>
    </w:p>
    <w:p>
      <w:pPr>
        <w:pStyle w:val="BodyText"/>
        <w:spacing w:line="282" w:lineRule="auto"/>
      </w:pPr>
    </w:p>
    <w:p>
      <w:pPr>
        <w:pStyle w:val="BodyText"/>
        <w:spacing w:line="282" w:lineRule="auto"/>
      </w:pPr>
    </w:p>
    <w:p>
      <w:pPr>
        <w:pStyle w:val="BodyText"/>
        <w:spacing w:line="282" w:lineRule="auto"/>
      </w:pPr>
    </w:p>
    <w:p>
      <w:pPr>
        <w:pStyle w:val="BodyText"/>
        <w:spacing w:line="282" w:lineRule="auto"/>
      </w:pPr>
    </w:p>
    <w:p>
      <w:pPr>
        <w:spacing w:before="65" w:line="320" w:lineRule="exact"/>
        <w:ind w:left="3759"/>
        <w:rPr>
          <w:rFonts w:ascii="仿宋" w:eastAsia="仿宋" w:hAnsi="仿宋" w:cs="仿宋"/>
          <w:sz w:val="20"/>
          <w:szCs w:val="20"/>
        </w:rPr>
      </w:pPr>
      <w:r>
        <w:rPr>
          <w:rFonts w:ascii="仿宋" w:eastAsia="仿宋" w:hAnsi="仿宋" w:cs="仿宋"/>
          <w:spacing w:val="-3"/>
          <w:position w:val="8"/>
          <w:sz w:val="20"/>
          <w:szCs w:val="20"/>
        </w:rPr>
        <w:t>合并及公司利润表</w:t>
      </w:r>
    </w:p>
    <w:p>
      <w:pPr>
        <w:spacing w:line="222" w:lineRule="auto"/>
        <w:ind w:left="4279"/>
        <w:rPr>
          <w:rFonts w:ascii="仿宋" w:eastAsia="仿宋" w:hAnsi="仿宋" w:cs="仿宋"/>
          <w:sz w:val="14"/>
          <w:szCs w:val="14"/>
        </w:rPr>
      </w:pPr>
      <w:r>
        <w:rPr>
          <w:rFonts w:ascii="仿宋" w:eastAsia="仿宋" w:hAnsi="仿宋" w:cs="仿宋"/>
          <w:spacing w:val="-1"/>
          <w:sz w:val="14"/>
          <w:szCs w:val="14"/>
        </w:rPr>
        <w:t>2023年度</w:t>
      </w:r>
    </w:p>
    <w:p>
      <w:pPr>
        <w:spacing w:before="91" w:line="219" w:lineRule="auto"/>
        <w:ind w:left="159"/>
        <w:rPr>
          <w:rFonts w:ascii="宋体" w:eastAsia="宋体" w:hAnsi="宋体" w:cs="宋体"/>
          <w:sz w:val="15"/>
          <w:szCs w:val="15"/>
        </w:rPr>
      </w:pPr>
      <w:r>
        <w:pict>
          <v:shape id="_x0000_s1028" o:spid="_x0000_s1027" type="#_x0000_t202" style="width:54.15pt;height:10.9pt;margin-top:1.55pt;margin-left:392.45pt;mso-height-relative:page;mso-width-relative:page;position:absolute;z-index:251660288" coordsize="21600,21600" filled="f" stroked="f">
            <o:lock v:ext="edit" aspectratio="f"/>
            <v:textbox inset="0,0,0,0">
              <w:txbxContent>
                <w:p>
                  <w:pPr>
                    <w:spacing w:before="19" w:line="219" w:lineRule="auto"/>
                    <w:ind w:left="20"/>
                    <w:rPr>
                      <w:rFonts w:ascii="宋体" w:eastAsia="宋体" w:hAnsi="宋体" w:cs="宋体"/>
                      <w:sz w:val="15"/>
                      <w:szCs w:val="15"/>
                    </w:rPr>
                  </w:pPr>
                  <w:r>
                    <w:rPr>
                      <w:rFonts w:ascii="宋体" w:eastAsia="宋体" w:hAnsi="宋体" w:cs="宋体"/>
                      <w:spacing w:val="-1"/>
                      <w:sz w:val="15"/>
                      <w:szCs w:val="15"/>
                    </w:rPr>
                    <w:t>单位：人民币元</w:t>
                  </w:r>
                </w:p>
              </w:txbxContent>
            </v:textbox>
          </v:shape>
        </w:pict>
      </w:r>
      <w:r>
        <w:rPr>
          <w:rFonts w:ascii="宋体" w:eastAsia="宋体" w:hAnsi="宋体" w:cs="宋体"/>
          <w:spacing w:val="1"/>
          <w:sz w:val="15"/>
          <w:szCs w:val="15"/>
        </w:rPr>
        <w:t>编制单位：姜新村技股份有限公司</w:t>
      </w:r>
    </w:p>
    <w:p>
      <w:pPr>
        <w:spacing w:line="22" w:lineRule="exact"/>
      </w:pPr>
    </w:p>
    <w:tbl>
      <w:tblPr>
        <w:tblStyle w:val="TableNormal02"/>
        <w:tblW w:w="8929"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789"/>
        <w:gridCol w:w="540"/>
        <w:gridCol w:w="1150"/>
        <w:gridCol w:w="1150"/>
        <w:gridCol w:w="1150"/>
        <w:gridCol w:w="1150"/>
      </w:tblGrid>
      <w:tr>
        <w:tblPrEx>
          <w:tblW w:w="8929"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245"/>
        </w:trPr>
        <w:tc>
          <w:tcPr>
            <w:tcW w:w="3789" w:type="dxa"/>
            <w:vMerge w:val="restart"/>
            <w:tcBorders>
              <w:top w:val="single" w:sz="4" w:space="0" w:color="000000"/>
              <w:bottom w:val="nil"/>
              <w:right w:val="single" w:sz="4" w:space="0" w:color="000000"/>
            </w:tcBorders>
            <w:vAlign w:val="top"/>
          </w:tcPr>
          <w:p>
            <w:pPr>
              <w:pStyle w:val="TableText"/>
              <w:spacing w:before="261" w:line="220" w:lineRule="auto"/>
              <w:ind w:left="1699"/>
              <w:rPr>
                <w:sz w:val="14"/>
                <w:szCs w:val="14"/>
              </w:rPr>
            </w:pPr>
            <w:r>
              <w:rPr>
                <w:spacing w:val="-2"/>
                <w:sz w:val="14"/>
                <w:szCs w:val="14"/>
              </w:rPr>
              <w:t>项    目</w:t>
            </w:r>
          </w:p>
        </w:tc>
        <w:tc>
          <w:tcPr>
            <w:tcW w:w="540" w:type="dxa"/>
            <w:vMerge w:val="restart"/>
            <w:tcBorders>
              <w:top w:val="single" w:sz="4" w:space="0" w:color="000000"/>
              <w:left w:val="single" w:sz="4" w:space="0" w:color="000000"/>
              <w:bottom w:val="nil"/>
              <w:right w:val="single" w:sz="4" w:space="0" w:color="000000"/>
            </w:tcBorders>
            <w:vAlign w:val="top"/>
          </w:tcPr>
          <w:p>
            <w:pPr>
              <w:pStyle w:val="TableText"/>
              <w:spacing w:before="259" w:line="219" w:lineRule="auto"/>
              <w:ind w:left="125"/>
              <w:rPr>
                <w:sz w:val="14"/>
                <w:szCs w:val="14"/>
              </w:rPr>
            </w:pPr>
            <w:r>
              <w:rPr>
                <w:spacing w:val="3"/>
                <w:sz w:val="14"/>
                <w:szCs w:val="14"/>
              </w:rPr>
              <w:t>附注</w:t>
            </w:r>
          </w:p>
        </w:tc>
        <w:tc>
          <w:tcPr>
            <w:tcW w:w="2300" w:type="dxa"/>
            <w:gridSpan w:val="2"/>
            <w:tcBorders>
              <w:top w:val="single" w:sz="4" w:space="0" w:color="000000"/>
              <w:left w:val="single" w:sz="4" w:space="0" w:color="000000"/>
              <w:bottom w:val="single" w:sz="4" w:space="0" w:color="000000"/>
              <w:right w:val="single" w:sz="4" w:space="0" w:color="000000"/>
            </w:tcBorders>
            <w:vAlign w:val="top"/>
          </w:tcPr>
          <w:p>
            <w:pPr>
              <w:pStyle w:val="TableText"/>
              <w:spacing w:before="50" w:line="219" w:lineRule="auto"/>
              <w:ind w:left="1016"/>
              <w:rPr>
                <w:sz w:val="14"/>
                <w:szCs w:val="14"/>
              </w:rPr>
            </w:pPr>
            <w:r>
              <w:rPr>
                <w:spacing w:val="-2"/>
                <w:sz w:val="14"/>
                <w:szCs w:val="14"/>
              </w:rPr>
              <w:t>合并</w:t>
            </w:r>
          </w:p>
        </w:tc>
        <w:tc>
          <w:tcPr>
            <w:tcW w:w="2300" w:type="dxa"/>
            <w:gridSpan w:val="2"/>
            <w:tcBorders>
              <w:top w:val="single" w:sz="4" w:space="0" w:color="000000"/>
              <w:left w:val="single" w:sz="4" w:space="0" w:color="000000"/>
              <w:bottom w:val="single" w:sz="4" w:space="0" w:color="000000"/>
            </w:tcBorders>
            <w:vAlign w:val="top"/>
          </w:tcPr>
          <w:p>
            <w:pPr>
              <w:pStyle w:val="TableText"/>
              <w:spacing w:before="52" w:line="221" w:lineRule="auto"/>
              <w:ind w:left="1015"/>
              <w:rPr>
                <w:sz w:val="14"/>
                <w:szCs w:val="14"/>
              </w:rPr>
            </w:pPr>
            <w:r>
              <w:rPr>
                <w:spacing w:val="9"/>
                <w:sz w:val="14"/>
                <w:szCs w:val="14"/>
              </w:rPr>
              <w:t>公司</w:t>
            </w:r>
          </w:p>
        </w:tc>
      </w:tr>
      <w:tr>
        <w:tblPrEx>
          <w:tblW w:w="8929" w:type="dxa"/>
          <w:tblInd w:w="0" w:type="dxa"/>
          <w:tblLayout w:type="fixed"/>
          <w:tblCellMar>
            <w:top w:w="0" w:type="dxa"/>
            <w:left w:w="0" w:type="dxa"/>
            <w:bottom w:w="0" w:type="dxa"/>
            <w:right w:w="0" w:type="dxa"/>
          </w:tblCellMar>
        </w:tblPrEx>
        <w:trPr>
          <w:trHeight w:val="400"/>
        </w:trPr>
        <w:tc>
          <w:tcPr>
            <w:tcW w:w="3789" w:type="dxa"/>
            <w:vMerge/>
            <w:tcBorders>
              <w:top w:val="nil"/>
              <w:bottom w:val="single" w:sz="4" w:space="0" w:color="000000"/>
              <w:right w:val="single" w:sz="4" w:space="0" w:color="000000"/>
            </w:tcBorders>
            <w:vAlign w:val="top"/>
          </w:tcPr>
          <w:p/>
        </w:tc>
        <w:tc>
          <w:tcPr>
            <w:tcW w:w="540" w:type="dxa"/>
            <w:vMerge/>
            <w:tcBorders>
              <w:top w:val="nil"/>
              <w:left w:val="single" w:sz="4" w:space="0" w:color="000000"/>
              <w:bottom w:val="single" w:sz="4" w:space="0" w:color="000000"/>
              <w:right w:val="single" w:sz="4" w:space="0" w:color="000000"/>
            </w:tcBorders>
            <w:vAlign w:val="top"/>
          </w:tcPr>
          <w:p/>
        </w:tc>
        <w:tc>
          <w:tcPr>
            <w:tcW w:w="1150" w:type="dxa"/>
            <w:tcBorders>
              <w:top w:val="single" w:sz="4" w:space="0" w:color="000000"/>
              <w:left w:val="single" w:sz="4" w:space="0" w:color="000000"/>
              <w:bottom w:val="single" w:sz="4" w:space="0" w:color="000000"/>
              <w:right w:val="single" w:sz="4" w:space="0" w:color="000000"/>
            </w:tcBorders>
            <w:vAlign w:val="top"/>
          </w:tcPr>
          <w:p>
            <w:pPr>
              <w:pStyle w:val="TableText"/>
              <w:spacing w:before="24" w:line="223" w:lineRule="auto"/>
              <w:ind w:left="185" w:right="223" w:firstLine="99"/>
              <w:rPr>
                <w:sz w:val="14"/>
                <w:szCs w:val="14"/>
              </w:rPr>
            </w:pPr>
            <w:r>
              <w:rPr>
                <w:spacing w:val="-2"/>
                <w:sz w:val="14"/>
                <w:szCs w:val="14"/>
              </w:rPr>
              <w:t>2023年度</w:t>
            </w:r>
            <w:r>
              <w:rPr>
                <w:spacing w:val="1"/>
                <w:sz w:val="14"/>
                <w:szCs w:val="14"/>
              </w:rPr>
              <w:t xml:space="preserve">  </w:t>
            </w:r>
            <w:r>
              <w:rPr>
                <w:spacing w:val="5"/>
                <w:sz w:val="14"/>
                <w:szCs w:val="14"/>
              </w:rPr>
              <w:t>(未经审计)</w:t>
            </w:r>
          </w:p>
        </w:tc>
        <w:tc>
          <w:tcPr>
            <w:tcW w:w="1150" w:type="dxa"/>
            <w:tcBorders>
              <w:top w:val="single" w:sz="4" w:space="0" w:color="000000"/>
              <w:left w:val="single" w:sz="4" w:space="0" w:color="000000"/>
              <w:bottom w:val="single" w:sz="4" w:space="0" w:color="000000"/>
              <w:right w:val="single" w:sz="4" w:space="0" w:color="000000"/>
            </w:tcBorders>
            <w:vAlign w:val="top"/>
          </w:tcPr>
          <w:p>
            <w:pPr>
              <w:pStyle w:val="TableText"/>
              <w:spacing w:before="25" w:line="225" w:lineRule="auto"/>
              <w:ind w:left="285"/>
              <w:rPr>
                <w:sz w:val="14"/>
                <w:szCs w:val="14"/>
              </w:rPr>
            </w:pPr>
            <w:r>
              <w:rPr>
                <w:spacing w:val="-1"/>
                <w:sz w:val="14"/>
                <w:szCs w:val="14"/>
              </w:rPr>
              <w:t>2022年度</w:t>
            </w:r>
          </w:p>
          <w:p>
            <w:pPr>
              <w:pStyle w:val="TableText"/>
              <w:spacing w:line="220" w:lineRule="auto"/>
              <w:ind w:left="255"/>
              <w:rPr>
                <w:sz w:val="14"/>
                <w:szCs w:val="14"/>
              </w:rPr>
            </w:pPr>
            <w:r>
              <w:rPr>
                <w:spacing w:val="6"/>
                <w:sz w:val="14"/>
                <w:szCs w:val="14"/>
              </w:rPr>
              <w:t>(经审计)</w:t>
            </w:r>
          </w:p>
        </w:tc>
        <w:tc>
          <w:tcPr>
            <w:tcW w:w="1150" w:type="dxa"/>
            <w:tcBorders>
              <w:top w:val="single" w:sz="4" w:space="0" w:color="000000"/>
              <w:left w:val="single" w:sz="4" w:space="0" w:color="000000"/>
              <w:bottom w:val="single" w:sz="4" w:space="0" w:color="000000"/>
              <w:right w:val="single" w:sz="4" w:space="0" w:color="000000"/>
            </w:tcBorders>
            <w:vAlign w:val="top"/>
          </w:tcPr>
          <w:p>
            <w:pPr>
              <w:pStyle w:val="TableText"/>
              <w:spacing w:before="24" w:line="223" w:lineRule="auto"/>
              <w:ind w:left="196" w:right="213" w:firstLine="89"/>
              <w:rPr>
                <w:sz w:val="14"/>
                <w:szCs w:val="14"/>
              </w:rPr>
            </w:pPr>
            <w:r>
              <w:rPr>
                <w:spacing w:val="-2"/>
                <w:sz w:val="14"/>
                <w:szCs w:val="14"/>
              </w:rPr>
              <w:t>2023年度</w:t>
            </w:r>
            <w:r>
              <w:rPr>
                <w:spacing w:val="1"/>
                <w:sz w:val="14"/>
                <w:szCs w:val="14"/>
              </w:rPr>
              <w:t xml:space="preserve">  </w:t>
            </w:r>
            <w:r>
              <w:rPr>
                <w:spacing w:val="5"/>
                <w:sz w:val="14"/>
                <w:szCs w:val="14"/>
              </w:rPr>
              <w:t>(未经审计)</w:t>
            </w:r>
          </w:p>
        </w:tc>
        <w:tc>
          <w:tcPr>
            <w:tcW w:w="1150" w:type="dxa"/>
            <w:tcBorders>
              <w:top w:val="single" w:sz="4" w:space="0" w:color="000000"/>
              <w:left w:val="single" w:sz="4" w:space="0" w:color="000000"/>
              <w:bottom w:val="single" w:sz="4" w:space="0" w:color="000000"/>
            </w:tcBorders>
            <w:vAlign w:val="top"/>
          </w:tcPr>
          <w:p>
            <w:pPr>
              <w:pStyle w:val="TableText"/>
              <w:spacing w:before="33" w:line="212" w:lineRule="auto"/>
              <w:ind w:left="307"/>
              <w:rPr>
                <w:sz w:val="14"/>
                <w:szCs w:val="14"/>
              </w:rPr>
            </w:pPr>
            <w:r>
              <w:rPr>
                <w:b/>
                <w:bCs/>
                <w:spacing w:val="-3"/>
                <w:sz w:val="14"/>
                <w:szCs w:val="14"/>
              </w:rPr>
              <w:t>2022年度</w:t>
            </w:r>
          </w:p>
          <w:p>
            <w:pPr>
              <w:pStyle w:val="TableText"/>
              <w:spacing w:line="220" w:lineRule="auto"/>
              <w:ind w:left="297"/>
              <w:rPr>
                <w:sz w:val="14"/>
                <w:szCs w:val="14"/>
              </w:rPr>
            </w:pPr>
            <w:r>
              <w:rPr>
                <w:b/>
                <w:bCs/>
                <w:spacing w:val="3"/>
                <w:sz w:val="14"/>
                <w:szCs w:val="14"/>
              </w:rPr>
              <w:t>(经审计)</w:t>
            </w:r>
          </w:p>
        </w:tc>
      </w:tr>
      <w:tr>
        <w:tblPrEx>
          <w:tblW w:w="8929" w:type="dxa"/>
          <w:tblInd w:w="0" w:type="dxa"/>
          <w:tblLayout w:type="fixed"/>
          <w:tblCellMar>
            <w:top w:w="0" w:type="dxa"/>
            <w:left w:w="0" w:type="dxa"/>
            <w:bottom w:w="0" w:type="dxa"/>
            <w:right w:w="0" w:type="dxa"/>
          </w:tblCellMar>
        </w:tblPrEx>
        <w:trPr>
          <w:trHeight w:val="280"/>
        </w:trPr>
        <w:tc>
          <w:tcPr>
            <w:tcW w:w="3789" w:type="dxa"/>
            <w:tcBorders>
              <w:top w:val="single" w:sz="4" w:space="0" w:color="000000"/>
              <w:right w:val="single" w:sz="4" w:space="0" w:color="000000"/>
            </w:tcBorders>
            <w:vAlign w:val="top"/>
          </w:tcPr>
          <w:p>
            <w:pPr>
              <w:pStyle w:val="TableText"/>
              <w:spacing w:before="75" w:line="219" w:lineRule="auto"/>
              <w:ind w:left="19"/>
              <w:rPr>
                <w:sz w:val="14"/>
                <w:szCs w:val="14"/>
              </w:rPr>
            </w:pPr>
            <w:r>
              <w:rPr>
                <w:spacing w:val="-3"/>
                <w:sz w:val="14"/>
                <w:szCs w:val="14"/>
              </w:rPr>
              <w:t>一、营业收入</w:t>
            </w:r>
          </w:p>
        </w:tc>
        <w:tc>
          <w:tcPr>
            <w:tcW w:w="540" w:type="dxa"/>
            <w:tcBorders>
              <w:top w:val="single" w:sz="4" w:space="0" w:color="000000"/>
              <w:left w:val="single" w:sz="4" w:space="0" w:color="000000"/>
              <w:right w:val="single" w:sz="4" w:space="0" w:color="000000"/>
            </w:tcBorders>
            <w:vAlign w:val="top"/>
          </w:tcPr>
          <w:p>
            <w:pPr>
              <w:pStyle w:val="TableText"/>
              <w:spacing w:before="93" w:line="229" w:lineRule="auto"/>
              <w:ind w:left="56"/>
              <w:rPr>
                <w:sz w:val="14"/>
                <w:szCs w:val="14"/>
              </w:rPr>
            </w:pPr>
            <w:r>
              <w:rPr>
                <w:spacing w:val="-2"/>
                <w:sz w:val="14"/>
                <w:szCs w:val="14"/>
              </w:rPr>
              <w:t>五、35</w:t>
            </w:r>
          </w:p>
        </w:tc>
        <w:tc>
          <w:tcPr>
            <w:tcW w:w="1150" w:type="dxa"/>
            <w:tcBorders>
              <w:top w:val="single" w:sz="4" w:space="0" w:color="000000"/>
              <w:left w:val="single" w:sz="4" w:space="0" w:color="000000"/>
              <w:right w:val="single" w:sz="4" w:space="0" w:color="000000"/>
            </w:tcBorders>
            <w:vAlign w:val="top"/>
          </w:tcPr>
          <w:p>
            <w:pPr>
              <w:pStyle w:val="TableText"/>
              <w:spacing w:before="54" w:line="184" w:lineRule="auto"/>
              <w:jc w:val="right"/>
              <w:rPr>
                <w:sz w:val="14"/>
                <w:szCs w:val="14"/>
              </w:rPr>
            </w:pPr>
            <w:r>
              <w:rPr>
                <w:spacing w:val="-7"/>
                <w:sz w:val="14"/>
                <w:szCs w:val="14"/>
              </w:rPr>
              <w:t>791,546,299.05</w:t>
            </w:r>
          </w:p>
        </w:tc>
        <w:tc>
          <w:tcPr>
            <w:tcW w:w="1150" w:type="dxa"/>
            <w:tcBorders>
              <w:top w:val="single" w:sz="4" w:space="0" w:color="000000"/>
              <w:left w:val="single" w:sz="4" w:space="0" w:color="000000"/>
              <w:right w:val="single" w:sz="4" w:space="0" w:color="000000"/>
            </w:tcBorders>
            <w:vAlign w:val="top"/>
          </w:tcPr>
          <w:p>
            <w:pPr>
              <w:pStyle w:val="TableText"/>
              <w:spacing w:before="64" w:line="184" w:lineRule="auto"/>
              <w:jc w:val="right"/>
              <w:rPr>
                <w:sz w:val="14"/>
                <w:szCs w:val="14"/>
              </w:rPr>
            </w:pPr>
            <w:r>
              <w:rPr>
                <w:spacing w:val="-7"/>
                <w:sz w:val="14"/>
                <w:szCs w:val="14"/>
              </w:rPr>
              <w:t>746,189,001.38</w:t>
            </w:r>
          </w:p>
        </w:tc>
        <w:tc>
          <w:tcPr>
            <w:tcW w:w="1150" w:type="dxa"/>
            <w:tcBorders>
              <w:top w:val="single" w:sz="4" w:space="0" w:color="000000"/>
              <w:left w:val="single" w:sz="4" w:space="0" w:color="000000"/>
              <w:right w:val="single" w:sz="4" w:space="0" w:color="000000"/>
            </w:tcBorders>
            <w:vAlign w:val="top"/>
          </w:tcPr>
          <w:p>
            <w:pPr>
              <w:pStyle w:val="TableText"/>
              <w:spacing w:before="64" w:line="184" w:lineRule="auto"/>
              <w:jc w:val="right"/>
              <w:rPr>
                <w:sz w:val="14"/>
                <w:szCs w:val="14"/>
              </w:rPr>
            </w:pPr>
            <w:r>
              <w:rPr>
                <w:spacing w:val="-1"/>
                <w:sz w:val="14"/>
                <w:szCs w:val="14"/>
              </w:rPr>
              <w:t>665,318,918.33</w:t>
            </w:r>
          </w:p>
        </w:tc>
        <w:tc>
          <w:tcPr>
            <w:tcW w:w="1150" w:type="dxa"/>
            <w:tcBorders>
              <w:top w:val="single" w:sz="4" w:space="0" w:color="000000"/>
              <w:left w:val="single" w:sz="4" w:space="0" w:color="000000"/>
            </w:tcBorders>
            <w:vAlign w:val="top"/>
          </w:tcPr>
          <w:p>
            <w:pPr>
              <w:pStyle w:val="TableText"/>
              <w:spacing w:before="93" w:line="183" w:lineRule="auto"/>
              <w:jc w:val="right"/>
              <w:rPr>
                <w:sz w:val="14"/>
                <w:szCs w:val="14"/>
              </w:rPr>
            </w:pPr>
            <w:r>
              <w:rPr>
                <w:b/>
                <w:bCs/>
                <w:spacing w:val="-9"/>
                <w:sz w:val="14"/>
                <w:szCs w:val="14"/>
              </w:rPr>
              <w:t>637,562,056.03</w:t>
            </w:r>
          </w:p>
        </w:tc>
      </w:tr>
      <w:tr>
        <w:tblPrEx>
          <w:tblW w:w="8929" w:type="dxa"/>
          <w:tblInd w:w="0" w:type="dxa"/>
          <w:tblLayout w:type="fixed"/>
          <w:tblCellMar>
            <w:top w:w="0" w:type="dxa"/>
            <w:left w:w="0" w:type="dxa"/>
            <w:bottom w:w="0" w:type="dxa"/>
            <w:right w:w="0" w:type="dxa"/>
          </w:tblCellMar>
        </w:tblPrEx>
        <w:trPr>
          <w:trHeight w:val="262"/>
        </w:trPr>
        <w:tc>
          <w:tcPr>
            <w:tcW w:w="3789" w:type="dxa"/>
            <w:tcBorders>
              <w:right w:val="single" w:sz="4" w:space="0" w:color="000000"/>
            </w:tcBorders>
            <w:vAlign w:val="top"/>
          </w:tcPr>
          <w:p>
            <w:pPr>
              <w:pStyle w:val="TableText"/>
              <w:spacing w:before="64" w:line="219" w:lineRule="auto"/>
              <w:ind w:left="290"/>
              <w:rPr>
                <w:sz w:val="14"/>
                <w:szCs w:val="14"/>
              </w:rPr>
            </w:pPr>
            <w:r>
              <w:rPr>
                <w:spacing w:val="-1"/>
                <w:sz w:val="14"/>
                <w:szCs w:val="14"/>
              </w:rPr>
              <w:t>减：营业成本</w:t>
            </w:r>
          </w:p>
        </w:tc>
        <w:tc>
          <w:tcPr>
            <w:tcW w:w="540" w:type="dxa"/>
            <w:tcBorders>
              <w:left w:val="single" w:sz="4" w:space="0" w:color="000000"/>
              <w:right w:val="single" w:sz="4" w:space="0" w:color="000000"/>
            </w:tcBorders>
            <w:vAlign w:val="top"/>
          </w:tcPr>
          <w:p>
            <w:pPr>
              <w:pStyle w:val="TableText"/>
              <w:spacing w:before="63" w:line="229" w:lineRule="auto"/>
              <w:ind w:left="56"/>
              <w:rPr>
                <w:sz w:val="14"/>
                <w:szCs w:val="14"/>
              </w:rPr>
            </w:pPr>
            <w:r>
              <w:rPr>
                <w:spacing w:val="-2"/>
                <w:sz w:val="14"/>
                <w:szCs w:val="14"/>
              </w:rPr>
              <w:t>五、35</w:t>
            </w:r>
          </w:p>
        </w:tc>
        <w:tc>
          <w:tcPr>
            <w:tcW w:w="1150" w:type="dxa"/>
            <w:tcBorders>
              <w:left w:val="single" w:sz="4" w:space="0" w:color="000000"/>
              <w:right w:val="single" w:sz="4" w:space="0" w:color="000000"/>
            </w:tcBorders>
            <w:vAlign w:val="top"/>
          </w:tcPr>
          <w:p>
            <w:pPr>
              <w:pStyle w:val="TableText"/>
              <w:spacing w:before="61" w:line="184" w:lineRule="auto"/>
              <w:jc w:val="right"/>
              <w:rPr>
                <w:sz w:val="14"/>
                <w:szCs w:val="14"/>
              </w:rPr>
            </w:pPr>
            <w:r>
              <w:rPr>
                <w:spacing w:val="-7"/>
                <w:sz w:val="14"/>
                <w:szCs w:val="14"/>
              </w:rPr>
              <w:t>528.465.616.35</w:t>
            </w:r>
          </w:p>
        </w:tc>
        <w:tc>
          <w:tcPr>
            <w:tcW w:w="1150" w:type="dxa"/>
            <w:tcBorders>
              <w:left w:val="single" w:sz="4" w:space="0" w:color="000000"/>
              <w:right w:val="single" w:sz="4" w:space="0" w:color="000000"/>
            </w:tcBorders>
            <w:vAlign w:val="top"/>
          </w:tcPr>
          <w:p>
            <w:pPr>
              <w:pStyle w:val="TableText"/>
              <w:spacing w:before="64" w:line="184" w:lineRule="auto"/>
              <w:jc w:val="right"/>
              <w:rPr>
                <w:sz w:val="14"/>
                <w:szCs w:val="14"/>
              </w:rPr>
            </w:pPr>
            <w:r>
              <w:rPr>
                <w:spacing w:val="-7"/>
                <w:sz w:val="14"/>
                <w:szCs w:val="14"/>
              </w:rPr>
              <w:t>528,316,852.59</w:t>
            </w:r>
          </w:p>
        </w:tc>
        <w:tc>
          <w:tcPr>
            <w:tcW w:w="1150" w:type="dxa"/>
            <w:tcBorders>
              <w:left w:val="single" w:sz="4" w:space="0" w:color="000000"/>
              <w:right w:val="single" w:sz="4" w:space="0" w:color="000000"/>
            </w:tcBorders>
            <w:vAlign w:val="top"/>
          </w:tcPr>
          <w:p>
            <w:pPr>
              <w:pStyle w:val="TableText"/>
              <w:spacing w:before="71" w:line="184" w:lineRule="auto"/>
              <w:jc w:val="right"/>
              <w:rPr>
                <w:sz w:val="14"/>
                <w:szCs w:val="14"/>
              </w:rPr>
            </w:pPr>
            <w:r>
              <w:rPr>
                <w:spacing w:val="-8"/>
                <w:sz w:val="14"/>
                <w:szCs w:val="14"/>
              </w:rPr>
              <w:t>47</w:t>
            </w:r>
            <w:r>
              <w:rPr>
                <w:spacing w:val="-7"/>
                <w:sz w:val="14"/>
                <w:szCs w:val="14"/>
              </w:rPr>
              <w:t>6.802.731.2</w:t>
            </w:r>
            <w:r>
              <w:rPr>
                <w:spacing w:val="-5"/>
                <w:sz w:val="14"/>
                <w:szCs w:val="14"/>
              </w:rPr>
              <w:t>4</w:t>
            </w:r>
          </w:p>
        </w:tc>
        <w:tc>
          <w:tcPr>
            <w:tcW w:w="1150" w:type="dxa"/>
            <w:tcBorders>
              <w:left w:val="single" w:sz="4" w:space="0" w:color="000000"/>
            </w:tcBorders>
            <w:vAlign w:val="top"/>
          </w:tcPr>
          <w:p>
            <w:pPr>
              <w:pStyle w:val="TableText"/>
              <w:spacing w:before="84" w:line="184" w:lineRule="auto"/>
              <w:jc w:val="right"/>
              <w:rPr>
                <w:sz w:val="14"/>
                <w:szCs w:val="14"/>
              </w:rPr>
            </w:pPr>
            <w:r>
              <w:rPr>
                <w:spacing w:val="-7"/>
                <w:sz w:val="14"/>
                <w:szCs w:val="14"/>
              </w:rPr>
              <w:t>475,861,068.29</w:t>
            </w:r>
          </w:p>
        </w:tc>
      </w:tr>
      <w:tr>
        <w:tblPrEx>
          <w:tblW w:w="8929" w:type="dxa"/>
          <w:tblInd w:w="0" w:type="dxa"/>
          <w:tblLayout w:type="fixed"/>
          <w:tblCellMar>
            <w:top w:w="0" w:type="dxa"/>
            <w:left w:w="0" w:type="dxa"/>
            <w:bottom w:w="0" w:type="dxa"/>
            <w:right w:w="0" w:type="dxa"/>
          </w:tblCellMar>
        </w:tblPrEx>
        <w:trPr>
          <w:trHeight w:val="272"/>
        </w:trPr>
        <w:tc>
          <w:tcPr>
            <w:tcW w:w="3789" w:type="dxa"/>
            <w:tcBorders>
              <w:right w:val="single" w:sz="4" w:space="0" w:color="000000"/>
            </w:tcBorders>
            <w:vAlign w:val="top"/>
          </w:tcPr>
          <w:p>
            <w:pPr>
              <w:pStyle w:val="TableText"/>
              <w:spacing w:before="82" w:line="219" w:lineRule="auto"/>
              <w:ind w:left="609"/>
              <w:rPr>
                <w:sz w:val="14"/>
                <w:szCs w:val="14"/>
              </w:rPr>
            </w:pPr>
            <w:r>
              <w:rPr>
                <w:spacing w:val="-1"/>
                <w:sz w:val="14"/>
                <w:szCs w:val="14"/>
              </w:rPr>
              <w:t>税金及附加</w:t>
            </w:r>
          </w:p>
        </w:tc>
        <w:tc>
          <w:tcPr>
            <w:tcW w:w="540" w:type="dxa"/>
            <w:tcBorders>
              <w:left w:val="single" w:sz="4" w:space="0" w:color="000000"/>
              <w:right w:val="single" w:sz="4" w:space="0" w:color="000000"/>
            </w:tcBorders>
            <w:vAlign w:val="top"/>
          </w:tcPr>
          <w:p>
            <w:pPr>
              <w:pStyle w:val="TableText"/>
              <w:spacing w:before="61" w:line="229" w:lineRule="auto"/>
              <w:ind w:left="56"/>
              <w:rPr>
                <w:sz w:val="14"/>
                <w:szCs w:val="14"/>
              </w:rPr>
            </w:pPr>
            <w:r>
              <w:rPr>
                <w:spacing w:val="-2"/>
                <w:sz w:val="14"/>
                <w:szCs w:val="14"/>
              </w:rPr>
              <w:t>五、36</w:t>
            </w:r>
          </w:p>
        </w:tc>
        <w:tc>
          <w:tcPr>
            <w:tcW w:w="1150" w:type="dxa"/>
            <w:tcBorders>
              <w:left w:val="single" w:sz="4" w:space="0" w:color="000000"/>
              <w:right w:val="single" w:sz="4" w:space="0" w:color="000000"/>
            </w:tcBorders>
            <w:vAlign w:val="top"/>
          </w:tcPr>
          <w:p>
            <w:pPr>
              <w:pStyle w:val="TableText"/>
              <w:spacing w:before="62" w:line="184" w:lineRule="auto"/>
              <w:jc w:val="right"/>
              <w:rPr>
                <w:sz w:val="14"/>
                <w:szCs w:val="14"/>
              </w:rPr>
            </w:pPr>
            <w:r>
              <w:rPr>
                <w:spacing w:val="-10"/>
                <w:sz w:val="14"/>
                <w:szCs w:val="14"/>
              </w:rPr>
              <w:t>5</w:t>
            </w:r>
            <w:r>
              <w:rPr>
                <w:spacing w:val="-9"/>
                <w:sz w:val="14"/>
                <w:szCs w:val="14"/>
              </w:rPr>
              <w:t>,159,358.4</w:t>
            </w:r>
            <w:r>
              <w:rPr>
                <w:spacing w:val="-8"/>
                <w:sz w:val="14"/>
                <w:szCs w:val="14"/>
              </w:rPr>
              <w:t>9</w:t>
            </w:r>
          </w:p>
        </w:tc>
        <w:tc>
          <w:tcPr>
            <w:tcW w:w="1150" w:type="dxa"/>
            <w:tcBorders>
              <w:left w:val="single" w:sz="4" w:space="0" w:color="000000"/>
              <w:right w:val="single" w:sz="4" w:space="0" w:color="000000"/>
            </w:tcBorders>
            <w:vAlign w:val="top"/>
          </w:tcPr>
          <w:p>
            <w:pPr>
              <w:pStyle w:val="TableText"/>
              <w:spacing w:before="72" w:line="184" w:lineRule="auto"/>
              <w:jc w:val="right"/>
              <w:rPr>
                <w:sz w:val="14"/>
                <w:szCs w:val="14"/>
              </w:rPr>
            </w:pPr>
            <w:r>
              <w:rPr>
                <w:spacing w:val="-8"/>
                <w:sz w:val="14"/>
                <w:szCs w:val="14"/>
              </w:rPr>
              <w:t>4,833,138.32</w:t>
            </w:r>
          </w:p>
        </w:tc>
        <w:tc>
          <w:tcPr>
            <w:tcW w:w="1150" w:type="dxa"/>
            <w:tcBorders>
              <w:left w:val="single" w:sz="4" w:space="0" w:color="000000"/>
              <w:right w:val="single" w:sz="4" w:space="0" w:color="000000"/>
            </w:tcBorders>
            <w:vAlign w:val="top"/>
          </w:tcPr>
          <w:p>
            <w:pPr>
              <w:pStyle w:val="TableText"/>
              <w:spacing w:before="79" w:line="184" w:lineRule="auto"/>
              <w:jc w:val="right"/>
              <w:rPr>
                <w:sz w:val="14"/>
                <w:szCs w:val="14"/>
              </w:rPr>
            </w:pPr>
            <w:r>
              <w:rPr>
                <w:spacing w:val="-8"/>
                <w:sz w:val="14"/>
                <w:szCs w:val="14"/>
              </w:rPr>
              <w:t>4.902.167.07</w:t>
            </w:r>
          </w:p>
        </w:tc>
        <w:tc>
          <w:tcPr>
            <w:tcW w:w="1150" w:type="dxa"/>
            <w:tcBorders>
              <w:left w:val="single" w:sz="4" w:space="0" w:color="000000"/>
            </w:tcBorders>
            <w:vAlign w:val="top"/>
          </w:tcPr>
          <w:p>
            <w:pPr>
              <w:pStyle w:val="TableText"/>
              <w:spacing w:before="102" w:line="184" w:lineRule="auto"/>
              <w:jc w:val="right"/>
              <w:rPr>
                <w:sz w:val="14"/>
                <w:szCs w:val="14"/>
              </w:rPr>
            </w:pPr>
            <w:r>
              <w:rPr>
                <w:spacing w:val="-11"/>
                <w:sz w:val="14"/>
                <w:szCs w:val="14"/>
              </w:rPr>
              <w:t>4</w:t>
            </w:r>
            <w:r>
              <w:rPr>
                <w:spacing w:val="-10"/>
                <w:sz w:val="14"/>
                <w:szCs w:val="14"/>
              </w:rPr>
              <w:t>,621,646.7</w:t>
            </w:r>
            <w:r>
              <w:rPr>
                <w:spacing w:val="-9"/>
                <w:sz w:val="14"/>
                <w:szCs w:val="14"/>
              </w:rPr>
              <w:t>3</w:t>
            </w:r>
          </w:p>
        </w:tc>
      </w:tr>
      <w:tr>
        <w:tblPrEx>
          <w:tblW w:w="8929" w:type="dxa"/>
          <w:tblInd w:w="0" w:type="dxa"/>
          <w:tblLayout w:type="fixed"/>
          <w:tblCellMar>
            <w:top w:w="0" w:type="dxa"/>
            <w:left w:w="0" w:type="dxa"/>
            <w:bottom w:w="0" w:type="dxa"/>
            <w:right w:w="0" w:type="dxa"/>
          </w:tblCellMar>
        </w:tblPrEx>
        <w:trPr>
          <w:trHeight w:val="256"/>
        </w:trPr>
        <w:tc>
          <w:tcPr>
            <w:tcW w:w="3789" w:type="dxa"/>
            <w:tcBorders>
              <w:right w:val="single" w:sz="4" w:space="0" w:color="000000"/>
            </w:tcBorders>
            <w:vAlign w:val="top"/>
          </w:tcPr>
          <w:p>
            <w:pPr>
              <w:pStyle w:val="TableText"/>
              <w:spacing w:before="52" w:line="220" w:lineRule="auto"/>
              <w:ind w:left="580"/>
              <w:rPr>
                <w:sz w:val="14"/>
                <w:szCs w:val="14"/>
              </w:rPr>
            </w:pPr>
            <w:r>
              <w:rPr>
                <w:spacing w:val="4"/>
                <w:sz w:val="14"/>
                <w:szCs w:val="14"/>
              </w:rPr>
              <w:t>销售费用</w:t>
            </w:r>
          </w:p>
        </w:tc>
        <w:tc>
          <w:tcPr>
            <w:tcW w:w="540" w:type="dxa"/>
            <w:tcBorders>
              <w:left w:val="single" w:sz="4" w:space="0" w:color="000000"/>
              <w:right w:val="single" w:sz="4" w:space="0" w:color="000000"/>
            </w:tcBorders>
            <w:vAlign w:val="top"/>
          </w:tcPr>
          <w:p>
            <w:pPr>
              <w:pStyle w:val="TableText"/>
              <w:spacing w:before="69" w:line="229" w:lineRule="auto"/>
              <w:ind w:left="56"/>
              <w:rPr>
                <w:sz w:val="14"/>
                <w:szCs w:val="14"/>
              </w:rPr>
            </w:pPr>
            <w:r>
              <w:rPr>
                <w:spacing w:val="-2"/>
                <w:sz w:val="14"/>
                <w:szCs w:val="14"/>
              </w:rPr>
              <w:t>五、37</w:t>
            </w:r>
          </w:p>
        </w:tc>
        <w:tc>
          <w:tcPr>
            <w:tcW w:w="1150" w:type="dxa"/>
            <w:tcBorders>
              <w:left w:val="single" w:sz="4" w:space="0" w:color="000000"/>
              <w:right w:val="single" w:sz="4" w:space="0" w:color="000000"/>
            </w:tcBorders>
            <w:vAlign w:val="top"/>
          </w:tcPr>
          <w:p>
            <w:pPr>
              <w:pStyle w:val="TableText"/>
              <w:spacing w:before="61" w:line="183" w:lineRule="auto"/>
              <w:jc w:val="right"/>
              <w:rPr>
                <w:sz w:val="14"/>
                <w:szCs w:val="14"/>
              </w:rPr>
            </w:pPr>
            <w:r>
              <w:rPr>
                <w:spacing w:val="-10"/>
                <w:sz w:val="14"/>
                <w:szCs w:val="14"/>
              </w:rPr>
              <w:t>5</w:t>
            </w:r>
            <w:r>
              <w:rPr>
                <w:spacing w:val="-9"/>
                <w:sz w:val="14"/>
                <w:szCs w:val="14"/>
              </w:rPr>
              <w:t>0,529,039.0</w:t>
            </w:r>
            <w:r>
              <w:rPr>
                <w:spacing w:val="-8"/>
                <w:sz w:val="14"/>
                <w:szCs w:val="14"/>
              </w:rPr>
              <w:t>0</w:t>
            </w:r>
          </w:p>
        </w:tc>
        <w:tc>
          <w:tcPr>
            <w:tcW w:w="1150" w:type="dxa"/>
            <w:tcBorders>
              <w:left w:val="single" w:sz="4" w:space="0" w:color="000000"/>
              <w:right w:val="single" w:sz="4" w:space="0" w:color="000000"/>
            </w:tcBorders>
            <w:vAlign w:val="top"/>
          </w:tcPr>
          <w:p>
            <w:pPr>
              <w:pStyle w:val="TableText"/>
              <w:spacing w:before="70" w:line="184" w:lineRule="auto"/>
              <w:jc w:val="right"/>
              <w:rPr>
                <w:sz w:val="14"/>
                <w:szCs w:val="14"/>
              </w:rPr>
            </w:pPr>
            <w:r>
              <w:rPr>
                <w:spacing w:val="-8"/>
                <w:sz w:val="14"/>
                <w:szCs w:val="14"/>
              </w:rPr>
              <w:t>30,621,346.72</w:t>
            </w:r>
          </w:p>
        </w:tc>
        <w:tc>
          <w:tcPr>
            <w:tcW w:w="1150" w:type="dxa"/>
            <w:tcBorders>
              <w:left w:val="single" w:sz="4" w:space="0" w:color="000000"/>
              <w:right w:val="single" w:sz="4" w:space="0" w:color="000000"/>
            </w:tcBorders>
            <w:vAlign w:val="top"/>
          </w:tcPr>
          <w:p>
            <w:pPr>
              <w:pStyle w:val="TableText"/>
              <w:spacing w:before="60" w:line="184" w:lineRule="auto"/>
              <w:jc w:val="right"/>
              <w:rPr>
                <w:sz w:val="14"/>
                <w:szCs w:val="14"/>
              </w:rPr>
            </w:pPr>
            <w:r>
              <w:rPr>
                <w:spacing w:val="-10"/>
                <w:sz w:val="14"/>
                <w:szCs w:val="14"/>
              </w:rPr>
              <w:t>1</w:t>
            </w:r>
            <w:r>
              <w:rPr>
                <w:spacing w:val="-9"/>
                <w:sz w:val="14"/>
                <w:szCs w:val="14"/>
              </w:rPr>
              <w:t>4,653,488.2</w:t>
            </w:r>
            <w:r>
              <w:rPr>
                <w:spacing w:val="-8"/>
                <w:sz w:val="14"/>
                <w:szCs w:val="14"/>
              </w:rPr>
              <w:t>0</w:t>
            </w:r>
          </w:p>
        </w:tc>
        <w:tc>
          <w:tcPr>
            <w:tcW w:w="1150" w:type="dxa"/>
            <w:tcBorders>
              <w:left w:val="single" w:sz="4" w:space="0" w:color="000000"/>
            </w:tcBorders>
            <w:vAlign w:val="top"/>
          </w:tcPr>
          <w:p>
            <w:pPr>
              <w:pStyle w:val="TableText"/>
              <w:spacing w:before="87" w:line="184" w:lineRule="auto"/>
              <w:jc w:val="right"/>
              <w:rPr>
                <w:sz w:val="14"/>
                <w:szCs w:val="14"/>
              </w:rPr>
            </w:pPr>
            <w:r>
              <w:rPr>
                <w:spacing w:val="-9"/>
                <w:sz w:val="14"/>
                <w:szCs w:val="14"/>
              </w:rPr>
              <w:t>12.015.543.65</w:t>
            </w:r>
          </w:p>
        </w:tc>
      </w:tr>
      <w:tr>
        <w:tblPrEx>
          <w:tblW w:w="8929" w:type="dxa"/>
          <w:tblInd w:w="0" w:type="dxa"/>
          <w:tblLayout w:type="fixed"/>
          <w:tblCellMar>
            <w:top w:w="0" w:type="dxa"/>
            <w:left w:w="0" w:type="dxa"/>
            <w:bottom w:w="0" w:type="dxa"/>
            <w:right w:w="0" w:type="dxa"/>
          </w:tblCellMar>
        </w:tblPrEx>
        <w:trPr>
          <w:trHeight w:val="268"/>
        </w:trPr>
        <w:tc>
          <w:tcPr>
            <w:tcW w:w="3789" w:type="dxa"/>
            <w:tcBorders>
              <w:right w:val="single" w:sz="4" w:space="0" w:color="000000"/>
            </w:tcBorders>
            <w:vAlign w:val="top"/>
          </w:tcPr>
          <w:p>
            <w:pPr>
              <w:pStyle w:val="TableText"/>
              <w:spacing w:before="85" w:line="219" w:lineRule="auto"/>
              <w:ind w:left="609"/>
              <w:rPr>
                <w:sz w:val="14"/>
                <w:szCs w:val="14"/>
              </w:rPr>
            </w:pPr>
            <w:r>
              <w:rPr>
                <w:spacing w:val="4"/>
                <w:sz w:val="14"/>
                <w:szCs w:val="14"/>
              </w:rPr>
              <w:t>管理费用</w:t>
            </w:r>
          </w:p>
        </w:tc>
        <w:tc>
          <w:tcPr>
            <w:tcW w:w="540" w:type="dxa"/>
            <w:tcBorders>
              <w:left w:val="single" w:sz="4" w:space="0" w:color="000000"/>
              <w:right w:val="single" w:sz="4" w:space="0" w:color="000000"/>
            </w:tcBorders>
            <w:vAlign w:val="top"/>
          </w:tcPr>
          <w:p>
            <w:pPr>
              <w:pStyle w:val="TableText"/>
              <w:spacing w:before="53" w:line="229" w:lineRule="auto"/>
              <w:ind w:left="56"/>
              <w:rPr>
                <w:sz w:val="14"/>
                <w:szCs w:val="14"/>
              </w:rPr>
            </w:pPr>
            <w:r>
              <w:rPr>
                <w:spacing w:val="-2"/>
                <w:sz w:val="14"/>
                <w:szCs w:val="14"/>
              </w:rPr>
              <w:t>五、38</w:t>
            </w:r>
          </w:p>
        </w:tc>
        <w:tc>
          <w:tcPr>
            <w:tcW w:w="1150" w:type="dxa"/>
            <w:tcBorders>
              <w:left w:val="single" w:sz="4" w:space="0" w:color="000000"/>
              <w:right w:val="single" w:sz="4" w:space="0" w:color="000000"/>
            </w:tcBorders>
            <w:vAlign w:val="top"/>
          </w:tcPr>
          <w:p>
            <w:pPr>
              <w:pStyle w:val="TableText"/>
              <w:spacing w:before="64" w:line="184" w:lineRule="auto"/>
              <w:jc w:val="right"/>
              <w:rPr>
                <w:sz w:val="14"/>
                <w:szCs w:val="14"/>
              </w:rPr>
            </w:pPr>
            <w:r>
              <w:rPr>
                <w:spacing w:val="-6"/>
                <w:sz w:val="14"/>
                <w:szCs w:val="14"/>
              </w:rPr>
              <w:t>74.875,203.15</w:t>
            </w:r>
          </w:p>
        </w:tc>
        <w:tc>
          <w:tcPr>
            <w:tcW w:w="1150" w:type="dxa"/>
            <w:tcBorders>
              <w:left w:val="single" w:sz="4" w:space="0" w:color="000000"/>
              <w:right w:val="single" w:sz="4" w:space="0" w:color="000000"/>
            </w:tcBorders>
            <w:vAlign w:val="top"/>
          </w:tcPr>
          <w:p>
            <w:pPr>
              <w:pStyle w:val="TableText"/>
              <w:spacing w:before="65" w:line="183" w:lineRule="auto"/>
              <w:jc w:val="right"/>
              <w:rPr>
                <w:sz w:val="14"/>
                <w:szCs w:val="14"/>
              </w:rPr>
            </w:pPr>
            <w:r>
              <w:rPr>
                <w:spacing w:val="-6"/>
                <w:sz w:val="14"/>
                <w:szCs w:val="14"/>
              </w:rPr>
              <w:t>60.006,724.58</w:t>
            </w:r>
          </w:p>
        </w:tc>
        <w:tc>
          <w:tcPr>
            <w:tcW w:w="1150" w:type="dxa"/>
            <w:tcBorders>
              <w:left w:val="single" w:sz="4" w:space="0" w:color="000000"/>
              <w:right w:val="single" w:sz="4" w:space="0" w:color="000000"/>
            </w:tcBorders>
            <w:vAlign w:val="top"/>
          </w:tcPr>
          <w:p>
            <w:pPr>
              <w:pStyle w:val="TableText"/>
              <w:spacing w:before="71" w:line="183" w:lineRule="auto"/>
              <w:jc w:val="right"/>
              <w:rPr>
                <w:sz w:val="14"/>
                <w:szCs w:val="14"/>
              </w:rPr>
            </w:pPr>
            <w:r>
              <w:rPr>
                <w:spacing w:val="-8"/>
                <w:sz w:val="14"/>
                <w:szCs w:val="14"/>
              </w:rPr>
              <w:t>33</w:t>
            </w:r>
            <w:r>
              <w:rPr>
                <w:spacing w:val="-7"/>
                <w:sz w:val="14"/>
                <w:szCs w:val="14"/>
              </w:rPr>
              <w:t>.386.948.4</w:t>
            </w:r>
            <w:r>
              <w:rPr>
                <w:spacing w:val="-5"/>
                <w:sz w:val="14"/>
                <w:szCs w:val="14"/>
              </w:rPr>
              <w:t>4</w:t>
            </w:r>
          </w:p>
        </w:tc>
        <w:tc>
          <w:tcPr>
            <w:tcW w:w="1150" w:type="dxa"/>
            <w:tcBorders>
              <w:left w:val="single" w:sz="4" w:space="0" w:color="000000"/>
            </w:tcBorders>
            <w:vAlign w:val="top"/>
          </w:tcPr>
          <w:p>
            <w:pPr>
              <w:pStyle w:val="TableText"/>
              <w:spacing w:before="94" w:line="184" w:lineRule="auto"/>
              <w:jc w:val="right"/>
              <w:rPr>
                <w:sz w:val="14"/>
                <w:szCs w:val="14"/>
              </w:rPr>
            </w:pPr>
            <w:r>
              <w:rPr>
                <w:spacing w:val="-10"/>
                <w:sz w:val="14"/>
                <w:szCs w:val="14"/>
              </w:rPr>
              <w:t>31,9</w:t>
            </w:r>
            <w:r>
              <w:rPr>
                <w:spacing w:val="-9"/>
                <w:sz w:val="14"/>
                <w:szCs w:val="14"/>
              </w:rPr>
              <w:t>21,100.7</w:t>
            </w:r>
            <w:r>
              <w:rPr>
                <w:spacing w:val="-5"/>
                <w:sz w:val="14"/>
                <w:szCs w:val="14"/>
              </w:rPr>
              <w:t>4</w:t>
            </w:r>
          </w:p>
        </w:tc>
      </w:tr>
      <w:tr>
        <w:tblPrEx>
          <w:tblW w:w="8929" w:type="dxa"/>
          <w:tblInd w:w="0" w:type="dxa"/>
          <w:tblLayout w:type="fixed"/>
          <w:tblCellMar>
            <w:top w:w="0" w:type="dxa"/>
            <w:left w:w="0" w:type="dxa"/>
            <w:bottom w:w="0" w:type="dxa"/>
            <w:right w:w="0" w:type="dxa"/>
          </w:tblCellMar>
        </w:tblPrEx>
        <w:trPr>
          <w:trHeight w:val="251"/>
        </w:trPr>
        <w:tc>
          <w:tcPr>
            <w:tcW w:w="3789" w:type="dxa"/>
            <w:tcBorders>
              <w:right w:val="single" w:sz="4" w:space="0" w:color="000000"/>
            </w:tcBorders>
            <w:vAlign w:val="top"/>
          </w:tcPr>
          <w:p>
            <w:pPr>
              <w:pStyle w:val="TableText"/>
              <w:spacing w:before="48" w:line="220" w:lineRule="auto"/>
              <w:ind w:left="590"/>
              <w:rPr>
                <w:sz w:val="14"/>
                <w:szCs w:val="14"/>
              </w:rPr>
            </w:pPr>
            <w:r>
              <w:rPr>
                <w:spacing w:val="4"/>
                <w:sz w:val="14"/>
                <w:szCs w:val="14"/>
              </w:rPr>
              <w:t>研发费用</w:t>
            </w:r>
          </w:p>
        </w:tc>
        <w:tc>
          <w:tcPr>
            <w:tcW w:w="540" w:type="dxa"/>
            <w:tcBorders>
              <w:left w:val="single" w:sz="4" w:space="0" w:color="000000"/>
              <w:right w:val="single" w:sz="4" w:space="0" w:color="000000"/>
            </w:tcBorders>
            <w:vAlign w:val="top"/>
          </w:tcPr>
          <w:p>
            <w:pPr>
              <w:pStyle w:val="TableText"/>
              <w:spacing w:before="65" w:line="229" w:lineRule="auto"/>
              <w:ind w:left="56"/>
              <w:rPr>
                <w:sz w:val="14"/>
                <w:szCs w:val="14"/>
              </w:rPr>
            </w:pPr>
            <w:r>
              <w:rPr>
                <w:spacing w:val="-2"/>
                <w:sz w:val="14"/>
                <w:szCs w:val="14"/>
              </w:rPr>
              <w:t>五、39</w:t>
            </w:r>
          </w:p>
        </w:tc>
        <w:tc>
          <w:tcPr>
            <w:tcW w:w="1150" w:type="dxa"/>
            <w:tcBorders>
              <w:left w:val="single" w:sz="4" w:space="0" w:color="000000"/>
              <w:right w:val="single" w:sz="4" w:space="0" w:color="000000"/>
            </w:tcBorders>
            <w:vAlign w:val="top"/>
          </w:tcPr>
          <w:p>
            <w:pPr>
              <w:pStyle w:val="TableText"/>
              <w:spacing w:before="57" w:line="183" w:lineRule="auto"/>
              <w:jc w:val="right"/>
              <w:rPr>
                <w:sz w:val="14"/>
                <w:szCs w:val="14"/>
              </w:rPr>
            </w:pPr>
            <w:r>
              <w:rPr>
                <w:spacing w:val="-8"/>
                <w:sz w:val="14"/>
                <w:szCs w:val="14"/>
              </w:rPr>
              <w:t>23,856,949.57</w:t>
            </w:r>
          </w:p>
        </w:tc>
        <w:tc>
          <w:tcPr>
            <w:tcW w:w="1150" w:type="dxa"/>
            <w:tcBorders>
              <w:left w:val="single" w:sz="4" w:space="0" w:color="000000"/>
              <w:right w:val="single" w:sz="4" w:space="0" w:color="000000"/>
            </w:tcBorders>
            <w:vAlign w:val="top"/>
          </w:tcPr>
          <w:p>
            <w:pPr>
              <w:pStyle w:val="TableText"/>
              <w:spacing w:before="67" w:line="183" w:lineRule="auto"/>
              <w:jc w:val="right"/>
              <w:rPr>
                <w:sz w:val="14"/>
                <w:szCs w:val="14"/>
              </w:rPr>
            </w:pPr>
            <w:r>
              <w:rPr>
                <w:spacing w:val="-9"/>
                <w:sz w:val="14"/>
                <w:szCs w:val="14"/>
              </w:rPr>
              <w:t>25,787,620.03</w:t>
            </w:r>
          </w:p>
        </w:tc>
        <w:tc>
          <w:tcPr>
            <w:tcW w:w="1150" w:type="dxa"/>
            <w:tcBorders>
              <w:left w:val="single" w:sz="4" w:space="0" w:color="000000"/>
              <w:right w:val="single" w:sz="4" w:space="0" w:color="000000"/>
            </w:tcBorders>
            <w:vAlign w:val="top"/>
          </w:tcPr>
          <w:p>
            <w:pPr>
              <w:pStyle w:val="TableText"/>
              <w:spacing w:before="63" w:line="183" w:lineRule="auto"/>
              <w:jc w:val="right"/>
              <w:rPr>
                <w:sz w:val="14"/>
                <w:szCs w:val="14"/>
              </w:rPr>
            </w:pPr>
            <w:r>
              <w:rPr>
                <w:spacing w:val="-1"/>
                <w:sz w:val="14"/>
                <w:szCs w:val="14"/>
              </w:rPr>
              <w:t>23.856.949.57</w:t>
            </w:r>
          </w:p>
        </w:tc>
        <w:tc>
          <w:tcPr>
            <w:tcW w:w="1150" w:type="dxa"/>
            <w:tcBorders>
              <w:left w:val="single" w:sz="4" w:space="0" w:color="000000"/>
            </w:tcBorders>
            <w:vAlign w:val="top"/>
          </w:tcPr>
          <w:p>
            <w:pPr>
              <w:pStyle w:val="TableText"/>
              <w:spacing w:before="93" w:line="183" w:lineRule="auto"/>
              <w:jc w:val="right"/>
              <w:rPr>
                <w:sz w:val="14"/>
                <w:szCs w:val="14"/>
              </w:rPr>
            </w:pPr>
            <w:r>
              <w:rPr>
                <w:spacing w:val="-8"/>
                <w:sz w:val="14"/>
                <w:szCs w:val="14"/>
              </w:rPr>
              <w:t>25.787.620.03</w:t>
            </w:r>
          </w:p>
        </w:tc>
      </w:tr>
      <w:tr>
        <w:tblPrEx>
          <w:tblW w:w="8929" w:type="dxa"/>
          <w:tblInd w:w="0" w:type="dxa"/>
          <w:tblLayout w:type="fixed"/>
          <w:tblCellMar>
            <w:top w:w="0" w:type="dxa"/>
            <w:left w:w="0" w:type="dxa"/>
            <w:bottom w:w="0" w:type="dxa"/>
            <w:right w:w="0" w:type="dxa"/>
          </w:tblCellMar>
        </w:tblPrEx>
        <w:trPr>
          <w:trHeight w:val="268"/>
        </w:trPr>
        <w:tc>
          <w:tcPr>
            <w:tcW w:w="3789" w:type="dxa"/>
            <w:tcBorders>
              <w:right w:val="single" w:sz="4" w:space="0" w:color="000000"/>
            </w:tcBorders>
            <w:vAlign w:val="top"/>
          </w:tcPr>
          <w:p>
            <w:pPr>
              <w:pStyle w:val="TableText"/>
              <w:spacing w:before="86" w:line="219" w:lineRule="auto"/>
              <w:ind w:left="590"/>
              <w:rPr>
                <w:sz w:val="14"/>
                <w:szCs w:val="14"/>
              </w:rPr>
            </w:pPr>
            <w:r>
              <w:rPr>
                <w:spacing w:val="4"/>
                <w:sz w:val="14"/>
                <w:szCs w:val="14"/>
              </w:rPr>
              <w:t>财务费用</w:t>
            </w:r>
          </w:p>
        </w:tc>
        <w:tc>
          <w:tcPr>
            <w:tcW w:w="540" w:type="dxa"/>
            <w:tcBorders>
              <w:left w:val="single" w:sz="4" w:space="0" w:color="000000"/>
              <w:right w:val="single" w:sz="4" w:space="0" w:color="000000"/>
            </w:tcBorders>
            <w:vAlign w:val="top"/>
          </w:tcPr>
          <w:p>
            <w:pPr>
              <w:pStyle w:val="TableText"/>
              <w:spacing w:before="54" w:line="229" w:lineRule="auto"/>
              <w:ind w:left="56"/>
              <w:rPr>
                <w:sz w:val="14"/>
                <w:szCs w:val="14"/>
              </w:rPr>
            </w:pPr>
            <w:r>
              <w:rPr>
                <w:spacing w:val="-2"/>
                <w:sz w:val="14"/>
                <w:szCs w:val="14"/>
              </w:rPr>
              <w:t>五、40</w:t>
            </w:r>
          </w:p>
        </w:tc>
        <w:tc>
          <w:tcPr>
            <w:tcW w:w="115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9"/>
                <w:sz w:val="14"/>
                <w:szCs w:val="14"/>
              </w:rPr>
              <w:t>11,914,969.13</w:t>
            </w:r>
          </w:p>
        </w:tc>
        <w:tc>
          <w:tcPr>
            <w:tcW w:w="115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10"/>
                <w:sz w:val="14"/>
                <w:szCs w:val="14"/>
              </w:rPr>
              <w:t>-3,288,423.41</w:t>
            </w:r>
          </w:p>
        </w:tc>
        <w:tc>
          <w:tcPr>
            <w:tcW w:w="1150" w:type="dxa"/>
            <w:tcBorders>
              <w:left w:val="single" w:sz="4" w:space="0" w:color="000000"/>
              <w:right w:val="single" w:sz="4" w:space="0" w:color="000000"/>
            </w:tcBorders>
            <w:vAlign w:val="top"/>
          </w:tcPr>
          <w:p>
            <w:pPr>
              <w:pStyle w:val="TableText"/>
              <w:spacing w:before="75" w:line="184" w:lineRule="auto"/>
              <w:ind w:right="2"/>
              <w:jc w:val="right"/>
              <w:rPr>
                <w:sz w:val="14"/>
                <w:szCs w:val="14"/>
              </w:rPr>
            </w:pPr>
            <w:r>
              <w:rPr>
                <w:spacing w:val="-1"/>
                <w:sz w:val="14"/>
                <w:szCs w:val="14"/>
              </w:rPr>
              <w:t>7,961,777.62</w:t>
            </w:r>
          </w:p>
        </w:tc>
        <w:tc>
          <w:tcPr>
            <w:tcW w:w="1150" w:type="dxa"/>
            <w:tcBorders>
              <w:left w:val="single" w:sz="4" w:space="0" w:color="000000"/>
            </w:tcBorders>
            <w:vAlign w:val="top"/>
          </w:tcPr>
          <w:p>
            <w:pPr>
              <w:pStyle w:val="TableText"/>
              <w:spacing w:before="105" w:line="184" w:lineRule="auto"/>
              <w:jc w:val="right"/>
              <w:rPr>
                <w:sz w:val="14"/>
                <w:szCs w:val="14"/>
              </w:rPr>
            </w:pPr>
            <w:r>
              <w:rPr>
                <w:spacing w:val="-12"/>
                <w:sz w:val="14"/>
                <w:szCs w:val="14"/>
              </w:rPr>
              <w:t>-6</w:t>
            </w:r>
            <w:r>
              <w:rPr>
                <w:spacing w:val="-11"/>
                <w:sz w:val="14"/>
                <w:szCs w:val="14"/>
              </w:rPr>
              <w:t>,841,227.1</w:t>
            </w:r>
            <w:r>
              <w:rPr>
                <w:spacing w:val="-9"/>
                <w:sz w:val="14"/>
                <w:szCs w:val="14"/>
              </w:rPr>
              <w:t>7</w:t>
            </w:r>
          </w:p>
        </w:tc>
      </w:tr>
      <w:tr>
        <w:tblPrEx>
          <w:tblW w:w="8929" w:type="dxa"/>
          <w:tblInd w:w="0" w:type="dxa"/>
          <w:tblLayout w:type="fixed"/>
          <w:tblCellMar>
            <w:top w:w="0" w:type="dxa"/>
            <w:left w:w="0" w:type="dxa"/>
            <w:bottom w:w="0" w:type="dxa"/>
            <w:right w:w="0" w:type="dxa"/>
          </w:tblCellMar>
        </w:tblPrEx>
        <w:trPr>
          <w:trHeight w:val="264"/>
        </w:trPr>
        <w:tc>
          <w:tcPr>
            <w:tcW w:w="3789" w:type="dxa"/>
            <w:tcBorders>
              <w:right w:val="single" w:sz="4" w:space="0" w:color="000000"/>
            </w:tcBorders>
            <w:vAlign w:val="top"/>
          </w:tcPr>
          <w:p>
            <w:pPr>
              <w:pStyle w:val="TableText"/>
              <w:spacing w:before="49" w:line="220" w:lineRule="auto"/>
              <w:ind w:left="719"/>
              <w:rPr>
                <w:sz w:val="14"/>
                <w:szCs w:val="14"/>
              </w:rPr>
            </w:pPr>
            <w:r>
              <w:rPr>
                <w:spacing w:val="2"/>
                <w:sz w:val="14"/>
                <w:szCs w:val="14"/>
              </w:rPr>
              <w:t>其中：利息费用</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67" w:line="184" w:lineRule="auto"/>
              <w:jc w:val="right"/>
              <w:rPr>
                <w:sz w:val="14"/>
                <w:szCs w:val="14"/>
              </w:rPr>
            </w:pPr>
            <w:r>
              <w:rPr>
                <w:spacing w:val="-9"/>
                <w:sz w:val="14"/>
                <w:szCs w:val="14"/>
              </w:rPr>
              <w:t>20,515,967.08</w:t>
            </w:r>
          </w:p>
        </w:tc>
        <w:tc>
          <w:tcPr>
            <w:tcW w:w="1150" w:type="dxa"/>
            <w:tcBorders>
              <w:left w:val="single" w:sz="4" w:space="0" w:color="000000"/>
              <w:right w:val="single" w:sz="4" w:space="0" w:color="000000"/>
            </w:tcBorders>
            <w:vAlign w:val="top"/>
          </w:tcPr>
          <w:p>
            <w:pPr>
              <w:pStyle w:val="TableText"/>
              <w:spacing w:before="77" w:line="184" w:lineRule="auto"/>
              <w:jc w:val="right"/>
              <w:rPr>
                <w:sz w:val="14"/>
                <w:szCs w:val="14"/>
              </w:rPr>
            </w:pPr>
            <w:r>
              <w:rPr>
                <w:spacing w:val="-10"/>
                <w:sz w:val="14"/>
                <w:szCs w:val="14"/>
              </w:rPr>
              <w:t>13,0</w:t>
            </w:r>
            <w:r>
              <w:rPr>
                <w:spacing w:val="-9"/>
                <w:sz w:val="14"/>
                <w:szCs w:val="14"/>
              </w:rPr>
              <w:t>47,666.8</w:t>
            </w:r>
            <w:r>
              <w:rPr>
                <w:spacing w:val="-5"/>
                <w:sz w:val="14"/>
                <w:szCs w:val="14"/>
              </w:rPr>
              <w:t>4</w:t>
            </w:r>
          </w:p>
        </w:tc>
        <w:tc>
          <w:tcPr>
            <w:tcW w:w="1150" w:type="dxa"/>
            <w:tcBorders>
              <w:left w:val="single" w:sz="4" w:space="0" w:color="000000"/>
              <w:right w:val="single" w:sz="4" w:space="0" w:color="000000"/>
            </w:tcBorders>
            <w:vAlign w:val="top"/>
          </w:tcPr>
          <w:p>
            <w:pPr>
              <w:pStyle w:val="TableText"/>
              <w:spacing w:before="74" w:line="184" w:lineRule="auto"/>
              <w:jc w:val="right"/>
              <w:rPr>
                <w:sz w:val="14"/>
                <w:szCs w:val="14"/>
              </w:rPr>
            </w:pPr>
            <w:r>
              <w:rPr>
                <w:spacing w:val="-7"/>
                <w:sz w:val="14"/>
                <w:szCs w:val="14"/>
              </w:rPr>
              <w:t>16.505.005.40</w:t>
            </w:r>
          </w:p>
        </w:tc>
        <w:tc>
          <w:tcPr>
            <w:tcW w:w="1150" w:type="dxa"/>
            <w:tcBorders>
              <w:left w:val="single" w:sz="4" w:space="0" w:color="000000"/>
            </w:tcBorders>
            <w:vAlign w:val="top"/>
          </w:tcPr>
          <w:p>
            <w:pPr>
              <w:pStyle w:val="TableText"/>
              <w:spacing w:before="107" w:line="184" w:lineRule="auto"/>
              <w:jc w:val="right"/>
              <w:rPr>
                <w:sz w:val="14"/>
                <w:szCs w:val="14"/>
              </w:rPr>
            </w:pPr>
            <w:r>
              <w:rPr>
                <w:spacing w:val="-11"/>
                <w:sz w:val="14"/>
                <w:szCs w:val="14"/>
              </w:rPr>
              <w:t>10</w:t>
            </w:r>
            <w:r>
              <w:rPr>
                <w:spacing w:val="-10"/>
                <w:sz w:val="14"/>
                <w:szCs w:val="14"/>
              </w:rPr>
              <w:t>,592,508.3</w:t>
            </w:r>
            <w:r>
              <w:rPr>
                <w:spacing w:val="-8"/>
                <w:sz w:val="14"/>
                <w:szCs w:val="14"/>
              </w:rPr>
              <w:t>6</w:t>
            </w:r>
          </w:p>
        </w:tc>
      </w:tr>
      <w:tr>
        <w:tblPrEx>
          <w:tblW w:w="8929" w:type="dxa"/>
          <w:tblInd w:w="0" w:type="dxa"/>
          <w:tblLayout w:type="fixed"/>
          <w:tblCellMar>
            <w:top w:w="0" w:type="dxa"/>
            <w:left w:w="0" w:type="dxa"/>
            <w:bottom w:w="0" w:type="dxa"/>
            <w:right w:w="0" w:type="dxa"/>
          </w:tblCellMar>
        </w:tblPrEx>
        <w:trPr>
          <w:trHeight w:val="278"/>
        </w:trPr>
        <w:tc>
          <w:tcPr>
            <w:tcW w:w="3789" w:type="dxa"/>
            <w:tcBorders>
              <w:right w:val="single" w:sz="4" w:space="0" w:color="000000"/>
            </w:tcBorders>
            <w:vAlign w:val="top"/>
          </w:tcPr>
          <w:p>
            <w:pPr>
              <w:pStyle w:val="TableText"/>
              <w:spacing w:before="44" w:line="219" w:lineRule="auto"/>
              <w:ind w:left="1180"/>
              <w:rPr>
                <w:sz w:val="14"/>
                <w:szCs w:val="14"/>
              </w:rPr>
            </w:pPr>
            <w:r>
              <w:rPr>
                <w:spacing w:val="-2"/>
                <w:sz w:val="14"/>
                <w:szCs w:val="14"/>
              </w:rPr>
              <w:t>利息收入</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73" w:line="184" w:lineRule="auto"/>
              <w:jc w:val="right"/>
              <w:rPr>
                <w:sz w:val="14"/>
                <w:szCs w:val="14"/>
              </w:rPr>
            </w:pPr>
            <w:r>
              <w:rPr>
                <w:spacing w:val="-10"/>
                <w:sz w:val="14"/>
                <w:szCs w:val="14"/>
              </w:rPr>
              <w:t>1</w:t>
            </w:r>
            <w:r>
              <w:rPr>
                <w:spacing w:val="-9"/>
                <w:sz w:val="14"/>
                <w:szCs w:val="14"/>
              </w:rPr>
              <w:t>,157,499.3</w:t>
            </w:r>
            <w:r>
              <w:rPr>
                <w:spacing w:val="-8"/>
                <w:sz w:val="14"/>
                <w:szCs w:val="14"/>
              </w:rPr>
              <w:t>6</w:t>
            </w:r>
          </w:p>
        </w:tc>
        <w:tc>
          <w:tcPr>
            <w:tcW w:w="1150" w:type="dxa"/>
            <w:tcBorders>
              <w:left w:val="single" w:sz="4" w:space="0" w:color="000000"/>
              <w:right w:val="single" w:sz="4" w:space="0" w:color="000000"/>
            </w:tcBorders>
            <w:vAlign w:val="top"/>
          </w:tcPr>
          <w:p>
            <w:pPr>
              <w:pStyle w:val="TableText"/>
              <w:spacing w:before="73" w:line="184" w:lineRule="auto"/>
              <w:ind w:right="18"/>
              <w:jc w:val="right"/>
              <w:rPr>
                <w:sz w:val="14"/>
                <w:szCs w:val="14"/>
              </w:rPr>
            </w:pPr>
            <w:r>
              <w:rPr>
                <w:spacing w:val="-1"/>
                <w:sz w:val="14"/>
                <w:szCs w:val="14"/>
              </w:rPr>
              <w:t>451,932.96</w:t>
            </w:r>
          </w:p>
        </w:tc>
        <w:tc>
          <w:tcPr>
            <w:tcW w:w="1150" w:type="dxa"/>
            <w:tcBorders>
              <w:left w:val="single" w:sz="4" w:space="0" w:color="000000"/>
              <w:right w:val="single" w:sz="4" w:space="0" w:color="000000"/>
            </w:tcBorders>
            <w:vAlign w:val="top"/>
          </w:tcPr>
          <w:p>
            <w:pPr>
              <w:pStyle w:val="TableText"/>
              <w:spacing w:before="70" w:line="184" w:lineRule="auto"/>
              <w:jc w:val="right"/>
              <w:rPr>
                <w:sz w:val="14"/>
                <w:szCs w:val="14"/>
              </w:rPr>
            </w:pPr>
            <w:r>
              <w:rPr>
                <w:spacing w:val="-8"/>
                <w:sz w:val="14"/>
                <w:szCs w:val="14"/>
              </w:rPr>
              <w:t>1.025.360.62</w:t>
            </w:r>
          </w:p>
        </w:tc>
        <w:tc>
          <w:tcPr>
            <w:tcW w:w="1150" w:type="dxa"/>
            <w:tcBorders>
              <w:left w:val="single" w:sz="4" w:space="0" w:color="000000"/>
            </w:tcBorders>
            <w:vAlign w:val="top"/>
          </w:tcPr>
          <w:p>
            <w:pPr>
              <w:pStyle w:val="TableText"/>
              <w:spacing w:before="114" w:line="183" w:lineRule="auto"/>
              <w:jc w:val="right"/>
              <w:rPr>
                <w:sz w:val="14"/>
                <w:szCs w:val="14"/>
              </w:rPr>
            </w:pPr>
            <w:r>
              <w:rPr>
                <w:spacing w:val="-8"/>
                <w:sz w:val="14"/>
                <w:szCs w:val="14"/>
              </w:rPr>
              <w:t>435,200.60</w:t>
            </w:r>
          </w:p>
        </w:tc>
      </w:tr>
      <w:tr>
        <w:tblPrEx>
          <w:tblW w:w="8929" w:type="dxa"/>
          <w:tblInd w:w="0" w:type="dxa"/>
          <w:tblLayout w:type="fixed"/>
          <w:tblCellMar>
            <w:top w:w="0" w:type="dxa"/>
            <w:left w:w="0" w:type="dxa"/>
            <w:bottom w:w="0" w:type="dxa"/>
            <w:right w:w="0" w:type="dxa"/>
          </w:tblCellMar>
        </w:tblPrEx>
        <w:trPr>
          <w:trHeight w:val="246"/>
        </w:trPr>
        <w:tc>
          <w:tcPr>
            <w:tcW w:w="3789" w:type="dxa"/>
            <w:tcBorders>
              <w:right w:val="single" w:sz="4" w:space="0" w:color="000000"/>
            </w:tcBorders>
            <w:vAlign w:val="top"/>
          </w:tcPr>
          <w:p>
            <w:pPr>
              <w:pStyle w:val="TableText"/>
              <w:spacing w:before="56" w:line="219" w:lineRule="auto"/>
              <w:ind w:left="290"/>
              <w:rPr>
                <w:sz w:val="14"/>
                <w:szCs w:val="14"/>
              </w:rPr>
            </w:pPr>
            <w:r>
              <w:rPr>
                <w:spacing w:val="-1"/>
                <w:sz w:val="14"/>
                <w:szCs w:val="14"/>
              </w:rPr>
              <w:t>加：其他收益</w:t>
            </w:r>
          </w:p>
        </w:tc>
        <w:tc>
          <w:tcPr>
            <w:tcW w:w="540" w:type="dxa"/>
            <w:tcBorders>
              <w:left w:val="single" w:sz="4" w:space="0" w:color="000000"/>
              <w:right w:val="single" w:sz="4" w:space="0" w:color="000000"/>
            </w:tcBorders>
            <w:vAlign w:val="top"/>
          </w:tcPr>
          <w:p>
            <w:pPr>
              <w:pStyle w:val="TableText"/>
              <w:spacing w:before="64" w:line="226" w:lineRule="auto"/>
              <w:ind w:left="56"/>
              <w:rPr>
                <w:sz w:val="14"/>
                <w:szCs w:val="14"/>
              </w:rPr>
            </w:pPr>
            <w:r>
              <w:rPr>
                <w:spacing w:val="3"/>
                <w:sz w:val="14"/>
                <w:szCs w:val="14"/>
              </w:rPr>
              <w:t>五、41</w:t>
            </w:r>
          </w:p>
        </w:tc>
        <w:tc>
          <w:tcPr>
            <w:tcW w:w="1150" w:type="dxa"/>
            <w:tcBorders>
              <w:left w:val="single" w:sz="4" w:space="0" w:color="000000"/>
              <w:right w:val="single" w:sz="4" w:space="0" w:color="000000"/>
            </w:tcBorders>
            <w:vAlign w:val="top"/>
          </w:tcPr>
          <w:p>
            <w:pPr>
              <w:pStyle w:val="TableText"/>
              <w:spacing w:before="62" w:line="183" w:lineRule="auto"/>
              <w:jc w:val="right"/>
              <w:rPr>
                <w:sz w:val="14"/>
                <w:szCs w:val="14"/>
              </w:rPr>
            </w:pPr>
            <w:r>
              <w:rPr>
                <w:spacing w:val="-7"/>
                <w:sz w:val="14"/>
                <w:szCs w:val="14"/>
              </w:rPr>
              <w:t>5.533.039.99</w:t>
            </w:r>
          </w:p>
        </w:tc>
        <w:tc>
          <w:tcPr>
            <w:tcW w:w="1150" w:type="dxa"/>
            <w:tcBorders>
              <w:left w:val="single" w:sz="4" w:space="0" w:color="000000"/>
              <w:right w:val="single" w:sz="4" w:space="0" w:color="000000"/>
            </w:tcBorders>
            <w:vAlign w:val="top"/>
          </w:tcPr>
          <w:p>
            <w:pPr>
              <w:pStyle w:val="TableText"/>
              <w:spacing w:before="56" w:line="183" w:lineRule="auto"/>
              <w:jc w:val="right"/>
              <w:rPr>
                <w:sz w:val="14"/>
                <w:szCs w:val="14"/>
              </w:rPr>
            </w:pPr>
            <w:r>
              <w:rPr>
                <w:spacing w:val="-8"/>
                <w:sz w:val="14"/>
                <w:szCs w:val="14"/>
              </w:rPr>
              <w:t>3,754,004,48</w:t>
            </w:r>
          </w:p>
        </w:tc>
        <w:tc>
          <w:tcPr>
            <w:tcW w:w="1150" w:type="dxa"/>
            <w:tcBorders>
              <w:left w:val="single" w:sz="4" w:space="0" w:color="000000"/>
              <w:right w:val="single" w:sz="4" w:space="0" w:color="000000"/>
            </w:tcBorders>
            <w:vAlign w:val="top"/>
          </w:tcPr>
          <w:p>
            <w:pPr>
              <w:pStyle w:val="TableText"/>
              <w:spacing w:before="65" w:line="184" w:lineRule="auto"/>
              <w:jc w:val="right"/>
              <w:rPr>
                <w:sz w:val="14"/>
                <w:szCs w:val="14"/>
              </w:rPr>
            </w:pPr>
            <w:r>
              <w:rPr>
                <w:spacing w:val="-8"/>
                <w:sz w:val="14"/>
                <w:szCs w:val="14"/>
              </w:rPr>
              <w:t>3,124,721.09</w:t>
            </w:r>
          </w:p>
        </w:tc>
        <w:tc>
          <w:tcPr>
            <w:tcW w:w="1150" w:type="dxa"/>
            <w:tcBorders>
              <w:left w:val="single" w:sz="4" w:space="0" w:color="000000"/>
            </w:tcBorders>
            <w:vAlign w:val="top"/>
          </w:tcPr>
          <w:p>
            <w:pPr>
              <w:pStyle w:val="TableText"/>
              <w:spacing w:before="76" w:line="183" w:lineRule="auto"/>
              <w:jc w:val="right"/>
              <w:rPr>
                <w:sz w:val="14"/>
                <w:szCs w:val="14"/>
              </w:rPr>
            </w:pPr>
            <w:r>
              <w:rPr>
                <w:spacing w:val="-8"/>
                <w:sz w:val="14"/>
                <w:szCs w:val="14"/>
              </w:rPr>
              <w:t>3,548,672.48</w:t>
            </w:r>
          </w:p>
        </w:tc>
      </w:tr>
      <w:tr>
        <w:tblPrEx>
          <w:tblW w:w="8929" w:type="dxa"/>
          <w:tblInd w:w="0" w:type="dxa"/>
          <w:tblLayout w:type="fixed"/>
          <w:tblCellMar>
            <w:top w:w="0" w:type="dxa"/>
            <w:left w:w="0" w:type="dxa"/>
            <w:bottom w:w="0" w:type="dxa"/>
            <w:right w:w="0" w:type="dxa"/>
          </w:tblCellMar>
        </w:tblPrEx>
        <w:trPr>
          <w:trHeight w:val="1191"/>
        </w:trPr>
        <w:tc>
          <w:tcPr>
            <w:tcW w:w="3789" w:type="dxa"/>
            <w:tcBorders>
              <w:right w:val="single" w:sz="4" w:space="0" w:color="000000"/>
            </w:tcBorders>
            <w:vAlign w:val="top"/>
          </w:tcPr>
          <w:p>
            <w:pPr>
              <w:pStyle w:val="TableText"/>
              <w:spacing w:before="60" w:line="219" w:lineRule="auto"/>
              <w:ind w:left="590"/>
              <w:rPr>
                <w:sz w:val="14"/>
                <w:szCs w:val="14"/>
              </w:rPr>
            </w:pPr>
            <w:r>
              <w:rPr>
                <w:spacing w:val="2"/>
                <w:sz w:val="14"/>
                <w:szCs w:val="14"/>
              </w:rPr>
              <w:t>投资收益(损失以“-”号填列)</w:t>
            </w:r>
          </w:p>
          <w:p>
            <w:pPr>
              <w:pStyle w:val="TableText"/>
              <w:spacing w:before="83" w:line="219" w:lineRule="auto"/>
              <w:ind w:left="739"/>
              <w:rPr>
                <w:sz w:val="14"/>
                <w:szCs w:val="14"/>
              </w:rPr>
            </w:pPr>
            <w:r>
              <w:rPr>
                <w:spacing w:val="-1"/>
                <w:sz w:val="14"/>
                <w:szCs w:val="14"/>
              </w:rPr>
              <w:t>其中：对联营企业和合营企业的投资收益</w:t>
            </w:r>
          </w:p>
          <w:p>
            <w:pPr>
              <w:pStyle w:val="TableText"/>
              <w:spacing w:before="93" w:line="229" w:lineRule="auto"/>
              <w:ind w:left="69" w:right="147" w:firstLine="1039"/>
              <w:rPr>
                <w:sz w:val="14"/>
                <w:szCs w:val="14"/>
              </w:rPr>
            </w:pPr>
            <w:r>
              <w:rPr>
                <w:sz w:val="14"/>
                <w:szCs w:val="14"/>
              </w:rPr>
              <w:t>以摊余成本计量的金融资产终止确认收益</w:t>
            </w:r>
            <w:r>
              <w:rPr>
                <w:spacing w:val="5"/>
                <w:sz w:val="14"/>
                <w:szCs w:val="14"/>
              </w:rPr>
              <w:t xml:space="preserve"> </w:t>
            </w:r>
            <w:r>
              <w:rPr>
                <w:spacing w:val="2"/>
                <w:sz w:val="14"/>
                <w:szCs w:val="14"/>
              </w:rPr>
              <w:t>(损失以“-”号填列)</w:t>
            </w:r>
          </w:p>
          <w:p>
            <w:pPr>
              <w:pStyle w:val="TableText"/>
              <w:spacing w:before="83" w:line="219" w:lineRule="auto"/>
              <w:ind w:left="590"/>
              <w:rPr>
                <w:sz w:val="14"/>
                <w:szCs w:val="14"/>
              </w:rPr>
            </w:pPr>
            <w:r>
              <w:rPr>
                <w:spacing w:val="1"/>
                <w:sz w:val="14"/>
                <w:szCs w:val="14"/>
              </w:rPr>
              <w:t>净敞口套期收益(损失以“-”号填列)</w:t>
            </w:r>
          </w:p>
        </w:tc>
        <w:tc>
          <w:tcPr>
            <w:tcW w:w="540" w:type="dxa"/>
            <w:tcBorders>
              <w:left w:val="single" w:sz="4" w:space="0" w:color="000000"/>
              <w:right w:val="single" w:sz="4" w:space="0" w:color="000000"/>
            </w:tcBorders>
            <w:vAlign w:val="top"/>
          </w:tcPr>
          <w:p>
            <w:pPr>
              <w:pStyle w:val="TableText"/>
              <w:spacing w:before="78" w:line="229" w:lineRule="auto"/>
              <w:ind w:left="56"/>
              <w:rPr>
                <w:sz w:val="14"/>
                <w:szCs w:val="14"/>
              </w:rPr>
            </w:pPr>
            <w:r>
              <w:rPr>
                <w:spacing w:val="-2"/>
                <w:sz w:val="14"/>
                <w:szCs w:val="14"/>
              </w:rPr>
              <w:t>五、42</w:t>
            </w:r>
          </w:p>
        </w:tc>
        <w:tc>
          <w:tcPr>
            <w:tcW w:w="1150" w:type="dxa"/>
            <w:tcBorders>
              <w:left w:val="single" w:sz="4" w:space="0" w:color="000000"/>
              <w:right w:val="single" w:sz="4" w:space="0" w:color="000000"/>
            </w:tcBorders>
            <w:vAlign w:val="top"/>
          </w:tcPr>
          <w:p>
            <w:pPr>
              <w:pStyle w:val="TableText"/>
              <w:spacing w:before="70" w:line="183" w:lineRule="auto"/>
              <w:jc w:val="right"/>
              <w:rPr>
                <w:sz w:val="14"/>
                <w:szCs w:val="14"/>
              </w:rPr>
            </w:pPr>
            <w:r>
              <w:rPr>
                <w:spacing w:val="-7"/>
                <w:sz w:val="14"/>
                <w:szCs w:val="14"/>
              </w:rPr>
              <w:t>4,792,443.06</w:t>
            </w:r>
          </w:p>
        </w:tc>
        <w:tc>
          <w:tcPr>
            <w:tcW w:w="1150" w:type="dxa"/>
            <w:tcBorders>
              <w:left w:val="single" w:sz="4" w:space="0" w:color="000000"/>
              <w:right w:val="single" w:sz="4" w:space="0" w:color="000000"/>
            </w:tcBorders>
            <w:vAlign w:val="top"/>
          </w:tcPr>
          <w:p>
            <w:pPr>
              <w:pStyle w:val="TableText"/>
              <w:spacing w:before="70" w:line="183" w:lineRule="auto"/>
              <w:ind w:right="20"/>
              <w:jc w:val="right"/>
              <w:rPr>
                <w:sz w:val="14"/>
                <w:szCs w:val="14"/>
              </w:rPr>
            </w:pPr>
            <w:r>
              <w:rPr>
                <w:spacing w:val="-1"/>
                <w:sz w:val="14"/>
                <w:szCs w:val="14"/>
              </w:rPr>
              <w:t>60,000.00</w:t>
            </w:r>
          </w:p>
        </w:tc>
        <w:tc>
          <w:tcPr>
            <w:tcW w:w="1150" w:type="dxa"/>
            <w:tcBorders>
              <w:left w:val="single" w:sz="4" w:space="0" w:color="000000"/>
              <w:right w:val="single" w:sz="4" w:space="0" w:color="000000"/>
            </w:tcBorders>
            <w:vAlign w:val="top"/>
          </w:tcPr>
          <w:p>
            <w:pPr>
              <w:pStyle w:val="TableText"/>
              <w:spacing w:before="70" w:line="183" w:lineRule="auto"/>
              <w:jc w:val="right"/>
              <w:rPr>
                <w:sz w:val="14"/>
                <w:szCs w:val="14"/>
              </w:rPr>
            </w:pPr>
            <w:r>
              <w:rPr>
                <w:spacing w:val="-1"/>
                <w:sz w:val="14"/>
                <w:szCs w:val="14"/>
              </w:rPr>
              <w:t>4,792,443.06</w:t>
            </w:r>
          </w:p>
        </w:tc>
        <w:tc>
          <w:tcPr>
            <w:tcW w:w="1150" w:type="dxa"/>
            <w:tcBorders>
              <w:left w:val="single" w:sz="4" w:space="0" w:color="000000"/>
            </w:tcBorders>
            <w:vAlign w:val="top"/>
          </w:tcPr>
          <w:p>
            <w:pPr>
              <w:pStyle w:val="TableText"/>
              <w:spacing w:before="110" w:line="183" w:lineRule="auto"/>
              <w:jc w:val="right"/>
              <w:rPr>
                <w:sz w:val="14"/>
                <w:szCs w:val="14"/>
              </w:rPr>
            </w:pPr>
            <w:r>
              <w:rPr>
                <w:spacing w:val="-6"/>
                <w:sz w:val="14"/>
                <w:szCs w:val="14"/>
              </w:rPr>
              <w:t>60,000.00</w:t>
            </w:r>
          </w:p>
        </w:tc>
      </w:tr>
      <w:tr>
        <w:tblPrEx>
          <w:tblW w:w="8929" w:type="dxa"/>
          <w:tblInd w:w="0" w:type="dxa"/>
          <w:tblLayout w:type="fixed"/>
          <w:tblCellMar>
            <w:top w:w="0" w:type="dxa"/>
            <w:left w:w="0" w:type="dxa"/>
            <w:bottom w:w="0" w:type="dxa"/>
            <w:right w:w="0" w:type="dxa"/>
          </w:tblCellMar>
        </w:tblPrEx>
        <w:trPr>
          <w:trHeight w:val="263"/>
        </w:trPr>
        <w:tc>
          <w:tcPr>
            <w:tcW w:w="3789" w:type="dxa"/>
            <w:tcBorders>
              <w:right w:val="single" w:sz="4" w:space="0" w:color="000000"/>
            </w:tcBorders>
            <w:vAlign w:val="top"/>
          </w:tcPr>
          <w:p>
            <w:pPr>
              <w:pStyle w:val="TableText"/>
              <w:spacing w:before="68" w:line="218" w:lineRule="auto"/>
              <w:ind w:left="590"/>
              <w:rPr>
                <w:sz w:val="14"/>
                <w:szCs w:val="14"/>
              </w:rPr>
            </w:pPr>
            <w:r>
              <w:rPr>
                <w:spacing w:val="1"/>
                <w:sz w:val="14"/>
                <w:szCs w:val="14"/>
              </w:rPr>
              <w:t>公允价值变动收益(损失以“-”号填列)</w:t>
            </w:r>
          </w:p>
        </w:tc>
        <w:tc>
          <w:tcPr>
            <w:tcW w:w="540" w:type="dxa"/>
            <w:tcBorders>
              <w:left w:val="single" w:sz="4" w:space="0" w:color="000000"/>
              <w:right w:val="single" w:sz="4" w:space="0" w:color="000000"/>
            </w:tcBorders>
            <w:vAlign w:val="top"/>
          </w:tcPr>
          <w:p>
            <w:pPr>
              <w:pStyle w:val="TableText"/>
              <w:spacing w:before="57" w:line="229" w:lineRule="auto"/>
              <w:ind w:left="56"/>
              <w:rPr>
                <w:sz w:val="14"/>
                <w:szCs w:val="14"/>
              </w:rPr>
            </w:pPr>
            <w:r>
              <w:rPr>
                <w:spacing w:val="-2"/>
                <w:sz w:val="14"/>
                <w:szCs w:val="14"/>
              </w:rPr>
              <w:t>五、43</w:t>
            </w:r>
          </w:p>
        </w:tc>
        <w:tc>
          <w:tcPr>
            <w:tcW w:w="1150" w:type="dxa"/>
            <w:tcBorders>
              <w:left w:val="single" w:sz="4" w:space="0" w:color="000000"/>
              <w:right w:val="single" w:sz="4" w:space="0" w:color="000000"/>
            </w:tcBorders>
            <w:vAlign w:val="top"/>
          </w:tcPr>
          <w:p>
            <w:pPr>
              <w:pStyle w:val="TableText"/>
              <w:spacing w:before="88" w:line="184" w:lineRule="auto"/>
              <w:jc w:val="right"/>
              <w:rPr>
                <w:sz w:val="14"/>
                <w:szCs w:val="14"/>
              </w:rPr>
            </w:pPr>
            <w:r>
              <w:rPr>
                <w:spacing w:val="-10"/>
                <w:sz w:val="14"/>
                <w:szCs w:val="14"/>
              </w:rPr>
              <w:t>-</w:t>
            </w:r>
            <w:r>
              <w:rPr>
                <w:spacing w:val="-9"/>
                <w:sz w:val="14"/>
                <w:szCs w:val="14"/>
              </w:rPr>
              <w:t>4,283,304.1</w:t>
            </w:r>
            <w:r>
              <w:rPr>
                <w:spacing w:val="-8"/>
                <w:sz w:val="14"/>
                <w:szCs w:val="14"/>
              </w:rPr>
              <w:t>0</w:t>
            </w:r>
          </w:p>
        </w:tc>
        <w:tc>
          <w:tcPr>
            <w:tcW w:w="1150" w:type="dxa"/>
            <w:tcBorders>
              <w:left w:val="single" w:sz="4" w:space="0" w:color="000000"/>
              <w:right w:val="single" w:sz="4" w:space="0" w:color="000000"/>
            </w:tcBorders>
            <w:vAlign w:val="top"/>
          </w:tcPr>
          <w:p>
            <w:pPr>
              <w:pStyle w:val="TableText"/>
              <w:spacing w:before="98" w:line="184" w:lineRule="auto"/>
              <w:jc w:val="right"/>
              <w:rPr>
                <w:sz w:val="14"/>
                <w:szCs w:val="14"/>
              </w:rPr>
            </w:pPr>
            <w:r>
              <w:rPr>
                <w:spacing w:val="-8"/>
                <w:sz w:val="14"/>
                <w:szCs w:val="14"/>
              </w:rPr>
              <w:t>131,372.06</w:t>
            </w:r>
          </w:p>
        </w:tc>
        <w:tc>
          <w:tcPr>
            <w:tcW w:w="1150" w:type="dxa"/>
            <w:tcBorders>
              <w:left w:val="single" w:sz="4" w:space="0" w:color="000000"/>
              <w:right w:val="single" w:sz="4" w:space="0" w:color="000000"/>
            </w:tcBorders>
            <w:vAlign w:val="top"/>
          </w:tcPr>
          <w:p>
            <w:pPr>
              <w:pStyle w:val="TableText"/>
              <w:spacing w:before="78" w:line="184" w:lineRule="auto"/>
              <w:jc w:val="right"/>
              <w:rPr>
                <w:sz w:val="14"/>
                <w:szCs w:val="14"/>
              </w:rPr>
            </w:pPr>
            <w:r>
              <w:rPr>
                <w:spacing w:val="-1"/>
                <w:sz w:val="14"/>
                <w:szCs w:val="14"/>
              </w:rPr>
              <w:t>4,442,100.00</w:t>
            </w:r>
          </w:p>
        </w:tc>
        <w:tc>
          <w:tcPr>
            <w:tcW w:w="1150" w:type="dxa"/>
            <w:tcBorders>
              <w:left w:val="single" w:sz="4" w:space="0" w:color="000000"/>
            </w:tcBorders>
            <w:vAlign w:val="top"/>
          </w:tcPr>
          <w:p/>
        </w:tc>
      </w:tr>
      <w:tr>
        <w:tblPrEx>
          <w:tblW w:w="8929" w:type="dxa"/>
          <w:tblInd w:w="0" w:type="dxa"/>
          <w:tblLayout w:type="fixed"/>
          <w:tblCellMar>
            <w:top w:w="0" w:type="dxa"/>
            <w:left w:w="0" w:type="dxa"/>
            <w:bottom w:w="0" w:type="dxa"/>
            <w:right w:w="0" w:type="dxa"/>
          </w:tblCellMar>
        </w:tblPrEx>
        <w:trPr>
          <w:trHeight w:val="261"/>
        </w:trPr>
        <w:tc>
          <w:tcPr>
            <w:tcW w:w="3789" w:type="dxa"/>
            <w:tcBorders>
              <w:right w:val="single" w:sz="4" w:space="0" w:color="000000"/>
            </w:tcBorders>
            <w:vAlign w:val="top"/>
          </w:tcPr>
          <w:p>
            <w:pPr>
              <w:pStyle w:val="TableText"/>
              <w:spacing w:before="56" w:line="219" w:lineRule="auto"/>
              <w:ind w:left="590"/>
              <w:rPr>
                <w:sz w:val="14"/>
                <w:szCs w:val="14"/>
              </w:rPr>
            </w:pPr>
            <w:r>
              <w:rPr>
                <w:spacing w:val="1"/>
                <w:sz w:val="14"/>
                <w:szCs w:val="14"/>
              </w:rPr>
              <w:t>信用减值损失(损失以“-”号填列)</w:t>
            </w:r>
          </w:p>
        </w:tc>
        <w:tc>
          <w:tcPr>
            <w:tcW w:w="540" w:type="dxa"/>
            <w:tcBorders>
              <w:left w:val="single" w:sz="4" w:space="0" w:color="000000"/>
              <w:right w:val="single" w:sz="4" w:space="0" w:color="000000"/>
            </w:tcBorders>
            <w:vAlign w:val="top"/>
          </w:tcPr>
          <w:p>
            <w:pPr>
              <w:pStyle w:val="TableText"/>
              <w:spacing w:before="74" w:line="229" w:lineRule="auto"/>
              <w:ind w:left="56"/>
              <w:rPr>
                <w:sz w:val="14"/>
                <w:szCs w:val="14"/>
              </w:rPr>
            </w:pPr>
            <w:r>
              <w:rPr>
                <w:spacing w:val="-2"/>
                <w:sz w:val="14"/>
                <w:szCs w:val="14"/>
              </w:rPr>
              <w:t>五、44</w:t>
            </w:r>
          </w:p>
        </w:tc>
        <w:tc>
          <w:tcPr>
            <w:tcW w:w="115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9"/>
                <w:sz w:val="14"/>
                <w:szCs w:val="14"/>
              </w:rPr>
              <w:t>-120,108.57</w:t>
            </w:r>
          </w:p>
        </w:tc>
        <w:tc>
          <w:tcPr>
            <w:tcW w:w="115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11"/>
                <w:sz w:val="14"/>
                <w:szCs w:val="14"/>
              </w:rPr>
              <w:t>-</w:t>
            </w:r>
            <w:r>
              <w:rPr>
                <w:spacing w:val="-10"/>
                <w:sz w:val="14"/>
                <w:szCs w:val="14"/>
              </w:rPr>
              <w:t>1,936,217.6</w:t>
            </w:r>
            <w:r>
              <w:rPr>
                <w:spacing w:val="-9"/>
                <w:sz w:val="14"/>
                <w:szCs w:val="14"/>
              </w:rPr>
              <w:t>7</w:t>
            </w:r>
          </w:p>
        </w:tc>
        <w:tc>
          <w:tcPr>
            <w:tcW w:w="115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8"/>
                <w:sz w:val="14"/>
                <w:szCs w:val="14"/>
              </w:rPr>
              <w:t>4,156,993.95</w:t>
            </w:r>
          </w:p>
        </w:tc>
        <w:tc>
          <w:tcPr>
            <w:tcW w:w="1150" w:type="dxa"/>
            <w:tcBorders>
              <w:left w:val="single" w:sz="4" w:space="0" w:color="000000"/>
            </w:tcBorders>
            <w:vAlign w:val="top"/>
          </w:tcPr>
          <w:p>
            <w:pPr>
              <w:pStyle w:val="TableText"/>
              <w:spacing w:before="96" w:line="183" w:lineRule="auto"/>
              <w:jc w:val="right"/>
              <w:rPr>
                <w:sz w:val="14"/>
                <w:szCs w:val="14"/>
              </w:rPr>
            </w:pPr>
            <w:r>
              <w:rPr>
                <w:spacing w:val="-12"/>
                <w:sz w:val="14"/>
                <w:szCs w:val="14"/>
              </w:rPr>
              <w:t>-3,900</w:t>
            </w:r>
            <w:r>
              <w:rPr>
                <w:spacing w:val="-11"/>
                <w:sz w:val="14"/>
                <w:szCs w:val="14"/>
              </w:rPr>
              <w:t>,248.6</w:t>
            </w:r>
            <w:r>
              <w:rPr>
                <w:spacing w:val="-5"/>
                <w:sz w:val="14"/>
                <w:szCs w:val="14"/>
              </w:rPr>
              <w:t>4</w:t>
            </w:r>
          </w:p>
        </w:tc>
      </w:tr>
      <w:tr>
        <w:tblPrEx>
          <w:tblW w:w="8929" w:type="dxa"/>
          <w:tblInd w:w="0" w:type="dxa"/>
          <w:tblLayout w:type="fixed"/>
          <w:tblCellMar>
            <w:top w:w="0" w:type="dxa"/>
            <w:left w:w="0" w:type="dxa"/>
            <w:bottom w:w="0" w:type="dxa"/>
            <w:right w:w="0" w:type="dxa"/>
          </w:tblCellMar>
        </w:tblPrEx>
        <w:trPr>
          <w:trHeight w:val="268"/>
        </w:trPr>
        <w:tc>
          <w:tcPr>
            <w:tcW w:w="3789" w:type="dxa"/>
            <w:tcBorders>
              <w:right w:val="single" w:sz="4" w:space="0" w:color="000000"/>
            </w:tcBorders>
            <w:vAlign w:val="top"/>
          </w:tcPr>
          <w:p>
            <w:pPr>
              <w:pStyle w:val="TableText"/>
              <w:spacing w:before="65" w:line="219" w:lineRule="auto"/>
              <w:ind w:left="580"/>
              <w:rPr>
                <w:sz w:val="14"/>
                <w:szCs w:val="14"/>
              </w:rPr>
            </w:pPr>
            <w:r>
              <w:rPr>
                <w:spacing w:val="1"/>
                <w:sz w:val="14"/>
                <w:szCs w:val="14"/>
              </w:rPr>
              <w:t>资产减值损失(损失以“-”号填列)</w:t>
            </w:r>
          </w:p>
        </w:tc>
        <w:tc>
          <w:tcPr>
            <w:tcW w:w="540" w:type="dxa"/>
            <w:tcBorders>
              <w:left w:val="single" w:sz="4" w:space="0" w:color="000000"/>
              <w:right w:val="single" w:sz="4" w:space="0" w:color="000000"/>
            </w:tcBorders>
            <w:vAlign w:val="top"/>
          </w:tcPr>
          <w:p>
            <w:pPr>
              <w:pStyle w:val="TableText"/>
              <w:spacing w:before="53" w:line="229" w:lineRule="auto"/>
              <w:ind w:left="56"/>
              <w:rPr>
                <w:sz w:val="14"/>
                <w:szCs w:val="14"/>
              </w:rPr>
            </w:pPr>
            <w:r>
              <w:rPr>
                <w:spacing w:val="-2"/>
                <w:sz w:val="14"/>
                <w:szCs w:val="14"/>
              </w:rPr>
              <w:t>五、45</w:t>
            </w:r>
          </w:p>
        </w:tc>
        <w:tc>
          <w:tcPr>
            <w:tcW w:w="1150" w:type="dxa"/>
            <w:tcBorders>
              <w:left w:val="single" w:sz="4" w:space="0" w:color="000000"/>
              <w:right w:val="single" w:sz="4" w:space="0" w:color="000000"/>
            </w:tcBorders>
            <w:vAlign w:val="top"/>
          </w:tcPr>
          <w:p>
            <w:pPr>
              <w:pStyle w:val="TableText"/>
              <w:spacing w:before="85" w:line="183" w:lineRule="auto"/>
              <w:ind w:right="20"/>
              <w:jc w:val="right"/>
              <w:rPr>
                <w:sz w:val="14"/>
                <w:szCs w:val="14"/>
              </w:rPr>
            </w:pPr>
            <w:r>
              <w:rPr>
                <w:spacing w:val="-1"/>
                <w:sz w:val="14"/>
                <w:szCs w:val="14"/>
              </w:rPr>
              <w:t>6,893,882.36</w:t>
            </w:r>
          </w:p>
        </w:tc>
        <w:tc>
          <w:tcPr>
            <w:tcW w:w="1150" w:type="dxa"/>
            <w:tcBorders>
              <w:left w:val="single" w:sz="4" w:space="0" w:color="000000"/>
              <w:right w:val="single" w:sz="4" w:space="0" w:color="000000"/>
            </w:tcBorders>
            <w:vAlign w:val="top"/>
          </w:tcPr>
          <w:p>
            <w:pPr>
              <w:pStyle w:val="TableText"/>
              <w:spacing w:before="94" w:line="184" w:lineRule="auto"/>
              <w:ind w:left="285"/>
              <w:rPr>
                <w:sz w:val="14"/>
                <w:szCs w:val="14"/>
              </w:rPr>
            </w:pPr>
            <w:r>
              <w:rPr>
                <w:spacing w:val="-1"/>
                <w:sz w:val="14"/>
                <w:szCs w:val="14"/>
              </w:rPr>
              <w:t>5,301,437.43</w:t>
            </w:r>
          </w:p>
        </w:tc>
        <w:tc>
          <w:tcPr>
            <w:tcW w:w="1150" w:type="dxa"/>
            <w:tcBorders>
              <w:left w:val="single" w:sz="4" w:space="0" w:color="000000"/>
              <w:right w:val="single" w:sz="4" w:space="0" w:color="000000"/>
            </w:tcBorders>
            <w:vAlign w:val="top"/>
          </w:tcPr>
          <w:p>
            <w:pPr>
              <w:pStyle w:val="TableText"/>
              <w:spacing w:before="65" w:line="183" w:lineRule="auto"/>
              <w:jc w:val="right"/>
              <w:rPr>
                <w:sz w:val="14"/>
                <w:szCs w:val="14"/>
              </w:rPr>
            </w:pPr>
            <w:r>
              <w:rPr>
                <w:spacing w:val="-9"/>
                <w:sz w:val="14"/>
                <w:szCs w:val="14"/>
              </w:rPr>
              <w:t>-2.095,867.23</w:t>
            </w:r>
          </w:p>
        </w:tc>
        <w:tc>
          <w:tcPr>
            <w:tcW w:w="1150" w:type="dxa"/>
            <w:tcBorders>
              <w:left w:val="single" w:sz="4" w:space="0" w:color="000000"/>
            </w:tcBorders>
            <w:vAlign w:val="top"/>
          </w:tcPr>
          <w:p>
            <w:pPr>
              <w:pStyle w:val="TableText"/>
              <w:spacing w:before="104" w:line="184" w:lineRule="auto"/>
              <w:jc w:val="right"/>
              <w:rPr>
                <w:sz w:val="14"/>
                <w:szCs w:val="14"/>
              </w:rPr>
            </w:pPr>
            <w:r>
              <w:rPr>
                <w:spacing w:val="-13"/>
                <w:sz w:val="14"/>
                <w:szCs w:val="14"/>
              </w:rPr>
              <w:t>-1,804,</w:t>
            </w:r>
            <w:r>
              <w:rPr>
                <w:spacing w:val="-12"/>
                <w:sz w:val="14"/>
                <w:szCs w:val="14"/>
              </w:rPr>
              <w:t>172.7</w:t>
            </w:r>
            <w:r>
              <w:rPr>
                <w:spacing w:val="-5"/>
                <w:sz w:val="14"/>
                <w:szCs w:val="14"/>
              </w:rPr>
              <w:t>4</w:t>
            </w:r>
          </w:p>
        </w:tc>
      </w:tr>
      <w:tr>
        <w:tblPrEx>
          <w:tblW w:w="8929" w:type="dxa"/>
          <w:tblInd w:w="0" w:type="dxa"/>
          <w:tblLayout w:type="fixed"/>
          <w:tblCellMar>
            <w:top w:w="0" w:type="dxa"/>
            <w:left w:w="0" w:type="dxa"/>
            <w:bottom w:w="0" w:type="dxa"/>
            <w:right w:w="0" w:type="dxa"/>
          </w:tblCellMar>
        </w:tblPrEx>
        <w:trPr>
          <w:trHeight w:val="270"/>
        </w:trPr>
        <w:tc>
          <w:tcPr>
            <w:tcW w:w="3789" w:type="dxa"/>
            <w:tcBorders>
              <w:right w:val="single" w:sz="4" w:space="0" w:color="000000"/>
            </w:tcBorders>
            <w:vAlign w:val="top"/>
          </w:tcPr>
          <w:p>
            <w:pPr>
              <w:pStyle w:val="TableText"/>
              <w:spacing w:before="57" w:line="219" w:lineRule="auto"/>
              <w:ind w:left="590"/>
              <w:rPr>
                <w:sz w:val="14"/>
                <w:szCs w:val="14"/>
              </w:rPr>
            </w:pPr>
            <w:r>
              <w:rPr>
                <w:spacing w:val="1"/>
                <w:sz w:val="14"/>
                <w:szCs w:val="14"/>
              </w:rPr>
              <w:t>资产处置收益(损失以“-”号填列)</w:t>
            </w:r>
          </w:p>
        </w:tc>
        <w:tc>
          <w:tcPr>
            <w:tcW w:w="540" w:type="dxa"/>
            <w:tcBorders>
              <w:left w:val="single" w:sz="4" w:space="0" w:color="000000"/>
              <w:right w:val="single" w:sz="4" w:space="0" w:color="000000"/>
            </w:tcBorders>
            <w:vAlign w:val="top"/>
          </w:tcPr>
          <w:p>
            <w:pPr>
              <w:pStyle w:val="TableText"/>
              <w:spacing w:before="75" w:line="229" w:lineRule="auto"/>
              <w:ind w:left="56"/>
              <w:rPr>
                <w:sz w:val="14"/>
                <w:szCs w:val="14"/>
              </w:rPr>
            </w:pPr>
            <w:r>
              <w:rPr>
                <w:spacing w:val="-2"/>
                <w:sz w:val="14"/>
                <w:szCs w:val="14"/>
              </w:rPr>
              <w:t>五、46</w:t>
            </w:r>
          </w:p>
        </w:tc>
        <w:tc>
          <w:tcPr>
            <w:tcW w:w="1150" w:type="dxa"/>
            <w:tcBorders>
              <w:left w:val="single" w:sz="4" w:space="0" w:color="000000"/>
              <w:right w:val="single" w:sz="4" w:space="0" w:color="000000"/>
            </w:tcBorders>
            <w:vAlign w:val="top"/>
          </w:tcPr>
          <w:p>
            <w:pPr>
              <w:pStyle w:val="TableText"/>
              <w:spacing w:before="76" w:line="184" w:lineRule="auto"/>
              <w:jc w:val="right"/>
              <w:rPr>
                <w:sz w:val="14"/>
                <w:szCs w:val="14"/>
              </w:rPr>
            </w:pPr>
            <w:r>
              <w:rPr>
                <w:spacing w:val="-9"/>
                <w:sz w:val="14"/>
                <w:szCs w:val="14"/>
              </w:rPr>
              <w:t>193,607.72</w:t>
            </w:r>
          </w:p>
        </w:tc>
        <w:tc>
          <w:tcPr>
            <w:tcW w:w="1150" w:type="dxa"/>
            <w:tcBorders>
              <w:left w:val="single" w:sz="4" w:space="0" w:color="000000"/>
              <w:right w:val="single" w:sz="4" w:space="0" w:color="000000"/>
            </w:tcBorders>
            <w:vAlign w:val="top"/>
          </w:tcPr>
          <w:p>
            <w:pPr>
              <w:pStyle w:val="TableText"/>
              <w:spacing w:before="77" w:line="183" w:lineRule="auto"/>
              <w:ind w:left="426"/>
              <w:rPr>
                <w:sz w:val="14"/>
                <w:szCs w:val="14"/>
              </w:rPr>
            </w:pPr>
            <w:r>
              <w:rPr>
                <w:spacing w:val="-1"/>
                <w:sz w:val="14"/>
                <w:szCs w:val="14"/>
              </w:rPr>
              <w:t>360,405.00</w:t>
            </w:r>
          </w:p>
        </w:tc>
        <w:tc>
          <w:tcPr>
            <w:tcW w:w="1150" w:type="dxa"/>
            <w:tcBorders>
              <w:left w:val="single" w:sz="4" w:space="0" w:color="000000"/>
              <w:right w:val="single" w:sz="4" w:space="0" w:color="000000"/>
            </w:tcBorders>
            <w:vAlign w:val="top"/>
          </w:tcPr>
          <w:p>
            <w:pPr>
              <w:pStyle w:val="TableText"/>
              <w:spacing w:before="63" w:line="184" w:lineRule="auto"/>
              <w:ind w:right="8"/>
              <w:jc w:val="right"/>
              <w:rPr>
                <w:sz w:val="14"/>
                <w:szCs w:val="14"/>
              </w:rPr>
            </w:pPr>
            <w:r>
              <w:rPr>
                <w:spacing w:val="-2"/>
                <w:sz w:val="14"/>
                <w:szCs w:val="14"/>
              </w:rPr>
              <w:t>193.607.72</w:t>
            </w:r>
          </w:p>
        </w:tc>
        <w:tc>
          <w:tcPr>
            <w:tcW w:w="1150" w:type="dxa"/>
            <w:tcBorders>
              <w:left w:val="single" w:sz="4" w:space="0" w:color="000000"/>
            </w:tcBorders>
            <w:vAlign w:val="top"/>
          </w:tcPr>
          <w:p>
            <w:pPr>
              <w:pStyle w:val="TableText"/>
              <w:spacing w:before="117" w:line="183" w:lineRule="auto"/>
              <w:jc w:val="right"/>
              <w:rPr>
                <w:sz w:val="14"/>
                <w:szCs w:val="14"/>
              </w:rPr>
            </w:pPr>
            <w:r>
              <w:rPr>
                <w:spacing w:val="-7"/>
                <w:sz w:val="14"/>
                <w:szCs w:val="14"/>
              </w:rPr>
              <w:t>360,405.00</w:t>
            </w:r>
          </w:p>
        </w:tc>
      </w:tr>
      <w:tr>
        <w:tblPrEx>
          <w:tblW w:w="8929" w:type="dxa"/>
          <w:tblInd w:w="0" w:type="dxa"/>
          <w:tblLayout w:type="fixed"/>
          <w:tblCellMar>
            <w:top w:w="0" w:type="dxa"/>
            <w:left w:w="0" w:type="dxa"/>
            <w:bottom w:w="0" w:type="dxa"/>
            <w:right w:w="0" w:type="dxa"/>
          </w:tblCellMar>
        </w:tblPrEx>
        <w:trPr>
          <w:trHeight w:val="247"/>
        </w:trPr>
        <w:tc>
          <w:tcPr>
            <w:tcW w:w="3789" w:type="dxa"/>
            <w:tcBorders>
              <w:right w:val="single" w:sz="4" w:space="0" w:color="000000"/>
            </w:tcBorders>
            <w:vAlign w:val="top"/>
          </w:tcPr>
          <w:p>
            <w:pPr>
              <w:pStyle w:val="TableText"/>
              <w:spacing w:before="48" w:line="220" w:lineRule="auto"/>
              <w:ind w:left="19"/>
              <w:rPr>
                <w:sz w:val="14"/>
                <w:szCs w:val="14"/>
              </w:rPr>
            </w:pPr>
            <w:r>
              <w:rPr>
                <w:spacing w:val="1"/>
                <w:sz w:val="14"/>
                <w:szCs w:val="14"/>
              </w:rPr>
              <w:t>二、营业利润(亏损以“-”号填列)</w:t>
            </w:r>
          </w:p>
        </w:tc>
        <w:tc>
          <w:tcPr>
            <w:tcW w:w="540" w:type="dxa"/>
            <w:tcBorders>
              <w:left w:val="single" w:sz="4" w:space="0" w:color="000000"/>
              <w:right w:val="single" w:sz="4" w:space="0" w:color="000000"/>
            </w:tcBorders>
            <w:vAlign w:val="top"/>
          </w:tcPr>
          <w:p>
            <w:pPr>
              <w:spacing w:line="237" w:lineRule="exact"/>
              <w:rPr>
                <w:sz w:val="20"/>
              </w:rPr>
            </w:pPr>
          </w:p>
        </w:tc>
        <w:tc>
          <w:tcPr>
            <w:tcW w:w="1150" w:type="dxa"/>
            <w:tcBorders>
              <w:left w:val="single" w:sz="4" w:space="0" w:color="000000"/>
              <w:right w:val="single" w:sz="4" w:space="0" w:color="000000"/>
            </w:tcBorders>
            <w:vAlign w:val="top"/>
          </w:tcPr>
          <w:p>
            <w:pPr>
              <w:pStyle w:val="TableText"/>
              <w:spacing w:before="57" w:line="183" w:lineRule="auto"/>
              <w:jc w:val="right"/>
              <w:rPr>
                <w:sz w:val="14"/>
                <w:szCs w:val="14"/>
              </w:rPr>
            </w:pPr>
            <w:r>
              <w:rPr>
                <w:spacing w:val="-9"/>
                <w:sz w:val="14"/>
                <w:szCs w:val="14"/>
              </w:rPr>
              <w:t>86,382,072.98</w:t>
            </w:r>
          </w:p>
        </w:tc>
        <w:tc>
          <w:tcPr>
            <w:tcW w:w="1150" w:type="dxa"/>
            <w:tcBorders>
              <w:left w:val="single" w:sz="4" w:space="0" w:color="000000"/>
              <w:right w:val="single" w:sz="4" w:space="0" w:color="000000"/>
            </w:tcBorders>
            <w:vAlign w:val="top"/>
          </w:tcPr>
          <w:p>
            <w:pPr>
              <w:pStyle w:val="TableText"/>
              <w:spacing w:before="57" w:line="183" w:lineRule="auto"/>
              <w:jc w:val="right"/>
              <w:rPr>
                <w:sz w:val="14"/>
                <w:szCs w:val="14"/>
              </w:rPr>
            </w:pPr>
            <w:r>
              <w:rPr>
                <w:spacing w:val="-8"/>
                <w:sz w:val="14"/>
                <w:szCs w:val="14"/>
              </w:rPr>
              <w:t>96,979,868.99</w:t>
            </w:r>
          </w:p>
        </w:tc>
        <w:tc>
          <w:tcPr>
            <w:tcW w:w="1150" w:type="dxa"/>
            <w:tcBorders>
              <w:left w:val="single" w:sz="4" w:space="0" w:color="000000"/>
              <w:right w:val="single" w:sz="4" w:space="0" w:color="000000"/>
            </w:tcBorders>
            <w:vAlign w:val="top"/>
          </w:tcPr>
          <w:p>
            <w:pPr>
              <w:pStyle w:val="TableText"/>
              <w:spacing w:before="67" w:line="183" w:lineRule="auto"/>
              <w:jc w:val="right"/>
              <w:rPr>
                <w:sz w:val="14"/>
                <w:szCs w:val="14"/>
              </w:rPr>
            </w:pPr>
            <w:r>
              <w:rPr>
                <w:spacing w:val="-8"/>
                <w:sz w:val="14"/>
                <w:szCs w:val="14"/>
              </w:rPr>
              <w:t>99,899,768.66</w:t>
            </w:r>
          </w:p>
        </w:tc>
        <w:tc>
          <w:tcPr>
            <w:tcW w:w="1150" w:type="dxa"/>
            <w:tcBorders>
              <w:left w:val="single" w:sz="4" w:space="0" w:color="000000"/>
            </w:tcBorders>
            <w:vAlign w:val="top"/>
          </w:tcPr>
          <w:p>
            <w:pPr>
              <w:pStyle w:val="TableText"/>
              <w:spacing w:before="87" w:line="183" w:lineRule="auto"/>
              <w:jc w:val="right"/>
              <w:rPr>
                <w:sz w:val="14"/>
                <w:szCs w:val="14"/>
              </w:rPr>
            </w:pPr>
            <w:r>
              <w:rPr>
                <w:spacing w:val="-11"/>
                <w:sz w:val="14"/>
                <w:szCs w:val="14"/>
              </w:rPr>
              <w:t>92</w:t>
            </w:r>
            <w:r>
              <w:rPr>
                <w:spacing w:val="-10"/>
                <w:sz w:val="14"/>
                <w:szCs w:val="14"/>
              </w:rPr>
              <w:t>,460,959.8</w:t>
            </w:r>
            <w:r>
              <w:rPr>
                <w:spacing w:val="-8"/>
                <w:sz w:val="14"/>
                <w:szCs w:val="14"/>
              </w:rPr>
              <w:t>6</w:t>
            </w:r>
          </w:p>
        </w:tc>
      </w:tr>
      <w:tr>
        <w:tblPrEx>
          <w:tblW w:w="8929" w:type="dxa"/>
          <w:tblInd w:w="0" w:type="dxa"/>
          <w:tblLayout w:type="fixed"/>
          <w:tblCellMar>
            <w:top w:w="0" w:type="dxa"/>
            <w:left w:w="0" w:type="dxa"/>
            <w:bottom w:w="0" w:type="dxa"/>
            <w:right w:w="0" w:type="dxa"/>
          </w:tblCellMar>
        </w:tblPrEx>
        <w:trPr>
          <w:trHeight w:val="265"/>
        </w:trPr>
        <w:tc>
          <w:tcPr>
            <w:tcW w:w="3789" w:type="dxa"/>
            <w:tcBorders>
              <w:right w:val="single" w:sz="4" w:space="0" w:color="000000"/>
            </w:tcBorders>
            <w:vAlign w:val="top"/>
          </w:tcPr>
          <w:p>
            <w:pPr>
              <w:pStyle w:val="TableText"/>
              <w:spacing w:before="60" w:line="219" w:lineRule="auto"/>
              <w:ind w:left="290"/>
              <w:rPr>
                <w:sz w:val="14"/>
                <w:szCs w:val="14"/>
              </w:rPr>
            </w:pPr>
            <w:r>
              <w:rPr>
                <w:spacing w:val="-1"/>
                <w:sz w:val="14"/>
                <w:szCs w:val="14"/>
              </w:rPr>
              <w:t>加：营业外收入</w:t>
            </w:r>
          </w:p>
        </w:tc>
        <w:tc>
          <w:tcPr>
            <w:tcW w:w="540" w:type="dxa"/>
            <w:tcBorders>
              <w:left w:val="single" w:sz="4" w:space="0" w:color="000000"/>
              <w:right w:val="single" w:sz="4" w:space="0" w:color="000000"/>
            </w:tcBorders>
            <w:vAlign w:val="top"/>
          </w:tcPr>
          <w:p>
            <w:pPr>
              <w:pStyle w:val="TableText"/>
              <w:spacing w:before="78" w:line="229" w:lineRule="auto"/>
              <w:ind w:left="56"/>
              <w:rPr>
                <w:sz w:val="14"/>
                <w:szCs w:val="14"/>
              </w:rPr>
            </w:pPr>
            <w:r>
              <w:rPr>
                <w:spacing w:val="-2"/>
                <w:sz w:val="14"/>
                <w:szCs w:val="14"/>
              </w:rPr>
              <w:t>五、47</w:t>
            </w:r>
          </w:p>
        </w:tc>
        <w:tc>
          <w:tcPr>
            <w:tcW w:w="1150" w:type="dxa"/>
            <w:tcBorders>
              <w:left w:val="single" w:sz="4" w:space="0" w:color="000000"/>
              <w:right w:val="single" w:sz="4" w:space="0" w:color="000000"/>
            </w:tcBorders>
            <w:vAlign w:val="top"/>
          </w:tcPr>
          <w:p>
            <w:pPr>
              <w:pStyle w:val="TableText"/>
              <w:spacing w:before="70" w:line="183" w:lineRule="auto"/>
              <w:ind w:right="20"/>
              <w:jc w:val="right"/>
              <w:rPr>
                <w:sz w:val="14"/>
                <w:szCs w:val="14"/>
              </w:rPr>
            </w:pPr>
            <w:r>
              <w:rPr>
                <w:spacing w:val="-1"/>
                <w:sz w:val="14"/>
                <w:szCs w:val="14"/>
              </w:rPr>
              <w:t>62,659.55</w:t>
            </w:r>
          </w:p>
        </w:tc>
        <w:tc>
          <w:tcPr>
            <w:tcW w:w="1150" w:type="dxa"/>
            <w:tcBorders>
              <w:left w:val="single" w:sz="4" w:space="0" w:color="000000"/>
              <w:right w:val="single" w:sz="4" w:space="0" w:color="000000"/>
            </w:tcBorders>
            <w:vAlign w:val="top"/>
          </w:tcPr>
          <w:p>
            <w:pPr>
              <w:pStyle w:val="TableText"/>
              <w:spacing w:before="59" w:line="184" w:lineRule="auto"/>
              <w:ind w:left="426"/>
              <w:rPr>
                <w:sz w:val="14"/>
                <w:szCs w:val="14"/>
              </w:rPr>
            </w:pPr>
            <w:r>
              <w:rPr>
                <w:spacing w:val="-1"/>
                <w:sz w:val="14"/>
                <w:szCs w:val="14"/>
              </w:rPr>
              <w:t>226,521.14</w:t>
            </w:r>
          </w:p>
        </w:tc>
        <w:tc>
          <w:tcPr>
            <w:tcW w:w="1150" w:type="dxa"/>
            <w:tcBorders>
              <w:left w:val="single" w:sz="4" w:space="0" w:color="000000"/>
              <w:right w:val="single" w:sz="4" w:space="0" w:color="000000"/>
            </w:tcBorders>
            <w:vAlign w:val="top"/>
          </w:tcPr>
          <w:p/>
        </w:tc>
        <w:tc>
          <w:tcPr>
            <w:tcW w:w="1150" w:type="dxa"/>
            <w:tcBorders>
              <w:left w:val="single" w:sz="4" w:space="0" w:color="000000"/>
            </w:tcBorders>
            <w:vAlign w:val="top"/>
          </w:tcPr>
          <w:p>
            <w:pPr>
              <w:pStyle w:val="TableText"/>
              <w:spacing w:before="109" w:line="184" w:lineRule="auto"/>
              <w:jc w:val="right"/>
              <w:rPr>
                <w:sz w:val="14"/>
                <w:szCs w:val="14"/>
              </w:rPr>
            </w:pPr>
            <w:r>
              <w:rPr>
                <w:spacing w:val="-7"/>
                <w:sz w:val="14"/>
                <w:szCs w:val="14"/>
              </w:rPr>
              <w:t>178,108.70</w:t>
            </w:r>
          </w:p>
        </w:tc>
      </w:tr>
      <w:tr>
        <w:tblPrEx>
          <w:tblW w:w="8929" w:type="dxa"/>
          <w:tblInd w:w="0" w:type="dxa"/>
          <w:tblLayout w:type="fixed"/>
          <w:tblCellMar>
            <w:top w:w="0" w:type="dxa"/>
            <w:left w:w="0" w:type="dxa"/>
            <w:bottom w:w="0" w:type="dxa"/>
            <w:right w:w="0" w:type="dxa"/>
          </w:tblCellMar>
        </w:tblPrEx>
        <w:trPr>
          <w:trHeight w:val="260"/>
        </w:trPr>
        <w:tc>
          <w:tcPr>
            <w:tcW w:w="3789" w:type="dxa"/>
            <w:tcBorders>
              <w:right w:val="single" w:sz="4" w:space="0" w:color="000000"/>
            </w:tcBorders>
            <w:vAlign w:val="top"/>
          </w:tcPr>
          <w:p>
            <w:pPr>
              <w:pStyle w:val="TableText"/>
              <w:spacing w:before="86" w:line="216" w:lineRule="auto"/>
              <w:ind w:left="290"/>
              <w:rPr>
                <w:sz w:val="14"/>
                <w:szCs w:val="14"/>
              </w:rPr>
            </w:pPr>
            <w:r>
              <w:rPr>
                <w:spacing w:val="2"/>
                <w:sz w:val="14"/>
                <w:szCs w:val="14"/>
              </w:rPr>
              <w:t>减：营业外支出</w:t>
            </w:r>
          </w:p>
        </w:tc>
        <w:tc>
          <w:tcPr>
            <w:tcW w:w="540" w:type="dxa"/>
            <w:tcBorders>
              <w:left w:val="single" w:sz="4" w:space="0" w:color="000000"/>
              <w:right w:val="single" w:sz="4" w:space="0" w:color="000000"/>
            </w:tcBorders>
            <w:vAlign w:val="top"/>
          </w:tcPr>
          <w:p>
            <w:pPr>
              <w:pStyle w:val="TableText"/>
              <w:spacing w:before="53" w:line="229" w:lineRule="auto"/>
              <w:ind w:left="56"/>
              <w:rPr>
                <w:sz w:val="14"/>
                <w:szCs w:val="14"/>
              </w:rPr>
            </w:pPr>
            <w:r>
              <w:rPr>
                <w:spacing w:val="-2"/>
                <w:sz w:val="14"/>
                <w:szCs w:val="14"/>
              </w:rPr>
              <w:t>五、48</w:t>
            </w:r>
          </w:p>
        </w:tc>
        <w:tc>
          <w:tcPr>
            <w:tcW w:w="1150" w:type="dxa"/>
            <w:tcBorders>
              <w:left w:val="single" w:sz="4" w:space="0" w:color="000000"/>
              <w:right w:val="single" w:sz="4" w:space="0" w:color="000000"/>
            </w:tcBorders>
            <w:vAlign w:val="top"/>
          </w:tcPr>
          <w:p>
            <w:pPr>
              <w:pStyle w:val="TableText"/>
              <w:spacing w:before="61" w:line="184" w:lineRule="auto"/>
              <w:ind w:right="19"/>
              <w:jc w:val="right"/>
              <w:rPr>
                <w:sz w:val="14"/>
                <w:szCs w:val="14"/>
              </w:rPr>
            </w:pPr>
            <w:r>
              <w:rPr>
                <w:spacing w:val="-1"/>
                <w:sz w:val="14"/>
                <w:szCs w:val="14"/>
              </w:rPr>
              <w:t>680.117.64</w:t>
            </w:r>
          </w:p>
        </w:tc>
        <w:tc>
          <w:tcPr>
            <w:tcW w:w="1150" w:type="dxa"/>
            <w:tcBorders>
              <w:left w:val="single" w:sz="4" w:space="0" w:color="000000"/>
              <w:right w:val="single" w:sz="4" w:space="0" w:color="000000"/>
            </w:tcBorders>
            <w:vAlign w:val="top"/>
          </w:tcPr>
          <w:p>
            <w:pPr>
              <w:pStyle w:val="TableText"/>
              <w:spacing w:before="64" w:line="184" w:lineRule="auto"/>
              <w:jc w:val="right"/>
              <w:rPr>
                <w:sz w:val="14"/>
                <w:szCs w:val="14"/>
              </w:rPr>
            </w:pPr>
            <w:r>
              <w:rPr>
                <w:spacing w:val="-7"/>
                <w:sz w:val="14"/>
                <w:szCs w:val="14"/>
              </w:rPr>
              <w:t>1.855,404.03</w:t>
            </w:r>
          </w:p>
        </w:tc>
        <w:tc>
          <w:tcPr>
            <w:tcW w:w="1150" w:type="dxa"/>
            <w:tcBorders>
              <w:left w:val="single" w:sz="4" w:space="0" w:color="000000"/>
              <w:right w:val="single" w:sz="4" w:space="0" w:color="000000"/>
            </w:tcBorders>
            <w:vAlign w:val="top"/>
          </w:tcPr>
          <w:p>
            <w:pPr>
              <w:pStyle w:val="TableText"/>
              <w:spacing w:before="54" w:line="184" w:lineRule="auto"/>
              <w:jc w:val="right"/>
              <w:rPr>
                <w:sz w:val="14"/>
                <w:szCs w:val="14"/>
              </w:rPr>
            </w:pPr>
            <w:r>
              <w:rPr>
                <w:spacing w:val="-1"/>
                <w:sz w:val="14"/>
                <w:szCs w:val="14"/>
              </w:rPr>
              <w:t>680,117.64</w:t>
            </w:r>
          </w:p>
        </w:tc>
        <w:tc>
          <w:tcPr>
            <w:tcW w:w="1150" w:type="dxa"/>
            <w:tcBorders>
              <w:left w:val="single" w:sz="4" w:space="0" w:color="000000"/>
            </w:tcBorders>
            <w:vAlign w:val="top"/>
          </w:tcPr>
          <w:p>
            <w:pPr>
              <w:pStyle w:val="TableText"/>
              <w:spacing w:before="104" w:line="184" w:lineRule="auto"/>
              <w:jc w:val="right"/>
              <w:rPr>
                <w:sz w:val="14"/>
                <w:szCs w:val="14"/>
              </w:rPr>
            </w:pPr>
            <w:r>
              <w:rPr>
                <w:spacing w:val="-12"/>
                <w:sz w:val="14"/>
                <w:szCs w:val="14"/>
              </w:rPr>
              <w:t>1,</w:t>
            </w:r>
            <w:r>
              <w:rPr>
                <w:spacing w:val="-11"/>
                <w:sz w:val="14"/>
                <w:szCs w:val="14"/>
              </w:rPr>
              <w:t>855,404.0</w:t>
            </w:r>
            <w:r>
              <w:rPr>
                <w:spacing w:val="-9"/>
                <w:sz w:val="14"/>
                <w:szCs w:val="14"/>
              </w:rPr>
              <w:t>3</w:t>
            </w:r>
          </w:p>
        </w:tc>
      </w:tr>
      <w:tr>
        <w:tblPrEx>
          <w:tblW w:w="8929" w:type="dxa"/>
          <w:tblInd w:w="0" w:type="dxa"/>
          <w:tblLayout w:type="fixed"/>
          <w:tblCellMar>
            <w:top w:w="0" w:type="dxa"/>
            <w:left w:w="0" w:type="dxa"/>
            <w:bottom w:w="0" w:type="dxa"/>
            <w:right w:w="0" w:type="dxa"/>
          </w:tblCellMar>
        </w:tblPrEx>
        <w:trPr>
          <w:trHeight w:val="255"/>
        </w:trPr>
        <w:tc>
          <w:tcPr>
            <w:tcW w:w="3789" w:type="dxa"/>
            <w:tcBorders>
              <w:right w:val="single" w:sz="4" w:space="0" w:color="000000"/>
            </w:tcBorders>
            <w:vAlign w:val="top"/>
          </w:tcPr>
          <w:p>
            <w:pPr>
              <w:pStyle w:val="TableText"/>
              <w:spacing w:before="55" w:line="219" w:lineRule="auto"/>
              <w:ind w:left="19"/>
              <w:rPr>
                <w:sz w:val="14"/>
                <w:szCs w:val="14"/>
              </w:rPr>
            </w:pPr>
            <w:r>
              <w:rPr>
                <w:sz w:val="14"/>
                <w:szCs w:val="14"/>
              </w:rPr>
              <w:t>三、利润总额(亏损总额以“-”号填列：</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54" w:line="184" w:lineRule="auto"/>
              <w:jc w:val="right"/>
              <w:rPr>
                <w:sz w:val="14"/>
                <w:szCs w:val="14"/>
              </w:rPr>
            </w:pPr>
            <w:r>
              <w:rPr>
                <w:spacing w:val="-7"/>
                <w:sz w:val="14"/>
                <w:szCs w:val="14"/>
              </w:rPr>
              <w:t>85.764.614,89</w:t>
            </w:r>
          </w:p>
        </w:tc>
        <w:tc>
          <w:tcPr>
            <w:tcW w:w="1150" w:type="dxa"/>
            <w:tcBorders>
              <w:left w:val="single" w:sz="4" w:space="0" w:color="000000"/>
              <w:right w:val="single" w:sz="4" w:space="0" w:color="000000"/>
            </w:tcBorders>
            <w:vAlign w:val="top"/>
          </w:tcPr>
          <w:p>
            <w:pPr>
              <w:pStyle w:val="TableText"/>
              <w:spacing w:before="84" w:line="184" w:lineRule="auto"/>
              <w:jc w:val="right"/>
              <w:rPr>
                <w:sz w:val="14"/>
                <w:szCs w:val="14"/>
              </w:rPr>
            </w:pPr>
            <w:r>
              <w:rPr>
                <w:spacing w:val="-8"/>
                <w:sz w:val="14"/>
                <w:szCs w:val="14"/>
              </w:rPr>
              <w:t>95,350,986.10</w:t>
            </w:r>
          </w:p>
        </w:tc>
        <w:tc>
          <w:tcPr>
            <w:tcW w:w="1150" w:type="dxa"/>
            <w:tcBorders>
              <w:left w:val="single" w:sz="4" w:space="0" w:color="000000"/>
              <w:right w:val="single" w:sz="4" w:space="0" w:color="000000"/>
            </w:tcBorders>
            <w:vAlign w:val="top"/>
          </w:tcPr>
          <w:p>
            <w:pPr>
              <w:pStyle w:val="TableText"/>
              <w:spacing w:before="74" w:line="184" w:lineRule="auto"/>
              <w:jc w:val="right"/>
              <w:rPr>
                <w:sz w:val="14"/>
                <w:szCs w:val="14"/>
              </w:rPr>
            </w:pPr>
            <w:r>
              <w:rPr>
                <w:spacing w:val="-9"/>
                <w:sz w:val="14"/>
                <w:szCs w:val="14"/>
              </w:rPr>
              <w:t>99,219,651.02</w:t>
            </w:r>
          </w:p>
        </w:tc>
        <w:tc>
          <w:tcPr>
            <w:tcW w:w="1150" w:type="dxa"/>
            <w:tcBorders>
              <w:left w:val="single" w:sz="4" w:space="0" w:color="000000"/>
            </w:tcBorders>
            <w:vAlign w:val="top"/>
          </w:tcPr>
          <w:p>
            <w:pPr>
              <w:pStyle w:val="TableText"/>
              <w:spacing w:before="95" w:line="183" w:lineRule="auto"/>
              <w:jc w:val="right"/>
              <w:rPr>
                <w:sz w:val="14"/>
                <w:szCs w:val="14"/>
              </w:rPr>
            </w:pPr>
            <w:r>
              <w:rPr>
                <w:spacing w:val="-11"/>
                <w:sz w:val="14"/>
                <w:szCs w:val="14"/>
              </w:rPr>
              <w:t>9</w:t>
            </w:r>
            <w:r>
              <w:rPr>
                <w:spacing w:val="-10"/>
                <w:sz w:val="14"/>
                <w:szCs w:val="14"/>
              </w:rPr>
              <w:t>0,783,664.5</w:t>
            </w:r>
            <w:r>
              <w:rPr>
                <w:spacing w:val="-9"/>
                <w:sz w:val="14"/>
                <w:szCs w:val="14"/>
              </w:rPr>
              <w:t>3</w:t>
            </w:r>
          </w:p>
        </w:tc>
      </w:tr>
      <w:tr>
        <w:tblPrEx>
          <w:tblW w:w="8929" w:type="dxa"/>
          <w:tblInd w:w="0" w:type="dxa"/>
          <w:tblLayout w:type="fixed"/>
          <w:tblCellMar>
            <w:top w:w="0" w:type="dxa"/>
            <w:left w:w="0" w:type="dxa"/>
            <w:bottom w:w="0" w:type="dxa"/>
            <w:right w:w="0" w:type="dxa"/>
          </w:tblCellMar>
        </w:tblPrEx>
        <w:trPr>
          <w:trHeight w:val="260"/>
        </w:trPr>
        <w:tc>
          <w:tcPr>
            <w:tcW w:w="3789" w:type="dxa"/>
            <w:tcBorders>
              <w:right w:val="single" w:sz="4" w:space="0" w:color="000000"/>
            </w:tcBorders>
            <w:vAlign w:val="top"/>
          </w:tcPr>
          <w:p>
            <w:pPr>
              <w:pStyle w:val="TableText"/>
              <w:spacing w:before="80" w:line="219" w:lineRule="auto"/>
              <w:ind w:left="290"/>
              <w:rPr>
                <w:sz w:val="14"/>
                <w:szCs w:val="14"/>
              </w:rPr>
            </w:pPr>
            <w:r>
              <w:rPr>
                <w:spacing w:val="2"/>
                <w:sz w:val="14"/>
                <w:szCs w:val="14"/>
              </w:rPr>
              <w:t>减：所得税费用</w:t>
            </w:r>
          </w:p>
        </w:tc>
        <w:tc>
          <w:tcPr>
            <w:tcW w:w="540" w:type="dxa"/>
            <w:tcBorders>
              <w:left w:val="single" w:sz="4" w:space="0" w:color="000000"/>
              <w:right w:val="single" w:sz="4" w:space="0" w:color="000000"/>
            </w:tcBorders>
            <w:vAlign w:val="top"/>
          </w:tcPr>
          <w:p>
            <w:pPr>
              <w:pStyle w:val="TableText"/>
              <w:spacing w:before="58" w:line="229" w:lineRule="auto"/>
              <w:ind w:left="56"/>
              <w:rPr>
                <w:sz w:val="14"/>
                <w:szCs w:val="14"/>
              </w:rPr>
            </w:pPr>
            <w:r>
              <w:rPr>
                <w:spacing w:val="-2"/>
                <w:sz w:val="14"/>
                <w:szCs w:val="14"/>
              </w:rPr>
              <w:t>五、49</w:t>
            </w:r>
          </w:p>
        </w:tc>
        <w:tc>
          <w:tcPr>
            <w:tcW w:w="1150" w:type="dxa"/>
            <w:tcBorders>
              <w:left w:val="single" w:sz="4" w:space="0" w:color="000000"/>
              <w:right w:val="single" w:sz="4" w:space="0" w:color="000000"/>
            </w:tcBorders>
            <w:vAlign w:val="top"/>
          </w:tcPr>
          <w:p>
            <w:pPr>
              <w:pStyle w:val="TableText"/>
              <w:spacing w:before="80" w:line="183" w:lineRule="auto"/>
              <w:jc w:val="right"/>
              <w:rPr>
                <w:sz w:val="14"/>
                <w:szCs w:val="14"/>
              </w:rPr>
            </w:pPr>
            <w:r>
              <w:rPr>
                <w:spacing w:val="-10"/>
                <w:sz w:val="14"/>
                <w:szCs w:val="14"/>
              </w:rPr>
              <w:t>9,79</w:t>
            </w:r>
            <w:r>
              <w:rPr>
                <w:spacing w:val="-9"/>
                <w:sz w:val="14"/>
                <w:szCs w:val="14"/>
              </w:rPr>
              <w:t>4,463.8</w:t>
            </w:r>
            <w:r>
              <w:rPr>
                <w:spacing w:val="-5"/>
                <w:sz w:val="14"/>
                <w:szCs w:val="14"/>
              </w:rPr>
              <w:t>4</w:t>
            </w:r>
          </w:p>
        </w:tc>
        <w:tc>
          <w:tcPr>
            <w:tcW w:w="1150" w:type="dxa"/>
            <w:tcBorders>
              <w:left w:val="single" w:sz="4" w:space="0" w:color="000000"/>
              <w:right w:val="single" w:sz="4" w:space="0" w:color="000000"/>
            </w:tcBorders>
            <w:vAlign w:val="top"/>
          </w:tcPr>
          <w:p>
            <w:pPr>
              <w:pStyle w:val="TableText"/>
              <w:spacing w:before="79" w:line="184" w:lineRule="auto"/>
              <w:jc w:val="right"/>
              <w:rPr>
                <w:sz w:val="14"/>
                <w:szCs w:val="14"/>
              </w:rPr>
            </w:pPr>
            <w:r>
              <w:rPr>
                <w:spacing w:val="-10"/>
                <w:sz w:val="14"/>
                <w:szCs w:val="14"/>
              </w:rPr>
              <w:t>1</w:t>
            </w:r>
            <w:r>
              <w:rPr>
                <w:spacing w:val="-9"/>
                <w:sz w:val="14"/>
                <w:szCs w:val="14"/>
              </w:rPr>
              <w:t>0,603,751.5</w:t>
            </w:r>
            <w:r>
              <w:rPr>
                <w:spacing w:val="-8"/>
                <w:sz w:val="14"/>
                <w:szCs w:val="14"/>
              </w:rPr>
              <w:t>9</w:t>
            </w:r>
          </w:p>
        </w:tc>
        <w:tc>
          <w:tcPr>
            <w:tcW w:w="1150" w:type="dxa"/>
            <w:tcBorders>
              <w:left w:val="single" w:sz="4" w:space="0" w:color="000000"/>
              <w:right w:val="single" w:sz="4" w:space="0" w:color="000000"/>
            </w:tcBorders>
            <w:vAlign w:val="top"/>
          </w:tcPr>
          <w:p>
            <w:pPr>
              <w:pStyle w:val="TableText"/>
              <w:spacing w:before="59" w:line="184" w:lineRule="auto"/>
              <w:jc w:val="right"/>
              <w:rPr>
                <w:sz w:val="14"/>
                <w:szCs w:val="14"/>
              </w:rPr>
            </w:pPr>
            <w:r>
              <w:rPr>
                <w:spacing w:val="-8"/>
                <w:sz w:val="14"/>
                <w:szCs w:val="14"/>
              </w:rPr>
              <w:t>11,512,645.42</w:t>
            </w:r>
          </w:p>
        </w:tc>
        <w:tc>
          <w:tcPr>
            <w:tcW w:w="1150" w:type="dxa"/>
            <w:tcBorders>
              <w:left w:val="single" w:sz="4" w:space="0" w:color="000000"/>
            </w:tcBorders>
            <w:vAlign w:val="top"/>
          </w:tcPr>
          <w:p>
            <w:pPr>
              <w:pStyle w:val="TableText"/>
              <w:spacing w:before="89" w:line="184" w:lineRule="auto"/>
              <w:jc w:val="right"/>
              <w:rPr>
                <w:sz w:val="14"/>
                <w:szCs w:val="14"/>
              </w:rPr>
            </w:pPr>
            <w:r>
              <w:rPr>
                <w:spacing w:val="-8"/>
                <w:sz w:val="14"/>
                <w:szCs w:val="14"/>
              </w:rPr>
              <w:t>10.042,372.56</w:t>
            </w:r>
          </w:p>
        </w:tc>
      </w:tr>
      <w:tr>
        <w:tblPrEx>
          <w:tblW w:w="8929" w:type="dxa"/>
          <w:tblInd w:w="0" w:type="dxa"/>
          <w:tblLayout w:type="fixed"/>
          <w:tblCellMar>
            <w:top w:w="0" w:type="dxa"/>
            <w:left w:w="0" w:type="dxa"/>
            <w:bottom w:w="0" w:type="dxa"/>
            <w:right w:w="0" w:type="dxa"/>
          </w:tblCellMar>
        </w:tblPrEx>
        <w:trPr>
          <w:trHeight w:val="529"/>
        </w:trPr>
        <w:tc>
          <w:tcPr>
            <w:tcW w:w="3789" w:type="dxa"/>
            <w:tcBorders>
              <w:right w:val="single" w:sz="4" w:space="0" w:color="000000"/>
            </w:tcBorders>
            <w:vAlign w:val="top"/>
          </w:tcPr>
          <w:p>
            <w:pPr>
              <w:pStyle w:val="TableText"/>
              <w:spacing w:before="81" w:line="220" w:lineRule="auto"/>
              <w:ind w:left="19"/>
              <w:rPr>
                <w:sz w:val="14"/>
                <w:szCs w:val="14"/>
              </w:rPr>
            </w:pPr>
            <w:r>
              <w:rPr>
                <w:spacing w:val="1"/>
                <w:sz w:val="14"/>
                <w:szCs w:val="14"/>
              </w:rPr>
              <w:t>四、净利润(净亏损以“-”号填列)</w:t>
            </w:r>
          </w:p>
          <w:p>
            <w:pPr>
              <w:pStyle w:val="TableText"/>
              <w:spacing w:before="90" w:line="219" w:lineRule="auto"/>
              <w:ind w:left="292"/>
              <w:rPr>
                <w:sz w:val="14"/>
                <w:szCs w:val="14"/>
              </w:rPr>
            </w:pPr>
            <w:r>
              <w:rPr>
                <w:b/>
                <w:bCs/>
                <w:spacing w:val="-2"/>
                <w:sz w:val="14"/>
                <w:szCs w:val="14"/>
              </w:rPr>
              <w:t>(一)按经营持续性分类：</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59" w:line="184" w:lineRule="auto"/>
              <w:jc w:val="right"/>
              <w:rPr>
                <w:sz w:val="14"/>
                <w:szCs w:val="14"/>
              </w:rPr>
            </w:pPr>
            <w:r>
              <w:rPr>
                <w:spacing w:val="-9"/>
                <w:sz w:val="14"/>
                <w:szCs w:val="14"/>
              </w:rPr>
              <w:t>75,970,151.05</w:t>
            </w:r>
          </w:p>
        </w:tc>
        <w:tc>
          <w:tcPr>
            <w:tcW w:w="1150" w:type="dxa"/>
            <w:tcBorders>
              <w:left w:val="single" w:sz="4" w:space="0" w:color="000000"/>
              <w:right w:val="single" w:sz="4" w:space="0" w:color="000000"/>
            </w:tcBorders>
            <w:vAlign w:val="top"/>
          </w:tcPr>
          <w:p>
            <w:pPr>
              <w:pStyle w:val="TableText"/>
              <w:spacing w:before="99" w:line="184" w:lineRule="auto"/>
              <w:jc w:val="right"/>
              <w:rPr>
                <w:sz w:val="14"/>
                <w:szCs w:val="14"/>
              </w:rPr>
            </w:pPr>
            <w:r>
              <w:rPr>
                <w:spacing w:val="-8"/>
                <w:sz w:val="14"/>
                <w:szCs w:val="14"/>
              </w:rPr>
              <w:t>84,747,234.51</w:t>
            </w:r>
          </w:p>
        </w:tc>
        <w:tc>
          <w:tcPr>
            <w:tcW w:w="1150" w:type="dxa"/>
            <w:tcBorders>
              <w:left w:val="single" w:sz="4" w:space="0" w:color="000000"/>
              <w:right w:val="single" w:sz="4" w:space="0" w:color="000000"/>
            </w:tcBorders>
            <w:vAlign w:val="top"/>
          </w:tcPr>
          <w:p>
            <w:pPr>
              <w:pStyle w:val="TableText"/>
              <w:spacing w:before="80" w:line="183" w:lineRule="auto"/>
              <w:jc w:val="right"/>
              <w:rPr>
                <w:sz w:val="14"/>
                <w:szCs w:val="14"/>
              </w:rPr>
            </w:pPr>
            <w:r>
              <w:rPr>
                <w:spacing w:val="-10"/>
                <w:sz w:val="14"/>
                <w:szCs w:val="14"/>
              </w:rPr>
              <w:t>8</w:t>
            </w:r>
            <w:r>
              <w:rPr>
                <w:spacing w:val="-9"/>
                <w:sz w:val="14"/>
                <w:szCs w:val="14"/>
              </w:rPr>
              <w:t>7,707,005.6</w:t>
            </w:r>
            <w:r>
              <w:rPr>
                <w:spacing w:val="-8"/>
                <w:sz w:val="14"/>
                <w:szCs w:val="14"/>
              </w:rPr>
              <w:t>0</w:t>
            </w:r>
          </w:p>
        </w:tc>
        <w:tc>
          <w:tcPr>
            <w:tcW w:w="1150" w:type="dxa"/>
            <w:tcBorders>
              <w:left w:val="single" w:sz="4" w:space="0" w:color="000000"/>
            </w:tcBorders>
            <w:vAlign w:val="top"/>
          </w:tcPr>
          <w:p>
            <w:pPr>
              <w:pStyle w:val="TableText"/>
              <w:spacing w:before="99" w:line="184" w:lineRule="auto"/>
              <w:jc w:val="right"/>
              <w:rPr>
                <w:sz w:val="14"/>
                <w:szCs w:val="14"/>
              </w:rPr>
            </w:pPr>
            <w:r>
              <w:rPr>
                <w:spacing w:val="-11"/>
                <w:sz w:val="14"/>
                <w:szCs w:val="14"/>
              </w:rPr>
              <w:t>8</w:t>
            </w:r>
            <w:r>
              <w:rPr>
                <w:spacing w:val="-10"/>
                <w:sz w:val="14"/>
                <w:szCs w:val="14"/>
              </w:rPr>
              <w:t>0,741,291.9</w:t>
            </w:r>
            <w:r>
              <w:rPr>
                <w:spacing w:val="-9"/>
                <w:sz w:val="14"/>
                <w:szCs w:val="14"/>
              </w:rPr>
              <w:t>7</w:t>
            </w:r>
          </w:p>
        </w:tc>
      </w:tr>
      <w:tr>
        <w:tblPrEx>
          <w:tblW w:w="8929" w:type="dxa"/>
          <w:tblInd w:w="0" w:type="dxa"/>
          <w:tblLayout w:type="fixed"/>
          <w:tblCellMar>
            <w:top w:w="0" w:type="dxa"/>
            <w:left w:w="0" w:type="dxa"/>
            <w:bottom w:w="0" w:type="dxa"/>
            <w:right w:w="0" w:type="dxa"/>
          </w:tblCellMar>
        </w:tblPrEx>
        <w:trPr>
          <w:trHeight w:val="517"/>
        </w:trPr>
        <w:tc>
          <w:tcPr>
            <w:tcW w:w="3789" w:type="dxa"/>
            <w:tcBorders>
              <w:right w:val="single" w:sz="4" w:space="0" w:color="000000"/>
            </w:tcBorders>
            <w:vAlign w:val="top"/>
          </w:tcPr>
          <w:p>
            <w:pPr>
              <w:pStyle w:val="TableText"/>
              <w:spacing w:before="77" w:line="265" w:lineRule="auto"/>
              <w:ind w:left="280" w:right="573"/>
              <w:jc w:val="right"/>
              <w:rPr>
                <w:sz w:val="14"/>
                <w:szCs w:val="14"/>
              </w:rPr>
            </w:pPr>
            <w:r>
              <w:rPr>
                <w:sz w:val="14"/>
                <w:szCs w:val="14"/>
              </w:rPr>
              <w:t>其中：持续经营净利润(净亏损以“_</w:t>
            </w:r>
            <w:r>
              <w:rPr>
                <w:spacing w:val="-41"/>
                <w:sz w:val="14"/>
                <w:szCs w:val="14"/>
              </w:rPr>
              <w:t xml:space="preserve"> </w:t>
            </w:r>
            <w:r>
              <w:rPr>
                <w:sz w:val="14"/>
                <w:szCs w:val="14"/>
              </w:rPr>
              <w:t xml:space="preserve">”号填列) </w:t>
            </w:r>
            <w:r>
              <w:rPr>
                <w:spacing w:val="1"/>
                <w:sz w:val="14"/>
                <w:szCs w:val="14"/>
              </w:rPr>
              <w:t>终止经营净利润(净亏损以“-”号填列)</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80" w:line="184" w:lineRule="auto"/>
              <w:jc w:val="right"/>
              <w:rPr>
                <w:sz w:val="14"/>
                <w:szCs w:val="14"/>
              </w:rPr>
            </w:pPr>
            <w:r>
              <w:rPr>
                <w:spacing w:val="-8"/>
                <w:sz w:val="14"/>
                <w:szCs w:val="14"/>
              </w:rPr>
              <w:t>75,970,151.05</w:t>
            </w:r>
          </w:p>
        </w:tc>
        <w:tc>
          <w:tcPr>
            <w:tcW w:w="1150" w:type="dxa"/>
            <w:tcBorders>
              <w:left w:val="single" w:sz="4" w:space="0" w:color="000000"/>
              <w:right w:val="single" w:sz="4" w:space="0" w:color="000000"/>
            </w:tcBorders>
            <w:vAlign w:val="top"/>
          </w:tcPr>
          <w:p>
            <w:pPr>
              <w:pStyle w:val="TableText"/>
              <w:spacing w:before="80" w:line="184" w:lineRule="auto"/>
              <w:jc w:val="right"/>
              <w:rPr>
                <w:sz w:val="14"/>
                <w:szCs w:val="14"/>
              </w:rPr>
            </w:pPr>
            <w:r>
              <w:rPr>
                <w:spacing w:val="-9"/>
                <w:sz w:val="14"/>
                <w:szCs w:val="14"/>
              </w:rPr>
              <w:t>84,747,234.51</w:t>
            </w:r>
          </w:p>
        </w:tc>
        <w:tc>
          <w:tcPr>
            <w:tcW w:w="1150" w:type="dxa"/>
            <w:tcBorders>
              <w:left w:val="single" w:sz="4" w:space="0" w:color="000000"/>
              <w:right w:val="single" w:sz="4" w:space="0" w:color="000000"/>
            </w:tcBorders>
            <w:vAlign w:val="top"/>
          </w:tcPr>
          <w:p>
            <w:pPr>
              <w:pStyle w:val="TableText"/>
              <w:spacing w:before="71" w:line="183" w:lineRule="auto"/>
              <w:jc w:val="right"/>
              <w:rPr>
                <w:sz w:val="14"/>
                <w:szCs w:val="14"/>
              </w:rPr>
            </w:pPr>
            <w:r>
              <w:rPr>
                <w:spacing w:val="-10"/>
                <w:sz w:val="14"/>
                <w:szCs w:val="14"/>
              </w:rPr>
              <w:t>8</w:t>
            </w:r>
            <w:r>
              <w:rPr>
                <w:spacing w:val="-9"/>
                <w:sz w:val="14"/>
                <w:szCs w:val="14"/>
              </w:rPr>
              <w:t>7,707,005.6</w:t>
            </w:r>
            <w:r>
              <w:rPr>
                <w:spacing w:val="-8"/>
                <w:sz w:val="14"/>
                <w:szCs w:val="14"/>
              </w:rPr>
              <w:t>0</w:t>
            </w:r>
          </w:p>
        </w:tc>
        <w:tc>
          <w:tcPr>
            <w:tcW w:w="1150" w:type="dxa"/>
            <w:tcBorders>
              <w:left w:val="single" w:sz="4" w:space="0" w:color="000000"/>
            </w:tcBorders>
            <w:vAlign w:val="top"/>
          </w:tcPr>
          <w:p>
            <w:pPr>
              <w:pStyle w:val="TableText"/>
              <w:spacing w:before="100" w:line="184" w:lineRule="auto"/>
              <w:jc w:val="right"/>
              <w:rPr>
                <w:sz w:val="14"/>
                <w:szCs w:val="14"/>
              </w:rPr>
            </w:pPr>
            <w:r>
              <w:rPr>
                <w:spacing w:val="-9"/>
                <w:sz w:val="14"/>
                <w:szCs w:val="14"/>
              </w:rPr>
              <w:t>80,741,291.97</w:t>
            </w:r>
          </w:p>
        </w:tc>
      </w:tr>
      <w:tr>
        <w:tblPrEx>
          <w:tblW w:w="8929" w:type="dxa"/>
          <w:tblInd w:w="0" w:type="dxa"/>
          <w:tblLayout w:type="fixed"/>
          <w:tblCellMar>
            <w:top w:w="0" w:type="dxa"/>
            <w:left w:w="0" w:type="dxa"/>
            <w:bottom w:w="0" w:type="dxa"/>
            <w:right w:w="0" w:type="dxa"/>
          </w:tblCellMar>
        </w:tblPrEx>
        <w:trPr>
          <w:trHeight w:val="250"/>
        </w:trPr>
        <w:tc>
          <w:tcPr>
            <w:tcW w:w="3789" w:type="dxa"/>
            <w:tcBorders>
              <w:right w:val="single" w:sz="4" w:space="0" w:color="000000"/>
            </w:tcBorders>
            <w:vAlign w:val="top"/>
          </w:tcPr>
          <w:p>
            <w:pPr>
              <w:pStyle w:val="TableText"/>
              <w:spacing w:before="84" w:line="205" w:lineRule="auto"/>
              <w:ind w:left="290"/>
              <w:rPr>
                <w:sz w:val="14"/>
                <w:szCs w:val="14"/>
              </w:rPr>
            </w:pPr>
            <w:r>
              <w:rPr>
                <w:spacing w:val="-1"/>
                <w:sz w:val="14"/>
                <w:szCs w:val="14"/>
              </w:rPr>
              <w:t>(二)按所有权归属分类：</w:t>
            </w:r>
          </w:p>
        </w:tc>
        <w:tc>
          <w:tcPr>
            <w:tcW w:w="540" w:type="dxa"/>
            <w:tcBorders>
              <w:left w:val="single" w:sz="4" w:space="0" w:color="000000"/>
              <w:right w:val="single" w:sz="4" w:space="0" w:color="000000"/>
            </w:tcBorders>
            <w:vAlign w:val="top"/>
          </w:tcPr>
          <w:p>
            <w:pPr>
              <w:spacing w:line="240" w:lineRule="exact"/>
              <w:rPr>
                <w:sz w:val="20"/>
              </w:rPr>
            </w:pPr>
          </w:p>
        </w:tc>
        <w:tc>
          <w:tcPr>
            <w:tcW w:w="1150" w:type="dxa"/>
            <w:tcBorders>
              <w:left w:val="single" w:sz="4" w:space="0" w:color="000000"/>
              <w:right w:val="single" w:sz="4" w:space="0" w:color="000000"/>
            </w:tcBorders>
            <w:vAlign w:val="top"/>
          </w:tcPr>
          <w:p>
            <w:pPr>
              <w:spacing w:line="240" w:lineRule="exact"/>
              <w:rPr>
                <w:sz w:val="20"/>
              </w:rPr>
            </w:pPr>
          </w:p>
        </w:tc>
        <w:tc>
          <w:tcPr>
            <w:tcW w:w="1150" w:type="dxa"/>
            <w:tcBorders>
              <w:left w:val="single" w:sz="4" w:space="0" w:color="000000"/>
              <w:right w:val="single" w:sz="4" w:space="0" w:color="000000"/>
            </w:tcBorders>
            <w:vAlign w:val="top"/>
          </w:tcPr>
          <w:p>
            <w:pPr>
              <w:spacing w:line="240" w:lineRule="exact"/>
              <w:rPr>
                <w:sz w:val="20"/>
              </w:rPr>
            </w:pPr>
          </w:p>
        </w:tc>
        <w:tc>
          <w:tcPr>
            <w:tcW w:w="1150" w:type="dxa"/>
            <w:tcBorders>
              <w:left w:val="single" w:sz="4" w:space="0" w:color="000000"/>
              <w:right w:val="single" w:sz="4" w:space="0" w:color="000000"/>
            </w:tcBorders>
            <w:vAlign w:val="top"/>
          </w:tcPr>
          <w:p>
            <w:pPr>
              <w:spacing w:line="240" w:lineRule="exact"/>
              <w:rPr>
                <w:sz w:val="20"/>
              </w:rPr>
            </w:pPr>
          </w:p>
        </w:tc>
        <w:tc>
          <w:tcPr>
            <w:tcW w:w="1150" w:type="dxa"/>
            <w:tcBorders>
              <w:left w:val="single" w:sz="4" w:space="0" w:color="000000"/>
            </w:tcBorders>
            <w:vAlign w:val="top"/>
          </w:tcPr>
          <w:p>
            <w:pPr>
              <w:spacing w:line="240" w:lineRule="exact"/>
              <w:rPr>
                <w:sz w:val="20"/>
              </w:rPr>
            </w:pPr>
          </w:p>
        </w:tc>
      </w:tr>
      <w:tr>
        <w:tblPrEx>
          <w:tblW w:w="8929" w:type="dxa"/>
          <w:tblInd w:w="0" w:type="dxa"/>
          <w:tblLayout w:type="fixed"/>
          <w:tblCellMar>
            <w:top w:w="0" w:type="dxa"/>
            <w:left w:w="0" w:type="dxa"/>
            <w:bottom w:w="0" w:type="dxa"/>
            <w:right w:w="0" w:type="dxa"/>
          </w:tblCellMar>
        </w:tblPrEx>
        <w:trPr>
          <w:trHeight w:val="663"/>
        </w:trPr>
        <w:tc>
          <w:tcPr>
            <w:tcW w:w="3789" w:type="dxa"/>
            <w:tcBorders>
              <w:right w:val="single" w:sz="4" w:space="0" w:color="000000"/>
            </w:tcBorders>
            <w:vAlign w:val="top"/>
          </w:tcPr>
          <w:p>
            <w:pPr>
              <w:pStyle w:val="TableText"/>
              <w:spacing w:before="44" w:line="242" w:lineRule="auto"/>
              <w:ind w:left="19" w:right="226" w:firstLine="319"/>
              <w:rPr>
                <w:sz w:val="14"/>
                <w:szCs w:val="14"/>
              </w:rPr>
            </w:pPr>
            <w:r>
              <w:rPr>
                <w:spacing w:val="5"/>
                <w:sz w:val="14"/>
                <w:szCs w:val="14"/>
              </w:rPr>
              <w:t>其中：归属于母公司股东的净利润(净亏损以“-</w:t>
            </w:r>
            <w:r>
              <w:rPr>
                <w:spacing w:val="-49"/>
                <w:sz w:val="14"/>
                <w:szCs w:val="14"/>
              </w:rPr>
              <w:t xml:space="preserve"> </w:t>
            </w:r>
            <w:r>
              <w:rPr>
                <w:spacing w:val="5"/>
                <w:sz w:val="14"/>
                <w:szCs w:val="14"/>
              </w:rPr>
              <w:t>”</w:t>
            </w:r>
            <w:r>
              <w:rPr>
                <w:sz w:val="14"/>
                <w:szCs w:val="14"/>
              </w:rPr>
              <w:t xml:space="preserve"> </w:t>
            </w:r>
            <w:r>
              <w:rPr>
                <w:spacing w:val="7"/>
                <w:sz w:val="14"/>
                <w:szCs w:val="14"/>
              </w:rPr>
              <w:t>号填列)</w:t>
            </w:r>
          </w:p>
          <w:p>
            <w:pPr>
              <w:pStyle w:val="TableText"/>
              <w:spacing w:before="62" w:line="219" w:lineRule="auto"/>
              <w:ind w:left="809"/>
              <w:rPr>
                <w:sz w:val="14"/>
                <w:szCs w:val="14"/>
              </w:rPr>
            </w:pPr>
            <w:r>
              <w:rPr>
                <w:spacing w:val="1"/>
                <w:sz w:val="14"/>
                <w:szCs w:val="14"/>
              </w:rPr>
              <w:t>少数股东损益(净亏损以“-”号填列)</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153" w:line="184" w:lineRule="auto"/>
              <w:jc w:val="right"/>
              <w:rPr>
                <w:sz w:val="14"/>
                <w:szCs w:val="14"/>
              </w:rPr>
            </w:pPr>
            <w:r>
              <w:rPr>
                <w:spacing w:val="-9"/>
                <w:sz w:val="14"/>
                <w:szCs w:val="14"/>
              </w:rPr>
              <w:t>75,970,151.05</w:t>
            </w:r>
          </w:p>
        </w:tc>
        <w:tc>
          <w:tcPr>
            <w:tcW w:w="1150" w:type="dxa"/>
            <w:tcBorders>
              <w:left w:val="single" w:sz="4" w:space="0" w:color="000000"/>
              <w:right w:val="single" w:sz="4" w:space="0" w:color="000000"/>
            </w:tcBorders>
            <w:vAlign w:val="top"/>
          </w:tcPr>
          <w:p>
            <w:pPr>
              <w:pStyle w:val="TableText"/>
              <w:spacing w:before="163" w:line="184" w:lineRule="auto"/>
              <w:jc w:val="right"/>
              <w:rPr>
                <w:sz w:val="14"/>
                <w:szCs w:val="14"/>
              </w:rPr>
            </w:pPr>
            <w:r>
              <w:rPr>
                <w:spacing w:val="-9"/>
                <w:sz w:val="14"/>
                <w:szCs w:val="14"/>
              </w:rPr>
              <w:t>84,747,234.51</w:t>
            </w:r>
          </w:p>
        </w:tc>
        <w:tc>
          <w:tcPr>
            <w:tcW w:w="1150" w:type="dxa"/>
            <w:tcBorders>
              <w:left w:val="single" w:sz="4" w:space="0" w:color="000000"/>
              <w:right w:val="single" w:sz="4" w:space="0" w:color="000000"/>
            </w:tcBorders>
            <w:vAlign w:val="top"/>
          </w:tcPr>
          <w:p>
            <w:pPr>
              <w:pStyle w:val="TableText"/>
              <w:spacing w:before="154" w:line="183" w:lineRule="auto"/>
              <w:jc w:val="right"/>
              <w:rPr>
                <w:sz w:val="14"/>
                <w:szCs w:val="14"/>
              </w:rPr>
            </w:pPr>
            <w:r>
              <w:rPr>
                <w:spacing w:val="-10"/>
                <w:sz w:val="14"/>
                <w:szCs w:val="14"/>
              </w:rPr>
              <w:t>8</w:t>
            </w:r>
            <w:r>
              <w:rPr>
                <w:spacing w:val="-9"/>
                <w:sz w:val="14"/>
                <w:szCs w:val="14"/>
              </w:rPr>
              <w:t>7,707,005.6</w:t>
            </w:r>
            <w:r>
              <w:rPr>
                <w:spacing w:val="-8"/>
                <w:sz w:val="14"/>
                <w:szCs w:val="14"/>
              </w:rPr>
              <w:t>0</w:t>
            </w:r>
          </w:p>
        </w:tc>
        <w:tc>
          <w:tcPr>
            <w:tcW w:w="1150" w:type="dxa"/>
            <w:tcBorders>
              <w:left w:val="single" w:sz="4" w:space="0" w:color="000000"/>
            </w:tcBorders>
            <w:vAlign w:val="top"/>
          </w:tcPr>
          <w:p>
            <w:pPr>
              <w:pStyle w:val="TableText"/>
              <w:spacing w:before="173" w:line="184" w:lineRule="auto"/>
              <w:jc w:val="right"/>
              <w:rPr>
                <w:sz w:val="14"/>
                <w:szCs w:val="14"/>
              </w:rPr>
            </w:pPr>
            <w:r>
              <w:rPr>
                <w:spacing w:val="-9"/>
                <w:sz w:val="14"/>
                <w:szCs w:val="14"/>
              </w:rPr>
              <w:t>80,741,291.97</w:t>
            </w:r>
          </w:p>
        </w:tc>
      </w:tr>
      <w:tr>
        <w:tblPrEx>
          <w:tblW w:w="8929" w:type="dxa"/>
          <w:tblInd w:w="0" w:type="dxa"/>
          <w:tblLayout w:type="fixed"/>
          <w:tblCellMar>
            <w:top w:w="0" w:type="dxa"/>
            <w:left w:w="0" w:type="dxa"/>
            <w:bottom w:w="0" w:type="dxa"/>
            <w:right w:w="0" w:type="dxa"/>
          </w:tblCellMar>
        </w:tblPrEx>
        <w:trPr>
          <w:trHeight w:val="256"/>
        </w:trPr>
        <w:tc>
          <w:tcPr>
            <w:tcW w:w="3789" w:type="dxa"/>
            <w:tcBorders>
              <w:right w:val="single" w:sz="4" w:space="0" w:color="000000"/>
            </w:tcBorders>
            <w:vAlign w:val="top"/>
          </w:tcPr>
          <w:p>
            <w:pPr>
              <w:pStyle w:val="TableText"/>
              <w:spacing w:before="69" w:line="219" w:lineRule="auto"/>
              <w:ind w:left="21"/>
              <w:rPr>
                <w:sz w:val="14"/>
                <w:szCs w:val="14"/>
              </w:rPr>
            </w:pPr>
            <w:r>
              <w:rPr>
                <w:b/>
                <w:bCs/>
                <w:spacing w:val="-3"/>
                <w:sz w:val="14"/>
                <w:szCs w:val="14"/>
              </w:rPr>
              <w:t>五、其他综合收益的税后净额</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91" w:line="183" w:lineRule="auto"/>
              <w:jc w:val="right"/>
              <w:rPr>
                <w:sz w:val="14"/>
                <w:szCs w:val="14"/>
              </w:rPr>
            </w:pPr>
            <w:r>
              <w:rPr>
                <w:spacing w:val="-9"/>
                <w:sz w:val="14"/>
                <w:szCs w:val="14"/>
              </w:rPr>
              <w:t>2,783,572.95</w:t>
            </w:r>
          </w:p>
        </w:tc>
        <w:tc>
          <w:tcPr>
            <w:tcW w:w="1150" w:type="dxa"/>
            <w:tcBorders>
              <w:left w:val="single" w:sz="4" w:space="0" w:color="000000"/>
              <w:right w:val="single" w:sz="4" w:space="0" w:color="000000"/>
            </w:tcBorders>
            <w:vAlign w:val="top"/>
          </w:tcPr>
          <w:p>
            <w:pPr>
              <w:pStyle w:val="TableText"/>
              <w:spacing w:before="71" w:line="183" w:lineRule="auto"/>
              <w:jc w:val="right"/>
              <w:rPr>
                <w:sz w:val="14"/>
                <w:szCs w:val="14"/>
              </w:rPr>
            </w:pPr>
            <w:r>
              <w:rPr>
                <w:spacing w:val="-7"/>
                <w:sz w:val="14"/>
                <w:szCs w:val="14"/>
              </w:rPr>
              <w:t>3</w:t>
            </w:r>
            <w:r>
              <w:rPr>
                <w:spacing w:val="-6"/>
                <w:sz w:val="14"/>
                <w:szCs w:val="14"/>
              </w:rPr>
              <w:t>.833,836.2</w:t>
            </w:r>
            <w:r>
              <w:rPr>
                <w:spacing w:val="-5"/>
                <w:sz w:val="14"/>
                <w:szCs w:val="14"/>
              </w:rPr>
              <w:t>4</w:t>
            </w:r>
          </w:p>
        </w:tc>
        <w:tc>
          <w:tcPr>
            <w:tcW w:w="1150" w:type="dxa"/>
            <w:tcBorders>
              <w:left w:val="single" w:sz="4" w:space="0" w:color="000000"/>
              <w:right w:val="single" w:sz="4" w:space="0" w:color="000000"/>
            </w:tcBorders>
            <w:vAlign w:val="top"/>
          </w:tcPr>
          <w:p/>
        </w:tc>
        <w:tc>
          <w:tcPr>
            <w:tcW w:w="1150" w:type="dxa"/>
            <w:tcBorders>
              <w:left w:val="single" w:sz="4" w:space="0" w:color="000000"/>
            </w:tcBorders>
            <w:vAlign w:val="top"/>
          </w:tcPr>
          <w:p/>
        </w:tc>
      </w:tr>
      <w:tr>
        <w:tblPrEx>
          <w:tblW w:w="8929" w:type="dxa"/>
          <w:tblInd w:w="0" w:type="dxa"/>
          <w:tblLayout w:type="fixed"/>
          <w:tblCellMar>
            <w:top w:w="0" w:type="dxa"/>
            <w:left w:w="0" w:type="dxa"/>
            <w:bottom w:w="0" w:type="dxa"/>
            <w:right w:w="0" w:type="dxa"/>
          </w:tblCellMar>
        </w:tblPrEx>
        <w:trPr>
          <w:trHeight w:val="523"/>
        </w:trPr>
        <w:tc>
          <w:tcPr>
            <w:tcW w:w="3789" w:type="dxa"/>
            <w:tcBorders>
              <w:right w:val="single" w:sz="4" w:space="0" w:color="000000"/>
            </w:tcBorders>
            <w:vAlign w:val="top"/>
          </w:tcPr>
          <w:p>
            <w:pPr>
              <w:pStyle w:val="TableText"/>
              <w:spacing w:before="65" w:line="281" w:lineRule="auto"/>
              <w:ind w:left="689" w:right="448" w:hanging="439"/>
              <w:rPr>
                <w:sz w:val="14"/>
                <w:szCs w:val="14"/>
              </w:rPr>
            </w:pPr>
            <w:r>
              <w:rPr>
                <w:sz w:val="14"/>
                <w:szCs w:val="14"/>
              </w:rPr>
              <w:t>(一)归属于母公司股东的其他综合收益的税后净额</w:t>
            </w:r>
            <w:r>
              <w:rPr>
                <w:spacing w:val="4"/>
                <w:sz w:val="14"/>
                <w:szCs w:val="14"/>
              </w:rPr>
              <w:t xml:space="preserve"> </w:t>
            </w:r>
            <w:r>
              <w:rPr>
                <w:sz w:val="14"/>
                <w:szCs w:val="14"/>
              </w:rPr>
              <w:t>1、不能重分类进损益的其他综合收益</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85" w:line="183" w:lineRule="auto"/>
              <w:jc w:val="right"/>
              <w:rPr>
                <w:sz w:val="14"/>
                <w:szCs w:val="14"/>
              </w:rPr>
            </w:pPr>
            <w:r>
              <w:rPr>
                <w:spacing w:val="-9"/>
                <w:sz w:val="14"/>
                <w:szCs w:val="14"/>
              </w:rPr>
              <w:t>2,783,572.95</w:t>
            </w:r>
          </w:p>
        </w:tc>
        <w:tc>
          <w:tcPr>
            <w:tcW w:w="1150" w:type="dxa"/>
            <w:tcBorders>
              <w:left w:val="single" w:sz="4" w:space="0" w:color="000000"/>
              <w:right w:val="single" w:sz="4" w:space="0" w:color="000000"/>
            </w:tcBorders>
            <w:vAlign w:val="top"/>
          </w:tcPr>
          <w:p>
            <w:pPr>
              <w:pStyle w:val="TableText"/>
              <w:spacing w:before="85" w:line="183" w:lineRule="auto"/>
              <w:jc w:val="right"/>
              <w:rPr>
                <w:sz w:val="14"/>
                <w:szCs w:val="14"/>
              </w:rPr>
            </w:pPr>
            <w:r>
              <w:rPr>
                <w:spacing w:val="-7"/>
                <w:sz w:val="14"/>
                <w:szCs w:val="14"/>
              </w:rPr>
              <w:t>3</w:t>
            </w:r>
            <w:r>
              <w:rPr>
                <w:spacing w:val="-6"/>
                <w:sz w:val="14"/>
                <w:szCs w:val="14"/>
              </w:rPr>
              <w:t>,833,836.2</w:t>
            </w:r>
            <w:r>
              <w:rPr>
                <w:spacing w:val="-5"/>
                <w:sz w:val="14"/>
                <w:szCs w:val="14"/>
              </w:rPr>
              <w:t>4</w:t>
            </w:r>
          </w:p>
        </w:tc>
        <w:tc>
          <w:tcPr>
            <w:tcW w:w="1150" w:type="dxa"/>
            <w:tcBorders>
              <w:left w:val="single" w:sz="4" w:space="0" w:color="000000"/>
              <w:right w:val="single" w:sz="4" w:space="0" w:color="000000"/>
            </w:tcBorders>
            <w:vAlign w:val="top"/>
          </w:tcPr>
          <w:p/>
        </w:tc>
        <w:tc>
          <w:tcPr>
            <w:tcW w:w="1150" w:type="dxa"/>
            <w:tcBorders>
              <w:left w:val="single" w:sz="4" w:space="0" w:color="000000"/>
            </w:tcBorders>
            <w:vAlign w:val="top"/>
          </w:tcPr>
          <w:p/>
        </w:tc>
      </w:tr>
      <w:tr>
        <w:tblPrEx>
          <w:tblW w:w="8929" w:type="dxa"/>
          <w:tblInd w:w="0" w:type="dxa"/>
          <w:tblLayout w:type="fixed"/>
          <w:tblCellMar>
            <w:top w:w="0" w:type="dxa"/>
            <w:left w:w="0" w:type="dxa"/>
            <w:bottom w:w="0" w:type="dxa"/>
            <w:right w:w="0" w:type="dxa"/>
          </w:tblCellMar>
        </w:tblPrEx>
        <w:trPr>
          <w:trHeight w:val="265"/>
        </w:trPr>
        <w:tc>
          <w:tcPr>
            <w:tcW w:w="3789" w:type="dxa"/>
            <w:tcBorders>
              <w:right w:val="single" w:sz="4" w:space="0" w:color="000000"/>
            </w:tcBorders>
            <w:vAlign w:val="top"/>
          </w:tcPr>
          <w:p>
            <w:pPr>
              <w:pStyle w:val="TableText"/>
              <w:spacing w:before="82" w:line="219" w:lineRule="auto"/>
              <w:ind w:left="689"/>
              <w:rPr>
                <w:sz w:val="14"/>
                <w:szCs w:val="14"/>
              </w:rPr>
            </w:pPr>
            <w:r>
              <w:rPr>
                <w:spacing w:val="-1"/>
                <w:sz w:val="14"/>
                <w:szCs w:val="14"/>
              </w:rPr>
              <w:t>2、将重分类进损益的其他综合收益</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82" w:line="183" w:lineRule="auto"/>
              <w:jc w:val="right"/>
              <w:rPr>
                <w:sz w:val="14"/>
                <w:szCs w:val="14"/>
              </w:rPr>
            </w:pPr>
            <w:r>
              <w:rPr>
                <w:spacing w:val="-9"/>
                <w:sz w:val="14"/>
                <w:szCs w:val="14"/>
              </w:rPr>
              <w:t>2,783,572.95</w:t>
            </w:r>
          </w:p>
        </w:tc>
        <w:tc>
          <w:tcPr>
            <w:tcW w:w="1150" w:type="dxa"/>
            <w:tcBorders>
              <w:left w:val="single" w:sz="4" w:space="0" w:color="000000"/>
              <w:right w:val="single" w:sz="4" w:space="0" w:color="000000"/>
            </w:tcBorders>
            <w:vAlign w:val="top"/>
          </w:tcPr>
          <w:p>
            <w:pPr>
              <w:pStyle w:val="TableText"/>
              <w:spacing w:before="82" w:line="183" w:lineRule="auto"/>
              <w:jc w:val="right"/>
              <w:rPr>
                <w:sz w:val="14"/>
                <w:szCs w:val="14"/>
              </w:rPr>
            </w:pPr>
            <w:r>
              <w:rPr>
                <w:spacing w:val="-12"/>
                <w:sz w:val="14"/>
                <w:szCs w:val="14"/>
              </w:rPr>
              <w:t>-3,833</w:t>
            </w:r>
            <w:r>
              <w:rPr>
                <w:spacing w:val="-11"/>
                <w:sz w:val="14"/>
                <w:szCs w:val="14"/>
              </w:rPr>
              <w:t>,836.2</w:t>
            </w:r>
            <w:r>
              <w:rPr>
                <w:spacing w:val="-5"/>
                <w:sz w:val="14"/>
                <w:szCs w:val="14"/>
              </w:rPr>
              <w:t>4</w:t>
            </w:r>
          </w:p>
        </w:tc>
        <w:tc>
          <w:tcPr>
            <w:tcW w:w="1150" w:type="dxa"/>
            <w:tcBorders>
              <w:left w:val="single" w:sz="4" w:space="0" w:color="000000"/>
              <w:right w:val="single" w:sz="4" w:space="0" w:color="000000"/>
            </w:tcBorders>
            <w:vAlign w:val="top"/>
          </w:tcPr>
          <w:p/>
        </w:tc>
        <w:tc>
          <w:tcPr>
            <w:tcW w:w="1150" w:type="dxa"/>
            <w:tcBorders>
              <w:left w:val="single" w:sz="4" w:space="0" w:color="000000"/>
            </w:tcBorders>
            <w:vAlign w:val="top"/>
          </w:tcPr>
          <w:p/>
        </w:tc>
      </w:tr>
      <w:tr>
        <w:tblPrEx>
          <w:tblW w:w="8929" w:type="dxa"/>
          <w:tblInd w:w="0" w:type="dxa"/>
          <w:tblLayout w:type="fixed"/>
          <w:tblCellMar>
            <w:top w:w="0" w:type="dxa"/>
            <w:left w:w="0" w:type="dxa"/>
            <w:bottom w:w="0" w:type="dxa"/>
            <w:right w:w="0" w:type="dxa"/>
          </w:tblCellMar>
        </w:tblPrEx>
        <w:trPr>
          <w:trHeight w:val="508"/>
        </w:trPr>
        <w:tc>
          <w:tcPr>
            <w:tcW w:w="3789" w:type="dxa"/>
            <w:tcBorders>
              <w:right w:val="single" w:sz="4" w:space="0" w:color="000000"/>
            </w:tcBorders>
            <w:vAlign w:val="top"/>
          </w:tcPr>
          <w:p>
            <w:pPr>
              <w:pStyle w:val="TableText"/>
              <w:spacing w:before="76" w:line="219" w:lineRule="auto"/>
              <w:ind w:left="739"/>
              <w:rPr>
                <w:sz w:val="14"/>
                <w:szCs w:val="14"/>
              </w:rPr>
            </w:pPr>
            <w:r>
              <w:rPr>
                <w:sz w:val="14"/>
                <w:szCs w:val="14"/>
              </w:rPr>
              <w:t>(1)外币财务报表折算差额</w:t>
            </w:r>
          </w:p>
          <w:p>
            <w:pPr>
              <w:pStyle w:val="TableText"/>
              <w:spacing w:before="74" w:line="219" w:lineRule="auto"/>
              <w:ind w:left="290"/>
              <w:rPr>
                <w:sz w:val="14"/>
                <w:szCs w:val="14"/>
              </w:rPr>
            </w:pPr>
            <w:r>
              <w:rPr>
                <w:sz w:val="14"/>
                <w:szCs w:val="14"/>
              </w:rPr>
              <w:t>(二)归属于少数股东的其他综合收益的税后净额</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67" w:line="183" w:lineRule="auto"/>
              <w:jc w:val="right"/>
              <w:rPr>
                <w:sz w:val="14"/>
                <w:szCs w:val="14"/>
              </w:rPr>
            </w:pPr>
            <w:r>
              <w:rPr>
                <w:spacing w:val="-11"/>
                <w:sz w:val="14"/>
                <w:szCs w:val="14"/>
              </w:rPr>
              <w:t>2</w:t>
            </w:r>
            <w:r>
              <w:rPr>
                <w:spacing w:val="-10"/>
                <w:sz w:val="14"/>
                <w:szCs w:val="14"/>
              </w:rPr>
              <w:t>,783,572.9</w:t>
            </w:r>
            <w:r>
              <w:rPr>
                <w:spacing w:val="-9"/>
                <w:sz w:val="14"/>
                <w:szCs w:val="14"/>
              </w:rPr>
              <w:t>5</w:t>
            </w:r>
          </w:p>
        </w:tc>
        <w:tc>
          <w:tcPr>
            <w:tcW w:w="1150" w:type="dxa"/>
            <w:tcBorders>
              <w:left w:val="single" w:sz="4" w:space="0" w:color="000000"/>
              <w:right w:val="single" w:sz="4" w:space="0" w:color="000000"/>
            </w:tcBorders>
            <w:vAlign w:val="top"/>
          </w:tcPr>
          <w:p>
            <w:pPr>
              <w:pStyle w:val="TableText"/>
              <w:spacing w:before="77" w:line="183" w:lineRule="auto"/>
              <w:jc w:val="right"/>
              <w:rPr>
                <w:sz w:val="14"/>
                <w:szCs w:val="14"/>
              </w:rPr>
            </w:pPr>
            <w:r>
              <w:rPr>
                <w:spacing w:val="-7"/>
                <w:sz w:val="14"/>
                <w:szCs w:val="14"/>
              </w:rPr>
              <w:t>3</w:t>
            </w:r>
            <w:r>
              <w:rPr>
                <w:spacing w:val="-6"/>
                <w:sz w:val="14"/>
                <w:szCs w:val="14"/>
              </w:rPr>
              <w:t>,833,836.2</w:t>
            </w:r>
            <w:r>
              <w:rPr>
                <w:spacing w:val="-5"/>
                <w:sz w:val="14"/>
                <w:szCs w:val="14"/>
              </w:rPr>
              <w:t>4</w:t>
            </w:r>
          </w:p>
        </w:tc>
        <w:tc>
          <w:tcPr>
            <w:tcW w:w="1150" w:type="dxa"/>
            <w:tcBorders>
              <w:left w:val="single" w:sz="4" w:space="0" w:color="000000"/>
              <w:right w:val="single" w:sz="4" w:space="0" w:color="000000"/>
            </w:tcBorders>
            <w:vAlign w:val="top"/>
          </w:tcPr>
          <w:p/>
        </w:tc>
        <w:tc>
          <w:tcPr>
            <w:tcW w:w="1150" w:type="dxa"/>
            <w:tcBorders>
              <w:left w:val="single" w:sz="4" w:space="0" w:color="000000"/>
            </w:tcBorders>
            <w:vAlign w:val="top"/>
          </w:tcPr>
          <w:p/>
        </w:tc>
      </w:tr>
      <w:tr>
        <w:tblPrEx>
          <w:tblW w:w="8929" w:type="dxa"/>
          <w:tblInd w:w="0" w:type="dxa"/>
          <w:tblLayout w:type="fixed"/>
          <w:tblCellMar>
            <w:top w:w="0" w:type="dxa"/>
            <w:left w:w="0" w:type="dxa"/>
            <w:bottom w:w="0" w:type="dxa"/>
            <w:right w:w="0" w:type="dxa"/>
          </w:tblCellMar>
        </w:tblPrEx>
        <w:trPr>
          <w:trHeight w:val="287"/>
        </w:trPr>
        <w:tc>
          <w:tcPr>
            <w:tcW w:w="3789" w:type="dxa"/>
            <w:tcBorders>
              <w:right w:val="single" w:sz="4" w:space="0" w:color="000000"/>
            </w:tcBorders>
            <w:vAlign w:val="top"/>
          </w:tcPr>
          <w:p>
            <w:pPr>
              <w:pStyle w:val="TableText"/>
              <w:spacing w:before="99" w:line="219" w:lineRule="auto"/>
              <w:ind w:left="19"/>
              <w:rPr>
                <w:sz w:val="14"/>
                <w:szCs w:val="14"/>
              </w:rPr>
            </w:pPr>
            <w:r>
              <w:rPr>
                <w:spacing w:val="-1"/>
                <w:sz w:val="14"/>
                <w:szCs w:val="14"/>
              </w:rPr>
              <w:t>六、综合收益总额</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89" w:line="183" w:lineRule="auto"/>
              <w:jc w:val="right"/>
              <w:rPr>
                <w:sz w:val="14"/>
                <w:szCs w:val="14"/>
              </w:rPr>
            </w:pPr>
            <w:r>
              <w:rPr>
                <w:spacing w:val="-11"/>
                <w:sz w:val="14"/>
                <w:szCs w:val="14"/>
              </w:rPr>
              <w:t>78</w:t>
            </w:r>
            <w:r>
              <w:rPr>
                <w:spacing w:val="-10"/>
                <w:sz w:val="14"/>
                <w:szCs w:val="14"/>
              </w:rPr>
              <w:t>,753,724.0</w:t>
            </w:r>
            <w:r>
              <w:rPr>
                <w:spacing w:val="-8"/>
                <w:sz w:val="14"/>
                <w:szCs w:val="14"/>
              </w:rPr>
              <w:t>0</w:t>
            </w:r>
          </w:p>
        </w:tc>
        <w:tc>
          <w:tcPr>
            <w:tcW w:w="1150" w:type="dxa"/>
            <w:tcBorders>
              <w:left w:val="single" w:sz="4" w:space="0" w:color="000000"/>
              <w:right w:val="single" w:sz="4" w:space="0" w:color="000000"/>
            </w:tcBorders>
            <w:vAlign w:val="top"/>
          </w:tcPr>
          <w:p>
            <w:pPr>
              <w:pStyle w:val="TableText"/>
              <w:spacing w:before="88" w:line="184" w:lineRule="auto"/>
              <w:jc w:val="right"/>
              <w:rPr>
                <w:sz w:val="14"/>
                <w:szCs w:val="14"/>
              </w:rPr>
            </w:pPr>
            <w:r>
              <w:rPr>
                <w:spacing w:val="-9"/>
                <w:sz w:val="14"/>
                <w:szCs w:val="14"/>
              </w:rPr>
              <w:t>80,913,398.27</w:t>
            </w:r>
          </w:p>
        </w:tc>
        <w:tc>
          <w:tcPr>
            <w:tcW w:w="1150" w:type="dxa"/>
            <w:tcBorders>
              <w:left w:val="single" w:sz="4" w:space="0" w:color="000000"/>
              <w:right w:val="single" w:sz="4" w:space="0" w:color="000000"/>
            </w:tcBorders>
            <w:vAlign w:val="top"/>
          </w:tcPr>
          <w:p>
            <w:pPr>
              <w:pStyle w:val="TableText"/>
              <w:spacing w:before="75" w:line="183" w:lineRule="auto"/>
              <w:jc w:val="right"/>
              <w:rPr>
                <w:sz w:val="14"/>
                <w:szCs w:val="14"/>
              </w:rPr>
            </w:pPr>
            <w:r>
              <w:rPr>
                <w:spacing w:val="-7"/>
                <w:sz w:val="14"/>
                <w:szCs w:val="14"/>
              </w:rPr>
              <w:t>87.707.005.60</w:t>
            </w:r>
          </w:p>
        </w:tc>
        <w:tc>
          <w:tcPr>
            <w:tcW w:w="1150" w:type="dxa"/>
            <w:tcBorders>
              <w:left w:val="single" w:sz="4" w:space="0" w:color="000000"/>
            </w:tcBorders>
            <w:vAlign w:val="top"/>
          </w:tcPr>
          <w:p>
            <w:pPr>
              <w:pStyle w:val="TableText"/>
              <w:spacing w:before="118" w:line="184" w:lineRule="auto"/>
              <w:jc w:val="right"/>
              <w:rPr>
                <w:sz w:val="14"/>
                <w:szCs w:val="14"/>
              </w:rPr>
            </w:pPr>
            <w:r>
              <w:rPr>
                <w:spacing w:val="-9"/>
                <w:sz w:val="14"/>
                <w:szCs w:val="14"/>
              </w:rPr>
              <w:t>80,741,291.97</w:t>
            </w:r>
          </w:p>
        </w:tc>
      </w:tr>
      <w:tr>
        <w:tblPrEx>
          <w:tblW w:w="8929" w:type="dxa"/>
          <w:tblInd w:w="0" w:type="dxa"/>
          <w:tblLayout w:type="fixed"/>
          <w:tblCellMar>
            <w:top w:w="0" w:type="dxa"/>
            <w:left w:w="0" w:type="dxa"/>
            <w:bottom w:w="0" w:type="dxa"/>
            <w:right w:w="0" w:type="dxa"/>
          </w:tblCellMar>
        </w:tblPrEx>
        <w:trPr>
          <w:trHeight w:val="781"/>
        </w:trPr>
        <w:tc>
          <w:tcPr>
            <w:tcW w:w="3789" w:type="dxa"/>
            <w:tcBorders>
              <w:right w:val="single" w:sz="4" w:space="0" w:color="000000"/>
            </w:tcBorders>
            <w:vAlign w:val="top"/>
          </w:tcPr>
          <w:p>
            <w:pPr>
              <w:pStyle w:val="TableText"/>
              <w:spacing w:before="72" w:line="219" w:lineRule="auto"/>
              <w:ind w:left="290"/>
              <w:rPr>
                <w:sz w:val="14"/>
                <w:szCs w:val="14"/>
              </w:rPr>
            </w:pPr>
            <w:r>
              <w:rPr>
                <w:spacing w:val="-1"/>
                <w:sz w:val="14"/>
                <w:szCs w:val="14"/>
              </w:rPr>
              <w:t>归属于母公司股东的综合收益总额</w:t>
            </w:r>
          </w:p>
          <w:p>
            <w:pPr>
              <w:pStyle w:val="TableText"/>
              <w:spacing w:before="83" w:line="270" w:lineRule="exact"/>
              <w:ind w:left="290"/>
              <w:rPr>
                <w:sz w:val="14"/>
                <w:szCs w:val="14"/>
              </w:rPr>
            </w:pPr>
            <w:r>
              <w:rPr>
                <w:spacing w:val="-1"/>
                <w:position w:val="10"/>
                <w:sz w:val="14"/>
                <w:szCs w:val="14"/>
              </w:rPr>
              <w:t>归属于少数股东的综合收益总额</w:t>
            </w:r>
          </w:p>
          <w:p>
            <w:pPr>
              <w:pStyle w:val="TableText"/>
              <w:spacing w:line="219" w:lineRule="auto"/>
              <w:ind w:left="19"/>
              <w:rPr>
                <w:sz w:val="14"/>
                <w:szCs w:val="14"/>
              </w:rPr>
            </w:pPr>
            <w:r>
              <w:rPr>
                <w:spacing w:val="-1"/>
                <w:sz w:val="14"/>
                <w:szCs w:val="14"/>
              </w:rPr>
              <w:t>七、每股收益</w:t>
            </w:r>
          </w:p>
        </w:tc>
        <w:tc>
          <w:tcPr>
            <w:tcW w:w="540" w:type="dxa"/>
            <w:tcBorders>
              <w:left w:val="single" w:sz="4" w:space="0" w:color="000000"/>
              <w:right w:val="single" w:sz="4" w:space="0" w:color="000000"/>
            </w:tcBorders>
            <w:vAlign w:val="top"/>
          </w:tcPr>
          <w:p/>
        </w:tc>
        <w:tc>
          <w:tcPr>
            <w:tcW w:w="1150" w:type="dxa"/>
            <w:tcBorders>
              <w:left w:val="single" w:sz="4" w:space="0" w:color="000000"/>
              <w:right w:val="single" w:sz="4" w:space="0" w:color="000000"/>
            </w:tcBorders>
            <w:vAlign w:val="top"/>
          </w:tcPr>
          <w:p>
            <w:pPr>
              <w:pStyle w:val="TableText"/>
              <w:spacing w:before="72" w:line="183" w:lineRule="auto"/>
              <w:jc w:val="right"/>
              <w:rPr>
                <w:sz w:val="14"/>
                <w:szCs w:val="14"/>
              </w:rPr>
            </w:pPr>
            <w:r>
              <w:rPr>
                <w:spacing w:val="-10"/>
                <w:sz w:val="14"/>
                <w:szCs w:val="14"/>
              </w:rPr>
              <w:t>7</w:t>
            </w:r>
            <w:r>
              <w:rPr>
                <w:spacing w:val="-9"/>
                <w:sz w:val="14"/>
                <w:szCs w:val="14"/>
              </w:rPr>
              <w:t>8,753,724.0</w:t>
            </w:r>
            <w:r>
              <w:rPr>
                <w:spacing w:val="-8"/>
                <w:sz w:val="14"/>
                <w:szCs w:val="14"/>
              </w:rPr>
              <w:t>0</w:t>
            </w:r>
          </w:p>
        </w:tc>
        <w:tc>
          <w:tcPr>
            <w:tcW w:w="1150" w:type="dxa"/>
            <w:tcBorders>
              <w:left w:val="single" w:sz="4" w:space="0" w:color="000000"/>
              <w:right w:val="single" w:sz="4" w:space="0" w:color="000000"/>
            </w:tcBorders>
            <w:vAlign w:val="top"/>
          </w:tcPr>
          <w:p>
            <w:pPr>
              <w:pStyle w:val="TableText"/>
              <w:spacing w:before="81" w:line="184" w:lineRule="auto"/>
              <w:jc w:val="right"/>
              <w:rPr>
                <w:sz w:val="14"/>
                <w:szCs w:val="14"/>
              </w:rPr>
            </w:pPr>
            <w:r>
              <w:rPr>
                <w:spacing w:val="-9"/>
                <w:sz w:val="14"/>
                <w:szCs w:val="14"/>
              </w:rPr>
              <w:t>80,913,398.27</w:t>
            </w:r>
          </w:p>
        </w:tc>
        <w:tc>
          <w:tcPr>
            <w:tcW w:w="1150" w:type="dxa"/>
            <w:tcBorders>
              <w:left w:val="single" w:sz="4" w:space="0" w:color="000000"/>
              <w:right w:val="single" w:sz="4" w:space="0" w:color="000000"/>
            </w:tcBorders>
            <w:vAlign w:val="top"/>
          </w:tcPr>
          <w:p/>
        </w:tc>
        <w:tc>
          <w:tcPr>
            <w:tcW w:w="1150" w:type="dxa"/>
            <w:tcBorders>
              <w:left w:val="single" w:sz="4" w:space="0" w:color="000000"/>
            </w:tcBorders>
            <w:vAlign w:val="top"/>
          </w:tcPr>
          <w:p/>
        </w:tc>
      </w:tr>
      <w:tr>
        <w:tblPrEx>
          <w:tblW w:w="8929" w:type="dxa"/>
          <w:tblInd w:w="0" w:type="dxa"/>
          <w:tblLayout w:type="fixed"/>
          <w:tblCellMar>
            <w:top w:w="0" w:type="dxa"/>
            <w:left w:w="0" w:type="dxa"/>
            <w:bottom w:w="0" w:type="dxa"/>
            <w:right w:w="0" w:type="dxa"/>
          </w:tblCellMar>
        </w:tblPrEx>
        <w:trPr>
          <w:trHeight w:val="480"/>
        </w:trPr>
        <w:tc>
          <w:tcPr>
            <w:tcW w:w="3789" w:type="dxa"/>
            <w:tcBorders>
              <w:bottom w:val="single" w:sz="4" w:space="0" w:color="000000"/>
              <w:right w:val="single" w:sz="4" w:space="0" w:color="000000"/>
            </w:tcBorders>
            <w:vAlign w:val="top"/>
          </w:tcPr>
          <w:p>
            <w:pPr>
              <w:pStyle w:val="TableText"/>
              <w:spacing w:before="71" w:line="230" w:lineRule="exact"/>
              <w:ind w:left="290"/>
              <w:rPr>
                <w:sz w:val="14"/>
                <w:szCs w:val="14"/>
              </w:rPr>
            </w:pPr>
            <w:r>
              <w:rPr>
                <w:position w:val="6"/>
                <w:sz w:val="14"/>
                <w:szCs w:val="14"/>
              </w:rPr>
              <w:t>(一)基本每股收益</w:t>
            </w:r>
          </w:p>
          <w:p>
            <w:pPr>
              <w:pStyle w:val="TableText"/>
              <w:spacing w:line="219" w:lineRule="auto"/>
              <w:ind w:left="290"/>
              <w:rPr>
                <w:sz w:val="14"/>
                <w:szCs w:val="14"/>
              </w:rPr>
            </w:pPr>
            <w:r>
              <w:rPr>
                <w:sz w:val="14"/>
                <w:szCs w:val="14"/>
              </w:rPr>
              <w:t>(二)稀释每股收益</w:t>
            </w:r>
          </w:p>
        </w:tc>
        <w:tc>
          <w:tcPr>
            <w:tcW w:w="540" w:type="dxa"/>
            <w:tcBorders>
              <w:left w:val="single" w:sz="4" w:space="0" w:color="000000"/>
              <w:bottom w:val="single" w:sz="4" w:space="0" w:color="000000"/>
              <w:right w:val="single" w:sz="4" w:space="0" w:color="000000"/>
            </w:tcBorders>
            <w:vAlign w:val="top"/>
          </w:tcPr>
          <w:p/>
        </w:tc>
        <w:tc>
          <w:tcPr>
            <w:tcW w:w="1150" w:type="dxa"/>
            <w:tcBorders>
              <w:left w:val="single" w:sz="4" w:space="0" w:color="000000"/>
              <w:bottom w:val="single" w:sz="4" w:space="0" w:color="000000"/>
              <w:right w:val="single" w:sz="4" w:space="0" w:color="000000"/>
            </w:tcBorders>
            <w:vAlign w:val="top"/>
          </w:tcPr>
          <w:p>
            <w:pPr>
              <w:pStyle w:val="TableText"/>
              <w:spacing w:before="87" w:line="183" w:lineRule="auto"/>
              <w:ind w:right="18"/>
              <w:jc w:val="right"/>
              <w:rPr>
                <w:sz w:val="14"/>
                <w:szCs w:val="14"/>
              </w:rPr>
            </w:pPr>
            <w:r>
              <w:rPr>
                <w:spacing w:val="-2"/>
                <w:sz w:val="14"/>
                <w:szCs w:val="14"/>
              </w:rPr>
              <w:t>0.85</w:t>
            </w:r>
          </w:p>
        </w:tc>
        <w:tc>
          <w:tcPr>
            <w:tcW w:w="1150" w:type="dxa"/>
            <w:tcBorders>
              <w:left w:val="single" w:sz="4" w:space="0" w:color="000000"/>
              <w:bottom w:val="single" w:sz="4" w:space="0" w:color="000000"/>
              <w:right w:val="single" w:sz="4" w:space="0" w:color="000000"/>
            </w:tcBorders>
            <w:vAlign w:val="top"/>
          </w:tcPr>
          <w:p>
            <w:pPr>
              <w:pStyle w:val="TableText"/>
              <w:spacing w:before="87" w:line="183" w:lineRule="auto"/>
              <w:ind w:right="18"/>
              <w:jc w:val="right"/>
              <w:rPr>
                <w:sz w:val="14"/>
                <w:szCs w:val="14"/>
              </w:rPr>
            </w:pPr>
            <w:r>
              <w:rPr>
                <w:spacing w:val="-2"/>
                <w:sz w:val="14"/>
                <w:szCs w:val="14"/>
              </w:rPr>
              <w:t>0.95</w:t>
            </w:r>
          </w:p>
        </w:tc>
        <w:tc>
          <w:tcPr>
            <w:tcW w:w="1150" w:type="dxa"/>
            <w:tcBorders>
              <w:left w:val="single" w:sz="4" w:space="0" w:color="000000"/>
              <w:bottom w:val="single" w:sz="4" w:space="0" w:color="000000"/>
              <w:right w:val="single" w:sz="4" w:space="0" w:color="000000"/>
            </w:tcBorders>
            <w:vAlign w:val="top"/>
          </w:tcPr>
          <w:p/>
        </w:tc>
        <w:tc>
          <w:tcPr>
            <w:tcW w:w="1150" w:type="dxa"/>
            <w:tcBorders>
              <w:left w:val="single" w:sz="4" w:space="0" w:color="000000"/>
              <w:bottom w:val="single" w:sz="4" w:space="0" w:color="000000"/>
            </w:tcBorders>
            <w:vAlign w:val="top"/>
          </w:tcPr>
          <w:p/>
        </w:tc>
      </w:tr>
    </w:tbl>
    <w:p>
      <w:pPr>
        <w:pStyle w:val="BodyText"/>
        <w:spacing w:line="165" w:lineRule="exact"/>
        <w:rPr>
          <w:sz w:val="14"/>
        </w:rPr>
      </w:pPr>
    </w:p>
    <w:p>
      <w:pPr>
        <w:spacing w:line="165" w:lineRule="exact"/>
        <w:rPr>
          <w:sz w:val="14"/>
          <w:szCs w:val="14"/>
        </w:rPr>
        <w:sectPr>
          <w:headerReference w:type="default" r:id="rId14"/>
          <w:pgSz w:w="11900" w:h="16820"/>
          <w:pgMar w:top="400" w:right="500" w:bottom="0" w:left="1700" w:header="0" w:footer="0" w:gutter="0"/>
          <w:pgNumType w:start="9"/>
          <w:cols w:num="1" w:space="708" w:equalWidth="0">
            <w:col w:w="9700" w:space="0"/>
          </w:cols>
        </w:sectPr>
      </w:pPr>
    </w:p>
    <w:p>
      <w:pPr>
        <w:rPr>
          <w:sz w:val="16"/>
          <w:szCs w:val="16"/>
        </w:rPr>
      </w:pPr>
      <w:r>
        <w:rPr>
          <w:rFonts w:ascii="仿宋" w:eastAsia="仿宋" w:hAnsi="仿宋" w:cs="仿宋"/>
          <w:spacing w:val="-24"/>
          <w:sz w:val="16"/>
          <w:szCs w:val="16"/>
        </w:rPr>
        <w:t>公司法定代表人：</w:t>
      </w:r>
    </w:p>
    <w:p>
      <w:pPr>
        <w:pStyle w:val="BodyText"/>
        <w:spacing w:line="14" w:lineRule="auto"/>
        <w:rPr>
          <w:sz w:val="2"/>
        </w:rPr>
      </w:pPr>
      <w:r>
        <w:rPr>
          <w:sz w:val="2"/>
          <w:szCs w:val="2"/>
        </w:rPr>
        <w:br w:type="column"/>
      </w:r>
    </w:p>
    <w:p>
      <w:pPr>
        <w:spacing w:before="78"/>
        <w:rPr>
          <w:sz w:val="16"/>
          <w:szCs w:val="16"/>
        </w:rPr>
      </w:pPr>
      <w:r>
        <w:pict>
          <v:shape id="_x0000_s1029" o:spid="_x0000_s1028" type="#_x0000_t202" style="width:70.5pt;height:11.65pt;margin-top:8.15pt;margin-left:164.45pt;mso-height-relative:page;mso-width-relative:page;position:absolute;z-index:251662336" coordsize="21600,21600" filled="f" stroked="f">
            <o:lock v:ext="edit" aspectratio="f"/>
            <v:textbox inset="0,0,0,0">
              <w:txbxContent>
                <w:p>
                  <w:pPr>
                    <w:spacing w:before="20" w:line="222" w:lineRule="auto"/>
                    <w:ind w:left="20"/>
                    <w:rPr>
                      <w:rFonts w:ascii="仿宋" w:eastAsia="仿宋" w:hAnsi="仿宋" w:cs="仿宋"/>
                      <w:sz w:val="16"/>
                      <w:szCs w:val="16"/>
                    </w:rPr>
                  </w:pPr>
                  <w:r>
                    <w:rPr>
                      <w:rFonts w:ascii="仿宋" w:eastAsia="仿宋" w:hAnsi="仿宋" w:cs="仿宋"/>
                      <w:spacing w:val="-7"/>
                      <w:sz w:val="16"/>
                      <w:szCs w:val="16"/>
                    </w:rPr>
                    <w:t>公司会计机构负责人</w:t>
                  </w:r>
                </w:p>
              </w:txbxContent>
            </v:textbox>
          </v:shape>
        </w:pict>
      </w:r>
      <w:r>
        <w:pict>
          <v:shape id="_x0000_s1030" o:spid="_x0000_s1029" type="#_x0000_t202" style="width:34.5pt;height:14.1pt;margin-top:9.8pt;margin-left:99pt;mso-height-relative:page;mso-width-relative:page;position:absolute;z-index:-251655168" coordsize="21600,21600" filled="f" stroked="f">
            <o:lock v:ext="edit" aspectratio="f"/>
            <v:textbox inset="0,0,0,0">
              <w:txbxContent>
                <w:p>
                  <w:pPr>
                    <w:pStyle w:val="BodyText"/>
                    <w:tabs>
                      <w:tab w:val="left" w:pos="669"/>
                    </w:tabs>
                    <w:spacing w:before="20" w:line="241" w:lineRule="exact"/>
                    <w:ind w:left="20"/>
                  </w:pPr>
                  <w:r>
                    <w:rPr>
                      <w:u w:val="single" w:color="auto"/>
                    </w:rPr>
                    <w:tab/>
                  </w:r>
                </w:p>
              </w:txbxContent>
            </v:textbox>
          </v:shape>
        </w:pict>
      </w:r>
      <w:r>
        <w:rPr>
          <w:rFonts w:ascii="仿宋" w:eastAsia="仿宋" w:hAnsi="仿宋" w:cs="仿宋"/>
          <w:spacing w:val="-20"/>
          <w:sz w:val="16"/>
          <w:szCs w:val="16"/>
        </w:rPr>
        <w:t>主管会计工作的公司负责人：</w:t>
      </w:r>
      <w:r>
        <w:rPr>
          <w:rFonts w:ascii="仿宋" w:eastAsia="仿宋" w:hAnsi="仿宋" w:cs="仿宋"/>
          <w:spacing w:val="-52"/>
          <w:sz w:val="16"/>
          <w:szCs w:val="16"/>
        </w:rPr>
        <w:t xml:space="preserve"> </w:t>
      </w:r>
    </w:p>
    <w:p>
      <w:pPr>
        <w:pStyle w:val="BodyText"/>
        <w:spacing w:line="247" w:lineRule="auto"/>
      </w:pPr>
    </w:p>
    <w:p>
      <w:pPr>
        <w:pStyle w:val="BodyText"/>
        <w:spacing w:line="247" w:lineRule="auto"/>
      </w:pPr>
    </w:p>
    <w:p>
      <w:pPr>
        <w:pStyle w:val="BodyText"/>
        <w:spacing w:line="247" w:lineRule="auto"/>
      </w:pPr>
    </w:p>
    <w:p>
      <w:pPr>
        <w:pStyle w:val="BodyText"/>
        <w:spacing w:line="248" w:lineRule="auto"/>
      </w:pPr>
    </w:p>
    <w:p>
      <w:pPr>
        <w:spacing w:before="53" w:line="183" w:lineRule="auto"/>
        <w:ind w:left="1839"/>
        <w:rPr>
          <w:rFonts w:ascii="宋体" w:eastAsia="宋体" w:hAnsi="宋体" w:cs="宋体"/>
          <w:sz w:val="16"/>
          <w:szCs w:val="16"/>
        </w:rPr>
      </w:pPr>
      <w:r>
        <w:rPr>
          <w:rFonts w:ascii="宋体" w:eastAsia="宋体" w:hAnsi="宋体" w:cs="宋体"/>
          <w:sz w:val="16"/>
          <w:szCs w:val="16"/>
        </w:rPr>
        <w:t>3</w:t>
      </w:r>
    </w:p>
    <w:p>
      <w:pPr>
        <w:pStyle w:val="BodyText"/>
        <w:spacing w:line="14" w:lineRule="auto"/>
        <w:rPr>
          <w:sz w:val="2"/>
        </w:rPr>
      </w:pPr>
      <w:r>
        <w:rPr>
          <w:sz w:val="2"/>
          <w:szCs w:val="2"/>
        </w:rPr>
        <w:br w:type="column"/>
      </w:r>
    </w:p>
    <w:p>
      <w:pPr>
        <w:spacing w:before="58" w:line="400" w:lineRule="exact"/>
      </w:pPr>
    </w:p>
    <w:p>
      <w:pPr>
        <w:pStyle w:val="BodyText"/>
        <w:spacing w:line="14" w:lineRule="auto"/>
        <w:rPr>
          <w:sz w:val="2"/>
        </w:rPr>
      </w:pPr>
      <w:r>
        <w:rPr>
          <w:sz w:val="2"/>
          <w:szCs w:val="2"/>
        </w:rPr>
        <w:br w:type="column"/>
      </w:r>
    </w:p>
    <w:p>
      <w:pPr>
        <w:pStyle w:val="BodyText"/>
        <w:spacing w:line="342" w:lineRule="auto"/>
      </w:pPr>
    </w:p>
    <w:p>
      <w:pPr>
        <w:pStyle w:val="BodyText"/>
        <w:spacing w:line="342" w:lineRule="auto"/>
      </w:pPr>
    </w:p>
    <w:p>
      <w:pPr>
        <w:spacing w:line="1080" w:lineRule="exact"/>
      </w:pPr>
    </w:p>
    <w:p>
      <w:pPr>
        <w:spacing w:line="1080" w:lineRule="exact"/>
        <w:sectPr>
          <w:headerReference w:type="default" r:id="rId15"/>
          <w:type w:val="continuous"/>
          <w:pgSz w:w="11900" w:h="16820"/>
          <w:pgMar w:top="400" w:right="500" w:bottom="0" w:left="1700" w:header="0" w:footer="0" w:gutter="0"/>
          <w:pgNumType w:start="10"/>
          <w:cols w:num="4" w:space="708" w:equalWidth="0">
            <w:col w:w="2360" w:space="100"/>
            <w:col w:w="4941" w:space="100"/>
            <w:col w:w="1011" w:space="100"/>
            <w:col w:w="1090" w:space="0"/>
          </w:cols>
        </w:sectPr>
      </w:pPr>
    </w:p>
    <w:p>
      <w:pPr>
        <w:pStyle w:val="BodyText"/>
        <w:spacing w:line="272" w:lineRule="auto"/>
      </w:pPr>
    </w:p>
    <w:p>
      <w:pPr>
        <w:pStyle w:val="BodyText"/>
        <w:spacing w:line="273" w:lineRule="auto"/>
      </w:pPr>
    </w:p>
    <w:p>
      <w:pPr>
        <w:pStyle w:val="BodyText"/>
        <w:spacing w:line="273" w:lineRule="auto"/>
      </w:pPr>
    </w:p>
    <w:p>
      <w:pPr>
        <w:pStyle w:val="BodyText"/>
        <w:spacing w:line="273" w:lineRule="auto"/>
      </w:pPr>
    </w:p>
    <w:p>
      <w:pPr>
        <w:pStyle w:val="BodyText"/>
        <w:spacing w:line="273" w:lineRule="auto"/>
      </w:pPr>
    </w:p>
    <w:p>
      <w:pPr>
        <w:spacing w:before="69" w:line="220" w:lineRule="auto"/>
        <w:ind w:left="3822"/>
        <w:rPr>
          <w:rFonts w:ascii="仿宋" w:eastAsia="仿宋" w:hAnsi="仿宋" w:cs="仿宋"/>
        </w:rPr>
      </w:pPr>
      <w:r>
        <w:rPr>
          <w:rFonts w:ascii="仿宋" w:eastAsia="仿宋" w:hAnsi="仿宋" w:cs="仿宋"/>
          <w:b/>
          <w:bCs/>
          <w:spacing w:val="-10"/>
          <w:sz w:val="21"/>
          <w:szCs w:val="21"/>
        </w:rPr>
        <w:t>合并及公司现金流量表</w:t>
      </w:r>
    </w:p>
    <w:p>
      <w:pPr>
        <w:spacing w:before="72" w:line="227" w:lineRule="auto"/>
        <w:ind w:left="4529"/>
        <w:rPr>
          <w:rFonts w:ascii="STXinwei" w:eastAsia="STXinwei" w:hAnsi="STXinwei" w:cs="STXinwei"/>
          <w:sz w:val="16"/>
          <w:szCs w:val="16"/>
        </w:rPr>
      </w:pPr>
      <w:r>
        <w:rPr>
          <w:rFonts w:ascii="STXinwei" w:eastAsia="STXinwei" w:hAnsi="STXinwei" w:cs="STXinwei"/>
          <w:spacing w:val="-14"/>
          <w:sz w:val="16"/>
          <w:szCs w:val="16"/>
        </w:rPr>
        <w:t>2023年度</w:t>
      </w:r>
    </w:p>
    <w:p>
      <w:pPr>
        <w:spacing w:before="91" w:line="218" w:lineRule="auto"/>
        <w:ind w:left="159"/>
        <w:rPr>
          <w:rFonts w:ascii="宋体" w:eastAsia="宋体" w:hAnsi="宋体" w:cs="宋体"/>
          <w:sz w:val="16"/>
          <w:szCs w:val="16"/>
        </w:rPr>
      </w:pPr>
      <w:r>
        <w:pict>
          <v:shape id="_x0000_s1031" o:spid="_x0000_s1030" type="#_x0000_t202" style="width:55.85pt;height:11.5pt;margin-top:1.55pt;margin-left:420.45pt;mso-height-relative:page;mso-width-relative:page;position:absolute;z-index:251663360" coordsize="21600,21600" filled="f" stroked="f">
            <o:lock v:ext="edit" aspectratio="f"/>
            <v:textbox inset="0,0,0,0">
              <w:txbxContent>
                <w:p>
                  <w:pPr>
                    <w:spacing w:before="19" w:line="219" w:lineRule="auto"/>
                    <w:ind w:left="20"/>
                    <w:rPr>
                      <w:rFonts w:ascii="宋体" w:eastAsia="宋体" w:hAnsi="宋体" w:cs="宋体"/>
                      <w:sz w:val="16"/>
                      <w:szCs w:val="16"/>
                    </w:rPr>
                  </w:pPr>
                  <w:r>
                    <w:rPr>
                      <w:rFonts w:ascii="宋体" w:eastAsia="宋体" w:hAnsi="宋体" w:cs="宋体"/>
                      <w:spacing w:val="-6"/>
                      <w:sz w:val="16"/>
                      <w:szCs w:val="16"/>
                    </w:rPr>
                    <w:t>单位：人民币元</w:t>
                  </w:r>
                </w:p>
              </w:txbxContent>
            </v:textbox>
          </v:shape>
        </w:pict>
      </w:r>
      <w:r>
        <w:rPr>
          <w:rFonts w:ascii="宋体" w:eastAsia="宋体" w:hAnsi="宋体" w:cs="宋体"/>
          <w:spacing w:val="1"/>
          <w:sz w:val="16"/>
          <w:szCs w:val="16"/>
        </w:rPr>
        <w:t>编制单位：专新科拈设份有限公司</w:t>
      </w:r>
    </w:p>
    <w:tbl>
      <w:tblPr>
        <w:tblStyle w:val="TableNormal03"/>
        <w:tblW w:w="9513"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980"/>
        <w:gridCol w:w="850"/>
        <w:gridCol w:w="1170"/>
        <w:gridCol w:w="1160"/>
        <w:gridCol w:w="1180"/>
        <w:gridCol w:w="1173"/>
      </w:tblGrid>
      <w:tr>
        <w:tblPrEx>
          <w:tblW w:w="9513"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265"/>
        </w:trPr>
        <w:tc>
          <w:tcPr>
            <w:tcW w:w="3980" w:type="dxa"/>
            <w:vMerge w:val="restart"/>
            <w:tcBorders>
              <w:top w:val="single" w:sz="4" w:space="0" w:color="000000"/>
              <w:bottom w:val="nil"/>
              <w:right w:val="single" w:sz="4" w:space="0" w:color="000000"/>
            </w:tcBorders>
            <w:vAlign w:val="top"/>
          </w:tcPr>
          <w:p>
            <w:pPr>
              <w:pStyle w:val="TableText"/>
              <w:spacing w:before="280" w:line="236" w:lineRule="auto"/>
              <w:ind w:left="1619"/>
              <w:rPr>
                <w:sz w:val="14"/>
                <w:szCs w:val="14"/>
              </w:rPr>
            </w:pPr>
            <w:r>
              <w:rPr>
                <w:spacing w:val="-3"/>
                <w:sz w:val="14"/>
                <w:szCs w:val="14"/>
              </w:rPr>
              <w:t>项       目</w:t>
            </w:r>
          </w:p>
        </w:tc>
        <w:tc>
          <w:tcPr>
            <w:tcW w:w="850" w:type="dxa"/>
            <w:vMerge w:val="restart"/>
            <w:tcBorders>
              <w:top w:val="single" w:sz="4" w:space="0" w:color="000000"/>
              <w:left w:val="single" w:sz="4" w:space="0" w:color="000000"/>
              <w:bottom w:val="nil"/>
              <w:right w:val="single" w:sz="4" w:space="0" w:color="000000"/>
            </w:tcBorders>
            <w:vAlign w:val="top"/>
          </w:tcPr>
          <w:p>
            <w:pPr>
              <w:pStyle w:val="TableText"/>
              <w:spacing w:before="269" w:line="219" w:lineRule="auto"/>
              <w:ind w:left="274"/>
              <w:rPr>
                <w:sz w:val="14"/>
                <w:szCs w:val="14"/>
              </w:rPr>
            </w:pPr>
            <w:r>
              <w:rPr>
                <w:spacing w:val="3"/>
                <w:sz w:val="14"/>
                <w:szCs w:val="14"/>
              </w:rPr>
              <w:t>附注</w:t>
            </w:r>
          </w:p>
        </w:tc>
        <w:tc>
          <w:tcPr>
            <w:tcW w:w="2330" w:type="dxa"/>
            <w:gridSpan w:val="2"/>
            <w:tcBorders>
              <w:top w:val="single" w:sz="4" w:space="0" w:color="000000"/>
              <w:left w:val="single" w:sz="4" w:space="0" w:color="000000"/>
              <w:bottom w:val="single" w:sz="4" w:space="0" w:color="000000"/>
              <w:right w:val="single" w:sz="4" w:space="0" w:color="000000"/>
            </w:tcBorders>
            <w:vAlign w:val="top"/>
          </w:tcPr>
          <w:p>
            <w:pPr>
              <w:pStyle w:val="TableText"/>
              <w:spacing w:before="60" w:line="219" w:lineRule="auto"/>
              <w:ind w:left="994"/>
              <w:rPr>
                <w:sz w:val="14"/>
                <w:szCs w:val="14"/>
              </w:rPr>
            </w:pPr>
            <w:r>
              <w:rPr>
                <w:spacing w:val="-2"/>
                <w:sz w:val="14"/>
                <w:szCs w:val="14"/>
              </w:rPr>
              <w:t>合并</w:t>
            </w:r>
          </w:p>
        </w:tc>
        <w:tc>
          <w:tcPr>
            <w:tcW w:w="2353" w:type="dxa"/>
            <w:gridSpan w:val="2"/>
            <w:tcBorders>
              <w:top w:val="single" w:sz="4" w:space="0" w:color="000000"/>
              <w:left w:val="single" w:sz="4" w:space="0" w:color="000000"/>
              <w:bottom w:val="single" w:sz="4" w:space="0" w:color="000000"/>
            </w:tcBorders>
            <w:vAlign w:val="top"/>
          </w:tcPr>
          <w:p>
            <w:pPr>
              <w:pStyle w:val="TableText"/>
              <w:spacing w:before="62" w:line="221" w:lineRule="auto"/>
              <w:ind w:left="1024"/>
              <w:rPr>
                <w:sz w:val="14"/>
                <w:szCs w:val="14"/>
              </w:rPr>
            </w:pPr>
            <w:r>
              <w:rPr>
                <w:spacing w:val="9"/>
                <w:sz w:val="14"/>
                <w:szCs w:val="14"/>
              </w:rPr>
              <w:t>公司</w:t>
            </w:r>
          </w:p>
        </w:tc>
      </w:tr>
      <w:tr>
        <w:tblPrEx>
          <w:tblW w:w="9513" w:type="dxa"/>
          <w:tblInd w:w="0" w:type="dxa"/>
          <w:tblLayout w:type="fixed"/>
          <w:tblCellMar>
            <w:top w:w="0" w:type="dxa"/>
            <w:left w:w="0" w:type="dxa"/>
            <w:bottom w:w="0" w:type="dxa"/>
            <w:right w:w="0" w:type="dxa"/>
          </w:tblCellMar>
        </w:tblPrEx>
        <w:trPr>
          <w:trHeight w:val="410"/>
        </w:trPr>
        <w:tc>
          <w:tcPr>
            <w:tcW w:w="3980" w:type="dxa"/>
            <w:vMerge/>
            <w:tcBorders>
              <w:top w:val="nil"/>
              <w:bottom w:val="single" w:sz="4" w:space="0" w:color="000000"/>
              <w:right w:val="single" w:sz="4" w:space="0" w:color="000000"/>
            </w:tcBorders>
            <w:vAlign w:val="top"/>
          </w:tcPr>
          <w:p/>
        </w:tc>
        <w:tc>
          <w:tcPr>
            <w:tcW w:w="850" w:type="dxa"/>
            <w:vMerge/>
            <w:tcBorders>
              <w:top w:val="nil"/>
              <w:left w:val="single" w:sz="4" w:space="0" w:color="000000"/>
              <w:bottom w:val="single" w:sz="4" w:space="0" w:color="000000"/>
              <w:right w:val="single" w:sz="4" w:space="0" w:color="000000"/>
            </w:tcBorders>
            <w:vAlign w:val="top"/>
          </w:tcPr>
          <w:p/>
        </w:tc>
        <w:tc>
          <w:tcPr>
            <w:tcW w:w="1170" w:type="dxa"/>
            <w:tcBorders>
              <w:top w:val="single" w:sz="4" w:space="0" w:color="000000"/>
              <w:left w:val="single" w:sz="4" w:space="0" w:color="000000"/>
              <w:bottom w:val="single" w:sz="4" w:space="0" w:color="000000"/>
              <w:right w:val="single" w:sz="4" w:space="0" w:color="000000"/>
            </w:tcBorders>
            <w:vAlign w:val="top"/>
          </w:tcPr>
          <w:p>
            <w:pPr>
              <w:pStyle w:val="TableText"/>
              <w:spacing w:before="15" w:line="191" w:lineRule="exact"/>
              <w:ind w:left="274"/>
              <w:rPr>
                <w:sz w:val="14"/>
                <w:szCs w:val="14"/>
              </w:rPr>
            </w:pPr>
            <w:r>
              <w:rPr>
                <w:spacing w:val="-1"/>
                <w:position w:val="3"/>
                <w:sz w:val="14"/>
                <w:szCs w:val="14"/>
              </w:rPr>
              <w:t>2023年度</w:t>
            </w:r>
          </w:p>
          <w:p>
            <w:pPr>
              <w:pStyle w:val="TableText"/>
              <w:spacing w:line="220" w:lineRule="auto"/>
              <w:ind w:left="195"/>
              <w:rPr>
                <w:sz w:val="14"/>
                <w:szCs w:val="14"/>
              </w:rPr>
            </w:pPr>
            <w:r>
              <w:rPr>
                <w:spacing w:val="5"/>
                <w:sz w:val="14"/>
                <w:szCs w:val="14"/>
              </w:rPr>
              <w:t>(未经审计)</w:t>
            </w:r>
          </w:p>
        </w:tc>
        <w:tc>
          <w:tcPr>
            <w:tcW w:w="1160" w:type="dxa"/>
            <w:tcBorders>
              <w:top w:val="single" w:sz="4" w:space="0" w:color="000000"/>
              <w:left w:val="single" w:sz="4" w:space="0" w:color="000000"/>
              <w:bottom w:val="single" w:sz="4" w:space="0" w:color="000000"/>
              <w:right w:val="single" w:sz="4" w:space="0" w:color="000000"/>
            </w:tcBorders>
            <w:vAlign w:val="top"/>
          </w:tcPr>
          <w:p>
            <w:pPr>
              <w:pStyle w:val="TableText"/>
              <w:spacing w:before="6" w:line="191" w:lineRule="auto"/>
              <w:ind w:left="264" w:right="83" w:firstLine="19"/>
              <w:rPr>
                <w:sz w:val="19"/>
                <w:szCs w:val="19"/>
              </w:rPr>
            </w:pPr>
            <w:r>
              <w:rPr>
                <w:spacing w:val="1"/>
                <w:sz w:val="19"/>
                <w:szCs w:val="19"/>
              </w:rPr>
              <w:t>2022年度</w:t>
            </w:r>
            <w:r>
              <w:rPr>
                <w:spacing w:val="4"/>
                <w:sz w:val="19"/>
                <w:szCs w:val="19"/>
              </w:rPr>
              <w:t xml:space="preserve"> </w:t>
            </w:r>
            <w:r>
              <w:rPr>
                <w:spacing w:val="8"/>
                <w:sz w:val="19"/>
                <w:szCs w:val="19"/>
              </w:rPr>
              <w:t>(经审计)</w:t>
            </w:r>
          </w:p>
        </w:tc>
        <w:tc>
          <w:tcPr>
            <w:tcW w:w="1180" w:type="dxa"/>
            <w:tcBorders>
              <w:top w:val="single" w:sz="4" w:space="0" w:color="000000"/>
              <w:left w:val="single" w:sz="4" w:space="0" w:color="000000"/>
              <w:bottom w:val="single" w:sz="4" w:space="0" w:color="000000"/>
              <w:right w:val="single" w:sz="4" w:space="0" w:color="000000"/>
            </w:tcBorders>
            <w:vAlign w:val="top"/>
          </w:tcPr>
          <w:p>
            <w:pPr>
              <w:pStyle w:val="TableText"/>
              <w:spacing w:before="45" w:line="234" w:lineRule="auto"/>
              <w:ind w:left="164" w:right="219" w:firstLine="120"/>
              <w:rPr>
                <w:sz w:val="14"/>
                <w:szCs w:val="14"/>
              </w:rPr>
            </w:pPr>
            <w:r>
              <w:rPr>
                <w:spacing w:val="-2"/>
                <w:sz w:val="14"/>
                <w:szCs w:val="14"/>
              </w:rPr>
              <w:t xml:space="preserve">2023年度  </w:t>
            </w:r>
            <w:r>
              <w:rPr>
                <w:spacing w:val="-13"/>
                <w:sz w:val="14"/>
                <w:szCs w:val="14"/>
              </w:rPr>
              <w:t>(</w:t>
            </w:r>
            <w:r>
              <w:rPr>
                <w:spacing w:val="-15"/>
                <w:sz w:val="14"/>
                <w:szCs w:val="14"/>
              </w:rPr>
              <w:t xml:space="preserve"> </w:t>
            </w:r>
            <w:r>
              <w:rPr>
                <w:spacing w:val="-13"/>
                <w:sz w:val="14"/>
                <w:szCs w:val="14"/>
              </w:rPr>
              <w:t>未</w:t>
            </w:r>
            <w:r>
              <w:rPr>
                <w:spacing w:val="-17"/>
                <w:sz w:val="14"/>
                <w:szCs w:val="14"/>
              </w:rPr>
              <w:t xml:space="preserve"> </w:t>
            </w:r>
            <w:r>
              <w:rPr>
                <w:spacing w:val="-13"/>
                <w:sz w:val="14"/>
                <w:szCs w:val="14"/>
              </w:rPr>
              <w:t>经</w:t>
            </w:r>
            <w:r>
              <w:rPr>
                <w:spacing w:val="-10"/>
                <w:sz w:val="14"/>
                <w:szCs w:val="14"/>
              </w:rPr>
              <w:t xml:space="preserve"> </w:t>
            </w:r>
            <w:r>
              <w:rPr>
                <w:spacing w:val="-13"/>
                <w:sz w:val="14"/>
                <w:szCs w:val="14"/>
              </w:rPr>
              <w:t>审</w:t>
            </w:r>
            <w:r>
              <w:rPr>
                <w:spacing w:val="-18"/>
                <w:sz w:val="14"/>
                <w:szCs w:val="14"/>
              </w:rPr>
              <w:t xml:space="preserve"> </w:t>
            </w:r>
            <w:r>
              <w:rPr>
                <w:spacing w:val="-13"/>
                <w:sz w:val="14"/>
                <w:szCs w:val="14"/>
              </w:rPr>
              <w:t>计</w:t>
            </w:r>
          </w:p>
        </w:tc>
        <w:tc>
          <w:tcPr>
            <w:tcW w:w="1173" w:type="dxa"/>
            <w:tcBorders>
              <w:top w:val="single" w:sz="4" w:space="0" w:color="000000"/>
              <w:left w:val="single" w:sz="4" w:space="0" w:color="000000"/>
              <w:bottom w:val="single" w:sz="4" w:space="0" w:color="000000"/>
            </w:tcBorders>
            <w:vAlign w:val="top"/>
          </w:tcPr>
          <w:p>
            <w:pPr>
              <w:pStyle w:val="TableText"/>
              <w:spacing w:before="35" w:line="225" w:lineRule="auto"/>
              <w:ind w:left="294"/>
              <w:rPr>
                <w:sz w:val="14"/>
                <w:szCs w:val="14"/>
              </w:rPr>
            </w:pPr>
            <w:r>
              <w:rPr>
                <w:spacing w:val="-1"/>
                <w:sz w:val="14"/>
                <w:szCs w:val="14"/>
              </w:rPr>
              <w:t>2022年度</w:t>
            </w:r>
          </w:p>
          <w:p>
            <w:pPr>
              <w:pStyle w:val="TableText"/>
              <w:spacing w:line="220" w:lineRule="auto"/>
              <w:ind w:left="255"/>
              <w:rPr>
                <w:sz w:val="14"/>
                <w:szCs w:val="14"/>
              </w:rPr>
            </w:pPr>
            <w:r>
              <w:rPr>
                <w:spacing w:val="6"/>
                <w:sz w:val="14"/>
                <w:szCs w:val="14"/>
              </w:rPr>
              <w:t>(经审计)</w:t>
            </w:r>
          </w:p>
        </w:tc>
      </w:tr>
      <w:tr>
        <w:tblPrEx>
          <w:tblW w:w="9513" w:type="dxa"/>
          <w:tblInd w:w="0" w:type="dxa"/>
          <w:tblLayout w:type="fixed"/>
          <w:tblCellMar>
            <w:top w:w="0" w:type="dxa"/>
            <w:left w:w="0" w:type="dxa"/>
            <w:bottom w:w="0" w:type="dxa"/>
            <w:right w:w="0" w:type="dxa"/>
          </w:tblCellMar>
        </w:tblPrEx>
        <w:trPr>
          <w:trHeight w:val="268"/>
        </w:trPr>
        <w:tc>
          <w:tcPr>
            <w:tcW w:w="3980" w:type="dxa"/>
            <w:tcBorders>
              <w:top w:val="single" w:sz="4" w:space="0" w:color="000000"/>
              <w:right w:val="single" w:sz="4" w:space="0" w:color="000000"/>
            </w:tcBorders>
            <w:vAlign w:val="top"/>
          </w:tcPr>
          <w:p>
            <w:pPr>
              <w:pStyle w:val="TableText"/>
              <w:spacing w:before="65" w:line="219" w:lineRule="auto"/>
              <w:ind w:left="39"/>
              <w:rPr>
                <w:sz w:val="14"/>
                <w:szCs w:val="14"/>
              </w:rPr>
            </w:pPr>
            <w:r>
              <w:rPr>
                <w:sz w:val="14"/>
                <w:szCs w:val="14"/>
              </w:rPr>
              <w:t>一、经营活动产生的现全滤量：</w:t>
            </w:r>
          </w:p>
        </w:tc>
        <w:tc>
          <w:tcPr>
            <w:tcW w:w="850" w:type="dxa"/>
            <w:tcBorders>
              <w:top w:val="single" w:sz="4" w:space="0" w:color="000000"/>
              <w:left w:val="single" w:sz="4" w:space="0" w:color="000000"/>
              <w:right w:val="single" w:sz="4" w:space="0" w:color="000000"/>
            </w:tcBorders>
            <w:vAlign w:val="top"/>
          </w:tcPr>
          <w:p/>
        </w:tc>
        <w:tc>
          <w:tcPr>
            <w:tcW w:w="1170" w:type="dxa"/>
            <w:tcBorders>
              <w:top w:val="single" w:sz="4" w:space="0" w:color="000000"/>
              <w:left w:val="single" w:sz="4" w:space="0" w:color="000000"/>
              <w:right w:val="single" w:sz="4" w:space="0" w:color="000000"/>
            </w:tcBorders>
            <w:vAlign w:val="top"/>
          </w:tcPr>
          <w:p/>
        </w:tc>
        <w:tc>
          <w:tcPr>
            <w:tcW w:w="1160" w:type="dxa"/>
            <w:tcBorders>
              <w:top w:val="single" w:sz="4" w:space="0" w:color="000000"/>
              <w:left w:val="single" w:sz="4" w:space="0" w:color="000000"/>
              <w:right w:val="single" w:sz="4" w:space="0" w:color="000000"/>
            </w:tcBorders>
            <w:vAlign w:val="top"/>
          </w:tcPr>
          <w:p/>
        </w:tc>
        <w:tc>
          <w:tcPr>
            <w:tcW w:w="1180" w:type="dxa"/>
            <w:tcBorders>
              <w:top w:val="single" w:sz="4" w:space="0" w:color="000000"/>
              <w:left w:val="single" w:sz="4" w:space="0" w:color="000000"/>
              <w:right w:val="single" w:sz="4" w:space="0" w:color="000000"/>
            </w:tcBorders>
            <w:vAlign w:val="top"/>
          </w:tcPr>
          <w:p/>
        </w:tc>
        <w:tc>
          <w:tcPr>
            <w:tcW w:w="1173" w:type="dxa"/>
            <w:tcBorders>
              <w:top w:val="single" w:sz="4" w:space="0" w:color="000000"/>
              <w:left w:val="single" w:sz="4" w:space="0" w:color="000000"/>
            </w:tcBorders>
            <w:vAlign w:val="top"/>
          </w:tcPr>
          <w:p/>
        </w:tc>
      </w:tr>
      <w:tr>
        <w:tblPrEx>
          <w:tblW w:w="9513" w:type="dxa"/>
          <w:tblInd w:w="0" w:type="dxa"/>
          <w:tblLayout w:type="fixed"/>
          <w:tblCellMar>
            <w:top w:w="0" w:type="dxa"/>
            <w:left w:w="0" w:type="dxa"/>
            <w:bottom w:w="0" w:type="dxa"/>
            <w:right w:w="0" w:type="dxa"/>
          </w:tblCellMar>
        </w:tblPrEx>
        <w:trPr>
          <w:trHeight w:val="274"/>
        </w:trPr>
        <w:tc>
          <w:tcPr>
            <w:tcW w:w="3980" w:type="dxa"/>
            <w:tcBorders>
              <w:right w:val="single" w:sz="4" w:space="0" w:color="000000"/>
            </w:tcBorders>
            <w:vAlign w:val="top"/>
          </w:tcPr>
          <w:p>
            <w:pPr>
              <w:pStyle w:val="TableText"/>
              <w:spacing w:before="76" w:line="219" w:lineRule="auto"/>
              <w:ind w:left="299"/>
              <w:rPr>
                <w:sz w:val="14"/>
                <w:szCs w:val="14"/>
              </w:rPr>
            </w:pPr>
            <w:r>
              <w:rPr>
                <w:spacing w:val="-1"/>
                <w:sz w:val="14"/>
                <w:szCs w:val="14"/>
              </w:rPr>
              <w:t>销售商品、提供劳务收到的现金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67" w:line="183" w:lineRule="auto"/>
              <w:jc w:val="right"/>
              <w:rPr>
                <w:sz w:val="14"/>
                <w:szCs w:val="14"/>
              </w:rPr>
            </w:pPr>
            <w:r>
              <w:rPr>
                <w:spacing w:val="-5"/>
                <w:sz w:val="14"/>
                <w:szCs w:val="14"/>
              </w:rPr>
              <w:t>548,224,786.88</w:t>
            </w:r>
          </w:p>
        </w:tc>
        <w:tc>
          <w:tcPr>
            <w:tcW w:w="1160" w:type="dxa"/>
            <w:tcBorders>
              <w:left w:val="single" w:sz="4" w:space="0" w:color="000000"/>
              <w:right w:val="single" w:sz="4" w:space="0" w:color="000000"/>
            </w:tcBorders>
            <w:vAlign w:val="top"/>
          </w:tcPr>
          <w:p>
            <w:pPr>
              <w:pStyle w:val="TableText"/>
              <w:spacing w:before="87" w:line="183" w:lineRule="auto"/>
              <w:ind w:right="3"/>
              <w:jc w:val="right"/>
              <w:rPr>
                <w:sz w:val="14"/>
                <w:szCs w:val="14"/>
              </w:rPr>
            </w:pPr>
            <w:r>
              <w:rPr>
                <w:spacing w:val="-1"/>
                <w:sz w:val="14"/>
                <w:szCs w:val="14"/>
              </w:rPr>
              <w:t>560,503,078.98</w:t>
            </w:r>
          </w:p>
        </w:tc>
        <w:tc>
          <w:tcPr>
            <w:tcW w:w="1180" w:type="dxa"/>
            <w:tcBorders>
              <w:left w:val="single" w:sz="4" w:space="0" w:color="000000"/>
              <w:right w:val="single" w:sz="4" w:space="0" w:color="000000"/>
            </w:tcBorders>
            <w:vAlign w:val="top"/>
          </w:tcPr>
          <w:p>
            <w:pPr>
              <w:pStyle w:val="TableText"/>
              <w:spacing w:before="77" w:line="183" w:lineRule="auto"/>
              <w:jc w:val="right"/>
              <w:rPr>
                <w:sz w:val="14"/>
                <w:szCs w:val="14"/>
              </w:rPr>
            </w:pPr>
            <w:r>
              <w:rPr>
                <w:spacing w:val="-4"/>
                <w:sz w:val="14"/>
                <w:szCs w:val="14"/>
              </w:rPr>
              <w:t>560,730,564.54</w:t>
            </w:r>
          </w:p>
        </w:tc>
        <w:tc>
          <w:tcPr>
            <w:tcW w:w="1173" w:type="dxa"/>
            <w:tcBorders>
              <w:left w:val="single" w:sz="4" w:space="0" w:color="000000"/>
            </w:tcBorders>
            <w:vAlign w:val="top"/>
          </w:tcPr>
          <w:p>
            <w:pPr>
              <w:pStyle w:val="TableText"/>
              <w:spacing w:before="103" w:line="184" w:lineRule="auto"/>
              <w:ind w:right="14"/>
              <w:jc w:val="right"/>
              <w:rPr>
                <w:sz w:val="14"/>
                <w:szCs w:val="14"/>
              </w:rPr>
            </w:pPr>
            <w:r>
              <w:rPr>
                <w:spacing w:val="-4"/>
                <w:sz w:val="14"/>
                <w:szCs w:val="14"/>
              </w:rPr>
              <w:t>600.788.431.64</w:t>
            </w:r>
          </w:p>
        </w:tc>
      </w:tr>
      <w:tr>
        <w:tblPrEx>
          <w:tblW w:w="9513" w:type="dxa"/>
          <w:tblInd w:w="0" w:type="dxa"/>
          <w:tblLayout w:type="fixed"/>
          <w:tblCellMar>
            <w:top w:w="0" w:type="dxa"/>
            <w:left w:w="0" w:type="dxa"/>
            <w:bottom w:w="0" w:type="dxa"/>
            <w:right w:w="0" w:type="dxa"/>
          </w:tblCellMar>
        </w:tblPrEx>
        <w:trPr>
          <w:trHeight w:val="267"/>
        </w:trPr>
        <w:tc>
          <w:tcPr>
            <w:tcW w:w="3980" w:type="dxa"/>
            <w:tcBorders>
              <w:right w:val="single" w:sz="4" w:space="0" w:color="000000"/>
            </w:tcBorders>
            <w:vAlign w:val="top"/>
          </w:tcPr>
          <w:p>
            <w:pPr>
              <w:pStyle w:val="TableText"/>
              <w:spacing w:before="73" w:line="219" w:lineRule="auto"/>
              <w:ind w:left="299"/>
              <w:rPr>
                <w:sz w:val="14"/>
                <w:szCs w:val="14"/>
              </w:rPr>
            </w:pPr>
            <w:r>
              <w:rPr>
                <w:spacing w:val="-2"/>
                <w:sz w:val="14"/>
                <w:szCs w:val="14"/>
              </w:rPr>
              <w:t>收到的税费返还</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62" w:line="184" w:lineRule="auto"/>
              <w:jc w:val="right"/>
              <w:rPr>
                <w:sz w:val="14"/>
                <w:szCs w:val="14"/>
              </w:rPr>
            </w:pPr>
            <w:r>
              <w:rPr>
                <w:spacing w:val="-5"/>
                <w:sz w:val="14"/>
                <w:szCs w:val="14"/>
              </w:rPr>
              <w:t>41,442,849.08</w:t>
            </w:r>
          </w:p>
        </w:tc>
        <w:tc>
          <w:tcPr>
            <w:tcW w:w="1160" w:type="dxa"/>
            <w:tcBorders>
              <w:left w:val="single" w:sz="4" w:space="0" w:color="000000"/>
              <w:right w:val="single" w:sz="4" w:space="0" w:color="000000"/>
            </w:tcBorders>
            <w:vAlign w:val="top"/>
          </w:tcPr>
          <w:p>
            <w:pPr>
              <w:pStyle w:val="TableText"/>
              <w:spacing w:before="83" w:line="183" w:lineRule="auto"/>
              <w:ind w:right="3"/>
              <w:jc w:val="right"/>
              <w:rPr>
                <w:sz w:val="14"/>
                <w:szCs w:val="14"/>
              </w:rPr>
            </w:pPr>
            <w:r>
              <w:rPr>
                <w:spacing w:val="-1"/>
                <w:sz w:val="14"/>
                <w:szCs w:val="14"/>
              </w:rPr>
              <w:t>35,238,992.43</w:t>
            </w:r>
          </w:p>
        </w:tc>
        <w:tc>
          <w:tcPr>
            <w:tcW w:w="1180" w:type="dxa"/>
            <w:tcBorders>
              <w:left w:val="single" w:sz="4" w:space="0" w:color="000000"/>
              <w:right w:val="single" w:sz="4" w:space="0" w:color="000000"/>
            </w:tcBorders>
            <w:vAlign w:val="top"/>
          </w:tcPr>
          <w:p>
            <w:pPr>
              <w:pStyle w:val="TableText"/>
              <w:spacing w:before="79" w:line="184" w:lineRule="auto"/>
              <w:jc w:val="right"/>
              <w:rPr>
                <w:sz w:val="14"/>
                <w:szCs w:val="14"/>
              </w:rPr>
            </w:pPr>
            <w:r>
              <w:rPr>
                <w:spacing w:val="-2"/>
                <w:sz w:val="14"/>
                <w:szCs w:val="14"/>
              </w:rPr>
              <w:t>41.096.288.52</w:t>
            </w:r>
          </w:p>
        </w:tc>
        <w:tc>
          <w:tcPr>
            <w:tcW w:w="1173" w:type="dxa"/>
            <w:tcBorders>
              <w:left w:val="single" w:sz="4" w:space="0" w:color="000000"/>
            </w:tcBorders>
            <w:vAlign w:val="top"/>
          </w:tcPr>
          <w:p>
            <w:pPr>
              <w:pStyle w:val="TableText"/>
              <w:spacing w:before="83" w:line="183" w:lineRule="auto"/>
              <w:ind w:right="10"/>
              <w:jc w:val="right"/>
              <w:rPr>
                <w:sz w:val="14"/>
                <w:szCs w:val="14"/>
              </w:rPr>
            </w:pPr>
            <w:r>
              <w:rPr>
                <w:spacing w:val="-5"/>
                <w:sz w:val="14"/>
                <w:szCs w:val="14"/>
              </w:rPr>
              <w:t>35,238,992.43</w:t>
            </w:r>
          </w:p>
        </w:tc>
      </w:tr>
      <w:tr>
        <w:tblPrEx>
          <w:tblW w:w="9513" w:type="dxa"/>
          <w:tblInd w:w="0" w:type="dxa"/>
          <w:tblLayout w:type="fixed"/>
          <w:tblCellMar>
            <w:top w:w="0" w:type="dxa"/>
            <w:left w:w="0" w:type="dxa"/>
            <w:bottom w:w="0" w:type="dxa"/>
            <w:right w:w="0" w:type="dxa"/>
          </w:tblCellMar>
        </w:tblPrEx>
        <w:trPr>
          <w:trHeight w:val="270"/>
        </w:trPr>
        <w:tc>
          <w:tcPr>
            <w:tcW w:w="3980" w:type="dxa"/>
            <w:tcBorders>
              <w:right w:val="single" w:sz="4" w:space="0" w:color="000000"/>
            </w:tcBorders>
            <w:vAlign w:val="top"/>
          </w:tcPr>
          <w:p>
            <w:pPr>
              <w:pStyle w:val="TableText"/>
              <w:spacing w:before="56" w:line="219" w:lineRule="auto"/>
              <w:ind w:left="299"/>
              <w:rPr>
                <w:sz w:val="14"/>
                <w:szCs w:val="14"/>
              </w:rPr>
            </w:pPr>
            <w:r>
              <w:rPr>
                <w:spacing w:val="-1"/>
                <w:sz w:val="14"/>
                <w:szCs w:val="14"/>
              </w:rPr>
              <w:t>收到其他与经营活动有关的现金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6"/>
                <w:sz w:val="14"/>
                <w:szCs w:val="14"/>
              </w:rPr>
              <w:t>5,401,454.65</w:t>
            </w:r>
          </w:p>
        </w:tc>
        <w:tc>
          <w:tcPr>
            <w:tcW w:w="1160" w:type="dxa"/>
            <w:tcBorders>
              <w:left w:val="single" w:sz="4" w:space="0" w:color="000000"/>
              <w:right w:val="single" w:sz="4" w:space="0" w:color="000000"/>
            </w:tcBorders>
            <w:vAlign w:val="top"/>
          </w:tcPr>
          <w:p>
            <w:pPr>
              <w:pStyle w:val="TableText"/>
              <w:spacing w:before="86" w:line="183" w:lineRule="auto"/>
              <w:ind w:right="3"/>
              <w:jc w:val="right"/>
              <w:rPr>
                <w:sz w:val="14"/>
                <w:szCs w:val="14"/>
              </w:rPr>
            </w:pPr>
            <w:r>
              <w:rPr>
                <w:spacing w:val="-1"/>
                <w:sz w:val="14"/>
                <w:szCs w:val="14"/>
              </w:rPr>
              <w:t>5,392,850.45</w:t>
            </w:r>
          </w:p>
        </w:tc>
        <w:tc>
          <w:tcPr>
            <w:tcW w:w="1180" w:type="dxa"/>
            <w:tcBorders>
              <w:left w:val="single" w:sz="4" w:space="0" w:color="000000"/>
              <w:right w:val="single" w:sz="4" w:space="0" w:color="000000"/>
            </w:tcBorders>
            <w:vAlign w:val="top"/>
          </w:tcPr>
          <w:p>
            <w:pPr>
              <w:pStyle w:val="TableText"/>
              <w:spacing w:before="86" w:line="183" w:lineRule="auto"/>
              <w:jc w:val="right"/>
              <w:rPr>
                <w:sz w:val="14"/>
                <w:szCs w:val="14"/>
              </w:rPr>
            </w:pPr>
            <w:r>
              <w:rPr>
                <w:spacing w:val="-5"/>
                <w:sz w:val="14"/>
                <w:szCs w:val="14"/>
              </w:rPr>
              <w:t>2,584,630.62</w:t>
            </w:r>
          </w:p>
        </w:tc>
        <w:tc>
          <w:tcPr>
            <w:tcW w:w="1173" w:type="dxa"/>
            <w:tcBorders>
              <w:left w:val="single" w:sz="4" w:space="0" w:color="000000"/>
            </w:tcBorders>
            <w:vAlign w:val="top"/>
          </w:tcPr>
          <w:p>
            <w:pPr>
              <w:pStyle w:val="TableText"/>
              <w:spacing w:before="105" w:line="184" w:lineRule="auto"/>
              <w:ind w:right="11"/>
              <w:jc w:val="right"/>
              <w:rPr>
                <w:sz w:val="14"/>
                <w:szCs w:val="14"/>
              </w:rPr>
            </w:pPr>
            <w:r>
              <w:rPr>
                <w:spacing w:val="-5"/>
                <w:sz w:val="14"/>
                <w:szCs w:val="14"/>
              </w:rPr>
              <w:t>5,108,662.28</w:t>
            </w:r>
          </w:p>
        </w:tc>
      </w:tr>
      <w:tr>
        <w:tblPrEx>
          <w:tblW w:w="9513" w:type="dxa"/>
          <w:tblInd w:w="0" w:type="dxa"/>
          <w:tblLayout w:type="fixed"/>
          <w:tblCellMar>
            <w:top w:w="0" w:type="dxa"/>
            <w:left w:w="0" w:type="dxa"/>
            <w:bottom w:w="0" w:type="dxa"/>
            <w:right w:w="0" w:type="dxa"/>
          </w:tblCellMar>
        </w:tblPrEx>
        <w:trPr>
          <w:trHeight w:val="254"/>
        </w:trPr>
        <w:tc>
          <w:tcPr>
            <w:tcW w:w="3980" w:type="dxa"/>
            <w:tcBorders>
              <w:right w:val="single" w:sz="4" w:space="0" w:color="000000"/>
            </w:tcBorders>
            <w:vAlign w:val="top"/>
          </w:tcPr>
          <w:p>
            <w:pPr>
              <w:pStyle w:val="TableText"/>
              <w:spacing w:before="47" w:line="220" w:lineRule="auto"/>
              <w:ind w:left="469"/>
              <w:rPr>
                <w:sz w:val="14"/>
                <w:szCs w:val="14"/>
              </w:rPr>
            </w:pPr>
            <w:r>
              <w:rPr>
                <w:spacing w:val="-1"/>
                <w:sz w:val="14"/>
                <w:szCs w:val="14"/>
              </w:rPr>
              <w:t>经营活动现金流入小计</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65" w:line="184" w:lineRule="auto"/>
              <w:jc w:val="right"/>
              <w:rPr>
                <w:sz w:val="14"/>
                <w:szCs w:val="14"/>
              </w:rPr>
            </w:pPr>
            <w:r>
              <w:rPr>
                <w:spacing w:val="-6"/>
                <w:sz w:val="14"/>
                <w:szCs w:val="14"/>
              </w:rPr>
              <w:t>595,069,090.61</w:t>
            </w:r>
          </w:p>
        </w:tc>
        <w:tc>
          <w:tcPr>
            <w:tcW w:w="1160" w:type="dxa"/>
            <w:tcBorders>
              <w:left w:val="single" w:sz="4" w:space="0" w:color="000000"/>
              <w:right w:val="single" w:sz="4" w:space="0" w:color="000000"/>
            </w:tcBorders>
            <w:vAlign w:val="top"/>
          </w:tcPr>
          <w:p>
            <w:pPr>
              <w:pStyle w:val="TableText"/>
              <w:spacing w:before="75" w:line="184" w:lineRule="auto"/>
              <w:ind w:right="1"/>
              <w:jc w:val="right"/>
              <w:rPr>
                <w:sz w:val="14"/>
                <w:szCs w:val="14"/>
              </w:rPr>
            </w:pPr>
            <w:r>
              <w:rPr>
                <w:spacing w:val="-1"/>
                <w:sz w:val="14"/>
                <w:szCs w:val="14"/>
              </w:rPr>
              <w:t>601.134,921.86</w:t>
            </w:r>
          </w:p>
        </w:tc>
        <w:tc>
          <w:tcPr>
            <w:tcW w:w="1180" w:type="dxa"/>
            <w:tcBorders>
              <w:left w:val="single" w:sz="4" w:space="0" w:color="000000"/>
              <w:right w:val="single" w:sz="4" w:space="0" w:color="000000"/>
            </w:tcBorders>
            <w:vAlign w:val="top"/>
          </w:tcPr>
          <w:p>
            <w:pPr>
              <w:pStyle w:val="TableText"/>
              <w:spacing w:before="75" w:line="184" w:lineRule="auto"/>
              <w:jc w:val="right"/>
              <w:rPr>
                <w:sz w:val="14"/>
                <w:szCs w:val="14"/>
              </w:rPr>
            </w:pPr>
            <w:r>
              <w:rPr>
                <w:spacing w:val="-3"/>
                <w:sz w:val="14"/>
                <w:szCs w:val="14"/>
              </w:rPr>
              <w:t>604.411,483.68</w:t>
            </w:r>
          </w:p>
        </w:tc>
        <w:tc>
          <w:tcPr>
            <w:tcW w:w="1173" w:type="dxa"/>
            <w:tcBorders>
              <w:left w:val="single" w:sz="4" w:space="0" w:color="000000"/>
            </w:tcBorders>
            <w:vAlign w:val="top"/>
          </w:tcPr>
          <w:p>
            <w:pPr>
              <w:pStyle w:val="TableText"/>
              <w:spacing w:before="75" w:line="184" w:lineRule="auto"/>
              <w:ind w:right="11"/>
              <w:jc w:val="right"/>
              <w:rPr>
                <w:sz w:val="14"/>
                <w:szCs w:val="14"/>
              </w:rPr>
            </w:pPr>
            <w:r>
              <w:rPr>
                <w:spacing w:val="-4"/>
                <w:sz w:val="14"/>
                <w:szCs w:val="14"/>
              </w:rPr>
              <w:t>641,136,086.35</w:t>
            </w:r>
          </w:p>
        </w:tc>
      </w:tr>
      <w:tr>
        <w:tblPrEx>
          <w:tblW w:w="9513" w:type="dxa"/>
          <w:tblInd w:w="0" w:type="dxa"/>
          <w:tblLayout w:type="fixed"/>
          <w:tblCellMar>
            <w:top w:w="0" w:type="dxa"/>
            <w:left w:w="0" w:type="dxa"/>
            <w:bottom w:w="0" w:type="dxa"/>
            <w:right w:w="0" w:type="dxa"/>
          </w:tblCellMar>
        </w:tblPrEx>
        <w:trPr>
          <w:trHeight w:val="270"/>
        </w:trPr>
        <w:tc>
          <w:tcPr>
            <w:tcW w:w="3980" w:type="dxa"/>
            <w:tcBorders>
              <w:right w:val="single" w:sz="4" w:space="0" w:color="000000"/>
            </w:tcBorders>
            <w:vAlign w:val="top"/>
          </w:tcPr>
          <w:p>
            <w:pPr>
              <w:pStyle w:val="TableText"/>
              <w:spacing w:before="62" w:line="219" w:lineRule="auto"/>
              <w:ind w:left="299"/>
              <w:rPr>
                <w:sz w:val="14"/>
                <w:szCs w:val="14"/>
              </w:rPr>
            </w:pPr>
            <w:r>
              <w:rPr>
                <w:spacing w:val="-1"/>
                <w:sz w:val="14"/>
                <w:szCs w:val="14"/>
              </w:rPr>
              <w:t>购买商品、接受劳务支付的现金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78" w:line="184" w:lineRule="auto"/>
              <w:ind w:left="224"/>
              <w:rPr>
                <w:sz w:val="14"/>
                <w:szCs w:val="14"/>
              </w:rPr>
            </w:pPr>
            <w:r>
              <w:rPr>
                <w:spacing w:val="-1"/>
                <w:sz w:val="14"/>
                <w:szCs w:val="14"/>
              </w:rPr>
              <w:t>533508.672.13</w:t>
            </w:r>
          </w:p>
        </w:tc>
        <w:tc>
          <w:tcPr>
            <w:tcW w:w="1160" w:type="dxa"/>
            <w:tcBorders>
              <w:left w:val="single" w:sz="4" w:space="0" w:color="000000"/>
              <w:right w:val="single" w:sz="4" w:space="0" w:color="000000"/>
            </w:tcBorders>
            <w:vAlign w:val="top"/>
          </w:tcPr>
          <w:p>
            <w:pPr>
              <w:pStyle w:val="TableText"/>
              <w:spacing w:before="72" w:line="183" w:lineRule="auto"/>
              <w:ind w:right="3"/>
              <w:jc w:val="right"/>
              <w:rPr>
                <w:sz w:val="14"/>
                <w:szCs w:val="14"/>
              </w:rPr>
            </w:pPr>
            <w:r>
              <w:rPr>
                <w:spacing w:val="-1"/>
                <w:sz w:val="14"/>
                <w:szCs w:val="14"/>
              </w:rPr>
              <w:t>562,092,675.83</w:t>
            </w:r>
          </w:p>
        </w:tc>
        <w:tc>
          <w:tcPr>
            <w:tcW w:w="1180" w:type="dxa"/>
            <w:tcBorders>
              <w:left w:val="single" w:sz="4" w:space="0" w:color="000000"/>
              <w:right w:val="single" w:sz="4" w:space="0" w:color="000000"/>
            </w:tcBorders>
            <w:vAlign w:val="top"/>
          </w:tcPr>
          <w:p>
            <w:pPr>
              <w:pStyle w:val="TableText"/>
              <w:spacing w:before="98" w:line="184" w:lineRule="auto"/>
              <w:jc w:val="right"/>
              <w:rPr>
                <w:sz w:val="14"/>
                <w:szCs w:val="14"/>
              </w:rPr>
            </w:pPr>
            <w:r>
              <w:rPr>
                <w:spacing w:val="-3"/>
                <w:sz w:val="14"/>
                <w:szCs w:val="14"/>
              </w:rPr>
              <w:t>414.847.220.95</w:t>
            </w:r>
          </w:p>
        </w:tc>
        <w:tc>
          <w:tcPr>
            <w:tcW w:w="1173" w:type="dxa"/>
            <w:tcBorders>
              <w:left w:val="single" w:sz="4" w:space="0" w:color="000000"/>
            </w:tcBorders>
            <w:vAlign w:val="top"/>
          </w:tcPr>
          <w:p>
            <w:pPr>
              <w:pStyle w:val="TableText"/>
              <w:spacing w:before="92" w:line="183" w:lineRule="auto"/>
              <w:ind w:right="11"/>
              <w:jc w:val="right"/>
              <w:rPr>
                <w:sz w:val="14"/>
                <w:szCs w:val="14"/>
              </w:rPr>
            </w:pPr>
            <w:r>
              <w:rPr>
                <w:spacing w:val="-4"/>
                <w:sz w:val="14"/>
                <w:szCs w:val="14"/>
              </w:rPr>
              <w:t>465,630,555.85</w:t>
            </w:r>
          </w:p>
        </w:tc>
      </w:tr>
      <w:tr>
        <w:tblPrEx>
          <w:tblW w:w="9513" w:type="dxa"/>
          <w:tblInd w:w="0" w:type="dxa"/>
          <w:tblLayout w:type="fixed"/>
          <w:tblCellMar>
            <w:top w:w="0" w:type="dxa"/>
            <w:left w:w="0" w:type="dxa"/>
            <w:bottom w:w="0" w:type="dxa"/>
            <w:right w:w="0" w:type="dxa"/>
          </w:tblCellMar>
        </w:tblPrEx>
        <w:trPr>
          <w:trHeight w:val="278"/>
        </w:trPr>
        <w:tc>
          <w:tcPr>
            <w:tcW w:w="3980" w:type="dxa"/>
            <w:tcBorders>
              <w:right w:val="single" w:sz="4" w:space="0" w:color="000000"/>
            </w:tcBorders>
            <w:vAlign w:val="top"/>
          </w:tcPr>
          <w:p>
            <w:pPr>
              <w:pStyle w:val="TableText"/>
              <w:spacing w:before="62" w:line="219" w:lineRule="auto"/>
              <w:ind w:left="299"/>
              <w:rPr>
                <w:sz w:val="14"/>
                <w:szCs w:val="14"/>
              </w:rPr>
            </w:pPr>
            <w:r>
              <w:rPr>
                <w:spacing w:val="-1"/>
                <w:sz w:val="14"/>
                <w:szCs w:val="14"/>
              </w:rPr>
              <w:t>支付给职工以及为职工支付的现金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101" w:line="184" w:lineRule="auto"/>
              <w:jc w:val="right"/>
              <w:rPr>
                <w:sz w:val="14"/>
                <w:szCs w:val="14"/>
              </w:rPr>
            </w:pPr>
            <w:r>
              <w:rPr>
                <w:spacing w:val="-7"/>
                <w:sz w:val="14"/>
                <w:szCs w:val="14"/>
              </w:rPr>
              <w:t>120,286,797.33</w:t>
            </w:r>
          </w:p>
        </w:tc>
        <w:tc>
          <w:tcPr>
            <w:tcW w:w="1160" w:type="dxa"/>
            <w:tcBorders>
              <w:left w:val="single" w:sz="4" w:space="0" w:color="000000"/>
              <w:right w:val="single" w:sz="4" w:space="0" w:color="000000"/>
            </w:tcBorders>
            <w:vAlign w:val="top"/>
          </w:tcPr>
          <w:p>
            <w:pPr>
              <w:pStyle w:val="TableText"/>
              <w:spacing w:before="71" w:line="184" w:lineRule="auto"/>
              <w:ind w:right="10"/>
              <w:jc w:val="right"/>
              <w:rPr>
                <w:sz w:val="14"/>
                <w:szCs w:val="14"/>
              </w:rPr>
            </w:pPr>
            <w:r>
              <w:rPr>
                <w:spacing w:val="-2"/>
                <w:sz w:val="14"/>
                <w:szCs w:val="14"/>
              </w:rPr>
              <w:t>107,251,839.35</w:t>
            </w:r>
          </w:p>
        </w:tc>
        <w:tc>
          <w:tcPr>
            <w:tcW w:w="1180" w:type="dxa"/>
            <w:tcBorders>
              <w:left w:val="single" w:sz="4" w:space="0" w:color="000000"/>
              <w:right w:val="single" w:sz="4" w:space="0" w:color="000000"/>
            </w:tcBorders>
            <w:vAlign w:val="top"/>
          </w:tcPr>
          <w:p>
            <w:pPr>
              <w:pStyle w:val="TableText"/>
              <w:spacing w:before="98" w:line="183" w:lineRule="auto"/>
              <w:jc w:val="right"/>
              <w:rPr>
                <w:sz w:val="14"/>
                <w:szCs w:val="14"/>
              </w:rPr>
            </w:pPr>
            <w:r>
              <w:rPr>
                <w:spacing w:val="-2"/>
                <w:sz w:val="14"/>
                <w:szCs w:val="14"/>
              </w:rPr>
              <w:t>88.000.446.84</w:t>
            </w:r>
          </w:p>
        </w:tc>
        <w:tc>
          <w:tcPr>
            <w:tcW w:w="1173" w:type="dxa"/>
            <w:tcBorders>
              <w:left w:val="single" w:sz="4" w:space="0" w:color="000000"/>
            </w:tcBorders>
            <w:vAlign w:val="top"/>
          </w:tcPr>
          <w:p>
            <w:pPr>
              <w:pStyle w:val="TableText"/>
              <w:spacing w:before="91" w:line="184" w:lineRule="auto"/>
              <w:ind w:right="11"/>
              <w:jc w:val="right"/>
              <w:rPr>
                <w:sz w:val="14"/>
                <w:szCs w:val="14"/>
              </w:rPr>
            </w:pPr>
            <w:r>
              <w:rPr>
                <w:spacing w:val="-5"/>
                <w:sz w:val="14"/>
                <w:szCs w:val="14"/>
              </w:rPr>
              <w:t>87,556,892.19</w:t>
            </w:r>
          </w:p>
        </w:tc>
      </w:tr>
      <w:tr>
        <w:tblPrEx>
          <w:tblW w:w="9513" w:type="dxa"/>
          <w:tblInd w:w="0" w:type="dxa"/>
          <w:tblLayout w:type="fixed"/>
          <w:tblCellMar>
            <w:top w:w="0" w:type="dxa"/>
            <w:left w:w="0" w:type="dxa"/>
            <w:bottom w:w="0" w:type="dxa"/>
            <w:right w:w="0" w:type="dxa"/>
          </w:tblCellMar>
        </w:tblPrEx>
        <w:trPr>
          <w:trHeight w:val="270"/>
        </w:trPr>
        <w:tc>
          <w:tcPr>
            <w:tcW w:w="3980" w:type="dxa"/>
            <w:tcBorders>
              <w:right w:val="single" w:sz="4" w:space="0" w:color="000000"/>
            </w:tcBorders>
            <w:vAlign w:val="top"/>
          </w:tcPr>
          <w:p>
            <w:pPr>
              <w:pStyle w:val="TableText"/>
              <w:spacing w:before="64" w:line="219" w:lineRule="auto"/>
              <w:ind w:left="299"/>
              <w:rPr>
                <w:sz w:val="14"/>
                <w:szCs w:val="14"/>
              </w:rPr>
            </w:pPr>
            <w:r>
              <w:rPr>
                <w:spacing w:val="-1"/>
                <w:sz w:val="14"/>
                <w:szCs w:val="14"/>
              </w:rPr>
              <w:t>支付的各项税费</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93" w:line="184" w:lineRule="auto"/>
              <w:jc w:val="right"/>
              <w:rPr>
                <w:sz w:val="14"/>
                <w:szCs w:val="14"/>
              </w:rPr>
            </w:pPr>
            <w:r>
              <w:rPr>
                <w:spacing w:val="-6"/>
                <w:sz w:val="14"/>
                <w:szCs w:val="14"/>
              </w:rPr>
              <w:t>15,645,600.09</w:t>
            </w:r>
          </w:p>
        </w:tc>
        <w:tc>
          <w:tcPr>
            <w:tcW w:w="1160" w:type="dxa"/>
            <w:tcBorders>
              <w:left w:val="single" w:sz="4" w:space="0" w:color="000000"/>
              <w:right w:val="single" w:sz="4" w:space="0" w:color="000000"/>
            </w:tcBorders>
            <w:vAlign w:val="top"/>
          </w:tcPr>
          <w:p>
            <w:pPr>
              <w:pStyle w:val="TableText"/>
              <w:spacing w:before="73" w:line="184" w:lineRule="auto"/>
              <w:ind w:right="2"/>
              <w:jc w:val="right"/>
              <w:rPr>
                <w:sz w:val="14"/>
                <w:szCs w:val="14"/>
              </w:rPr>
            </w:pPr>
            <w:r>
              <w:rPr>
                <w:spacing w:val="-1"/>
                <w:sz w:val="14"/>
                <w:szCs w:val="14"/>
              </w:rPr>
              <w:t>21,623,976.42</w:t>
            </w:r>
          </w:p>
        </w:tc>
        <w:tc>
          <w:tcPr>
            <w:tcW w:w="1180" w:type="dxa"/>
            <w:tcBorders>
              <w:left w:val="single" w:sz="4" w:space="0" w:color="000000"/>
              <w:right w:val="single" w:sz="4" w:space="0" w:color="000000"/>
            </w:tcBorders>
            <w:vAlign w:val="top"/>
          </w:tcPr>
          <w:p>
            <w:pPr>
              <w:pStyle w:val="TableText"/>
              <w:spacing w:before="63" w:line="184" w:lineRule="auto"/>
              <w:jc w:val="right"/>
              <w:rPr>
                <w:sz w:val="14"/>
                <w:szCs w:val="14"/>
              </w:rPr>
            </w:pPr>
            <w:r>
              <w:rPr>
                <w:spacing w:val="-4"/>
                <w:sz w:val="14"/>
                <w:szCs w:val="14"/>
              </w:rPr>
              <w:t>15,627,349.92</w:t>
            </w:r>
          </w:p>
        </w:tc>
        <w:tc>
          <w:tcPr>
            <w:tcW w:w="1173" w:type="dxa"/>
            <w:tcBorders>
              <w:left w:val="single" w:sz="4" w:space="0" w:color="000000"/>
            </w:tcBorders>
            <w:vAlign w:val="top"/>
          </w:tcPr>
          <w:p>
            <w:pPr>
              <w:pStyle w:val="TableText"/>
              <w:spacing w:before="83" w:line="184" w:lineRule="auto"/>
              <w:ind w:right="10"/>
              <w:jc w:val="right"/>
              <w:rPr>
                <w:sz w:val="14"/>
                <w:szCs w:val="14"/>
              </w:rPr>
            </w:pPr>
            <w:r>
              <w:rPr>
                <w:spacing w:val="-6"/>
                <w:sz w:val="14"/>
                <w:szCs w:val="14"/>
              </w:rPr>
              <w:t>18,492,232.03</w:t>
            </w:r>
          </w:p>
        </w:tc>
      </w:tr>
      <w:tr>
        <w:tblPrEx>
          <w:tblW w:w="9513" w:type="dxa"/>
          <w:tblInd w:w="0" w:type="dxa"/>
          <w:tblLayout w:type="fixed"/>
          <w:tblCellMar>
            <w:top w:w="0" w:type="dxa"/>
            <w:left w:w="0" w:type="dxa"/>
            <w:bottom w:w="0" w:type="dxa"/>
            <w:right w:w="0" w:type="dxa"/>
          </w:tblCellMar>
        </w:tblPrEx>
        <w:trPr>
          <w:trHeight w:val="270"/>
        </w:trPr>
        <w:tc>
          <w:tcPr>
            <w:tcW w:w="3980" w:type="dxa"/>
            <w:tcBorders>
              <w:right w:val="single" w:sz="4" w:space="0" w:color="000000"/>
            </w:tcBorders>
            <w:vAlign w:val="top"/>
          </w:tcPr>
          <w:p>
            <w:pPr>
              <w:pStyle w:val="TableText"/>
              <w:spacing w:before="74" w:line="219" w:lineRule="auto"/>
              <w:ind w:left="299"/>
              <w:rPr>
                <w:sz w:val="14"/>
                <w:szCs w:val="14"/>
              </w:rPr>
            </w:pPr>
            <w:r>
              <w:rPr>
                <w:spacing w:val="-1"/>
                <w:sz w:val="14"/>
                <w:szCs w:val="14"/>
              </w:rPr>
              <w:t>支付其他与经营活动有关的现金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74" w:line="183" w:lineRule="auto"/>
              <w:jc w:val="right"/>
              <w:rPr>
                <w:sz w:val="14"/>
                <w:szCs w:val="14"/>
              </w:rPr>
            </w:pPr>
            <w:r>
              <w:rPr>
                <w:spacing w:val="-5"/>
                <w:sz w:val="14"/>
                <w:szCs w:val="14"/>
              </w:rPr>
              <w:t>63,582,272.79</w:t>
            </w:r>
          </w:p>
        </w:tc>
        <w:tc>
          <w:tcPr>
            <w:tcW w:w="1160" w:type="dxa"/>
            <w:tcBorders>
              <w:left w:val="single" w:sz="4" w:space="0" w:color="000000"/>
              <w:right w:val="single" w:sz="4" w:space="0" w:color="000000"/>
            </w:tcBorders>
            <w:vAlign w:val="top"/>
          </w:tcPr>
          <w:p>
            <w:pPr>
              <w:pStyle w:val="TableText"/>
              <w:spacing w:before="90" w:line="183" w:lineRule="auto"/>
              <w:ind w:right="1"/>
              <w:jc w:val="right"/>
              <w:rPr>
                <w:sz w:val="14"/>
                <w:szCs w:val="14"/>
              </w:rPr>
            </w:pPr>
            <w:r>
              <w:rPr>
                <w:spacing w:val="-1"/>
                <w:sz w:val="14"/>
                <w:szCs w:val="14"/>
              </w:rPr>
              <w:t>60835.462.34</w:t>
            </w:r>
          </w:p>
        </w:tc>
        <w:tc>
          <w:tcPr>
            <w:tcW w:w="1180" w:type="dxa"/>
            <w:tcBorders>
              <w:left w:val="single" w:sz="4" w:space="0" w:color="000000"/>
              <w:right w:val="single" w:sz="4" w:space="0" w:color="000000"/>
            </w:tcBorders>
            <w:vAlign w:val="top"/>
          </w:tcPr>
          <w:p>
            <w:pPr>
              <w:pStyle w:val="TableText"/>
              <w:spacing w:before="63" w:line="184" w:lineRule="auto"/>
              <w:jc w:val="right"/>
              <w:rPr>
                <w:sz w:val="14"/>
                <w:szCs w:val="14"/>
              </w:rPr>
            </w:pPr>
            <w:r>
              <w:rPr>
                <w:spacing w:val="-2"/>
                <w:sz w:val="14"/>
                <w:szCs w:val="14"/>
              </w:rPr>
              <w:t>37,318,438.35</w:t>
            </w:r>
          </w:p>
        </w:tc>
        <w:tc>
          <w:tcPr>
            <w:tcW w:w="1173" w:type="dxa"/>
            <w:tcBorders>
              <w:left w:val="single" w:sz="4" w:space="0" w:color="000000"/>
            </w:tcBorders>
            <w:vAlign w:val="top"/>
          </w:tcPr>
          <w:p>
            <w:pPr>
              <w:pStyle w:val="TableText"/>
              <w:spacing w:before="83" w:line="184" w:lineRule="auto"/>
              <w:ind w:right="6"/>
              <w:jc w:val="right"/>
              <w:rPr>
                <w:sz w:val="14"/>
                <w:szCs w:val="14"/>
              </w:rPr>
            </w:pPr>
            <w:r>
              <w:rPr>
                <w:spacing w:val="-4"/>
                <w:sz w:val="14"/>
                <w:szCs w:val="14"/>
              </w:rPr>
              <w:t>28,006,364.31</w:t>
            </w:r>
          </w:p>
        </w:tc>
      </w:tr>
      <w:tr>
        <w:tblPrEx>
          <w:tblW w:w="9513" w:type="dxa"/>
          <w:tblInd w:w="0" w:type="dxa"/>
          <w:tblLayout w:type="fixed"/>
          <w:tblCellMar>
            <w:top w:w="0" w:type="dxa"/>
            <w:left w:w="0" w:type="dxa"/>
            <w:bottom w:w="0" w:type="dxa"/>
            <w:right w:w="0" w:type="dxa"/>
          </w:tblCellMar>
        </w:tblPrEx>
        <w:trPr>
          <w:trHeight w:val="269"/>
        </w:trPr>
        <w:tc>
          <w:tcPr>
            <w:tcW w:w="3980" w:type="dxa"/>
            <w:tcBorders>
              <w:right w:val="single" w:sz="4" w:space="0" w:color="000000"/>
            </w:tcBorders>
            <w:vAlign w:val="top"/>
          </w:tcPr>
          <w:p>
            <w:pPr>
              <w:pStyle w:val="TableText"/>
              <w:spacing w:before="75" w:line="220" w:lineRule="auto"/>
              <w:ind w:left="489"/>
              <w:rPr>
                <w:sz w:val="14"/>
                <w:szCs w:val="14"/>
              </w:rPr>
            </w:pPr>
            <w:r>
              <w:rPr>
                <w:spacing w:val="-1"/>
                <w:sz w:val="14"/>
                <w:szCs w:val="14"/>
              </w:rPr>
              <w:t>经营活动现金流出小计</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84" w:line="183" w:lineRule="auto"/>
              <w:jc w:val="right"/>
              <w:rPr>
                <w:sz w:val="14"/>
                <w:szCs w:val="14"/>
              </w:rPr>
            </w:pPr>
            <w:r>
              <w:rPr>
                <w:spacing w:val="-4"/>
                <w:sz w:val="14"/>
                <w:szCs w:val="14"/>
              </w:rPr>
              <w:t>733,023,342.34</w:t>
            </w:r>
          </w:p>
        </w:tc>
        <w:tc>
          <w:tcPr>
            <w:tcW w:w="1160" w:type="dxa"/>
            <w:tcBorders>
              <w:left w:val="single" w:sz="4" w:space="0" w:color="000000"/>
              <w:right w:val="single" w:sz="4" w:space="0" w:color="000000"/>
            </w:tcBorders>
            <w:vAlign w:val="top"/>
          </w:tcPr>
          <w:p>
            <w:pPr>
              <w:pStyle w:val="TableText"/>
              <w:spacing w:before="90" w:line="184" w:lineRule="auto"/>
              <w:ind w:right="3"/>
              <w:jc w:val="right"/>
              <w:rPr>
                <w:sz w:val="14"/>
                <w:szCs w:val="14"/>
              </w:rPr>
            </w:pPr>
            <w:r>
              <w:rPr>
                <w:spacing w:val="-1"/>
                <w:sz w:val="14"/>
                <w:szCs w:val="14"/>
              </w:rPr>
              <w:t>751.803.953.94</w:t>
            </w:r>
          </w:p>
        </w:tc>
        <w:tc>
          <w:tcPr>
            <w:tcW w:w="1180" w:type="dxa"/>
            <w:tcBorders>
              <w:left w:val="single" w:sz="4" w:space="0" w:color="000000"/>
              <w:right w:val="single" w:sz="4" w:space="0" w:color="000000"/>
            </w:tcBorders>
            <w:vAlign w:val="top"/>
          </w:tcPr>
          <w:p>
            <w:pPr>
              <w:pStyle w:val="TableText"/>
              <w:spacing w:before="64" w:line="183" w:lineRule="auto"/>
              <w:jc w:val="right"/>
              <w:rPr>
                <w:sz w:val="14"/>
                <w:szCs w:val="14"/>
              </w:rPr>
            </w:pPr>
            <w:r>
              <w:rPr>
                <w:spacing w:val="-4"/>
                <w:sz w:val="14"/>
                <w:szCs w:val="14"/>
              </w:rPr>
              <w:t>555,793,456.06</w:t>
            </w:r>
          </w:p>
        </w:tc>
        <w:tc>
          <w:tcPr>
            <w:tcW w:w="1173" w:type="dxa"/>
            <w:tcBorders>
              <w:left w:val="single" w:sz="4" w:space="0" w:color="000000"/>
            </w:tcBorders>
            <w:vAlign w:val="top"/>
          </w:tcPr>
          <w:p>
            <w:pPr>
              <w:pStyle w:val="TableText"/>
              <w:spacing w:before="74" w:line="183" w:lineRule="auto"/>
              <w:ind w:right="11"/>
              <w:jc w:val="right"/>
              <w:rPr>
                <w:sz w:val="14"/>
                <w:szCs w:val="14"/>
              </w:rPr>
            </w:pPr>
            <w:r>
              <w:rPr>
                <w:spacing w:val="-5"/>
                <w:sz w:val="14"/>
                <w:szCs w:val="14"/>
              </w:rPr>
              <w:t>599,686,044.38</w:t>
            </w:r>
          </w:p>
        </w:tc>
      </w:tr>
      <w:tr>
        <w:tblPrEx>
          <w:tblW w:w="9513" w:type="dxa"/>
          <w:tblInd w:w="0" w:type="dxa"/>
          <w:tblLayout w:type="fixed"/>
          <w:tblCellMar>
            <w:top w:w="0" w:type="dxa"/>
            <w:left w:w="0" w:type="dxa"/>
            <w:bottom w:w="0" w:type="dxa"/>
            <w:right w:w="0" w:type="dxa"/>
          </w:tblCellMar>
        </w:tblPrEx>
        <w:trPr>
          <w:trHeight w:val="1066"/>
        </w:trPr>
        <w:tc>
          <w:tcPr>
            <w:tcW w:w="3980" w:type="dxa"/>
            <w:tcBorders>
              <w:right w:val="single" w:sz="4" w:space="0" w:color="000000"/>
            </w:tcBorders>
            <w:vAlign w:val="top"/>
          </w:tcPr>
          <w:p>
            <w:pPr>
              <w:pStyle w:val="TableText"/>
              <w:spacing w:before="65" w:line="219" w:lineRule="auto"/>
              <w:ind w:left="580"/>
              <w:rPr>
                <w:sz w:val="14"/>
                <w:szCs w:val="14"/>
              </w:rPr>
            </w:pPr>
            <w:r>
              <w:rPr>
                <w:spacing w:val="-1"/>
                <w:sz w:val="14"/>
                <w:szCs w:val="14"/>
              </w:rPr>
              <w:t>经营活动产生的现金流量净额</w:t>
            </w:r>
          </w:p>
          <w:p>
            <w:pPr>
              <w:pStyle w:val="TableText"/>
              <w:spacing w:before="111" w:line="219" w:lineRule="auto"/>
              <w:ind w:left="41"/>
              <w:rPr>
                <w:sz w:val="14"/>
                <w:szCs w:val="14"/>
              </w:rPr>
            </w:pPr>
            <w:r>
              <w:rPr>
                <w:b/>
                <w:bCs/>
                <w:spacing w:val="-2"/>
                <w:sz w:val="14"/>
                <w:szCs w:val="14"/>
              </w:rPr>
              <w:t>二、投资活动产生的现金流量：</w:t>
            </w:r>
          </w:p>
          <w:p>
            <w:pPr>
              <w:pStyle w:val="TableText"/>
              <w:spacing w:before="106" w:line="219" w:lineRule="auto"/>
              <w:ind w:left="299"/>
              <w:rPr>
                <w:sz w:val="14"/>
                <w:szCs w:val="14"/>
              </w:rPr>
            </w:pPr>
            <w:r>
              <w:rPr>
                <w:spacing w:val="-2"/>
                <w:sz w:val="14"/>
                <w:szCs w:val="14"/>
              </w:rPr>
              <w:t>收回投资收到的现金</w:t>
            </w:r>
          </w:p>
          <w:p>
            <w:pPr>
              <w:pStyle w:val="TableText"/>
              <w:spacing w:before="103" w:line="219" w:lineRule="auto"/>
              <w:ind w:left="299"/>
              <w:rPr>
                <w:sz w:val="14"/>
                <w:szCs w:val="14"/>
              </w:rPr>
            </w:pPr>
            <w:r>
              <w:rPr>
                <w:spacing w:val="-1"/>
                <w:sz w:val="14"/>
                <w:szCs w:val="14"/>
              </w:rPr>
              <w:t>取得投资收益收到的现金</w:t>
            </w:r>
          </w:p>
        </w:tc>
        <w:tc>
          <w:tcPr>
            <w:tcW w:w="850" w:type="dxa"/>
            <w:tcBorders>
              <w:left w:val="single" w:sz="4" w:space="0" w:color="000000"/>
              <w:right w:val="single" w:sz="4" w:space="0" w:color="000000"/>
            </w:tcBorders>
            <w:vAlign w:val="top"/>
          </w:tcPr>
          <w:p>
            <w:pPr>
              <w:pStyle w:val="TableText"/>
              <w:spacing w:before="77" w:line="222" w:lineRule="auto"/>
              <w:jc w:val="right"/>
              <w:rPr>
                <w:sz w:val="14"/>
                <w:szCs w:val="14"/>
              </w:rPr>
            </w:pPr>
            <w:r>
              <w:rPr>
                <w:spacing w:val="-12"/>
                <w:sz w:val="14"/>
                <w:szCs w:val="14"/>
              </w:rPr>
              <w:t>五</w:t>
            </w:r>
            <w:r>
              <w:rPr>
                <w:spacing w:val="-18"/>
                <w:sz w:val="14"/>
                <w:szCs w:val="14"/>
              </w:rPr>
              <w:t xml:space="preserve"> </w:t>
            </w:r>
            <w:r>
              <w:rPr>
                <w:spacing w:val="-12"/>
                <w:sz w:val="14"/>
                <w:szCs w:val="14"/>
              </w:rPr>
              <w:t>.</w:t>
            </w:r>
            <w:r>
              <w:rPr>
                <w:spacing w:val="-19"/>
                <w:sz w:val="14"/>
                <w:szCs w:val="14"/>
              </w:rPr>
              <w:t xml:space="preserve"> </w:t>
            </w:r>
            <w:r>
              <w:rPr>
                <w:spacing w:val="-12"/>
                <w:sz w:val="14"/>
                <w:szCs w:val="14"/>
              </w:rPr>
              <w:t>5</w:t>
            </w:r>
            <w:r>
              <w:rPr>
                <w:spacing w:val="-21"/>
                <w:sz w:val="14"/>
                <w:szCs w:val="14"/>
              </w:rPr>
              <w:t xml:space="preserve"> </w:t>
            </w:r>
            <w:r>
              <w:rPr>
                <w:spacing w:val="-12"/>
                <w:sz w:val="14"/>
                <w:szCs w:val="14"/>
              </w:rPr>
              <w:t>0</w:t>
            </w:r>
            <w:r>
              <w:rPr>
                <w:spacing w:val="3"/>
                <w:sz w:val="14"/>
                <w:szCs w:val="14"/>
              </w:rPr>
              <w:t xml:space="preserve"> </w:t>
            </w:r>
            <w:r>
              <w:rPr>
                <w:spacing w:val="-12"/>
                <w:sz w:val="14"/>
                <w:szCs w:val="14"/>
              </w:rPr>
              <w:t>(</w:t>
            </w:r>
            <w:r>
              <w:rPr>
                <w:spacing w:val="-11"/>
                <w:sz w:val="14"/>
                <w:szCs w:val="14"/>
              </w:rPr>
              <w:t xml:space="preserve"> </w:t>
            </w:r>
            <w:r>
              <w:rPr>
                <w:spacing w:val="-12"/>
                <w:sz w:val="14"/>
                <w:szCs w:val="14"/>
              </w:rPr>
              <w:t>1</w:t>
            </w:r>
            <w:r>
              <w:rPr>
                <w:spacing w:val="-21"/>
                <w:sz w:val="14"/>
                <w:szCs w:val="14"/>
              </w:rPr>
              <w:t xml:space="preserve"> </w:t>
            </w:r>
            <w:r>
              <w:rPr>
                <w:spacing w:val="-12"/>
                <w:sz w:val="14"/>
                <w:szCs w:val="14"/>
              </w:rPr>
              <w:t>)</w:t>
            </w:r>
          </w:p>
        </w:tc>
        <w:tc>
          <w:tcPr>
            <w:tcW w:w="1170" w:type="dxa"/>
            <w:tcBorders>
              <w:left w:val="single" w:sz="4" w:space="0" w:color="000000"/>
              <w:right w:val="single" w:sz="4" w:space="0" w:color="000000"/>
            </w:tcBorders>
            <w:vAlign w:val="top"/>
          </w:tcPr>
          <w:p>
            <w:pPr>
              <w:pStyle w:val="TableText"/>
              <w:spacing w:before="64" w:line="184" w:lineRule="auto"/>
              <w:jc w:val="right"/>
              <w:rPr>
                <w:sz w:val="14"/>
                <w:szCs w:val="14"/>
              </w:rPr>
            </w:pPr>
            <w:r>
              <w:rPr>
                <w:spacing w:val="-7"/>
                <w:sz w:val="14"/>
                <w:szCs w:val="14"/>
              </w:rPr>
              <w:t>-137,954,251,73</w:t>
            </w:r>
          </w:p>
        </w:tc>
        <w:tc>
          <w:tcPr>
            <w:tcW w:w="1160" w:type="dxa"/>
            <w:tcBorders>
              <w:left w:val="single" w:sz="4" w:space="0" w:color="000000"/>
              <w:right w:val="single" w:sz="4" w:space="0" w:color="000000"/>
            </w:tcBorders>
            <w:vAlign w:val="top"/>
          </w:tcPr>
          <w:p>
            <w:pPr>
              <w:pStyle w:val="TableText"/>
              <w:spacing w:before="91" w:line="184" w:lineRule="auto"/>
              <w:jc w:val="right"/>
              <w:rPr>
                <w:sz w:val="14"/>
                <w:szCs w:val="14"/>
              </w:rPr>
            </w:pPr>
            <w:r>
              <w:rPr>
                <w:spacing w:val="-8"/>
                <w:sz w:val="14"/>
                <w:szCs w:val="14"/>
              </w:rPr>
              <w:t>.150.669.032.08</w:t>
            </w:r>
          </w:p>
        </w:tc>
        <w:tc>
          <w:tcPr>
            <w:tcW w:w="1180" w:type="dxa"/>
            <w:tcBorders>
              <w:left w:val="single" w:sz="4" w:space="0" w:color="000000"/>
              <w:right w:val="single" w:sz="4" w:space="0" w:color="000000"/>
            </w:tcBorders>
            <w:vAlign w:val="top"/>
          </w:tcPr>
          <w:p>
            <w:pPr>
              <w:pStyle w:val="TableText"/>
              <w:spacing w:before="74" w:line="184" w:lineRule="auto"/>
              <w:jc w:val="right"/>
              <w:rPr>
                <w:sz w:val="14"/>
                <w:szCs w:val="14"/>
              </w:rPr>
            </w:pPr>
            <w:r>
              <w:rPr>
                <w:spacing w:val="-2"/>
                <w:sz w:val="14"/>
                <w:szCs w:val="14"/>
              </w:rPr>
              <w:t>48,618,027.62</w:t>
            </w:r>
          </w:p>
        </w:tc>
        <w:tc>
          <w:tcPr>
            <w:tcW w:w="1173" w:type="dxa"/>
            <w:tcBorders>
              <w:left w:val="single" w:sz="4" w:space="0" w:color="000000"/>
            </w:tcBorders>
            <w:vAlign w:val="top"/>
          </w:tcPr>
          <w:p>
            <w:pPr>
              <w:pStyle w:val="TableText"/>
              <w:spacing w:before="84" w:line="184" w:lineRule="auto"/>
              <w:ind w:right="11"/>
              <w:jc w:val="right"/>
              <w:rPr>
                <w:sz w:val="14"/>
                <w:szCs w:val="14"/>
              </w:rPr>
            </w:pPr>
            <w:r>
              <w:rPr>
                <w:spacing w:val="-4"/>
                <w:sz w:val="14"/>
                <w:szCs w:val="14"/>
              </w:rPr>
              <w:t>41,450,041.97</w:t>
            </w:r>
          </w:p>
        </w:tc>
      </w:tr>
      <w:tr>
        <w:tblPrEx>
          <w:tblW w:w="9513" w:type="dxa"/>
          <w:tblInd w:w="0" w:type="dxa"/>
          <w:tblLayout w:type="fixed"/>
          <w:tblCellMar>
            <w:top w:w="0" w:type="dxa"/>
            <w:left w:w="0" w:type="dxa"/>
            <w:bottom w:w="0" w:type="dxa"/>
            <w:right w:w="0" w:type="dxa"/>
          </w:tblCellMar>
        </w:tblPrEx>
        <w:trPr>
          <w:trHeight w:val="659"/>
        </w:trPr>
        <w:tc>
          <w:tcPr>
            <w:tcW w:w="3980" w:type="dxa"/>
            <w:tcBorders>
              <w:right w:val="single" w:sz="4" w:space="0" w:color="000000"/>
            </w:tcBorders>
            <w:vAlign w:val="top"/>
          </w:tcPr>
          <w:p>
            <w:pPr>
              <w:pStyle w:val="TableText"/>
              <w:spacing w:before="48" w:line="242" w:lineRule="auto"/>
              <w:ind w:left="299" w:right="713" w:firstLine="29"/>
              <w:rPr>
                <w:sz w:val="14"/>
                <w:szCs w:val="14"/>
              </w:rPr>
            </w:pPr>
            <w:r>
              <w:rPr>
                <w:spacing w:val="-1"/>
                <w:sz w:val="14"/>
                <w:szCs w:val="14"/>
              </w:rPr>
              <w:t>处置固定资产、无形资产和其他长期资产收回的</w:t>
            </w:r>
            <w:r>
              <w:rPr>
                <w:spacing w:val="11"/>
                <w:sz w:val="14"/>
                <w:szCs w:val="14"/>
              </w:rPr>
              <w:t xml:space="preserve"> </w:t>
            </w:r>
            <w:r>
              <w:rPr>
                <w:spacing w:val="-2"/>
                <w:sz w:val="14"/>
                <w:szCs w:val="14"/>
              </w:rPr>
              <w:t>现金净额</w:t>
            </w:r>
          </w:p>
          <w:p>
            <w:pPr>
              <w:pStyle w:val="TableText"/>
              <w:spacing w:before="33" w:line="219" w:lineRule="auto"/>
              <w:ind w:left="299"/>
              <w:rPr>
                <w:sz w:val="14"/>
                <w:szCs w:val="14"/>
              </w:rPr>
            </w:pPr>
            <w:r>
              <w:rPr>
                <w:spacing w:val="-1"/>
                <w:sz w:val="14"/>
                <w:szCs w:val="14"/>
              </w:rPr>
              <w:t>处置子公司及其他营业单位收到的现金净额</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tc>
        <w:tc>
          <w:tcPr>
            <w:tcW w:w="1160" w:type="dxa"/>
            <w:tcBorders>
              <w:left w:val="single" w:sz="4" w:space="0" w:color="000000"/>
              <w:right w:val="single" w:sz="4" w:space="0" w:color="000000"/>
            </w:tcBorders>
            <w:vAlign w:val="top"/>
          </w:tcPr>
          <w:p>
            <w:pPr>
              <w:pStyle w:val="TableText"/>
              <w:spacing w:before="165" w:line="184" w:lineRule="auto"/>
              <w:ind w:right="1"/>
              <w:jc w:val="right"/>
              <w:rPr>
                <w:sz w:val="14"/>
                <w:szCs w:val="14"/>
              </w:rPr>
            </w:pPr>
            <w:r>
              <w:rPr>
                <w:spacing w:val="-1"/>
                <w:sz w:val="14"/>
                <w:szCs w:val="14"/>
              </w:rPr>
              <w:t>212.39</w:t>
            </w:r>
          </w:p>
        </w:tc>
        <w:tc>
          <w:tcPr>
            <w:tcW w:w="1180" w:type="dxa"/>
            <w:tcBorders>
              <w:left w:val="single" w:sz="4" w:space="0" w:color="000000"/>
              <w:right w:val="single" w:sz="4" w:space="0" w:color="000000"/>
            </w:tcBorders>
            <w:vAlign w:val="top"/>
          </w:tcPr>
          <w:p/>
        </w:tc>
        <w:tc>
          <w:tcPr>
            <w:tcW w:w="1173" w:type="dxa"/>
            <w:tcBorders>
              <w:left w:val="single" w:sz="4" w:space="0" w:color="000000"/>
            </w:tcBorders>
            <w:vAlign w:val="top"/>
          </w:tcPr>
          <w:p>
            <w:pPr>
              <w:pStyle w:val="TableText"/>
              <w:spacing w:before="165" w:line="184" w:lineRule="auto"/>
              <w:ind w:left="674"/>
              <w:rPr>
                <w:sz w:val="14"/>
                <w:szCs w:val="14"/>
              </w:rPr>
            </w:pPr>
            <w:r>
              <w:rPr>
                <w:spacing w:val="-1"/>
                <w:sz w:val="14"/>
                <w:szCs w:val="14"/>
              </w:rPr>
              <w:t>212.39</w:t>
            </w:r>
          </w:p>
        </w:tc>
      </w:tr>
      <w:tr>
        <w:tblPrEx>
          <w:tblW w:w="9513" w:type="dxa"/>
          <w:tblInd w:w="0" w:type="dxa"/>
          <w:tblLayout w:type="fixed"/>
          <w:tblCellMar>
            <w:top w:w="0" w:type="dxa"/>
            <w:left w:w="0" w:type="dxa"/>
            <w:bottom w:w="0" w:type="dxa"/>
            <w:right w:w="0" w:type="dxa"/>
          </w:tblCellMar>
        </w:tblPrEx>
        <w:trPr>
          <w:trHeight w:val="268"/>
        </w:trPr>
        <w:tc>
          <w:tcPr>
            <w:tcW w:w="3980" w:type="dxa"/>
            <w:tcBorders>
              <w:right w:val="single" w:sz="4" w:space="0" w:color="000000"/>
            </w:tcBorders>
            <w:vAlign w:val="top"/>
          </w:tcPr>
          <w:p>
            <w:pPr>
              <w:pStyle w:val="TableText"/>
              <w:spacing w:before="80" w:line="219" w:lineRule="auto"/>
              <w:ind w:left="299"/>
              <w:rPr>
                <w:sz w:val="14"/>
                <w:szCs w:val="14"/>
              </w:rPr>
            </w:pPr>
            <w:r>
              <w:rPr>
                <w:spacing w:val="-1"/>
                <w:sz w:val="14"/>
                <w:szCs w:val="14"/>
              </w:rPr>
              <w:t>收到其他与投资活动有关的现金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tc>
        <w:tc>
          <w:tcPr>
            <w:tcW w:w="1160" w:type="dxa"/>
            <w:tcBorders>
              <w:left w:val="single" w:sz="4" w:space="0" w:color="000000"/>
              <w:right w:val="single" w:sz="4" w:space="0" w:color="000000"/>
            </w:tcBorders>
            <w:vAlign w:val="top"/>
          </w:tcPr>
          <w:p>
            <w:pPr>
              <w:pStyle w:val="TableText"/>
              <w:spacing w:before="100" w:line="183" w:lineRule="auto"/>
              <w:ind w:right="1"/>
              <w:jc w:val="right"/>
              <w:rPr>
                <w:sz w:val="14"/>
                <w:szCs w:val="14"/>
              </w:rPr>
            </w:pPr>
            <w:r>
              <w:rPr>
                <w:spacing w:val="-1"/>
                <w:sz w:val="14"/>
                <w:szCs w:val="14"/>
              </w:rPr>
              <w:t>60,000.00</w:t>
            </w:r>
          </w:p>
        </w:tc>
        <w:tc>
          <w:tcPr>
            <w:tcW w:w="1180" w:type="dxa"/>
            <w:tcBorders>
              <w:left w:val="single" w:sz="4" w:space="0" w:color="000000"/>
              <w:right w:val="single" w:sz="4" w:space="0" w:color="000000"/>
            </w:tcBorders>
            <w:vAlign w:val="top"/>
          </w:tcPr>
          <w:p/>
        </w:tc>
        <w:tc>
          <w:tcPr>
            <w:tcW w:w="1173" w:type="dxa"/>
            <w:tcBorders>
              <w:left w:val="single" w:sz="4" w:space="0" w:color="000000"/>
            </w:tcBorders>
            <w:vAlign w:val="top"/>
          </w:tcPr>
          <w:p>
            <w:pPr>
              <w:pStyle w:val="TableText"/>
              <w:spacing w:before="90" w:line="183" w:lineRule="auto"/>
              <w:jc w:val="right"/>
              <w:rPr>
                <w:sz w:val="14"/>
                <w:szCs w:val="14"/>
              </w:rPr>
            </w:pPr>
            <w:r>
              <w:rPr>
                <w:spacing w:val="-1"/>
                <w:sz w:val="14"/>
                <w:szCs w:val="14"/>
              </w:rPr>
              <w:t>60,000.00</w:t>
            </w:r>
          </w:p>
        </w:tc>
      </w:tr>
      <w:tr>
        <w:tblPrEx>
          <w:tblW w:w="9513" w:type="dxa"/>
          <w:tblInd w:w="0" w:type="dxa"/>
          <w:tblLayout w:type="fixed"/>
          <w:tblCellMar>
            <w:top w:w="0" w:type="dxa"/>
            <w:left w:w="0" w:type="dxa"/>
            <w:bottom w:w="0" w:type="dxa"/>
            <w:right w:w="0" w:type="dxa"/>
          </w:tblCellMar>
        </w:tblPrEx>
        <w:trPr>
          <w:trHeight w:val="275"/>
        </w:trPr>
        <w:tc>
          <w:tcPr>
            <w:tcW w:w="3980" w:type="dxa"/>
            <w:tcBorders>
              <w:right w:val="single" w:sz="4" w:space="0" w:color="000000"/>
            </w:tcBorders>
            <w:vAlign w:val="top"/>
          </w:tcPr>
          <w:p>
            <w:pPr>
              <w:pStyle w:val="TableText"/>
              <w:spacing w:before="83" w:line="220" w:lineRule="auto"/>
              <w:ind w:left="459"/>
              <w:rPr>
                <w:sz w:val="14"/>
                <w:szCs w:val="14"/>
              </w:rPr>
            </w:pPr>
            <w:r>
              <w:rPr>
                <w:spacing w:val="-1"/>
                <w:sz w:val="14"/>
                <w:szCs w:val="14"/>
              </w:rPr>
              <w:t>投资活动现金流入小计</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tc>
        <w:tc>
          <w:tcPr>
            <w:tcW w:w="1160" w:type="dxa"/>
            <w:tcBorders>
              <w:left w:val="single" w:sz="4" w:space="0" w:color="000000"/>
              <w:right w:val="single" w:sz="4" w:space="0" w:color="000000"/>
            </w:tcBorders>
            <w:vAlign w:val="top"/>
          </w:tcPr>
          <w:p>
            <w:pPr>
              <w:pStyle w:val="TableText"/>
              <w:spacing w:before="61" w:line="184" w:lineRule="auto"/>
              <w:ind w:right="1"/>
              <w:jc w:val="right"/>
              <w:rPr>
                <w:sz w:val="14"/>
                <w:szCs w:val="14"/>
              </w:rPr>
            </w:pPr>
            <w:r>
              <w:rPr>
                <w:spacing w:val="-1"/>
                <w:sz w:val="14"/>
                <w:szCs w:val="14"/>
              </w:rPr>
              <w:t>60,212.39</w:t>
            </w:r>
          </w:p>
        </w:tc>
        <w:tc>
          <w:tcPr>
            <w:tcW w:w="1180" w:type="dxa"/>
            <w:tcBorders>
              <w:left w:val="single" w:sz="4" w:space="0" w:color="000000"/>
              <w:right w:val="single" w:sz="4" w:space="0" w:color="000000"/>
            </w:tcBorders>
            <w:vAlign w:val="top"/>
          </w:tcPr>
          <w:p/>
        </w:tc>
        <w:tc>
          <w:tcPr>
            <w:tcW w:w="1173" w:type="dxa"/>
            <w:tcBorders>
              <w:left w:val="single" w:sz="4" w:space="0" w:color="000000"/>
            </w:tcBorders>
            <w:vAlign w:val="top"/>
          </w:tcPr>
          <w:p>
            <w:pPr>
              <w:pStyle w:val="TableText"/>
              <w:spacing w:before="91" w:line="184" w:lineRule="auto"/>
              <w:ind w:right="12"/>
              <w:jc w:val="right"/>
              <w:rPr>
                <w:sz w:val="14"/>
                <w:szCs w:val="14"/>
              </w:rPr>
            </w:pPr>
            <w:r>
              <w:rPr>
                <w:spacing w:val="-4"/>
                <w:sz w:val="14"/>
                <w:szCs w:val="14"/>
              </w:rPr>
              <w:t>60,212.39</w:t>
            </w:r>
          </w:p>
        </w:tc>
      </w:tr>
      <w:tr>
        <w:tblPrEx>
          <w:tblW w:w="9513" w:type="dxa"/>
          <w:tblInd w:w="0" w:type="dxa"/>
          <w:tblLayout w:type="fixed"/>
          <w:tblCellMar>
            <w:top w:w="0" w:type="dxa"/>
            <w:left w:w="0" w:type="dxa"/>
            <w:bottom w:w="0" w:type="dxa"/>
            <w:right w:w="0" w:type="dxa"/>
          </w:tblCellMar>
        </w:tblPrEx>
        <w:trPr>
          <w:trHeight w:val="262"/>
        </w:trPr>
        <w:tc>
          <w:tcPr>
            <w:tcW w:w="3980" w:type="dxa"/>
            <w:tcBorders>
              <w:right w:val="single" w:sz="4" w:space="0" w:color="000000"/>
            </w:tcBorders>
            <w:vAlign w:val="top"/>
          </w:tcPr>
          <w:p>
            <w:pPr>
              <w:pStyle w:val="TableText"/>
              <w:spacing w:before="67" w:line="219" w:lineRule="auto"/>
              <w:ind w:left="299"/>
              <w:rPr>
                <w:sz w:val="14"/>
                <w:szCs w:val="14"/>
              </w:rPr>
            </w:pPr>
            <w:r>
              <w:rPr>
                <w:spacing w:val="-1"/>
                <w:sz w:val="14"/>
                <w:szCs w:val="14"/>
              </w:rPr>
              <w:t>购建固定资产、无形资产和其他长期资产支付的现金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86" w:line="184" w:lineRule="auto"/>
              <w:jc w:val="right"/>
              <w:rPr>
                <w:sz w:val="14"/>
                <w:szCs w:val="14"/>
              </w:rPr>
            </w:pPr>
            <w:r>
              <w:rPr>
                <w:spacing w:val="-7"/>
                <w:sz w:val="14"/>
                <w:szCs w:val="14"/>
              </w:rPr>
              <w:t>152,885,106.59</w:t>
            </w:r>
          </w:p>
        </w:tc>
        <w:tc>
          <w:tcPr>
            <w:tcW w:w="1160" w:type="dxa"/>
            <w:tcBorders>
              <w:left w:val="single" w:sz="4" w:space="0" w:color="000000"/>
              <w:right w:val="single" w:sz="4" w:space="0" w:color="000000"/>
            </w:tcBorders>
            <w:vAlign w:val="top"/>
          </w:tcPr>
          <w:p>
            <w:pPr>
              <w:pStyle w:val="TableText"/>
              <w:spacing w:before="66" w:line="184" w:lineRule="auto"/>
              <w:ind w:right="10"/>
              <w:jc w:val="right"/>
              <w:rPr>
                <w:sz w:val="14"/>
                <w:szCs w:val="14"/>
              </w:rPr>
            </w:pPr>
            <w:r>
              <w:rPr>
                <w:spacing w:val="-2"/>
                <w:sz w:val="14"/>
                <w:szCs w:val="14"/>
              </w:rPr>
              <w:t>155,907,353.72</w:t>
            </w:r>
          </w:p>
        </w:tc>
        <w:tc>
          <w:tcPr>
            <w:tcW w:w="1180" w:type="dxa"/>
            <w:tcBorders>
              <w:left w:val="single" w:sz="4" w:space="0" w:color="000000"/>
              <w:right w:val="single" w:sz="4" w:space="0" w:color="000000"/>
            </w:tcBorders>
            <w:vAlign w:val="top"/>
          </w:tcPr>
          <w:p>
            <w:pPr>
              <w:pStyle w:val="TableText"/>
              <w:spacing w:before="66" w:line="184" w:lineRule="auto"/>
              <w:jc w:val="right"/>
              <w:rPr>
                <w:sz w:val="14"/>
                <w:szCs w:val="14"/>
              </w:rPr>
            </w:pPr>
            <w:r>
              <w:rPr>
                <w:spacing w:val="-4"/>
                <w:sz w:val="14"/>
                <w:szCs w:val="14"/>
              </w:rPr>
              <w:t>63,610,865.16</w:t>
            </w:r>
          </w:p>
        </w:tc>
        <w:tc>
          <w:tcPr>
            <w:tcW w:w="1173" w:type="dxa"/>
            <w:tcBorders>
              <w:left w:val="single" w:sz="4" w:space="0" w:color="000000"/>
            </w:tcBorders>
            <w:vAlign w:val="top"/>
          </w:tcPr>
          <w:p>
            <w:pPr>
              <w:pStyle w:val="TableText"/>
              <w:spacing w:before="76" w:line="184" w:lineRule="auto"/>
              <w:ind w:right="12"/>
              <w:jc w:val="right"/>
              <w:rPr>
                <w:sz w:val="14"/>
                <w:szCs w:val="14"/>
              </w:rPr>
            </w:pPr>
            <w:r>
              <w:rPr>
                <w:spacing w:val="-5"/>
                <w:sz w:val="14"/>
                <w:szCs w:val="14"/>
              </w:rPr>
              <w:t>125,617,448.39</w:t>
            </w:r>
          </w:p>
        </w:tc>
      </w:tr>
      <w:tr>
        <w:tblPrEx>
          <w:tblW w:w="9513" w:type="dxa"/>
          <w:tblInd w:w="0" w:type="dxa"/>
          <w:tblLayout w:type="fixed"/>
          <w:tblCellMar>
            <w:top w:w="0" w:type="dxa"/>
            <w:left w:w="0" w:type="dxa"/>
            <w:bottom w:w="0" w:type="dxa"/>
            <w:right w:w="0" w:type="dxa"/>
          </w:tblCellMar>
        </w:tblPrEx>
        <w:trPr>
          <w:trHeight w:val="532"/>
        </w:trPr>
        <w:tc>
          <w:tcPr>
            <w:tcW w:w="3980" w:type="dxa"/>
            <w:tcBorders>
              <w:right w:val="single" w:sz="4" w:space="0" w:color="000000"/>
            </w:tcBorders>
            <w:vAlign w:val="top"/>
          </w:tcPr>
          <w:p>
            <w:pPr>
              <w:pStyle w:val="TableText"/>
              <w:spacing w:before="65" w:line="219" w:lineRule="auto"/>
              <w:ind w:left="299"/>
              <w:rPr>
                <w:sz w:val="14"/>
                <w:szCs w:val="14"/>
              </w:rPr>
            </w:pPr>
            <w:r>
              <w:rPr>
                <w:spacing w:val="-1"/>
                <w:sz w:val="14"/>
                <w:szCs w:val="14"/>
              </w:rPr>
              <w:t>投资支付的现金</w:t>
            </w:r>
          </w:p>
          <w:p>
            <w:pPr>
              <w:pStyle w:val="TableText"/>
              <w:spacing w:before="113" w:line="219" w:lineRule="auto"/>
              <w:ind w:left="299"/>
              <w:rPr>
                <w:sz w:val="14"/>
                <w:szCs w:val="14"/>
              </w:rPr>
            </w:pPr>
            <w:r>
              <w:rPr>
                <w:spacing w:val="-1"/>
                <w:sz w:val="14"/>
                <w:szCs w:val="14"/>
              </w:rPr>
              <w:t>取得子公司及其他营业单位支付的现金净额</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tc>
        <w:tc>
          <w:tcPr>
            <w:tcW w:w="1160" w:type="dxa"/>
            <w:tcBorders>
              <w:left w:val="single" w:sz="4" w:space="0" w:color="000000"/>
              <w:right w:val="single" w:sz="4" w:space="0" w:color="000000"/>
            </w:tcBorders>
            <w:vAlign w:val="top"/>
          </w:tcPr>
          <w:p/>
        </w:tc>
        <w:tc>
          <w:tcPr>
            <w:tcW w:w="1180" w:type="dxa"/>
            <w:tcBorders>
              <w:left w:val="single" w:sz="4" w:space="0" w:color="000000"/>
              <w:right w:val="single" w:sz="4" w:space="0" w:color="000000"/>
            </w:tcBorders>
            <w:vAlign w:val="top"/>
          </w:tcPr>
          <w:p>
            <w:pPr>
              <w:pStyle w:val="TableText"/>
              <w:spacing w:before="75" w:line="183" w:lineRule="auto"/>
              <w:jc w:val="right"/>
              <w:rPr>
                <w:sz w:val="14"/>
                <w:szCs w:val="14"/>
              </w:rPr>
            </w:pPr>
            <w:r>
              <w:rPr>
                <w:spacing w:val="-3"/>
                <w:sz w:val="14"/>
                <w:szCs w:val="14"/>
              </w:rPr>
              <w:t>48,886,567.47</w:t>
            </w:r>
          </w:p>
        </w:tc>
        <w:tc>
          <w:tcPr>
            <w:tcW w:w="1173" w:type="dxa"/>
            <w:tcBorders>
              <w:left w:val="single" w:sz="4" w:space="0" w:color="000000"/>
            </w:tcBorders>
            <w:vAlign w:val="top"/>
          </w:tcPr>
          <w:p>
            <w:pPr>
              <w:pStyle w:val="TableText"/>
              <w:spacing w:before="104" w:line="184" w:lineRule="auto"/>
              <w:ind w:right="11"/>
              <w:jc w:val="right"/>
              <w:rPr>
                <w:sz w:val="14"/>
                <w:szCs w:val="14"/>
              </w:rPr>
            </w:pPr>
            <w:r>
              <w:rPr>
                <w:spacing w:val="-7"/>
                <w:sz w:val="14"/>
                <w:szCs w:val="14"/>
              </w:rPr>
              <w:t>12,500,000.00</w:t>
            </w:r>
          </w:p>
        </w:tc>
      </w:tr>
      <w:tr>
        <w:tblPrEx>
          <w:tblW w:w="9513" w:type="dxa"/>
          <w:tblInd w:w="0" w:type="dxa"/>
          <w:tblLayout w:type="fixed"/>
          <w:tblCellMar>
            <w:top w:w="0" w:type="dxa"/>
            <w:left w:w="0" w:type="dxa"/>
            <w:bottom w:w="0" w:type="dxa"/>
            <w:right w:w="0" w:type="dxa"/>
          </w:tblCellMar>
        </w:tblPrEx>
        <w:trPr>
          <w:trHeight w:val="259"/>
        </w:trPr>
        <w:tc>
          <w:tcPr>
            <w:tcW w:w="3980" w:type="dxa"/>
            <w:tcBorders>
              <w:right w:val="single" w:sz="4" w:space="0" w:color="000000"/>
            </w:tcBorders>
            <w:vAlign w:val="top"/>
          </w:tcPr>
          <w:p>
            <w:pPr>
              <w:pStyle w:val="TableText"/>
              <w:spacing w:before="73" w:line="219" w:lineRule="auto"/>
              <w:ind w:left="299"/>
              <w:rPr>
                <w:sz w:val="14"/>
                <w:szCs w:val="14"/>
              </w:rPr>
            </w:pPr>
            <w:r>
              <w:rPr>
                <w:spacing w:val="-1"/>
                <w:sz w:val="14"/>
                <w:szCs w:val="14"/>
              </w:rPr>
              <w:t>支付其他与投资活动有关的现金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83" w:line="183" w:lineRule="auto"/>
              <w:jc w:val="right"/>
              <w:rPr>
                <w:sz w:val="14"/>
                <w:szCs w:val="14"/>
              </w:rPr>
            </w:pPr>
            <w:r>
              <w:rPr>
                <w:spacing w:val="-5"/>
                <w:sz w:val="14"/>
                <w:szCs w:val="14"/>
              </w:rPr>
              <w:t>4,792,443.06</w:t>
            </w:r>
          </w:p>
        </w:tc>
        <w:tc>
          <w:tcPr>
            <w:tcW w:w="1160" w:type="dxa"/>
            <w:tcBorders>
              <w:left w:val="single" w:sz="4" w:space="0" w:color="000000"/>
              <w:right w:val="single" w:sz="4" w:space="0" w:color="000000"/>
            </w:tcBorders>
            <w:vAlign w:val="top"/>
          </w:tcPr>
          <w:p/>
        </w:tc>
        <w:tc>
          <w:tcPr>
            <w:tcW w:w="1180" w:type="dxa"/>
            <w:tcBorders>
              <w:left w:val="single" w:sz="4" w:space="0" w:color="000000"/>
              <w:right w:val="single" w:sz="4" w:space="0" w:color="000000"/>
            </w:tcBorders>
            <w:vAlign w:val="top"/>
          </w:tcPr>
          <w:p>
            <w:pPr>
              <w:pStyle w:val="TableText"/>
              <w:spacing w:before="63" w:line="183" w:lineRule="auto"/>
              <w:jc w:val="right"/>
              <w:rPr>
                <w:sz w:val="14"/>
                <w:szCs w:val="14"/>
              </w:rPr>
            </w:pPr>
            <w:r>
              <w:rPr>
                <w:spacing w:val="-3"/>
                <w:sz w:val="14"/>
                <w:szCs w:val="14"/>
              </w:rPr>
              <w:t>4.792,443.06</w:t>
            </w:r>
          </w:p>
        </w:tc>
        <w:tc>
          <w:tcPr>
            <w:tcW w:w="1173" w:type="dxa"/>
            <w:tcBorders>
              <w:left w:val="single" w:sz="4" w:space="0" w:color="000000"/>
            </w:tcBorders>
            <w:vAlign w:val="top"/>
          </w:tcPr>
          <w:p/>
        </w:tc>
      </w:tr>
      <w:tr>
        <w:tblPrEx>
          <w:tblW w:w="9513" w:type="dxa"/>
          <w:tblInd w:w="0" w:type="dxa"/>
          <w:tblLayout w:type="fixed"/>
          <w:tblCellMar>
            <w:top w:w="0" w:type="dxa"/>
            <w:left w:w="0" w:type="dxa"/>
            <w:bottom w:w="0" w:type="dxa"/>
            <w:right w:w="0" w:type="dxa"/>
          </w:tblCellMar>
        </w:tblPrEx>
        <w:trPr>
          <w:trHeight w:val="265"/>
        </w:trPr>
        <w:tc>
          <w:tcPr>
            <w:tcW w:w="3980" w:type="dxa"/>
            <w:tcBorders>
              <w:right w:val="single" w:sz="4" w:space="0" w:color="000000"/>
            </w:tcBorders>
            <w:vAlign w:val="top"/>
          </w:tcPr>
          <w:p>
            <w:pPr>
              <w:pStyle w:val="TableText"/>
              <w:spacing w:before="85" w:line="220" w:lineRule="auto"/>
              <w:ind w:left="469"/>
              <w:rPr>
                <w:sz w:val="14"/>
                <w:szCs w:val="14"/>
              </w:rPr>
            </w:pPr>
            <w:r>
              <w:rPr>
                <w:spacing w:val="-1"/>
                <w:sz w:val="14"/>
                <w:szCs w:val="14"/>
              </w:rPr>
              <w:t>投资活动现金流出小计</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63" w:line="184" w:lineRule="auto"/>
              <w:jc w:val="right"/>
              <w:rPr>
                <w:sz w:val="14"/>
                <w:szCs w:val="14"/>
              </w:rPr>
            </w:pPr>
            <w:r>
              <w:rPr>
                <w:spacing w:val="-5"/>
                <w:sz w:val="14"/>
                <w:szCs w:val="14"/>
              </w:rPr>
              <w:t>157,677,549.65</w:t>
            </w:r>
          </w:p>
        </w:tc>
        <w:tc>
          <w:tcPr>
            <w:tcW w:w="1160" w:type="dxa"/>
            <w:tcBorders>
              <w:left w:val="single" w:sz="4" w:space="0" w:color="000000"/>
              <w:right w:val="single" w:sz="4" w:space="0" w:color="000000"/>
            </w:tcBorders>
            <w:vAlign w:val="top"/>
          </w:tcPr>
          <w:p>
            <w:pPr>
              <w:pStyle w:val="TableText"/>
              <w:spacing w:before="100" w:line="184" w:lineRule="auto"/>
              <w:ind w:right="9"/>
              <w:jc w:val="right"/>
              <w:rPr>
                <w:sz w:val="14"/>
                <w:szCs w:val="14"/>
              </w:rPr>
            </w:pPr>
            <w:r>
              <w:rPr>
                <w:spacing w:val="-2"/>
                <w:sz w:val="14"/>
                <w:szCs w:val="14"/>
              </w:rPr>
              <w:t>155.907.353.72</w:t>
            </w:r>
          </w:p>
        </w:tc>
        <w:tc>
          <w:tcPr>
            <w:tcW w:w="1180" w:type="dxa"/>
            <w:tcBorders>
              <w:left w:val="single" w:sz="4" w:space="0" w:color="000000"/>
              <w:right w:val="single" w:sz="4" w:space="0" w:color="000000"/>
            </w:tcBorders>
            <w:vAlign w:val="top"/>
          </w:tcPr>
          <w:p>
            <w:pPr>
              <w:pStyle w:val="TableText"/>
              <w:spacing w:before="83" w:line="184" w:lineRule="auto"/>
              <w:jc w:val="right"/>
              <w:rPr>
                <w:sz w:val="14"/>
                <w:szCs w:val="14"/>
              </w:rPr>
            </w:pPr>
            <w:r>
              <w:rPr>
                <w:spacing w:val="-4"/>
                <w:sz w:val="14"/>
                <w:szCs w:val="14"/>
              </w:rPr>
              <w:t>117.289,875.69</w:t>
            </w:r>
          </w:p>
        </w:tc>
        <w:tc>
          <w:tcPr>
            <w:tcW w:w="1173" w:type="dxa"/>
            <w:tcBorders>
              <w:left w:val="single" w:sz="4" w:space="0" w:color="000000"/>
            </w:tcBorders>
            <w:vAlign w:val="top"/>
          </w:tcPr>
          <w:p>
            <w:pPr>
              <w:pStyle w:val="TableText"/>
              <w:spacing w:before="93" w:line="184" w:lineRule="auto"/>
              <w:ind w:right="12"/>
              <w:jc w:val="right"/>
              <w:rPr>
                <w:sz w:val="14"/>
                <w:szCs w:val="14"/>
              </w:rPr>
            </w:pPr>
            <w:r>
              <w:rPr>
                <w:spacing w:val="-5"/>
                <w:sz w:val="14"/>
                <w:szCs w:val="14"/>
              </w:rPr>
              <w:t>138,117,448.39</w:t>
            </w:r>
          </w:p>
        </w:tc>
      </w:tr>
      <w:tr>
        <w:tblPrEx>
          <w:tblW w:w="9513" w:type="dxa"/>
          <w:tblInd w:w="0" w:type="dxa"/>
          <w:tblLayout w:type="fixed"/>
          <w:tblCellMar>
            <w:top w:w="0" w:type="dxa"/>
            <w:left w:w="0" w:type="dxa"/>
            <w:bottom w:w="0" w:type="dxa"/>
            <w:right w:w="0" w:type="dxa"/>
          </w:tblCellMar>
        </w:tblPrEx>
        <w:trPr>
          <w:trHeight w:val="1064"/>
        </w:trPr>
        <w:tc>
          <w:tcPr>
            <w:tcW w:w="3980" w:type="dxa"/>
            <w:tcBorders>
              <w:right w:val="single" w:sz="4" w:space="0" w:color="000000"/>
            </w:tcBorders>
            <w:vAlign w:val="top"/>
          </w:tcPr>
          <w:p>
            <w:pPr>
              <w:pStyle w:val="TableText"/>
              <w:spacing w:before="79" w:line="260" w:lineRule="exact"/>
              <w:ind w:left="550"/>
              <w:rPr>
                <w:sz w:val="14"/>
                <w:szCs w:val="14"/>
              </w:rPr>
            </w:pPr>
            <w:r>
              <w:rPr>
                <w:spacing w:val="-1"/>
                <w:position w:val="9"/>
                <w:sz w:val="14"/>
                <w:szCs w:val="14"/>
              </w:rPr>
              <w:t>投资活动产生的现金流量净额</w:t>
            </w:r>
          </w:p>
          <w:p>
            <w:pPr>
              <w:pStyle w:val="TableText"/>
              <w:spacing w:line="219" w:lineRule="auto"/>
              <w:ind w:left="29"/>
              <w:rPr>
                <w:sz w:val="14"/>
                <w:szCs w:val="14"/>
              </w:rPr>
            </w:pPr>
            <w:r>
              <w:rPr>
                <w:sz w:val="14"/>
                <w:szCs w:val="14"/>
              </w:rPr>
              <w:t>三、筹资活动产生的现金流量：</w:t>
            </w:r>
          </w:p>
          <w:p>
            <w:pPr>
              <w:pStyle w:val="TableText"/>
              <w:spacing w:before="103" w:line="219" w:lineRule="auto"/>
              <w:ind w:left="299"/>
              <w:rPr>
                <w:sz w:val="14"/>
                <w:szCs w:val="14"/>
              </w:rPr>
            </w:pPr>
            <w:r>
              <w:rPr>
                <w:spacing w:val="-2"/>
                <w:sz w:val="14"/>
                <w:szCs w:val="14"/>
              </w:rPr>
              <w:t>吸收投资收到的现金</w:t>
            </w:r>
          </w:p>
          <w:p>
            <w:pPr>
              <w:pStyle w:val="TableText"/>
              <w:spacing w:before="83" w:line="219" w:lineRule="auto"/>
              <w:ind w:left="469"/>
              <w:rPr>
                <w:sz w:val="14"/>
                <w:szCs w:val="14"/>
              </w:rPr>
            </w:pPr>
            <w:r>
              <w:rPr>
                <w:spacing w:val="-1"/>
                <w:sz w:val="14"/>
                <w:szCs w:val="14"/>
              </w:rPr>
              <w:t>其中：子公司吸收少数股东投资收到的现金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58" w:line="184" w:lineRule="auto"/>
              <w:jc w:val="right"/>
              <w:rPr>
                <w:sz w:val="14"/>
                <w:szCs w:val="14"/>
              </w:rPr>
            </w:pPr>
            <w:r>
              <w:rPr>
                <w:spacing w:val="-8"/>
                <w:sz w:val="14"/>
                <w:szCs w:val="14"/>
              </w:rPr>
              <w:t>-157,677,549.65</w:t>
            </w:r>
          </w:p>
        </w:tc>
        <w:tc>
          <w:tcPr>
            <w:tcW w:w="1160" w:type="dxa"/>
            <w:tcBorders>
              <w:left w:val="single" w:sz="4" w:space="0" w:color="000000"/>
              <w:right w:val="single" w:sz="4" w:space="0" w:color="000000"/>
            </w:tcBorders>
            <w:vAlign w:val="top"/>
          </w:tcPr>
          <w:p>
            <w:pPr>
              <w:pStyle w:val="TableText"/>
              <w:spacing w:before="68" w:line="184" w:lineRule="auto"/>
              <w:ind w:right="4"/>
              <w:jc w:val="right"/>
              <w:rPr>
                <w:sz w:val="14"/>
                <w:szCs w:val="14"/>
              </w:rPr>
            </w:pPr>
            <w:r>
              <w:rPr>
                <w:spacing w:val="-1"/>
                <w:sz w:val="14"/>
                <w:szCs w:val="14"/>
              </w:rPr>
              <w:t>.155.847,141.3</w:t>
            </w:r>
          </w:p>
        </w:tc>
        <w:tc>
          <w:tcPr>
            <w:tcW w:w="1180" w:type="dxa"/>
            <w:tcBorders>
              <w:left w:val="single" w:sz="4" w:space="0" w:color="000000"/>
              <w:right w:val="single" w:sz="4" w:space="0" w:color="000000"/>
            </w:tcBorders>
            <w:vAlign w:val="top"/>
          </w:tcPr>
          <w:p>
            <w:pPr>
              <w:pStyle w:val="TableText"/>
              <w:spacing w:before="78" w:line="184" w:lineRule="auto"/>
              <w:jc w:val="right"/>
              <w:rPr>
                <w:sz w:val="14"/>
                <w:szCs w:val="14"/>
              </w:rPr>
            </w:pPr>
            <w:r>
              <w:rPr>
                <w:spacing w:val="-6"/>
                <w:sz w:val="14"/>
                <w:szCs w:val="14"/>
              </w:rPr>
              <w:t>-117,289,875.69</w:t>
            </w:r>
          </w:p>
        </w:tc>
        <w:tc>
          <w:tcPr>
            <w:tcW w:w="1173" w:type="dxa"/>
            <w:tcBorders>
              <w:left w:val="single" w:sz="4" w:space="0" w:color="000000"/>
            </w:tcBorders>
            <w:vAlign w:val="top"/>
          </w:tcPr>
          <w:p>
            <w:pPr>
              <w:pStyle w:val="TableText"/>
              <w:spacing w:before="88" w:line="184" w:lineRule="auto"/>
              <w:ind w:right="10"/>
              <w:jc w:val="right"/>
              <w:rPr>
                <w:sz w:val="14"/>
                <w:szCs w:val="14"/>
              </w:rPr>
            </w:pPr>
            <w:r>
              <w:rPr>
                <w:spacing w:val="-6"/>
                <w:sz w:val="14"/>
                <w:szCs w:val="14"/>
              </w:rPr>
              <w:t>-138,057,236.00</w:t>
            </w:r>
          </w:p>
        </w:tc>
      </w:tr>
      <w:tr>
        <w:tblPrEx>
          <w:tblW w:w="9513" w:type="dxa"/>
          <w:tblInd w:w="0" w:type="dxa"/>
          <w:tblLayout w:type="fixed"/>
          <w:tblCellMar>
            <w:top w:w="0" w:type="dxa"/>
            <w:left w:w="0" w:type="dxa"/>
            <w:bottom w:w="0" w:type="dxa"/>
            <w:right w:w="0" w:type="dxa"/>
          </w:tblCellMar>
        </w:tblPrEx>
        <w:trPr>
          <w:trHeight w:val="536"/>
        </w:trPr>
        <w:tc>
          <w:tcPr>
            <w:tcW w:w="3980" w:type="dxa"/>
            <w:tcBorders>
              <w:right w:val="single" w:sz="4" w:space="0" w:color="000000"/>
            </w:tcBorders>
            <w:vAlign w:val="top"/>
          </w:tcPr>
          <w:p>
            <w:pPr>
              <w:pStyle w:val="TableText"/>
              <w:spacing w:before="85" w:line="260" w:lineRule="exact"/>
              <w:ind w:left="299"/>
              <w:rPr>
                <w:sz w:val="14"/>
                <w:szCs w:val="14"/>
              </w:rPr>
            </w:pPr>
            <w:r>
              <w:rPr>
                <w:spacing w:val="-1"/>
                <w:position w:val="9"/>
                <w:sz w:val="14"/>
                <w:szCs w:val="14"/>
              </w:rPr>
              <w:t>取得借款收到的现金</w:t>
            </w:r>
          </w:p>
          <w:p>
            <w:pPr>
              <w:pStyle w:val="TableText"/>
              <w:spacing w:line="219" w:lineRule="auto"/>
              <w:ind w:left="299"/>
              <w:rPr>
                <w:sz w:val="14"/>
                <w:szCs w:val="14"/>
              </w:rPr>
            </w:pPr>
            <w:r>
              <w:rPr>
                <w:spacing w:val="-1"/>
                <w:sz w:val="14"/>
                <w:szCs w:val="14"/>
              </w:rPr>
              <w:t>发行债券收到的现金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105" w:line="183" w:lineRule="auto"/>
              <w:jc w:val="right"/>
              <w:rPr>
                <w:sz w:val="14"/>
                <w:szCs w:val="14"/>
              </w:rPr>
            </w:pPr>
            <w:r>
              <w:rPr>
                <w:spacing w:val="-5"/>
                <w:sz w:val="14"/>
                <w:szCs w:val="14"/>
              </w:rPr>
              <w:t>632,206,586.82</w:t>
            </w:r>
          </w:p>
        </w:tc>
        <w:tc>
          <w:tcPr>
            <w:tcW w:w="1160" w:type="dxa"/>
            <w:tcBorders>
              <w:left w:val="single" w:sz="4" w:space="0" w:color="000000"/>
              <w:right w:val="single" w:sz="4" w:space="0" w:color="000000"/>
            </w:tcBorders>
            <w:vAlign w:val="top"/>
          </w:tcPr>
          <w:p>
            <w:pPr>
              <w:pStyle w:val="TableText"/>
              <w:spacing w:before="105" w:line="183" w:lineRule="auto"/>
              <w:ind w:right="3"/>
              <w:jc w:val="right"/>
              <w:rPr>
                <w:sz w:val="14"/>
                <w:szCs w:val="14"/>
              </w:rPr>
            </w:pPr>
            <w:r>
              <w:rPr>
                <w:spacing w:val="-1"/>
                <w:sz w:val="14"/>
                <w:szCs w:val="14"/>
              </w:rPr>
              <w:t>520,052,267.55</w:t>
            </w:r>
          </w:p>
        </w:tc>
        <w:tc>
          <w:tcPr>
            <w:tcW w:w="1180" w:type="dxa"/>
            <w:tcBorders>
              <w:left w:val="single" w:sz="4" w:space="0" w:color="000000"/>
              <w:right w:val="single" w:sz="4" w:space="0" w:color="000000"/>
            </w:tcBorders>
            <w:vAlign w:val="top"/>
          </w:tcPr>
          <w:p>
            <w:pPr>
              <w:pStyle w:val="TableText"/>
              <w:spacing w:before="84" w:line="184" w:lineRule="auto"/>
              <w:jc w:val="right"/>
              <w:rPr>
                <w:sz w:val="14"/>
                <w:szCs w:val="14"/>
              </w:rPr>
            </w:pPr>
            <w:r>
              <w:rPr>
                <w:spacing w:val="-4"/>
                <w:sz w:val="14"/>
                <w:szCs w:val="14"/>
              </w:rPr>
              <w:t>386,471,679.49</w:t>
            </w:r>
          </w:p>
        </w:tc>
        <w:tc>
          <w:tcPr>
            <w:tcW w:w="1173" w:type="dxa"/>
            <w:tcBorders>
              <w:left w:val="single" w:sz="4" w:space="0" w:color="000000"/>
            </w:tcBorders>
            <w:vAlign w:val="top"/>
          </w:tcPr>
          <w:p>
            <w:pPr>
              <w:pStyle w:val="TableText"/>
              <w:spacing w:before="84" w:line="184" w:lineRule="auto"/>
              <w:ind w:right="6"/>
              <w:jc w:val="right"/>
              <w:rPr>
                <w:sz w:val="14"/>
                <w:szCs w:val="14"/>
              </w:rPr>
            </w:pPr>
            <w:r>
              <w:rPr>
                <w:spacing w:val="-4"/>
                <w:sz w:val="14"/>
                <w:szCs w:val="14"/>
              </w:rPr>
              <w:t>287,130,832.81</w:t>
            </w:r>
          </w:p>
        </w:tc>
      </w:tr>
      <w:tr>
        <w:tblPrEx>
          <w:tblW w:w="9513" w:type="dxa"/>
          <w:tblInd w:w="0" w:type="dxa"/>
          <w:tblLayout w:type="fixed"/>
          <w:tblCellMar>
            <w:top w:w="0" w:type="dxa"/>
            <w:left w:w="0" w:type="dxa"/>
            <w:bottom w:w="0" w:type="dxa"/>
            <w:right w:w="0" w:type="dxa"/>
          </w:tblCellMar>
        </w:tblPrEx>
        <w:trPr>
          <w:trHeight w:val="258"/>
        </w:trPr>
        <w:tc>
          <w:tcPr>
            <w:tcW w:w="3980" w:type="dxa"/>
            <w:tcBorders>
              <w:right w:val="single" w:sz="4" w:space="0" w:color="000000"/>
            </w:tcBorders>
            <w:vAlign w:val="top"/>
          </w:tcPr>
          <w:p>
            <w:pPr>
              <w:pStyle w:val="TableText"/>
              <w:spacing w:before="69" w:line="219" w:lineRule="auto"/>
              <w:ind w:left="299"/>
              <w:rPr>
                <w:sz w:val="14"/>
                <w:szCs w:val="14"/>
              </w:rPr>
            </w:pPr>
            <w:r>
              <w:rPr>
                <w:spacing w:val="-1"/>
                <w:sz w:val="14"/>
                <w:szCs w:val="14"/>
              </w:rPr>
              <w:t>收到其他与筹资活动有关的现金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88" w:line="184" w:lineRule="auto"/>
              <w:jc w:val="right"/>
              <w:rPr>
                <w:sz w:val="14"/>
                <w:szCs w:val="14"/>
              </w:rPr>
            </w:pPr>
            <w:r>
              <w:rPr>
                <w:spacing w:val="-5"/>
                <w:sz w:val="14"/>
                <w:szCs w:val="14"/>
              </w:rPr>
              <w:t>44,507,188.47</w:t>
            </w:r>
          </w:p>
        </w:tc>
        <w:tc>
          <w:tcPr>
            <w:tcW w:w="1160" w:type="dxa"/>
            <w:tcBorders>
              <w:left w:val="single" w:sz="4" w:space="0" w:color="000000"/>
              <w:right w:val="single" w:sz="4" w:space="0" w:color="000000"/>
            </w:tcBorders>
            <w:vAlign w:val="top"/>
          </w:tcPr>
          <w:p>
            <w:pPr>
              <w:pStyle w:val="TableText"/>
              <w:spacing w:before="78" w:line="184" w:lineRule="auto"/>
              <w:ind w:right="3"/>
              <w:jc w:val="right"/>
              <w:rPr>
                <w:sz w:val="14"/>
                <w:szCs w:val="14"/>
              </w:rPr>
            </w:pPr>
            <w:r>
              <w:rPr>
                <w:spacing w:val="-1"/>
                <w:sz w:val="14"/>
                <w:szCs w:val="14"/>
              </w:rPr>
              <w:t>31,000,000.00</w:t>
            </w:r>
          </w:p>
        </w:tc>
        <w:tc>
          <w:tcPr>
            <w:tcW w:w="1180" w:type="dxa"/>
            <w:tcBorders>
              <w:left w:val="single" w:sz="4" w:space="0" w:color="000000"/>
              <w:right w:val="single" w:sz="4" w:space="0" w:color="000000"/>
            </w:tcBorders>
            <w:vAlign w:val="top"/>
          </w:tcPr>
          <w:p>
            <w:pPr>
              <w:pStyle w:val="TableText"/>
              <w:spacing w:before="88" w:line="184" w:lineRule="auto"/>
              <w:jc w:val="right"/>
              <w:rPr>
                <w:sz w:val="14"/>
                <w:szCs w:val="14"/>
              </w:rPr>
            </w:pPr>
            <w:r>
              <w:rPr>
                <w:spacing w:val="-4"/>
                <w:sz w:val="14"/>
                <w:szCs w:val="14"/>
              </w:rPr>
              <w:t>42,101,761.86</w:t>
            </w:r>
          </w:p>
        </w:tc>
        <w:tc>
          <w:tcPr>
            <w:tcW w:w="1173" w:type="dxa"/>
            <w:tcBorders>
              <w:left w:val="single" w:sz="4" w:space="0" w:color="000000"/>
            </w:tcBorders>
            <w:vAlign w:val="top"/>
          </w:tcPr>
          <w:p>
            <w:pPr>
              <w:pStyle w:val="TableText"/>
              <w:spacing w:before="88" w:line="184" w:lineRule="auto"/>
              <w:ind w:right="12"/>
              <w:jc w:val="right"/>
              <w:rPr>
                <w:sz w:val="14"/>
                <w:szCs w:val="14"/>
              </w:rPr>
            </w:pPr>
            <w:r>
              <w:rPr>
                <w:spacing w:val="-5"/>
                <w:sz w:val="14"/>
                <w:szCs w:val="14"/>
              </w:rPr>
              <w:t>31,000,000.00</w:t>
            </w:r>
          </w:p>
        </w:tc>
      </w:tr>
      <w:tr>
        <w:tblPrEx>
          <w:tblW w:w="9513" w:type="dxa"/>
          <w:tblInd w:w="0" w:type="dxa"/>
          <w:tblLayout w:type="fixed"/>
          <w:tblCellMar>
            <w:top w:w="0" w:type="dxa"/>
            <w:left w:w="0" w:type="dxa"/>
            <w:bottom w:w="0" w:type="dxa"/>
            <w:right w:w="0" w:type="dxa"/>
          </w:tblCellMar>
        </w:tblPrEx>
        <w:trPr>
          <w:trHeight w:val="271"/>
        </w:trPr>
        <w:tc>
          <w:tcPr>
            <w:tcW w:w="3980" w:type="dxa"/>
            <w:tcBorders>
              <w:right w:val="single" w:sz="4" w:space="0" w:color="000000"/>
            </w:tcBorders>
            <w:vAlign w:val="top"/>
          </w:tcPr>
          <w:p>
            <w:pPr>
              <w:pStyle w:val="TableText"/>
              <w:spacing w:before="81" w:line="219" w:lineRule="auto"/>
              <w:ind w:left="469"/>
              <w:rPr>
                <w:sz w:val="14"/>
                <w:szCs w:val="14"/>
              </w:rPr>
            </w:pPr>
            <w:r>
              <w:rPr>
                <w:spacing w:val="-1"/>
                <w:sz w:val="14"/>
                <w:szCs w:val="14"/>
              </w:rPr>
              <w:t>筹资活动现金流入小计</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110" w:line="184" w:lineRule="auto"/>
              <w:jc w:val="right"/>
              <w:rPr>
                <w:sz w:val="14"/>
                <w:szCs w:val="14"/>
              </w:rPr>
            </w:pPr>
            <w:r>
              <w:rPr>
                <w:spacing w:val="-5"/>
                <w:sz w:val="14"/>
                <w:szCs w:val="14"/>
              </w:rPr>
              <w:t>676,713,775.29</w:t>
            </w:r>
          </w:p>
        </w:tc>
        <w:tc>
          <w:tcPr>
            <w:tcW w:w="1160" w:type="dxa"/>
            <w:tcBorders>
              <w:left w:val="single" w:sz="4" w:space="0" w:color="000000"/>
              <w:right w:val="single" w:sz="4" w:space="0" w:color="000000"/>
            </w:tcBorders>
            <w:vAlign w:val="top"/>
          </w:tcPr>
          <w:p>
            <w:pPr>
              <w:pStyle w:val="TableText"/>
              <w:spacing w:before="80" w:line="184" w:lineRule="auto"/>
              <w:ind w:right="3"/>
              <w:jc w:val="right"/>
              <w:rPr>
                <w:sz w:val="14"/>
                <w:szCs w:val="14"/>
              </w:rPr>
            </w:pPr>
            <w:r>
              <w:rPr>
                <w:spacing w:val="-1"/>
                <w:sz w:val="14"/>
                <w:szCs w:val="14"/>
              </w:rPr>
              <w:t>551,052,267.55</w:t>
            </w:r>
          </w:p>
        </w:tc>
        <w:tc>
          <w:tcPr>
            <w:tcW w:w="1180" w:type="dxa"/>
            <w:tcBorders>
              <w:left w:val="single" w:sz="4" w:space="0" w:color="000000"/>
              <w:right w:val="single" w:sz="4" w:space="0" w:color="000000"/>
            </w:tcBorders>
            <w:vAlign w:val="top"/>
          </w:tcPr>
          <w:p>
            <w:pPr>
              <w:pStyle w:val="TableText"/>
              <w:spacing w:before="70" w:line="184" w:lineRule="auto"/>
              <w:jc w:val="right"/>
              <w:rPr>
                <w:sz w:val="14"/>
                <w:szCs w:val="14"/>
              </w:rPr>
            </w:pPr>
            <w:r>
              <w:rPr>
                <w:spacing w:val="-4"/>
                <w:sz w:val="14"/>
                <w:szCs w:val="14"/>
              </w:rPr>
              <w:t>428,573,441.35</w:t>
            </w:r>
          </w:p>
        </w:tc>
        <w:tc>
          <w:tcPr>
            <w:tcW w:w="1173" w:type="dxa"/>
            <w:tcBorders>
              <w:left w:val="single" w:sz="4" w:space="0" w:color="000000"/>
            </w:tcBorders>
            <w:vAlign w:val="top"/>
          </w:tcPr>
          <w:p>
            <w:pPr>
              <w:pStyle w:val="TableText"/>
              <w:spacing w:before="110" w:line="184" w:lineRule="auto"/>
              <w:ind w:right="5"/>
              <w:jc w:val="right"/>
              <w:rPr>
                <w:sz w:val="14"/>
                <w:szCs w:val="14"/>
              </w:rPr>
            </w:pPr>
            <w:r>
              <w:rPr>
                <w:spacing w:val="-5"/>
                <w:sz w:val="14"/>
                <w:szCs w:val="14"/>
              </w:rPr>
              <w:t>318,130,832.81</w:t>
            </w:r>
          </w:p>
        </w:tc>
      </w:tr>
      <w:tr>
        <w:tblPrEx>
          <w:tblW w:w="9513" w:type="dxa"/>
          <w:tblInd w:w="0" w:type="dxa"/>
          <w:tblLayout w:type="fixed"/>
          <w:tblCellMar>
            <w:top w:w="0" w:type="dxa"/>
            <w:left w:w="0" w:type="dxa"/>
            <w:bottom w:w="0" w:type="dxa"/>
            <w:right w:w="0" w:type="dxa"/>
          </w:tblCellMar>
        </w:tblPrEx>
        <w:trPr>
          <w:trHeight w:val="275"/>
        </w:trPr>
        <w:tc>
          <w:tcPr>
            <w:tcW w:w="3980" w:type="dxa"/>
            <w:tcBorders>
              <w:right w:val="single" w:sz="4" w:space="0" w:color="000000"/>
            </w:tcBorders>
            <w:vAlign w:val="top"/>
          </w:tcPr>
          <w:p>
            <w:pPr>
              <w:pStyle w:val="TableText"/>
              <w:spacing w:before="60" w:line="219" w:lineRule="auto"/>
              <w:ind w:left="299"/>
              <w:rPr>
                <w:sz w:val="14"/>
                <w:szCs w:val="14"/>
              </w:rPr>
            </w:pPr>
            <w:r>
              <w:rPr>
                <w:spacing w:val="-1"/>
                <w:sz w:val="14"/>
                <w:szCs w:val="14"/>
              </w:rPr>
              <w:t>偿还债务支付的现金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69" w:line="184" w:lineRule="auto"/>
              <w:jc w:val="right"/>
              <w:rPr>
                <w:sz w:val="14"/>
                <w:szCs w:val="14"/>
              </w:rPr>
            </w:pPr>
            <w:r>
              <w:rPr>
                <w:spacing w:val="-4"/>
                <w:sz w:val="14"/>
                <w:szCs w:val="14"/>
              </w:rPr>
              <w:t>279,941,843.54</w:t>
            </w:r>
          </w:p>
        </w:tc>
        <w:tc>
          <w:tcPr>
            <w:tcW w:w="1160" w:type="dxa"/>
            <w:tcBorders>
              <w:left w:val="single" w:sz="4" w:space="0" w:color="000000"/>
              <w:right w:val="single" w:sz="4" w:space="0" w:color="000000"/>
            </w:tcBorders>
            <w:vAlign w:val="top"/>
          </w:tcPr>
          <w:p>
            <w:pPr>
              <w:pStyle w:val="TableText"/>
              <w:spacing w:before="79" w:line="184" w:lineRule="auto"/>
              <w:ind w:right="10"/>
              <w:jc w:val="right"/>
              <w:rPr>
                <w:sz w:val="14"/>
                <w:szCs w:val="14"/>
              </w:rPr>
            </w:pPr>
            <w:r>
              <w:rPr>
                <w:spacing w:val="-2"/>
                <w:sz w:val="14"/>
                <w:szCs w:val="14"/>
              </w:rPr>
              <w:t>156,182,115.99</w:t>
            </w:r>
          </w:p>
        </w:tc>
        <w:tc>
          <w:tcPr>
            <w:tcW w:w="1180" w:type="dxa"/>
            <w:tcBorders>
              <w:left w:val="single" w:sz="4" w:space="0" w:color="000000"/>
              <w:right w:val="single" w:sz="4" w:space="0" w:color="000000"/>
            </w:tcBorders>
            <w:vAlign w:val="top"/>
          </w:tcPr>
          <w:p>
            <w:pPr>
              <w:pStyle w:val="TableText"/>
              <w:spacing w:before="89" w:line="184" w:lineRule="auto"/>
              <w:jc w:val="right"/>
              <w:rPr>
                <w:sz w:val="14"/>
                <w:szCs w:val="14"/>
              </w:rPr>
            </w:pPr>
            <w:r>
              <w:rPr>
                <w:spacing w:val="-3"/>
                <w:sz w:val="14"/>
                <w:szCs w:val="14"/>
              </w:rPr>
              <w:t>276.714,518.66</w:t>
            </w:r>
          </w:p>
        </w:tc>
        <w:tc>
          <w:tcPr>
            <w:tcW w:w="1173" w:type="dxa"/>
            <w:tcBorders>
              <w:left w:val="single" w:sz="4" w:space="0" w:color="000000"/>
            </w:tcBorders>
            <w:vAlign w:val="top"/>
          </w:tcPr>
          <w:p>
            <w:pPr>
              <w:pStyle w:val="TableText"/>
              <w:spacing w:before="109" w:line="184" w:lineRule="auto"/>
              <w:ind w:right="10"/>
              <w:jc w:val="right"/>
              <w:rPr>
                <w:sz w:val="14"/>
                <w:szCs w:val="14"/>
              </w:rPr>
            </w:pPr>
            <w:r>
              <w:rPr>
                <w:spacing w:val="-6"/>
                <w:sz w:val="14"/>
                <w:szCs w:val="14"/>
              </w:rPr>
              <w:t>156,086,445.37</w:t>
            </w:r>
          </w:p>
        </w:tc>
      </w:tr>
      <w:tr>
        <w:tblPrEx>
          <w:tblW w:w="9513" w:type="dxa"/>
          <w:tblInd w:w="0" w:type="dxa"/>
          <w:tblLayout w:type="fixed"/>
          <w:tblCellMar>
            <w:top w:w="0" w:type="dxa"/>
            <w:left w:w="0" w:type="dxa"/>
            <w:bottom w:w="0" w:type="dxa"/>
            <w:right w:w="0" w:type="dxa"/>
          </w:tblCellMar>
        </w:tblPrEx>
        <w:trPr>
          <w:trHeight w:val="514"/>
        </w:trPr>
        <w:tc>
          <w:tcPr>
            <w:tcW w:w="3980" w:type="dxa"/>
            <w:tcBorders>
              <w:right w:val="single" w:sz="4" w:space="0" w:color="000000"/>
            </w:tcBorders>
            <w:vAlign w:val="top"/>
          </w:tcPr>
          <w:p>
            <w:pPr>
              <w:pStyle w:val="TableText"/>
              <w:spacing w:before="65" w:line="219" w:lineRule="auto"/>
              <w:ind w:left="299"/>
              <w:rPr>
                <w:sz w:val="14"/>
                <w:szCs w:val="14"/>
              </w:rPr>
            </w:pPr>
            <w:r>
              <w:rPr>
                <w:spacing w:val="-1"/>
                <w:sz w:val="14"/>
                <w:szCs w:val="14"/>
              </w:rPr>
              <w:t>分配股利、利润或偿付利息支付的现金</w:t>
            </w:r>
          </w:p>
          <w:p>
            <w:pPr>
              <w:pStyle w:val="TableText"/>
              <w:spacing w:before="83" w:line="219" w:lineRule="auto"/>
              <w:ind w:left="459"/>
              <w:rPr>
                <w:sz w:val="14"/>
                <w:szCs w:val="14"/>
              </w:rPr>
            </w:pPr>
            <w:r>
              <w:rPr>
                <w:spacing w:val="-1"/>
                <w:sz w:val="14"/>
                <w:szCs w:val="14"/>
              </w:rPr>
              <w:t>其中：子公司支付少数股东的股利、利润</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104" w:line="184" w:lineRule="auto"/>
              <w:jc w:val="right"/>
              <w:rPr>
                <w:sz w:val="14"/>
                <w:szCs w:val="14"/>
              </w:rPr>
            </w:pPr>
            <w:r>
              <w:rPr>
                <w:spacing w:val="-6"/>
                <w:sz w:val="14"/>
                <w:szCs w:val="14"/>
              </w:rPr>
              <w:t>17,610,419.98</w:t>
            </w:r>
          </w:p>
        </w:tc>
        <w:tc>
          <w:tcPr>
            <w:tcW w:w="1160" w:type="dxa"/>
            <w:tcBorders>
              <w:left w:val="single" w:sz="4" w:space="0" w:color="000000"/>
              <w:right w:val="single" w:sz="4" w:space="0" w:color="000000"/>
            </w:tcBorders>
            <w:vAlign w:val="top"/>
          </w:tcPr>
          <w:p>
            <w:pPr>
              <w:pStyle w:val="TableText"/>
              <w:spacing w:before="74" w:line="184" w:lineRule="auto"/>
              <w:ind w:right="10"/>
              <w:jc w:val="right"/>
              <w:rPr>
                <w:sz w:val="14"/>
                <w:szCs w:val="14"/>
              </w:rPr>
            </w:pPr>
            <w:r>
              <w:rPr>
                <w:spacing w:val="-2"/>
                <w:sz w:val="14"/>
                <w:szCs w:val="14"/>
              </w:rPr>
              <w:t>10,876,730.53</w:t>
            </w:r>
          </w:p>
        </w:tc>
        <w:tc>
          <w:tcPr>
            <w:tcW w:w="1180" w:type="dxa"/>
            <w:tcBorders>
              <w:left w:val="single" w:sz="4" w:space="0" w:color="000000"/>
              <w:right w:val="single" w:sz="4" w:space="0" w:color="000000"/>
            </w:tcBorders>
            <w:vAlign w:val="top"/>
          </w:tcPr>
          <w:p>
            <w:pPr>
              <w:pStyle w:val="TableText"/>
              <w:spacing w:before="74" w:line="184" w:lineRule="auto"/>
              <w:jc w:val="right"/>
              <w:rPr>
                <w:sz w:val="14"/>
                <w:szCs w:val="14"/>
              </w:rPr>
            </w:pPr>
            <w:r>
              <w:rPr>
                <w:spacing w:val="-5"/>
                <w:sz w:val="14"/>
                <w:szCs w:val="14"/>
              </w:rPr>
              <w:t>13,622,696.05</w:t>
            </w:r>
          </w:p>
        </w:tc>
        <w:tc>
          <w:tcPr>
            <w:tcW w:w="1173" w:type="dxa"/>
            <w:tcBorders>
              <w:left w:val="single" w:sz="4" w:space="0" w:color="000000"/>
            </w:tcBorders>
            <w:vAlign w:val="top"/>
          </w:tcPr>
          <w:p>
            <w:pPr>
              <w:pStyle w:val="TableText"/>
              <w:spacing w:before="104" w:line="184" w:lineRule="auto"/>
              <w:ind w:right="5"/>
              <w:jc w:val="right"/>
              <w:rPr>
                <w:sz w:val="14"/>
                <w:szCs w:val="14"/>
              </w:rPr>
            </w:pPr>
            <w:r>
              <w:rPr>
                <w:spacing w:val="-5"/>
                <w:sz w:val="14"/>
                <w:szCs w:val="14"/>
              </w:rPr>
              <w:t>9,185,499.51</w:t>
            </w:r>
          </w:p>
        </w:tc>
      </w:tr>
      <w:tr>
        <w:tblPrEx>
          <w:tblW w:w="9513" w:type="dxa"/>
          <w:tblInd w:w="0" w:type="dxa"/>
          <w:tblLayout w:type="fixed"/>
          <w:tblCellMar>
            <w:top w:w="0" w:type="dxa"/>
            <w:left w:w="0" w:type="dxa"/>
            <w:bottom w:w="0" w:type="dxa"/>
            <w:right w:w="0" w:type="dxa"/>
          </w:tblCellMar>
        </w:tblPrEx>
        <w:trPr>
          <w:trHeight w:val="278"/>
        </w:trPr>
        <w:tc>
          <w:tcPr>
            <w:tcW w:w="3980" w:type="dxa"/>
            <w:tcBorders>
              <w:right w:val="single" w:sz="4" w:space="0" w:color="000000"/>
            </w:tcBorders>
            <w:vAlign w:val="top"/>
          </w:tcPr>
          <w:p>
            <w:pPr>
              <w:pStyle w:val="TableText"/>
              <w:spacing w:before="81" w:line="219" w:lineRule="auto"/>
              <w:ind w:left="299"/>
              <w:rPr>
                <w:sz w:val="14"/>
                <w:szCs w:val="14"/>
              </w:rPr>
            </w:pPr>
            <w:r>
              <w:rPr>
                <w:spacing w:val="-1"/>
                <w:sz w:val="14"/>
                <w:szCs w:val="14"/>
              </w:rPr>
              <w:t>支付其他与筹资活动有关的现金</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100" w:line="184" w:lineRule="auto"/>
              <w:jc w:val="right"/>
              <w:rPr>
                <w:sz w:val="14"/>
                <w:szCs w:val="14"/>
              </w:rPr>
            </w:pPr>
            <w:r>
              <w:rPr>
                <w:spacing w:val="-5"/>
                <w:sz w:val="14"/>
                <w:szCs w:val="14"/>
              </w:rPr>
              <w:t>49,953,178.21</w:t>
            </w:r>
          </w:p>
        </w:tc>
        <w:tc>
          <w:tcPr>
            <w:tcW w:w="1160" w:type="dxa"/>
            <w:tcBorders>
              <w:left w:val="single" w:sz="4" w:space="0" w:color="000000"/>
              <w:right w:val="single" w:sz="4" w:space="0" w:color="000000"/>
            </w:tcBorders>
            <w:vAlign w:val="top"/>
          </w:tcPr>
          <w:p>
            <w:pPr>
              <w:pStyle w:val="TableText"/>
              <w:spacing w:before="90" w:line="184" w:lineRule="auto"/>
              <w:ind w:right="3"/>
              <w:jc w:val="right"/>
              <w:rPr>
                <w:sz w:val="14"/>
                <w:szCs w:val="14"/>
              </w:rPr>
            </w:pPr>
            <w:r>
              <w:rPr>
                <w:spacing w:val="-1"/>
                <w:sz w:val="14"/>
                <w:szCs w:val="14"/>
              </w:rPr>
              <w:t>55,455,919.79</w:t>
            </w:r>
          </w:p>
        </w:tc>
        <w:tc>
          <w:tcPr>
            <w:tcW w:w="1180" w:type="dxa"/>
            <w:tcBorders>
              <w:left w:val="single" w:sz="4" w:space="0" w:color="000000"/>
              <w:right w:val="single" w:sz="4" w:space="0" w:color="000000"/>
            </w:tcBorders>
            <w:vAlign w:val="top"/>
          </w:tcPr>
          <w:p>
            <w:pPr>
              <w:pStyle w:val="TableText"/>
              <w:spacing w:before="100" w:line="184" w:lineRule="auto"/>
              <w:jc w:val="right"/>
              <w:rPr>
                <w:sz w:val="14"/>
                <w:szCs w:val="14"/>
              </w:rPr>
            </w:pPr>
            <w:r>
              <w:rPr>
                <w:spacing w:val="-4"/>
                <w:sz w:val="14"/>
                <w:szCs w:val="14"/>
              </w:rPr>
              <w:t>46,349,361.45</w:t>
            </w:r>
          </w:p>
        </w:tc>
        <w:tc>
          <w:tcPr>
            <w:tcW w:w="1173" w:type="dxa"/>
            <w:tcBorders>
              <w:left w:val="single" w:sz="4" w:space="0" w:color="000000"/>
            </w:tcBorders>
            <w:vAlign w:val="top"/>
          </w:tcPr>
          <w:p>
            <w:pPr>
              <w:pStyle w:val="TableText"/>
              <w:spacing w:before="111" w:line="183" w:lineRule="auto"/>
              <w:ind w:right="13"/>
              <w:jc w:val="right"/>
              <w:rPr>
                <w:sz w:val="14"/>
                <w:szCs w:val="14"/>
              </w:rPr>
            </w:pPr>
            <w:r>
              <w:rPr>
                <w:spacing w:val="-5"/>
                <w:sz w:val="14"/>
                <w:szCs w:val="14"/>
              </w:rPr>
              <w:t>52,897,823.44</w:t>
            </w:r>
          </w:p>
        </w:tc>
      </w:tr>
      <w:tr>
        <w:tblPrEx>
          <w:tblW w:w="9513" w:type="dxa"/>
          <w:tblInd w:w="0" w:type="dxa"/>
          <w:tblLayout w:type="fixed"/>
          <w:tblCellMar>
            <w:top w:w="0" w:type="dxa"/>
            <w:left w:w="0" w:type="dxa"/>
            <w:bottom w:w="0" w:type="dxa"/>
            <w:right w:w="0" w:type="dxa"/>
          </w:tblCellMar>
        </w:tblPrEx>
        <w:trPr>
          <w:trHeight w:val="257"/>
        </w:trPr>
        <w:tc>
          <w:tcPr>
            <w:tcW w:w="3980" w:type="dxa"/>
            <w:tcBorders>
              <w:right w:val="single" w:sz="4" w:space="0" w:color="000000"/>
            </w:tcBorders>
            <w:vAlign w:val="top"/>
          </w:tcPr>
          <w:p>
            <w:pPr>
              <w:pStyle w:val="TableText"/>
              <w:spacing w:before="73" w:line="219" w:lineRule="auto"/>
              <w:ind w:left="479"/>
              <w:rPr>
                <w:sz w:val="14"/>
                <w:szCs w:val="14"/>
              </w:rPr>
            </w:pPr>
            <w:r>
              <w:rPr>
                <w:spacing w:val="-1"/>
                <w:sz w:val="14"/>
                <w:szCs w:val="14"/>
              </w:rPr>
              <w:t>筹资活动现金流出小计</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72" w:line="184" w:lineRule="auto"/>
              <w:jc w:val="right"/>
              <w:rPr>
                <w:sz w:val="14"/>
                <w:szCs w:val="14"/>
              </w:rPr>
            </w:pPr>
            <w:r>
              <w:rPr>
                <w:spacing w:val="-6"/>
                <w:sz w:val="14"/>
                <w:szCs w:val="14"/>
              </w:rPr>
              <w:t>347,505,441.73</w:t>
            </w:r>
          </w:p>
        </w:tc>
        <w:tc>
          <w:tcPr>
            <w:tcW w:w="1160" w:type="dxa"/>
            <w:tcBorders>
              <w:left w:val="single" w:sz="4" w:space="0" w:color="000000"/>
              <w:right w:val="single" w:sz="4" w:space="0" w:color="000000"/>
            </w:tcBorders>
            <w:vAlign w:val="top"/>
          </w:tcPr>
          <w:p>
            <w:pPr>
              <w:pStyle w:val="TableText"/>
              <w:spacing w:before="82" w:line="184" w:lineRule="auto"/>
              <w:ind w:right="2"/>
              <w:jc w:val="right"/>
              <w:rPr>
                <w:sz w:val="14"/>
                <w:szCs w:val="14"/>
              </w:rPr>
            </w:pPr>
            <w:r>
              <w:rPr>
                <w:spacing w:val="-1"/>
                <w:sz w:val="14"/>
                <w:szCs w:val="14"/>
              </w:rPr>
              <w:t>222.514,766.31</w:t>
            </w:r>
          </w:p>
        </w:tc>
        <w:tc>
          <w:tcPr>
            <w:tcW w:w="1180" w:type="dxa"/>
            <w:tcBorders>
              <w:left w:val="single" w:sz="4" w:space="0" w:color="000000"/>
              <w:right w:val="single" w:sz="4" w:space="0" w:color="000000"/>
            </w:tcBorders>
            <w:vAlign w:val="top"/>
          </w:tcPr>
          <w:p>
            <w:pPr>
              <w:pStyle w:val="TableText"/>
              <w:spacing w:before="72" w:line="184" w:lineRule="auto"/>
              <w:jc w:val="right"/>
              <w:rPr>
                <w:sz w:val="14"/>
                <w:szCs w:val="14"/>
              </w:rPr>
            </w:pPr>
            <w:r>
              <w:rPr>
                <w:spacing w:val="-4"/>
                <w:sz w:val="14"/>
                <w:szCs w:val="14"/>
              </w:rPr>
              <w:t>336,686,576.16</w:t>
            </w:r>
          </w:p>
        </w:tc>
        <w:tc>
          <w:tcPr>
            <w:tcW w:w="1173" w:type="dxa"/>
            <w:tcBorders>
              <w:left w:val="single" w:sz="4" w:space="0" w:color="000000"/>
            </w:tcBorders>
            <w:vAlign w:val="top"/>
          </w:tcPr>
          <w:p>
            <w:pPr>
              <w:pStyle w:val="TableText"/>
              <w:spacing w:before="99" w:line="184" w:lineRule="auto"/>
              <w:ind w:right="14"/>
              <w:jc w:val="right"/>
              <w:rPr>
                <w:sz w:val="14"/>
                <w:szCs w:val="14"/>
              </w:rPr>
            </w:pPr>
            <w:r>
              <w:rPr>
                <w:spacing w:val="-4"/>
                <w:sz w:val="14"/>
                <w:szCs w:val="14"/>
              </w:rPr>
              <w:t>218.169.768.34</w:t>
            </w:r>
          </w:p>
        </w:tc>
      </w:tr>
      <w:tr>
        <w:tblPrEx>
          <w:tblW w:w="9513" w:type="dxa"/>
          <w:tblInd w:w="0" w:type="dxa"/>
          <w:tblLayout w:type="fixed"/>
          <w:tblCellMar>
            <w:top w:w="0" w:type="dxa"/>
            <w:left w:w="0" w:type="dxa"/>
            <w:bottom w:w="0" w:type="dxa"/>
            <w:right w:w="0" w:type="dxa"/>
          </w:tblCellMar>
        </w:tblPrEx>
        <w:trPr>
          <w:trHeight w:val="279"/>
        </w:trPr>
        <w:tc>
          <w:tcPr>
            <w:tcW w:w="3980" w:type="dxa"/>
            <w:tcBorders>
              <w:right w:val="single" w:sz="4" w:space="0" w:color="000000"/>
            </w:tcBorders>
            <w:vAlign w:val="top"/>
          </w:tcPr>
          <w:p>
            <w:pPr>
              <w:pStyle w:val="TableText"/>
              <w:spacing w:before="66" w:line="219" w:lineRule="auto"/>
              <w:ind w:left="570"/>
              <w:rPr>
                <w:sz w:val="14"/>
                <w:szCs w:val="14"/>
              </w:rPr>
            </w:pPr>
            <w:r>
              <w:rPr>
                <w:spacing w:val="-1"/>
                <w:sz w:val="14"/>
                <w:szCs w:val="14"/>
              </w:rPr>
              <w:t>筹资活动产生的现金流量净额</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86" w:line="183" w:lineRule="auto"/>
              <w:ind w:left="155"/>
              <w:rPr>
                <w:sz w:val="14"/>
                <w:szCs w:val="14"/>
              </w:rPr>
            </w:pPr>
            <w:r>
              <w:rPr>
                <w:spacing w:val="-1"/>
                <w:sz w:val="14"/>
                <w:szCs w:val="14"/>
              </w:rPr>
              <w:t>329,208,333.56</w:t>
            </w:r>
          </w:p>
        </w:tc>
        <w:tc>
          <w:tcPr>
            <w:tcW w:w="1160" w:type="dxa"/>
            <w:tcBorders>
              <w:left w:val="single" w:sz="4" w:space="0" w:color="000000"/>
              <w:right w:val="single" w:sz="4" w:space="0" w:color="000000"/>
            </w:tcBorders>
            <w:vAlign w:val="top"/>
          </w:tcPr>
          <w:p>
            <w:pPr>
              <w:pStyle w:val="TableText"/>
              <w:spacing w:before="85" w:line="184" w:lineRule="auto"/>
              <w:ind w:right="3"/>
              <w:jc w:val="right"/>
              <w:rPr>
                <w:sz w:val="14"/>
                <w:szCs w:val="14"/>
              </w:rPr>
            </w:pPr>
            <w:r>
              <w:rPr>
                <w:spacing w:val="-1"/>
                <w:sz w:val="14"/>
                <w:szCs w:val="14"/>
              </w:rPr>
              <w:t>328,537,501.24</w:t>
            </w:r>
          </w:p>
        </w:tc>
        <w:tc>
          <w:tcPr>
            <w:tcW w:w="1180" w:type="dxa"/>
            <w:tcBorders>
              <w:left w:val="single" w:sz="4" w:space="0" w:color="000000"/>
              <w:right w:val="single" w:sz="4" w:space="0" w:color="000000"/>
            </w:tcBorders>
            <w:vAlign w:val="top"/>
          </w:tcPr>
          <w:p>
            <w:pPr>
              <w:pStyle w:val="TableText"/>
              <w:spacing w:before="85" w:line="184" w:lineRule="auto"/>
              <w:jc w:val="right"/>
              <w:rPr>
                <w:sz w:val="14"/>
                <w:szCs w:val="14"/>
              </w:rPr>
            </w:pPr>
            <w:r>
              <w:rPr>
                <w:spacing w:val="-3"/>
                <w:sz w:val="14"/>
                <w:szCs w:val="14"/>
              </w:rPr>
              <w:t>91,886,865.19</w:t>
            </w:r>
          </w:p>
        </w:tc>
        <w:tc>
          <w:tcPr>
            <w:tcW w:w="1173" w:type="dxa"/>
            <w:tcBorders>
              <w:left w:val="single" w:sz="4" w:space="0" w:color="000000"/>
            </w:tcBorders>
            <w:vAlign w:val="top"/>
          </w:tcPr>
          <w:p>
            <w:pPr>
              <w:pStyle w:val="TableText"/>
              <w:spacing w:before="125" w:line="184" w:lineRule="auto"/>
              <w:ind w:right="11"/>
              <w:jc w:val="right"/>
              <w:rPr>
                <w:sz w:val="14"/>
                <w:szCs w:val="14"/>
              </w:rPr>
            </w:pPr>
            <w:r>
              <w:rPr>
                <w:spacing w:val="-4"/>
                <w:sz w:val="14"/>
                <w:szCs w:val="14"/>
              </w:rPr>
              <w:t>99,961,064,49</w:t>
            </w:r>
          </w:p>
        </w:tc>
      </w:tr>
      <w:tr>
        <w:tblPrEx>
          <w:tblW w:w="9513" w:type="dxa"/>
          <w:tblInd w:w="0" w:type="dxa"/>
          <w:tblLayout w:type="fixed"/>
          <w:tblCellMar>
            <w:top w:w="0" w:type="dxa"/>
            <w:left w:w="0" w:type="dxa"/>
            <w:bottom w:w="0" w:type="dxa"/>
            <w:right w:w="0" w:type="dxa"/>
          </w:tblCellMar>
        </w:tblPrEx>
        <w:trPr>
          <w:trHeight w:val="265"/>
        </w:trPr>
        <w:tc>
          <w:tcPr>
            <w:tcW w:w="3980" w:type="dxa"/>
            <w:tcBorders>
              <w:right w:val="single" w:sz="4" w:space="0" w:color="000000"/>
            </w:tcBorders>
            <w:vAlign w:val="top"/>
          </w:tcPr>
          <w:p>
            <w:pPr>
              <w:pStyle w:val="TableText"/>
              <w:spacing w:before="56" w:line="218" w:lineRule="auto"/>
              <w:ind w:left="19"/>
              <w:rPr>
                <w:sz w:val="14"/>
                <w:szCs w:val="14"/>
              </w:rPr>
            </w:pPr>
            <w:r>
              <w:rPr>
                <w:sz w:val="14"/>
                <w:szCs w:val="14"/>
              </w:rPr>
              <w:t>四、汇率变动对现金及现金等价物的影响</w:t>
            </w:r>
          </w:p>
        </w:tc>
        <w:tc>
          <w:tcPr>
            <w:tcW w:w="850" w:type="dxa"/>
            <w:tcBorders>
              <w:left w:val="single" w:sz="4" w:space="0" w:color="000000"/>
              <w:right w:val="single" w:sz="4" w:space="0" w:color="000000"/>
            </w:tcBorders>
            <w:vAlign w:val="top"/>
          </w:tcPr>
          <w:p/>
        </w:tc>
        <w:tc>
          <w:tcPr>
            <w:tcW w:w="1170" w:type="dxa"/>
            <w:tcBorders>
              <w:left w:val="single" w:sz="4" w:space="0" w:color="000000"/>
              <w:right w:val="single" w:sz="4" w:space="0" w:color="000000"/>
            </w:tcBorders>
            <w:vAlign w:val="top"/>
          </w:tcPr>
          <w:p>
            <w:pPr>
              <w:pStyle w:val="TableText"/>
              <w:spacing w:before="107" w:line="183" w:lineRule="auto"/>
              <w:ind w:left="294"/>
              <w:rPr>
                <w:sz w:val="14"/>
                <w:szCs w:val="14"/>
              </w:rPr>
            </w:pPr>
            <w:r>
              <w:rPr>
                <w:spacing w:val="-1"/>
                <w:sz w:val="14"/>
                <w:szCs w:val="14"/>
              </w:rPr>
              <w:t>6,878,279.38</w:t>
            </w:r>
          </w:p>
        </w:tc>
        <w:tc>
          <w:tcPr>
            <w:tcW w:w="1160" w:type="dxa"/>
            <w:tcBorders>
              <w:left w:val="single" w:sz="4" w:space="0" w:color="000000"/>
              <w:right w:val="single" w:sz="4" w:space="0" w:color="000000"/>
            </w:tcBorders>
            <w:vAlign w:val="top"/>
          </w:tcPr>
          <w:p>
            <w:pPr>
              <w:pStyle w:val="TableText"/>
              <w:spacing w:before="77" w:line="183" w:lineRule="auto"/>
              <w:jc w:val="right"/>
              <w:rPr>
                <w:sz w:val="14"/>
                <w:szCs w:val="14"/>
              </w:rPr>
            </w:pPr>
            <w:r>
              <w:rPr>
                <w:spacing w:val="-7"/>
                <w:sz w:val="14"/>
                <w:szCs w:val="14"/>
              </w:rPr>
              <w:t>-7,830,762.55</w:t>
            </w:r>
          </w:p>
        </w:tc>
        <w:tc>
          <w:tcPr>
            <w:tcW w:w="1180" w:type="dxa"/>
            <w:tcBorders>
              <w:left w:val="single" w:sz="4" w:space="0" w:color="000000"/>
              <w:right w:val="single" w:sz="4" w:space="0" w:color="000000"/>
            </w:tcBorders>
            <w:vAlign w:val="top"/>
          </w:tcPr>
          <w:p>
            <w:pPr>
              <w:pStyle w:val="TableText"/>
              <w:spacing w:before="86" w:line="184" w:lineRule="auto"/>
              <w:jc w:val="right"/>
              <w:rPr>
                <w:sz w:val="14"/>
                <w:szCs w:val="14"/>
              </w:rPr>
            </w:pPr>
            <w:r>
              <w:rPr>
                <w:spacing w:val="-4"/>
                <w:sz w:val="14"/>
                <w:szCs w:val="14"/>
              </w:rPr>
              <w:t>1,152,939.15</w:t>
            </w:r>
          </w:p>
        </w:tc>
        <w:tc>
          <w:tcPr>
            <w:tcW w:w="1173" w:type="dxa"/>
            <w:tcBorders>
              <w:left w:val="single" w:sz="4" w:space="0" w:color="000000"/>
            </w:tcBorders>
            <w:vAlign w:val="top"/>
          </w:tcPr>
          <w:p>
            <w:pPr>
              <w:pStyle w:val="TableText"/>
              <w:spacing w:before="96" w:line="184" w:lineRule="auto"/>
              <w:ind w:right="13"/>
              <w:jc w:val="right"/>
              <w:rPr>
                <w:sz w:val="14"/>
                <w:szCs w:val="14"/>
              </w:rPr>
            </w:pPr>
            <w:r>
              <w:rPr>
                <w:spacing w:val="-6"/>
                <w:sz w:val="14"/>
                <w:szCs w:val="14"/>
              </w:rPr>
              <w:t>12,074,148.54</w:t>
            </w:r>
          </w:p>
        </w:tc>
      </w:tr>
      <w:tr>
        <w:tblPrEx>
          <w:tblW w:w="9513" w:type="dxa"/>
          <w:tblInd w:w="0" w:type="dxa"/>
          <w:tblLayout w:type="fixed"/>
          <w:tblCellMar>
            <w:top w:w="0" w:type="dxa"/>
            <w:left w:w="0" w:type="dxa"/>
            <w:bottom w:w="0" w:type="dxa"/>
            <w:right w:w="0" w:type="dxa"/>
          </w:tblCellMar>
        </w:tblPrEx>
        <w:trPr>
          <w:trHeight w:val="260"/>
        </w:trPr>
        <w:tc>
          <w:tcPr>
            <w:tcW w:w="3980" w:type="dxa"/>
            <w:tcBorders>
              <w:right w:val="single" w:sz="4" w:space="0" w:color="000000"/>
            </w:tcBorders>
            <w:vAlign w:val="top"/>
          </w:tcPr>
          <w:p>
            <w:pPr>
              <w:pStyle w:val="TableText"/>
              <w:spacing w:before="61" w:line="218" w:lineRule="auto"/>
              <w:ind w:left="29"/>
              <w:rPr>
                <w:sz w:val="14"/>
                <w:szCs w:val="14"/>
              </w:rPr>
            </w:pPr>
            <w:r>
              <w:rPr>
                <w:spacing w:val="-1"/>
                <w:sz w:val="14"/>
                <w:szCs w:val="14"/>
              </w:rPr>
              <w:t>五、现金及现金等价物净增加额</w:t>
            </w:r>
          </w:p>
        </w:tc>
        <w:tc>
          <w:tcPr>
            <w:tcW w:w="850" w:type="dxa"/>
            <w:tcBorders>
              <w:left w:val="single" w:sz="4" w:space="0" w:color="000000"/>
              <w:right w:val="single" w:sz="4" w:space="0" w:color="000000"/>
            </w:tcBorders>
            <w:vAlign w:val="top"/>
          </w:tcPr>
          <w:p>
            <w:pPr>
              <w:pStyle w:val="TableText"/>
              <w:spacing w:before="64" w:line="222" w:lineRule="auto"/>
              <w:ind w:left="74"/>
              <w:rPr>
                <w:sz w:val="14"/>
                <w:szCs w:val="14"/>
              </w:rPr>
            </w:pPr>
            <w:r>
              <w:rPr>
                <w:spacing w:val="22"/>
                <w:sz w:val="14"/>
                <w:szCs w:val="14"/>
              </w:rPr>
              <w:t>五、50(1</w:t>
            </w:r>
          </w:p>
        </w:tc>
        <w:tc>
          <w:tcPr>
            <w:tcW w:w="1170" w:type="dxa"/>
            <w:tcBorders>
              <w:left w:val="single" w:sz="4" w:space="0" w:color="000000"/>
              <w:right w:val="single" w:sz="4" w:space="0" w:color="000000"/>
            </w:tcBorders>
            <w:vAlign w:val="top"/>
          </w:tcPr>
          <w:p>
            <w:pPr>
              <w:pStyle w:val="TableText"/>
              <w:spacing w:before="71" w:line="184" w:lineRule="auto"/>
              <w:jc w:val="right"/>
              <w:rPr>
                <w:sz w:val="14"/>
                <w:szCs w:val="14"/>
              </w:rPr>
            </w:pPr>
            <w:r>
              <w:rPr>
                <w:spacing w:val="-5"/>
                <w:sz w:val="14"/>
                <w:szCs w:val="14"/>
              </w:rPr>
              <w:t>40,454,811.56</w:t>
            </w:r>
          </w:p>
        </w:tc>
        <w:tc>
          <w:tcPr>
            <w:tcW w:w="1160" w:type="dxa"/>
            <w:tcBorders>
              <w:left w:val="single" w:sz="4" w:space="0" w:color="000000"/>
              <w:right w:val="single" w:sz="4" w:space="0" w:color="000000"/>
            </w:tcBorders>
            <w:vAlign w:val="top"/>
          </w:tcPr>
          <w:p>
            <w:pPr>
              <w:pStyle w:val="TableText"/>
              <w:spacing w:before="81" w:line="184" w:lineRule="auto"/>
              <w:ind w:right="10"/>
              <w:jc w:val="right"/>
              <w:rPr>
                <w:sz w:val="14"/>
                <w:szCs w:val="14"/>
              </w:rPr>
            </w:pPr>
            <w:r>
              <w:rPr>
                <w:spacing w:val="-2"/>
                <w:sz w:val="14"/>
                <w:szCs w:val="14"/>
              </w:rPr>
              <w:t>14,190,565.28</w:t>
            </w:r>
          </w:p>
        </w:tc>
        <w:tc>
          <w:tcPr>
            <w:tcW w:w="1180" w:type="dxa"/>
            <w:tcBorders>
              <w:left w:val="single" w:sz="4" w:space="0" w:color="000000"/>
              <w:right w:val="single" w:sz="4" w:space="0" w:color="000000"/>
            </w:tcBorders>
            <w:vAlign w:val="top"/>
          </w:tcPr>
          <w:p>
            <w:pPr>
              <w:pStyle w:val="TableText"/>
              <w:spacing w:before="92" w:line="183" w:lineRule="auto"/>
              <w:jc w:val="right"/>
              <w:rPr>
                <w:sz w:val="14"/>
                <w:szCs w:val="14"/>
              </w:rPr>
            </w:pPr>
            <w:r>
              <w:rPr>
                <w:spacing w:val="-5"/>
                <w:sz w:val="14"/>
                <w:szCs w:val="14"/>
              </w:rPr>
              <w:t>24,367,956.27</w:t>
            </w:r>
          </w:p>
        </w:tc>
        <w:tc>
          <w:tcPr>
            <w:tcW w:w="1173" w:type="dxa"/>
            <w:tcBorders>
              <w:left w:val="single" w:sz="4" w:space="0" w:color="000000"/>
            </w:tcBorders>
            <w:vAlign w:val="top"/>
          </w:tcPr>
          <w:p>
            <w:pPr>
              <w:pStyle w:val="TableText"/>
              <w:spacing w:before="101" w:line="184" w:lineRule="auto"/>
              <w:ind w:right="11"/>
              <w:jc w:val="right"/>
              <w:rPr>
                <w:sz w:val="14"/>
                <w:szCs w:val="14"/>
              </w:rPr>
            </w:pPr>
            <w:r>
              <w:rPr>
                <w:spacing w:val="-6"/>
                <w:sz w:val="14"/>
                <w:szCs w:val="14"/>
              </w:rPr>
              <w:t>15,428,019.00</w:t>
            </w:r>
          </w:p>
        </w:tc>
      </w:tr>
      <w:tr>
        <w:tblPrEx>
          <w:tblW w:w="9513" w:type="dxa"/>
          <w:tblInd w:w="0" w:type="dxa"/>
          <w:tblLayout w:type="fixed"/>
          <w:tblCellMar>
            <w:top w:w="0" w:type="dxa"/>
            <w:left w:w="0" w:type="dxa"/>
            <w:bottom w:w="0" w:type="dxa"/>
            <w:right w:w="0" w:type="dxa"/>
          </w:tblCellMar>
        </w:tblPrEx>
        <w:trPr>
          <w:trHeight w:val="258"/>
        </w:trPr>
        <w:tc>
          <w:tcPr>
            <w:tcW w:w="3980" w:type="dxa"/>
            <w:tcBorders>
              <w:right w:val="single" w:sz="4" w:space="0" w:color="000000"/>
            </w:tcBorders>
            <w:vAlign w:val="top"/>
          </w:tcPr>
          <w:p>
            <w:pPr>
              <w:pStyle w:val="TableText"/>
              <w:spacing w:before="61" w:line="218" w:lineRule="auto"/>
              <w:ind w:left="299"/>
              <w:rPr>
                <w:sz w:val="14"/>
                <w:szCs w:val="14"/>
              </w:rPr>
            </w:pPr>
            <w:r>
              <w:rPr>
                <w:spacing w:val="-1"/>
                <w:sz w:val="14"/>
                <w:szCs w:val="14"/>
              </w:rPr>
              <w:t>加：期初现金及现金等价物余额</w:t>
            </w:r>
          </w:p>
        </w:tc>
        <w:tc>
          <w:tcPr>
            <w:tcW w:w="850" w:type="dxa"/>
            <w:tcBorders>
              <w:left w:val="single" w:sz="4" w:space="0" w:color="000000"/>
              <w:right w:val="single" w:sz="4" w:space="0" w:color="000000"/>
            </w:tcBorders>
            <w:vAlign w:val="top"/>
          </w:tcPr>
          <w:p>
            <w:pPr>
              <w:pStyle w:val="TableText"/>
              <w:spacing w:before="84" w:line="215" w:lineRule="auto"/>
              <w:ind w:left="34"/>
              <w:rPr>
                <w:sz w:val="14"/>
                <w:szCs w:val="14"/>
              </w:rPr>
            </w:pPr>
            <w:r>
              <w:rPr>
                <w:spacing w:val="18"/>
                <w:w w:val="105"/>
                <w:sz w:val="14"/>
                <w:szCs w:val="14"/>
              </w:rPr>
              <w:t>五、50(1)</w:t>
            </w:r>
          </w:p>
        </w:tc>
        <w:tc>
          <w:tcPr>
            <w:tcW w:w="1170" w:type="dxa"/>
            <w:tcBorders>
              <w:left w:val="single" w:sz="4" w:space="0" w:color="000000"/>
              <w:right w:val="single" w:sz="4" w:space="0" w:color="000000"/>
            </w:tcBorders>
            <w:vAlign w:val="top"/>
          </w:tcPr>
          <w:p>
            <w:pPr>
              <w:pStyle w:val="TableText"/>
              <w:spacing w:before="82" w:line="183" w:lineRule="auto"/>
              <w:jc w:val="right"/>
              <w:rPr>
                <w:sz w:val="14"/>
                <w:szCs w:val="14"/>
              </w:rPr>
            </w:pPr>
            <w:r>
              <w:rPr>
                <w:spacing w:val="-5"/>
                <w:sz w:val="14"/>
                <w:szCs w:val="14"/>
              </w:rPr>
              <w:t>62,485,858.66</w:t>
            </w:r>
          </w:p>
        </w:tc>
        <w:tc>
          <w:tcPr>
            <w:tcW w:w="1160" w:type="dxa"/>
            <w:tcBorders>
              <w:left w:val="single" w:sz="4" w:space="0" w:color="000000"/>
              <w:right w:val="single" w:sz="4" w:space="0" w:color="000000"/>
            </w:tcBorders>
            <w:vAlign w:val="top"/>
          </w:tcPr>
          <w:p>
            <w:pPr>
              <w:pStyle w:val="TableText"/>
              <w:spacing w:before="72" w:line="183" w:lineRule="auto"/>
              <w:jc w:val="right"/>
              <w:rPr>
                <w:sz w:val="14"/>
                <w:szCs w:val="14"/>
              </w:rPr>
            </w:pPr>
            <w:r>
              <w:rPr>
                <w:spacing w:val="-1"/>
                <w:sz w:val="14"/>
                <w:szCs w:val="14"/>
              </w:rPr>
              <w:t>48,295,293.38</w:t>
            </w:r>
          </w:p>
        </w:tc>
        <w:tc>
          <w:tcPr>
            <w:tcW w:w="1180" w:type="dxa"/>
            <w:tcBorders>
              <w:left w:val="single" w:sz="4" w:space="0" w:color="000000"/>
              <w:right w:val="single" w:sz="4" w:space="0" w:color="000000"/>
            </w:tcBorders>
            <w:vAlign w:val="top"/>
          </w:tcPr>
          <w:p>
            <w:pPr>
              <w:pStyle w:val="TableText"/>
              <w:spacing w:before="101" w:line="184" w:lineRule="auto"/>
              <w:jc w:val="right"/>
              <w:rPr>
                <w:sz w:val="14"/>
                <w:szCs w:val="14"/>
              </w:rPr>
            </w:pPr>
            <w:r>
              <w:rPr>
                <w:spacing w:val="-5"/>
                <w:sz w:val="14"/>
                <w:szCs w:val="14"/>
              </w:rPr>
              <w:t>49,098,127.68</w:t>
            </w:r>
          </w:p>
        </w:tc>
        <w:tc>
          <w:tcPr>
            <w:tcW w:w="1173" w:type="dxa"/>
            <w:tcBorders>
              <w:left w:val="single" w:sz="4" w:space="0" w:color="000000"/>
            </w:tcBorders>
            <w:vAlign w:val="top"/>
          </w:tcPr>
          <w:p>
            <w:pPr>
              <w:pStyle w:val="TableText"/>
              <w:spacing w:before="101" w:line="184" w:lineRule="auto"/>
              <w:ind w:right="11"/>
              <w:jc w:val="right"/>
              <w:rPr>
                <w:sz w:val="14"/>
                <w:szCs w:val="14"/>
              </w:rPr>
            </w:pPr>
            <w:r>
              <w:rPr>
                <w:spacing w:val="-5"/>
                <w:sz w:val="14"/>
                <w:szCs w:val="14"/>
              </w:rPr>
              <w:t>33,670,108.68</w:t>
            </w:r>
          </w:p>
        </w:tc>
      </w:tr>
      <w:tr>
        <w:tblPrEx>
          <w:tblW w:w="9513" w:type="dxa"/>
          <w:tblInd w:w="0" w:type="dxa"/>
          <w:tblLayout w:type="fixed"/>
          <w:tblCellMar>
            <w:top w:w="0" w:type="dxa"/>
            <w:left w:w="0" w:type="dxa"/>
            <w:bottom w:w="0" w:type="dxa"/>
            <w:right w:w="0" w:type="dxa"/>
          </w:tblCellMar>
        </w:tblPrEx>
        <w:trPr>
          <w:trHeight w:val="253"/>
        </w:trPr>
        <w:tc>
          <w:tcPr>
            <w:tcW w:w="3980" w:type="dxa"/>
            <w:tcBorders>
              <w:bottom w:val="single" w:sz="4" w:space="0" w:color="000000"/>
              <w:right w:val="single" w:sz="4" w:space="0" w:color="000000"/>
            </w:tcBorders>
            <w:vAlign w:val="top"/>
          </w:tcPr>
          <w:p>
            <w:pPr>
              <w:pStyle w:val="TableText"/>
              <w:spacing w:before="73" w:line="218" w:lineRule="auto"/>
              <w:ind w:left="29"/>
              <w:rPr>
                <w:sz w:val="14"/>
                <w:szCs w:val="14"/>
              </w:rPr>
            </w:pPr>
            <w:r>
              <w:rPr>
                <w:spacing w:val="-1"/>
                <w:sz w:val="14"/>
                <w:szCs w:val="14"/>
              </w:rPr>
              <w:t>六、期末现金及现金等价物余额</w:t>
            </w:r>
          </w:p>
        </w:tc>
        <w:tc>
          <w:tcPr>
            <w:tcW w:w="850" w:type="dxa"/>
            <w:tcBorders>
              <w:left w:val="single" w:sz="4" w:space="0" w:color="000000"/>
              <w:bottom w:val="single" w:sz="4" w:space="0" w:color="000000"/>
              <w:right w:val="single" w:sz="4" w:space="0" w:color="000000"/>
            </w:tcBorders>
            <w:vAlign w:val="top"/>
          </w:tcPr>
          <w:p>
            <w:pPr>
              <w:pStyle w:val="TableText"/>
              <w:spacing w:before="56" w:line="222" w:lineRule="auto"/>
              <w:jc w:val="right"/>
              <w:rPr>
                <w:sz w:val="14"/>
                <w:szCs w:val="14"/>
              </w:rPr>
            </w:pPr>
            <w:r>
              <w:rPr>
                <w:spacing w:val="-12"/>
                <w:sz w:val="14"/>
                <w:szCs w:val="14"/>
              </w:rPr>
              <w:t>五</w:t>
            </w:r>
            <w:r>
              <w:rPr>
                <w:spacing w:val="-16"/>
                <w:sz w:val="14"/>
                <w:szCs w:val="14"/>
              </w:rPr>
              <w:t xml:space="preserve"> </w:t>
            </w:r>
            <w:r>
              <w:rPr>
                <w:spacing w:val="-12"/>
                <w:sz w:val="14"/>
                <w:szCs w:val="14"/>
              </w:rPr>
              <w:t>、</w:t>
            </w:r>
            <w:r>
              <w:rPr>
                <w:spacing w:val="-28"/>
                <w:sz w:val="14"/>
                <w:szCs w:val="14"/>
              </w:rPr>
              <w:t xml:space="preserve"> </w:t>
            </w:r>
            <w:r>
              <w:rPr>
                <w:spacing w:val="-12"/>
                <w:sz w:val="14"/>
                <w:szCs w:val="14"/>
              </w:rPr>
              <w:t>5</w:t>
            </w:r>
            <w:r>
              <w:rPr>
                <w:spacing w:val="-29"/>
                <w:sz w:val="14"/>
                <w:szCs w:val="14"/>
              </w:rPr>
              <w:t xml:space="preserve"> </w:t>
            </w:r>
            <w:r>
              <w:rPr>
                <w:spacing w:val="-12"/>
                <w:sz w:val="14"/>
                <w:szCs w:val="14"/>
              </w:rPr>
              <w:t>0 (</w:t>
            </w:r>
            <w:r>
              <w:rPr>
                <w:spacing w:val="-28"/>
                <w:sz w:val="14"/>
                <w:szCs w:val="14"/>
              </w:rPr>
              <w:t xml:space="preserve"> </w:t>
            </w:r>
            <w:r>
              <w:rPr>
                <w:spacing w:val="-12"/>
                <w:sz w:val="14"/>
                <w:szCs w:val="14"/>
              </w:rPr>
              <w:t>2</w:t>
            </w:r>
            <w:r>
              <w:rPr>
                <w:spacing w:val="-29"/>
                <w:sz w:val="14"/>
                <w:szCs w:val="14"/>
              </w:rPr>
              <w:t xml:space="preserve"> </w:t>
            </w:r>
            <w:r>
              <w:rPr>
                <w:spacing w:val="-12"/>
                <w:sz w:val="14"/>
                <w:szCs w:val="14"/>
              </w:rPr>
              <w:t>)</w:t>
            </w:r>
          </w:p>
        </w:tc>
        <w:tc>
          <w:tcPr>
            <w:tcW w:w="1170" w:type="dxa"/>
            <w:tcBorders>
              <w:left w:val="single" w:sz="4" w:space="0" w:color="000000"/>
              <w:bottom w:val="single" w:sz="4" w:space="0" w:color="000000"/>
              <w:right w:val="single" w:sz="4" w:space="0" w:color="000000"/>
            </w:tcBorders>
            <w:vAlign w:val="top"/>
          </w:tcPr>
          <w:p>
            <w:pPr>
              <w:pStyle w:val="TableText"/>
              <w:spacing w:before="83" w:line="184" w:lineRule="auto"/>
              <w:jc w:val="right"/>
              <w:rPr>
                <w:sz w:val="14"/>
                <w:szCs w:val="14"/>
              </w:rPr>
            </w:pPr>
            <w:r>
              <w:rPr>
                <w:spacing w:val="-4"/>
                <w:sz w:val="14"/>
                <w:szCs w:val="14"/>
              </w:rPr>
              <w:t>102,940,670.22</w:t>
            </w:r>
          </w:p>
        </w:tc>
        <w:tc>
          <w:tcPr>
            <w:tcW w:w="1160" w:type="dxa"/>
            <w:tcBorders>
              <w:left w:val="single" w:sz="4" w:space="0" w:color="000000"/>
              <w:bottom w:val="single" w:sz="4" w:space="0" w:color="000000"/>
              <w:right w:val="single" w:sz="4" w:space="0" w:color="000000"/>
            </w:tcBorders>
            <w:vAlign w:val="top"/>
          </w:tcPr>
          <w:p>
            <w:pPr>
              <w:pStyle w:val="TableText"/>
              <w:spacing w:before="84" w:line="183" w:lineRule="auto"/>
              <w:ind w:right="1"/>
              <w:jc w:val="right"/>
              <w:rPr>
                <w:sz w:val="14"/>
                <w:szCs w:val="14"/>
              </w:rPr>
            </w:pPr>
            <w:r>
              <w:rPr>
                <w:spacing w:val="-1"/>
                <w:sz w:val="14"/>
                <w:szCs w:val="14"/>
              </w:rPr>
              <w:t>62,485,858.66</w:t>
            </w:r>
          </w:p>
        </w:tc>
        <w:tc>
          <w:tcPr>
            <w:tcW w:w="1180" w:type="dxa"/>
            <w:tcBorders>
              <w:left w:val="single" w:sz="4" w:space="0" w:color="000000"/>
              <w:bottom w:val="single" w:sz="4" w:space="0" w:color="000000"/>
              <w:right w:val="single" w:sz="4" w:space="0" w:color="000000"/>
            </w:tcBorders>
            <w:vAlign w:val="top"/>
          </w:tcPr>
          <w:p>
            <w:pPr>
              <w:pStyle w:val="TableText"/>
              <w:spacing w:before="84" w:line="183" w:lineRule="auto"/>
              <w:jc w:val="right"/>
              <w:rPr>
                <w:sz w:val="14"/>
                <w:szCs w:val="14"/>
              </w:rPr>
            </w:pPr>
            <w:r>
              <w:rPr>
                <w:spacing w:val="-5"/>
                <w:sz w:val="14"/>
                <w:szCs w:val="14"/>
              </w:rPr>
              <w:t>73,466,083.95</w:t>
            </w:r>
          </w:p>
        </w:tc>
        <w:tc>
          <w:tcPr>
            <w:tcW w:w="1173" w:type="dxa"/>
            <w:tcBorders>
              <w:left w:val="single" w:sz="4" w:space="0" w:color="000000"/>
              <w:bottom w:val="single" w:sz="4" w:space="0" w:color="000000"/>
            </w:tcBorders>
            <w:vAlign w:val="top"/>
          </w:tcPr>
          <w:p>
            <w:pPr>
              <w:pStyle w:val="TableText"/>
              <w:spacing w:before="120" w:line="162" w:lineRule="auto"/>
              <w:ind w:right="11"/>
              <w:jc w:val="right"/>
              <w:rPr>
                <w:sz w:val="14"/>
                <w:szCs w:val="14"/>
              </w:rPr>
            </w:pPr>
            <w:hyperlink r:id="rId16" w:history="1">
              <w:r>
                <w:rPr>
                  <w:spacing w:val="-4"/>
                  <w:sz w:val="14"/>
                  <w:szCs w:val="14"/>
                </w:rPr>
                <w:t>49.098.127.68</w:t>
              </w:r>
            </w:hyperlink>
          </w:p>
        </w:tc>
      </w:tr>
    </w:tbl>
    <w:p>
      <w:pPr>
        <w:pStyle w:val="BodyText"/>
        <w:spacing w:line="95" w:lineRule="exact"/>
        <w:rPr>
          <w:sz w:val="8"/>
        </w:rPr>
      </w:pPr>
    </w:p>
    <w:p>
      <w:pPr>
        <w:spacing w:line="95" w:lineRule="exact"/>
        <w:rPr>
          <w:sz w:val="8"/>
          <w:szCs w:val="8"/>
        </w:rPr>
        <w:sectPr>
          <w:headerReference w:type="default" r:id="rId17"/>
          <w:pgSz w:w="11900" w:h="16820"/>
          <w:pgMar w:top="400" w:right="480" w:bottom="0" w:left="1420" w:header="0" w:footer="0" w:gutter="0"/>
          <w:pgNumType w:start="11"/>
          <w:cols w:num="1" w:space="708" w:equalWidth="0">
            <w:col w:w="10000" w:space="0"/>
          </w:cols>
        </w:sectPr>
      </w:pPr>
    </w:p>
    <w:p>
      <w:pPr>
        <w:spacing w:before="205" w:line="223" w:lineRule="auto"/>
        <w:jc w:val="right"/>
        <w:rPr>
          <w:rFonts w:ascii="仿宋" w:eastAsia="仿宋" w:hAnsi="仿宋" w:cs="仿宋"/>
          <w:sz w:val="16"/>
          <w:szCs w:val="16"/>
        </w:rPr>
      </w:pPr>
      <w:r>
        <w:rPr>
          <w:rFonts w:ascii="仿宋" w:eastAsia="仿宋" w:hAnsi="仿宋" w:cs="仿宋"/>
          <w:spacing w:val="-9"/>
          <w:sz w:val="16"/>
          <w:szCs w:val="16"/>
        </w:rPr>
        <w:t>公司法定代表人：</w:t>
      </w:r>
    </w:p>
    <w:p>
      <w:pPr>
        <w:pStyle w:val="BodyText"/>
        <w:spacing w:line="14" w:lineRule="auto"/>
        <w:rPr>
          <w:sz w:val="2"/>
        </w:rPr>
      </w:pPr>
      <w:r>
        <w:rPr>
          <w:sz w:val="2"/>
          <w:szCs w:val="2"/>
        </w:rPr>
        <w:br w:type="column"/>
      </w:r>
    </w:p>
    <w:p>
      <w:pPr>
        <w:spacing w:line="1138" w:lineRule="exact"/>
      </w:pPr>
    </w:p>
    <w:p>
      <w:pPr>
        <w:pStyle w:val="BodyText"/>
        <w:spacing w:line="14" w:lineRule="auto"/>
        <w:rPr>
          <w:sz w:val="2"/>
        </w:rPr>
      </w:pPr>
      <w:r>
        <w:rPr>
          <w:sz w:val="2"/>
          <w:szCs w:val="2"/>
        </w:rPr>
        <w:br w:type="column"/>
      </w:r>
    </w:p>
    <w:p>
      <w:pPr>
        <w:spacing w:before="155"/>
        <w:rPr>
          <w:sz w:val="16"/>
          <w:szCs w:val="16"/>
        </w:rPr>
      </w:pPr>
      <w:r>
        <w:pict>
          <v:shape id="_x0000_s1032" o:spid="_x0000_s1031" type="#_x0000_t202" style="width:77.55pt;height:11.65pt;margin-top:11.65pt;margin-left:172.95pt;mso-height-relative:page;mso-width-relative:page;position:absolute;z-index:251664384" coordsize="21600,21600" filled="f" stroked="f">
            <o:lock v:ext="edit" aspectratio="f"/>
            <v:textbox inset="0,0,0,0">
              <w:txbxContent>
                <w:p>
                  <w:pPr>
                    <w:spacing w:before="20" w:line="222" w:lineRule="auto"/>
                    <w:ind w:left="20"/>
                    <w:rPr>
                      <w:rFonts w:ascii="仿宋" w:eastAsia="仿宋" w:hAnsi="仿宋" w:cs="仿宋"/>
                      <w:sz w:val="16"/>
                      <w:szCs w:val="16"/>
                    </w:rPr>
                  </w:pPr>
                  <w:r>
                    <w:rPr>
                      <w:rFonts w:ascii="仿宋" w:eastAsia="仿宋" w:hAnsi="仿宋" w:cs="仿宋"/>
                      <w:spacing w:val="-9"/>
                      <w:sz w:val="16"/>
                      <w:szCs w:val="16"/>
                    </w:rPr>
                    <w:t>公司会计机构负责人：</w:t>
                  </w:r>
                </w:p>
              </w:txbxContent>
            </v:textbox>
          </v:shape>
        </w:pict>
      </w:r>
      <w:r>
        <w:rPr>
          <w:rFonts w:ascii="仿宋" w:eastAsia="仿宋" w:hAnsi="仿宋" w:cs="仿宋"/>
          <w:spacing w:val="-11"/>
          <w:sz w:val="16"/>
          <w:szCs w:val="16"/>
        </w:rPr>
        <w:t>主管会计工作的公司负责人：</w:t>
      </w:r>
    </w:p>
    <w:p>
      <w:pPr>
        <w:pStyle w:val="BodyText"/>
        <w:spacing w:line="277" w:lineRule="auto"/>
      </w:pPr>
    </w:p>
    <w:p>
      <w:pPr>
        <w:pStyle w:val="BodyText"/>
        <w:spacing w:line="277" w:lineRule="auto"/>
      </w:pPr>
    </w:p>
    <w:p>
      <w:pPr>
        <w:pStyle w:val="BodyText"/>
        <w:spacing w:line="277" w:lineRule="auto"/>
      </w:pPr>
    </w:p>
    <w:p>
      <w:pPr>
        <w:pStyle w:val="BodyText"/>
        <w:spacing w:line="278" w:lineRule="auto"/>
      </w:pPr>
    </w:p>
    <w:p>
      <w:pPr>
        <w:spacing w:before="52" w:line="183" w:lineRule="auto"/>
        <w:ind w:left="1929"/>
        <w:rPr>
          <w:rFonts w:ascii="宋体" w:eastAsia="宋体" w:hAnsi="宋体" w:cs="宋体"/>
          <w:sz w:val="16"/>
          <w:szCs w:val="16"/>
        </w:rPr>
      </w:pPr>
      <w:r>
        <w:rPr>
          <w:rFonts w:ascii="宋体" w:eastAsia="宋体" w:hAnsi="宋体" w:cs="宋体"/>
          <w:sz w:val="16"/>
          <w:szCs w:val="16"/>
        </w:rPr>
        <w:t>4</w:t>
      </w:r>
    </w:p>
    <w:p>
      <w:pPr>
        <w:pStyle w:val="BodyText"/>
        <w:spacing w:line="14" w:lineRule="auto"/>
        <w:rPr>
          <w:sz w:val="2"/>
        </w:rPr>
      </w:pPr>
      <w:r>
        <w:rPr>
          <w:sz w:val="2"/>
          <w:szCs w:val="2"/>
        </w:rPr>
        <w:br w:type="column"/>
      </w:r>
    </w:p>
    <w:p>
      <w:pPr>
        <w:spacing w:before="320" w:line="204" w:lineRule="auto"/>
        <w:ind w:left="949"/>
        <w:rPr>
          <w:rFonts w:ascii="STXinwei" w:eastAsia="STXinwei" w:hAnsi="STXinwei" w:cs="STXinwei"/>
          <w:sz w:val="27"/>
          <w:szCs w:val="27"/>
        </w:rPr>
      </w:pPr>
      <w:r>
        <w:rPr>
          <w:rFonts w:ascii="STXinwei" w:eastAsia="STXinwei" w:hAnsi="STXinwei" w:cs="STXinwei"/>
          <w:color w:val="E991AB"/>
          <w:sz w:val="27"/>
          <w:szCs w:val="27"/>
        </w:rPr>
        <w:t>德</w:t>
      </w:r>
    </w:p>
    <w:p>
      <w:pPr>
        <w:pStyle w:val="BodyText"/>
        <w:spacing w:line="312" w:lineRule="auto"/>
      </w:pPr>
    </w:p>
    <w:p>
      <w:pPr>
        <w:spacing w:line="1080" w:lineRule="exact"/>
        <w:ind w:firstLine="1120"/>
      </w:pPr>
    </w:p>
    <w:p>
      <w:pPr>
        <w:spacing w:line="1080" w:lineRule="exact"/>
        <w:sectPr>
          <w:headerReference w:type="default" r:id="rId18"/>
          <w:type w:val="continuous"/>
          <w:pgSz w:w="11900" w:h="16820"/>
          <w:pgMar w:top="400" w:right="480" w:bottom="0" w:left="1420" w:header="0" w:footer="0" w:gutter="0"/>
          <w:pgNumType w:start="12"/>
          <w:cols w:num="4" w:space="708" w:equalWidth="0">
            <w:col w:w="1231" w:space="9"/>
            <w:col w:w="1331" w:space="100"/>
            <w:col w:w="5000" w:space="100"/>
            <w:col w:w="2230" w:space="0"/>
          </w:cols>
        </w:sectPr>
      </w:pPr>
    </w:p>
    <w:p>
      <w:pPr>
        <w:pStyle w:val="BodyText"/>
        <w:spacing w:line="264" w:lineRule="auto"/>
      </w:pPr>
    </w:p>
    <w:p>
      <w:pPr>
        <w:pStyle w:val="BodyText"/>
        <w:spacing w:line="265" w:lineRule="auto"/>
      </w:pPr>
    </w:p>
    <w:p>
      <w:pPr>
        <w:spacing w:before="75" w:line="320" w:lineRule="exact"/>
        <w:ind w:left="359"/>
        <w:rPr>
          <w:rFonts w:ascii="仿宋" w:eastAsia="仿宋" w:hAnsi="仿宋" w:cs="仿宋"/>
          <w:sz w:val="23"/>
          <w:szCs w:val="23"/>
        </w:rPr>
      </w:pPr>
      <w:r>
        <w:rPr>
          <w:rFonts w:ascii="仿宋" w:eastAsia="仿宋" w:hAnsi="仿宋" w:cs="仿宋"/>
          <w:position w:val="6"/>
          <w:sz w:val="23"/>
          <w:szCs w:val="23"/>
        </w:rPr>
        <w:t>美新科技股份有限公司</w:t>
      </w:r>
    </w:p>
    <w:p>
      <w:pPr>
        <w:spacing w:line="222" w:lineRule="auto"/>
        <w:ind w:left="359"/>
        <w:rPr>
          <w:rFonts w:ascii="仿宋" w:eastAsia="仿宋" w:hAnsi="仿宋" w:cs="仿宋"/>
          <w:sz w:val="23"/>
          <w:szCs w:val="23"/>
        </w:rPr>
      </w:pPr>
      <w:r>
        <w:rPr>
          <w:rFonts w:ascii="仿宋" w:eastAsia="仿宋" w:hAnsi="仿宋" w:cs="仿宋"/>
          <w:spacing w:val="-3"/>
          <w:sz w:val="23"/>
          <w:szCs w:val="23"/>
        </w:rPr>
        <w:t>财务报表附注</w:t>
      </w:r>
    </w:p>
    <w:p>
      <w:pPr>
        <w:spacing w:before="41" w:line="221" w:lineRule="auto"/>
        <w:ind w:left="359"/>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line="19" w:lineRule="exact"/>
      </w:pPr>
    </w:p>
    <w:tbl>
      <w:tblPr>
        <w:tblStyle w:val="TableNormal04"/>
        <w:tblW w:w="922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206"/>
        <w:gridCol w:w="2514"/>
        <w:gridCol w:w="2039"/>
        <w:gridCol w:w="1461"/>
      </w:tblGrid>
      <w:tr>
        <w:tblPrEx>
          <w:tblW w:w="922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6300"/>
        </w:trPr>
        <w:tc>
          <w:tcPr>
            <w:tcW w:w="9220" w:type="dxa"/>
            <w:gridSpan w:val="4"/>
            <w:tcBorders>
              <w:top w:val="single" w:sz="8" w:space="0" w:color="000000"/>
              <w:bottom w:val="single" w:sz="4" w:space="0" w:color="000000"/>
            </w:tcBorders>
            <w:vAlign w:val="top"/>
          </w:tcPr>
          <w:p>
            <w:pPr>
              <w:spacing w:line="316" w:lineRule="auto"/>
            </w:pPr>
          </w:p>
          <w:p>
            <w:pPr>
              <w:spacing w:before="98" w:line="222" w:lineRule="auto"/>
              <w:ind w:left="3864"/>
              <w:rPr>
                <w:rFonts w:ascii="仿宋" w:eastAsia="仿宋" w:hAnsi="仿宋" w:cs="仿宋"/>
                <w:sz w:val="30"/>
                <w:szCs w:val="30"/>
              </w:rPr>
            </w:pPr>
            <w:r>
              <w:rPr>
                <w:rFonts w:ascii="仿宋" w:eastAsia="仿宋" w:hAnsi="仿宋" w:cs="仿宋"/>
                <w:b/>
                <w:bCs/>
                <w:spacing w:val="2"/>
                <w:sz w:val="30"/>
                <w:szCs w:val="30"/>
              </w:rPr>
              <w:t>财务报表附注</w:t>
            </w:r>
          </w:p>
          <w:p>
            <w:pPr>
              <w:spacing w:before="207" w:line="222" w:lineRule="auto"/>
              <w:ind w:left="13"/>
              <w:rPr>
                <w:rFonts w:ascii="仿宋" w:eastAsia="仿宋" w:hAnsi="仿宋" w:cs="仿宋"/>
                <w:sz w:val="23"/>
                <w:szCs w:val="23"/>
              </w:rPr>
            </w:pPr>
            <w:r>
              <w:rPr>
                <w:rFonts w:ascii="仿宋" w:eastAsia="仿宋" w:hAnsi="仿宋" w:cs="仿宋"/>
                <w:b/>
                <w:bCs/>
                <w:spacing w:val="-5"/>
                <w:sz w:val="23"/>
                <w:szCs w:val="23"/>
              </w:rPr>
              <w:t>一、公司基本情况</w:t>
            </w:r>
          </w:p>
          <w:p>
            <w:pPr>
              <w:spacing w:before="226" w:line="222" w:lineRule="auto"/>
              <w:rPr>
                <w:rFonts w:ascii="仿宋" w:eastAsia="仿宋" w:hAnsi="仿宋" w:cs="仿宋"/>
                <w:sz w:val="23"/>
                <w:szCs w:val="23"/>
              </w:rPr>
            </w:pPr>
            <w:r>
              <w:rPr>
                <w:rFonts w:ascii="仿宋" w:eastAsia="仿宋" w:hAnsi="仿宋" w:cs="仿宋"/>
                <w:spacing w:val="-2"/>
                <w:sz w:val="23"/>
                <w:szCs w:val="23"/>
              </w:rPr>
              <w:t>1、公司概况</w:t>
            </w:r>
          </w:p>
          <w:p>
            <w:pPr>
              <w:pStyle w:val="TableText"/>
              <w:spacing w:before="232" w:line="239" w:lineRule="auto"/>
              <w:ind w:left="359" w:right="82"/>
              <w:jc w:val="both"/>
              <w:rPr>
                <w:sz w:val="23"/>
                <w:szCs w:val="23"/>
              </w:rPr>
            </w:pPr>
            <w:r>
              <w:rPr>
                <w:rFonts w:ascii="仿宋" w:eastAsia="仿宋" w:hAnsi="仿宋" w:cs="仿宋"/>
                <w:spacing w:val="7"/>
                <w:sz w:val="23"/>
                <w:szCs w:val="23"/>
              </w:rPr>
              <w:t>美新科技股份有限公司(以下简称“本公司”或“公司”)是由惠东美新塑木型材制品</w:t>
            </w:r>
            <w:r>
              <w:rPr>
                <w:rFonts w:ascii="仿宋" w:eastAsia="仿宋" w:hAnsi="仿宋" w:cs="仿宋"/>
                <w:sz w:val="23"/>
                <w:szCs w:val="23"/>
              </w:rPr>
              <w:t xml:space="preserve"> </w:t>
            </w:r>
            <w:r>
              <w:rPr>
                <w:rFonts w:ascii="仿宋" w:eastAsia="仿宋" w:hAnsi="仿宋" w:cs="仿宋"/>
                <w:spacing w:val="9"/>
                <w:sz w:val="23"/>
                <w:szCs w:val="23"/>
              </w:rPr>
              <w:t>有限公司整体变更设立，于2021年3月26日完成工商变更登记，取得惠州市市场监督</w:t>
            </w:r>
            <w:r>
              <w:rPr>
                <w:rFonts w:ascii="仿宋" w:eastAsia="仿宋" w:hAnsi="仿宋" w:cs="仿宋"/>
                <w:sz w:val="23"/>
                <w:szCs w:val="23"/>
              </w:rPr>
              <w:t xml:space="preserve"> </w:t>
            </w:r>
            <w:r>
              <w:rPr>
                <w:rFonts w:ascii="仿宋" w:eastAsia="仿宋" w:hAnsi="仿宋" w:cs="仿宋"/>
                <w:spacing w:val="-2"/>
                <w:sz w:val="23"/>
                <w:szCs w:val="23"/>
              </w:rPr>
              <w:t>管理局颁发的企业法人营业执照。企业统一社会信用代码：91441323763806897</w:t>
            </w:r>
            <w:r>
              <w:rPr>
                <w:rFonts w:ascii="仿宋" w:eastAsia="仿宋" w:hAnsi="仿宋" w:cs="仿宋"/>
                <w:spacing w:val="-3"/>
                <w:sz w:val="23"/>
                <w:szCs w:val="23"/>
              </w:rPr>
              <w:t>0;公司注</w:t>
            </w:r>
            <w:r>
              <w:rPr>
                <w:rFonts w:ascii="仿宋" w:eastAsia="仿宋" w:hAnsi="仿宋" w:cs="仿宋"/>
                <w:sz w:val="23"/>
                <w:szCs w:val="23"/>
              </w:rPr>
              <w:t xml:space="preserve"> </w:t>
            </w:r>
            <w:r>
              <w:rPr>
                <w:rFonts w:ascii="仿宋" w:eastAsia="仿宋" w:hAnsi="仿宋" w:cs="仿宋"/>
                <w:spacing w:val="13"/>
                <w:sz w:val="23"/>
                <w:szCs w:val="23"/>
              </w:rPr>
              <w:t>册地址：惠州市惠东县大岭镇十二托乌塘地段。法定代表人：林东亮，股本人民币</w:t>
            </w:r>
            <w:r>
              <w:rPr>
                <w:rFonts w:ascii="仿宋" w:eastAsia="仿宋" w:hAnsi="仿宋" w:cs="仿宋"/>
                <w:spacing w:val="8"/>
                <w:sz w:val="23"/>
                <w:szCs w:val="23"/>
              </w:rPr>
              <w:t xml:space="preserve"> </w:t>
            </w:r>
            <w:r>
              <w:rPr>
                <w:spacing w:val="-13"/>
                <w:sz w:val="23"/>
                <w:szCs w:val="23"/>
              </w:rPr>
              <w:t>8,915.0185万元。</w:t>
            </w:r>
          </w:p>
          <w:p>
            <w:pPr>
              <w:spacing w:before="262" w:line="231" w:lineRule="auto"/>
              <w:ind w:left="359" w:right="96"/>
              <w:rPr>
                <w:rFonts w:ascii="仿宋" w:eastAsia="仿宋" w:hAnsi="仿宋" w:cs="仿宋"/>
                <w:sz w:val="23"/>
                <w:szCs w:val="23"/>
              </w:rPr>
            </w:pPr>
            <w:r>
              <w:rPr>
                <w:rFonts w:ascii="仿宋" w:eastAsia="仿宋" w:hAnsi="仿宋" w:cs="仿宋"/>
                <w:spacing w:val="9"/>
                <w:sz w:val="23"/>
                <w:szCs w:val="23"/>
              </w:rPr>
              <w:t>本公司的前身为惠东美新塑木型材制品有限公司，于2004年6月16日经批准成立，成</w:t>
            </w:r>
            <w:r>
              <w:rPr>
                <w:rFonts w:ascii="仿宋" w:eastAsia="仿宋" w:hAnsi="仿宋" w:cs="仿宋"/>
                <w:spacing w:val="7"/>
                <w:sz w:val="23"/>
                <w:szCs w:val="23"/>
              </w:rPr>
              <w:t xml:space="preserve"> </w:t>
            </w:r>
            <w:r>
              <w:rPr>
                <w:rFonts w:ascii="仿宋" w:eastAsia="仿宋" w:hAnsi="仿宋" w:cs="仿宋"/>
                <w:spacing w:val="6"/>
                <w:sz w:val="23"/>
                <w:szCs w:val="23"/>
              </w:rPr>
              <w:t>立时注册资本为7,500万元，截至2004年8月19日止，公</w:t>
            </w:r>
            <w:r>
              <w:rPr>
                <w:rFonts w:ascii="仿宋" w:eastAsia="仿宋" w:hAnsi="仿宋" w:cs="仿宋"/>
                <w:spacing w:val="5"/>
                <w:sz w:val="23"/>
                <w:szCs w:val="23"/>
              </w:rPr>
              <w:t>司已收到新兴亚洲投资有限公</w:t>
            </w:r>
            <w:r>
              <w:rPr>
                <w:rFonts w:ascii="仿宋" w:eastAsia="仿宋" w:hAnsi="仿宋" w:cs="仿宋"/>
                <w:sz w:val="23"/>
                <w:szCs w:val="23"/>
              </w:rPr>
              <w:t xml:space="preserve"> </w:t>
            </w:r>
            <w:r>
              <w:rPr>
                <w:rFonts w:ascii="仿宋" w:eastAsia="仿宋" w:hAnsi="仿宋" w:cs="仿宋"/>
                <w:spacing w:val="-2"/>
                <w:sz w:val="23"/>
                <w:szCs w:val="23"/>
              </w:rPr>
              <w:t>司第一期缴纳的注册资本1,070万港币，折合人民币1,133.772万元，以货币方式出资，</w:t>
            </w:r>
          </w:p>
          <w:p>
            <w:pPr>
              <w:spacing w:before="25" w:line="232" w:lineRule="auto"/>
              <w:ind w:left="359" w:right="116"/>
              <w:rPr>
                <w:rFonts w:ascii="仿宋" w:eastAsia="仿宋" w:hAnsi="仿宋" w:cs="仿宋"/>
                <w:sz w:val="23"/>
                <w:szCs w:val="23"/>
              </w:rPr>
            </w:pPr>
            <w:r>
              <w:rPr>
                <w:rFonts w:ascii="仿宋" w:eastAsia="仿宋" w:hAnsi="仿宋" w:cs="仿宋"/>
                <w:spacing w:val="3"/>
                <w:sz w:val="23"/>
                <w:szCs w:val="23"/>
              </w:rPr>
              <w:t>此次出资由惠州市立诚会计师事务所有限公司出具惠立会验字【2004】第1</w:t>
            </w:r>
            <w:r>
              <w:rPr>
                <w:rFonts w:ascii="仿宋" w:eastAsia="仿宋" w:hAnsi="仿宋" w:cs="仿宋"/>
                <w:spacing w:val="2"/>
                <w:sz w:val="23"/>
                <w:szCs w:val="23"/>
              </w:rPr>
              <w:t>69号《验资</w:t>
            </w:r>
            <w:r>
              <w:rPr>
                <w:rFonts w:ascii="仿宋" w:eastAsia="仿宋" w:hAnsi="仿宋" w:cs="仿宋"/>
                <w:sz w:val="23"/>
                <w:szCs w:val="23"/>
              </w:rPr>
              <w:t xml:space="preserve"> </w:t>
            </w:r>
            <w:r>
              <w:rPr>
                <w:rFonts w:ascii="仿宋" w:eastAsia="仿宋" w:hAnsi="仿宋" w:cs="仿宋"/>
                <w:spacing w:val="-6"/>
                <w:sz w:val="23"/>
                <w:szCs w:val="23"/>
              </w:rPr>
              <w:t>报告》予以验证。</w:t>
            </w:r>
          </w:p>
          <w:p>
            <w:pPr>
              <w:spacing w:before="243" w:line="222" w:lineRule="auto"/>
              <w:ind w:left="359"/>
              <w:rPr>
                <w:rFonts w:ascii="仿宋" w:eastAsia="仿宋" w:hAnsi="仿宋" w:cs="仿宋"/>
                <w:sz w:val="23"/>
                <w:szCs w:val="23"/>
              </w:rPr>
            </w:pPr>
            <w:r>
              <w:rPr>
                <w:rFonts w:ascii="仿宋" w:eastAsia="仿宋" w:hAnsi="仿宋" w:cs="仿宋"/>
                <w:spacing w:val="-3"/>
                <w:sz w:val="23"/>
                <w:szCs w:val="23"/>
              </w:rPr>
              <w:t>本次出资后，公司的股权结构如下：</w:t>
            </w:r>
          </w:p>
          <w:p>
            <w:pPr>
              <w:tabs>
                <w:tab w:val="left" w:pos="9220"/>
              </w:tabs>
              <w:spacing w:before="29" w:line="241" w:lineRule="exact"/>
              <w:ind w:left="290"/>
            </w:pPr>
            <w:r>
              <w:rPr>
                <w:rFonts w:ascii="Arial" w:eastAsia="Arial" w:hAnsi="Arial" w:cs="Arial"/>
                <w:sz w:val="21"/>
                <w:szCs w:val="21"/>
                <w:u w:val="single" w:color="auto"/>
              </w:rPr>
              <w:tab/>
            </w:r>
          </w:p>
          <w:p>
            <w:pPr>
              <w:spacing w:before="8" w:line="229" w:lineRule="auto"/>
              <w:ind w:left="362"/>
              <w:rPr>
                <w:rFonts w:ascii="仿宋" w:eastAsia="仿宋" w:hAnsi="仿宋" w:cs="仿宋"/>
                <w:sz w:val="20"/>
                <w:szCs w:val="20"/>
              </w:rPr>
            </w:pPr>
            <w:r>
              <w:rPr>
                <w:rFonts w:ascii="仿宋" w:eastAsia="仿宋" w:hAnsi="仿宋" w:cs="仿宋"/>
                <w:b/>
                <w:bCs/>
                <w:spacing w:val="-1"/>
                <w:position w:val="2"/>
                <w:sz w:val="20"/>
                <w:szCs w:val="20"/>
              </w:rPr>
              <w:t>股东名称</w:t>
            </w:r>
            <w:r>
              <w:rPr>
                <w:rFonts w:ascii="仿宋" w:eastAsia="仿宋" w:hAnsi="仿宋" w:cs="仿宋"/>
                <w:spacing w:val="-1"/>
                <w:position w:val="2"/>
                <w:sz w:val="20"/>
                <w:szCs w:val="20"/>
              </w:rPr>
              <w:t xml:space="preserve">                               </w:t>
            </w:r>
            <w:r>
              <w:rPr>
                <w:rFonts w:ascii="仿宋" w:eastAsia="仿宋" w:hAnsi="仿宋" w:cs="仿宋"/>
                <w:b/>
                <w:bCs/>
                <w:spacing w:val="-1"/>
                <w:sz w:val="20"/>
                <w:szCs w:val="20"/>
              </w:rPr>
              <w:t>认缴出资额</w:t>
            </w:r>
            <w:r>
              <w:rPr>
                <w:rFonts w:ascii="仿宋" w:eastAsia="仿宋" w:hAnsi="仿宋" w:cs="仿宋"/>
                <w:spacing w:val="-1"/>
                <w:sz w:val="20"/>
                <w:szCs w:val="20"/>
              </w:rPr>
              <w:t xml:space="preserve">          </w:t>
            </w:r>
            <w:r>
              <w:rPr>
                <w:rFonts w:ascii="仿宋" w:eastAsia="仿宋" w:hAnsi="仿宋" w:cs="仿宋"/>
                <w:spacing w:val="-1"/>
                <w:position w:val="-1"/>
                <w:sz w:val="20"/>
                <w:szCs w:val="20"/>
              </w:rPr>
              <w:t xml:space="preserve">实际出资额           </w:t>
            </w:r>
            <w:r>
              <w:rPr>
                <w:rFonts w:ascii="仿宋" w:eastAsia="仿宋" w:hAnsi="仿宋" w:cs="仿宋"/>
                <w:b/>
                <w:bCs/>
                <w:spacing w:val="-1"/>
                <w:position w:val="-1"/>
                <w:sz w:val="20"/>
                <w:szCs w:val="20"/>
              </w:rPr>
              <w:t>出资方式</w:t>
            </w:r>
          </w:p>
        </w:tc>
      </w:tr>
      <w:tr>
        <w:tblPrEx>
          <w:tblW w:w="9220" w:type="dxa"/>
          <w:tblInd w:w="0" w:type="dxa"/>
          <w:tblLayout w:type="fixed"/>
          <w:tblCellMar>
            <w:top w:w="0" w:type="dxa"/>
            <w:left w:w="0" w:type="dxa"/>
            <w:bottom w:w="0" w:type="dxa"/>
            <w:right w:w="0" w:type="dxa"/>
          </w:tblCellMar>
        </w:tblPrEx>
        <w:trPr>
          <w:trHeight w:val="329"/>
        </w:trPr>
        <w:tc>
          <w:tcPr>
            <w:tcW w:w="3206" w:type="dxa"/>
            <w:tcBorders>
              <w:top w:val="single" w:sz="4" w:space="0" w:color="000000"/>
              <w:bottom w:val="single" w:sz="2" w:space="0" w:color="000000"/>
            </w:tcBorders>
            <w:vAlign w:val="top"/>
          </w:tcPr>
          <w:p>
            <w:pPr>
              <w:spacing w:before="56" w:line="222" w:lineRule="auto"/>
              <w:ind w:left="359"/>
              <w:rPr>
                <w:rFonts w:ascii="仿宋" w:eastAsia="仿宋" w:hAnsi="仿宋" w:cs="仿宋"/>
                <w:sz w:val="20"/>
                <w:szCs w:val="20"/>
              </w:rPr>
            </w:pPr>
            <w:r>
              <w:rPr>
                <w:rFonts w:ascii="仿宋" w:eastAsia="仿宋" w:hAnsi="仿宋" w:cs="仿宋"/>
                <w:spacing w:val="3"/>
                <w:sz w:val="20"/>
                <w:szCs w:val="20"/>
              </w:rPr>
              <w:t>新兴亚洲投资有限公司</w:t>
            </w:r>
          </w:p>
        </w:tc>
        <w:tc>
          <w:tcPr>
            <w:tcW w:w="2514" w:type="dxa"/>
            <w:tcBorders>
              <w:top w:val="single" w:sz="4" w:space="0" w:color="000000"/>
              <w:bottom w:val="single" w:sz="2" w:space="0" w:color="000000"/>
            </w:tcBorders>
            <w:vAlign w:val="top"/>
          </w:tcPr>
          <w:p>
            <w:pPr>
              <w:pStyle w:val="TableText"/>
              <w:spacing w:before="86" w:line="183" w:lineRule="auto"/>
              <w:ind w:left="1083"/>
              <w:rPr>
                <w:sz w:val="20"/>
                <w:szCs w:val="20"/>
              </w:rPr>
            </w:pPr>
            <w:r>
              <w:rPr>
                <w:spacing w:val="-16"/>
                <w:sz w:val="20"/>
                <w:szCs w:val="20"/>
              </w:rPr>
              <w:t>75,000,000.00</w:t>
            </w:r>
          </w:p>
        </w:tc>
        <w:tc>
          <w:tcPr>
            <w:tcW w:w="2039" w:type="dxa"/>
            <w:tcBorders>
              <w:top w:val="single" w:sz="4" w:space="0" w:color="000000"/>
              <w:bottom w:val="single" w:sz="2" w:space="0" w:color="000000"/>
            </w:tcBorders>
            <w:vAlign w:val="top"/>
          </w:tcPr>
          <w:p>
            <w:pPr>
              <w:pStyle w:val="TableText"/>
              <w:spacing w:before="105" w:line="184" w:lineRule="auto"/>
              <w:ind w:left="499"/>
              <w:rPr>
                <w:sz w:val="20"/>
                <w:szCs w:val="20"/>
              </w:rPr>
            </w:pPr>
            <w:r>
              <w:rPr>
                <w:spacing w:val="-19"/>
                <w:sz w:val="20"/>
                <w:szCs w:val="20"/>
              </w:rPr>
              <w:t>11,337,720.00</w:t>
            </w:r>
          </w:p>
        </w:tc>
        <w:tc>
          <w:tcPr>
            <w:tcW w:w="1461" w:type="dxa"/>
            <w:tcBorders>
              <w:top w:val="single" w:sz="4" w:space="0" w:color="000000"/>
              <w:bottom w:val="single" w:sz="2" w:space="0" w:color="000000"/>
            </w:tcBorders>
            <w:vAlign w:val="top"/>
          </w:tcPr>
          <w:p>
            <w:pPr>
              <w:pStyle w:val="TableText"/>
              <w:spacing w:before="96" w:line="205" w:lineRule="auto"/>
              <w:ind w:left="990"/>
              <w:rPr>
                <w:sz w:val="20"/>
                <w:szCs w:val="20"/>
              </w:rPr>
            </w:pPr>
            <w:r>
              <w:rPr>
                <w:spacing w:val="-4"/>
                <w:sz w:val="20"/>
                <w:szCs w:val="20"/>
              </w:rPr>
              <w:t>货币</w:t>
            </w:r>
          </w:p>
        </w:tc>
      </w:tr>
      <w:tr>
        <w:tblPrEx>
          <w:tblW w:w="9220" w:type="dxa"/>
          <w:tblInd w:w="0" w:type="dxa"/>
          <w:tblLayout w:type="fixed"/>
          <w:tblCellMar>
            <w:top w:w="0" w:type="dxa"/>
            <w:left w:w="0" w:type="dxa"/>
            <w:bottom w:w="0" w:type="dxa"/>
            <w:right w:w="0" w:type="dxa"/>
          </w:tblCellMar>
        </w:tblPrEx>
        <w:trPr>
          <w:trHeight w:val="5500"/>
        </w:trPr>
        <w:tc>
          <w:tcPr>
            <w:tcW w:w="9220" w:type="dxa"/>
            <w:gridSpan w:val="4"/>
            <w:tcBorders>
              <w:top w:val="single" w:sz="2" w:space="0" w:color="000000"/>
              <w:bottom w:val="single" w:sz="4" w:space="0" w:color="000000"/>
            </w:tcBorders>
            <w:vAlign w:val="top"/>
          </w:tcPr>
          <w:p>
            <w:pPr>
              <w:spacing w:before="162" w:line="235" w:lineRule="auto"/>
              <w:ind w:left="359" w:right="98"/>
              <w:jc w:val="both"/>
              <w:rPr>
                <w:rFonts w:ascii="仿宋" w:eastAsia="仿宋" w:hAnsi="仿宋" w:cs="仿宋"/>
                <w:sz w:val="23"/>
                <w:szCs w:val="23"/>
              </w:rPr>
            </w:pPr>
            <w:r>
              <w:rPr>
                <w:rFonts w:ascii="仿宋" w:eastAsia="仿宋" w:hAnsi="仿宋" w:cs="仿宋"/>
                <w:spacing w:val="6"/>
                <w:sz w:val="23"/>
                <w:szCs w:val="23"/>
              </w:rPr>
              <w:t>截至2004年11月1日止，公司收到新兴亚洲投资有限公司第二期缴纳的注</w:t>
            </w:r>
            <w:r>
              <w:rPr>
                <w:rFonts w:ascii="仿宋" w:eastAsia="仿宋" w:hAnsi="仿宋" w:cs="仿宋"/>
                <w:spacing w:val="5"/>
                <w:sz w:val="23"/>
                <w:szCs w:val="23"/>
              </w:rPr>
              <w:t>册资本1,662</w:t>
            </w:r>
            <w:r>
              <w:rPr>
                <w:rFonts w:ascii="仿宋" w:eastAsia="仿宋" w:hAnsi="仿宋" w:cs="仿宋"/>
                <w:sz w:val="23"/>
                <w:szCs w:val="23"/>
              </w:rPr>
              <w:t xml:space="preserve"> 万港币，折合人民币1,762.58万元，以货币方式出资，此次出资由惠州市立诚会计师事</w:t>
            </w:r>
            <w:r>
              <w:rPr>
                <w:rFonts w:ascii="仿宋" w:eastAsia="仿宋" w:hAnsi="仿宋" w:cs="仿宋"/>
                <w:spacing w:val="18"/>
                <w:sz w:val="23"/>
                <w:szCs w:val="23"/>
              </w:rPr>
              <w:t xml:space="preserve"> </w:t>
            </w:r>
            <w:r>
              <w:rPr>
                <w:rFonts w:ascii="仿宋" w:eastAsia="仿宋" w:hAnsi="仿宋" w:cs="仿宋"/>
                <w:spacing w:val="1"/>
                <w:sz w:val="23"/>
                <w:szCs w:val="23"/>
              </w:rPr>
              <w:t>务所出具惠立会验字【2004】第208号《验资报告》予以验证。</w:t>
            </w:r>
          </w:p>
          <w:p>
            <w:pPr>
              <w:spacing w:before="243" w:line="222" w:lineRule="auto"/>
              <w:ind w:left="359"/>
              <w:rPr>
                <w:rFonts w:ascii="仿宋" w:eastAsia="仿宋" w:hAnsi="仿宋" w:cs="仿宋"/>
                <w:sz w:val="23"/>
                <w:szCs w:val="23"/>
              </w:rPr>
            </w:pPr>
            <w:r>
              <w:rPr>
                <w:rFonts w:ascii="仿宋" w:eastAsia="仿宋" w:hAnsi="仿宋" w:cs="仿宋"/>
                <w:spacing w:val="-3"/>
                <w:sz w:val="23"/>
                <w:szCs w:val="23"/>
              </w:rPr>
              <w:t>本次出资完成后，股东及出资情况如下：</w:t>
            </w:r>
          </w:p>
          <w:p>
            <w:pPr>
              <w:spacing w:line="140" w:lineRule="exact"/>
            </w:pPr>
          </w:p>
          <w:tbl>
            <w:tblPr>
              <w:tblStyle w:val="TableNormal04"/>
              <w:tblW w:w="8949" w:type="dxa"/>
              <w:tblInd w:w="259" w:type="dxa"/>
              <w:tblBorders>
                <w:top w:val="nil"/>
                <w:left w:val="nil"/>
                <w:bottom w:val="nil"/>
                <w:right w:val="nil"/>
                <w:insideH w:val="nil"/>
                <w:insideV w:val="nil"/>
              </w:tblBorders>
              <w:tblLayout w:type="fixed"/>
              <w:tblCellMar>
                <w:top w:w="0" w:type="dxa"/>
                <w:left w:w="0" w:type="dxa"/>
                <w:bottom w:w="0" w:type="dxa"/>
                <w:right w:w="0" w:type="dxa"/>
              </w:tblCellMar>
            </w:tblPr>
            <w:tblGrid>
              <w:gridCol w:w="2940"/>
              <w:gridCol w:w="2543"/>
              <w:gridCol w:w="2115"/>
              <w:gridCol w:w="1351"/>
            </w:tblGrid>
            <w:tr>
              <w:tblPrEx>
                <w:tblW w:w="8949" w:type="dxa"/>
                <w:tblInd w:w="259"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74"/>
              </w:trPr>
              <w:tc>
                <w:tcPr>
                  <w:tcW w:w="2940" w:type="dxa"/>
                  <w:tcBorders>
                    <w:top w:val="single" w:sz="4" w:space="0" w:color="000000"/>
                    <w:bottom w:val="single" w:sz="4" w:space="0" w:color="000000"/>
                  </w:tcBorders>
                  <w:vAlign w:val="top"/>
                </w:tcPr>
                <w:p>
                  <w:pPr>
                    <w:pStyle w:val="TableText"/>
                    <w:spacing w:before="90" w:line="219" w:lineRule="auto"/>
                    <w:ind w:left="122"/>
                    <w:rPr>
                      <w:sz w:val="19"/>
                      <w:szCs w:val="19"/>
                    </w:rPr>
                  </w:pPr>
                  <w:r>
                    <w:rPr>
                      <w:b/>
                      <w:bCs/>
                      <w:spacing w:val="-4"/>
                      <w:sz w:val="19"/>
                      <w:szCs w:val="19"/>
                    </w:rPr>
                    <w:t>股东名称</w:t>
                  </w:r>
                </w:p>
              </w:tc>
              <w:tc>
                <w:tcPr>
                  <w:tcW w:w="2543" w:type="dxa"/>
                  <w:tcBorders>
                    <w:top w:val="single" w:sz="4" w:space="0" w:color="000000"/>
                    <w:bottom w:val="single" w:sz="4" w:space="0" w:color="000000"/>
                  </w:tcBorders>
                  <w:vAlign w:val="top"/>
                </w:tcPr>
                <w:p>
                  <w:pPr>
                    <w:pStyle w:val="TableText"/>
                    <w:spacing w:before="90" w:line="219" w:lineRule="auto"/>
                    <w:ind w:left="1112"/>
                    <w:rPr>
                      <w:sz w:val="19"/>
                      <w:szCs w:val="19"/>
                    </w:rPr>
                  </w:pPr>
                  <w:r>
                    <w:rPr>
                      <w:b/>
                      <w:bCs/>
                      <w:spacing w:val="-4"/>
                      <w:sz w:val="19"/>
                      <w:szCs w:val="19"/>
                    </w:rPr>
                    <w:t>认缴出资额</w:t>
                  </w:r>
                </w:p>
              </w:tc>
              <w:tc>
                <w:tcPr>
                  <w:tcW w:w="2115" w:type="dxa"/>
                  <w:tcBorders>
                    <w:top w:val="single" w:sz="4" w:space="0" w:color="000000"/>
                    <w:bottom w:val="single" w:sz="4" w:space="0" w:color="000000"/>
                  </w:tcBorders>
                  <w:vAlign w:val="top"/>
                </w:tcPr>
                <w:p>
                  <w:pPr>
                    <w:pStyle w:val="TableText"/>
                    <w:spacing w:before="90" w:line="219" w:lineRule="auto"/>
                    <w:ind w:left="559"/>
                    <w:rPr>
                      <w:sz w:val="19"/>
                      <w:szCs w:val="19"/>
                    </w:rPr>
                  </w:pPr>
                  <w:r>
                    <w:rPr>
                      <w:b/>
                      <w:bCs/>
                      <w:spacing w:val="-4"/>
                      <w:sz w:val="19"/>
                      <w:szCs w:val="19"/>
                    </w:rPr>
                    <w:t>实际出资额</w:t>
                  </w:r>
                </w:p>
              </w:tc>
              <w:tc>
                <w:tcPr>
                  <w:tcW w:w="1351" w:type="dxa"/>
                  <w:tcBorders>
                    <w:top w:val="single" w:sz="4" w:space="0" w:color="000000"/>
                    <w:bottom w:val="single" w:sz="4" w:space="0" w:color="000000"/>
                  </w:tcBorders>
                  <w:vAlign w:val="top"/>
                </w:tcPr>
                <w:p>
                  <w:pPr>
                    <w:pStyle w:val="TableText"/>
                    <w:spacing w:before="91" w:line="221" w:lineRule="auto"/>
                    <w:ind w:left="524"/>
                    <w:rPr>
                      <w:sz w:val="19"/>
                      <w:szCs w:val="19"/>
                    </w:rPr>
                  </w:pPr>
                  <w:r>
                    <w:rPr>
                      <w:b/>
                      <w:bCs/>
                      <w:spacing w:val="-2"/>
                      <w:sz w:val="19"/>
                      <w:szCs w:val="19"/>
                    </w:rPr>
                    <w:t>出资方式</w:t>
                  </w:r>
                </w:p>
              </w:tc>
            </w:tr>
            <w:tr>
              <w:tblPrEx>
                <w:tblW w:w="8949" w:type="dxa"/>
                <w:tblInd w:w="259" w:type="dxa"/>
                <w:tblLayout w:type="fixed"/>
                <w:tblCellMar>
                  <w:top w:w="0" w:type="dxa"/>
                  <w:left w:w="0" w:type="dxa"/>
                  <w:bottom w:w="0" w:type="dxa"/>
                  <w:right w:w="0" w:type="dxa"/>
                </w:tblCellMar>
              </w:tblPrEx>
              <w:trPr>
                <w:trHeight w:val="349"/>
              </w:trPr>
              <w:tc>
                <w:tcPr>
                  <w:tcW w:w="2940" w:type="dxa"/>
                  <w:tcBorders>
                    <w:top w:val="single" w:sz="4" w:space="0" w:color="000000"/>
                    <w:bottom w:val="single" w:sz="4" w:space="0" w:color="000000"/>
                  </w:tcBorders>
                  <w:vAlign w:val="top"/>
                </w:tcPr>
                <w:p>
                  <w:pPr>
                    <w:pStyle w:val="TableText"/>
                    <w:spacing w:before="76" w:line="220" w:lineRule="auto"/>
                    <w:ind w:left="122"/>
                    <w:rPr>
                      <w:sz w:val="19"/>
                      <w:szCs w:val="19"/>
                    </w:rPr>
                  </w:pPr>
                  <w:r>
                    <w:rPr>
                      <w:b/>
                      <w:bCs/>
                      <w:sz w:val="19"/>
                      <w:szCs w:val="19"/>
                    </w:rPr>
                    <w:t>新兴亚洲投资有限公司</w:t>
                  </w:r>
                </w:p>
              </w:tc>
              <w:tc>
                <w:tcPr>
                  <w:tcW w:w="2543" w:type="dxa"/>
                  <w:tcBorders>
                    <w:top w:val="single" w:sz="4" w:space="0" w:color="000000"/>
                    <w:bottom w:val="single" w:sz="4" w:space="0" w:color="000000"/>
                  </w:tcBorders>
                  <w:vAlign w:val="top"/>
                </w:tcPr>
                <w:p>
                  <w:pPr>
                    <w:pStyle w:val="TableText"/>
                    <w:spacing w:before="102" w:line="183" w:lineRule="auto"/>
                    <w:ind w:left="922"/>
                    <w:rPr>
                      <w:sz w:val="19"/>
                      <w:szCs w:val="19"/>
                    </w:rPr>
                  </w:pPr>
                  <w:r>
                    <w:rPr>
                      <w:b/>
                      <w:bCs/>
                      <w:spacing w:val="-3"/>
                      <w:sz w:val="19"/>
                      <w:szCs w:val="19"/>
                    </w:rPr>
                    <w:t>75,000,000.00</w:t>
                  </w:r>
                </w:p>
              </w:tc>
              <w:tc>
                <w:tcPr>
                  <w:tcW w:w="2115" w:type="dxa"/>
                  <w:tcBorders>
                    <w:top w:val="single" w:sz="4" w:space="0" w:color="000000"/>
                    <w:bottom w:val="single" w:sz="4" w:space="0" w:color="000000"/>
                  </w:tcBorders>
                  <w:vAlign w:val="top"/>
                </w:tcPr>
                <w:p>
                  <w:pPr>
                    <w:pStyle w:val="TableText"/>
                    <w:spacing w:before="105" w:line="183" w:lineRule="auto"/>
                    <w:ind w:left="407"/>
                    <w:rPr>
                      <w:sz w:val="19"/>
                      <w:szCs w:val="19"/>
                    </w:rPr>
                  </w:pPr>
                  <w:r>
                    <w:rPr>
                      <w:spacing w:val="-1"/>
                      <w:sz w:val="19"/>
                      <w:szCs w:val="19"/>
                    </w:rPr>
                    <w:t>28,963,474.00</w:t>
                  </w:r>
                </w:p>
              </w:tc>
              <w:tc>
                <w:tcPr>
                  <w:tcW w:w="1351" w:type="dxa"/>
                  <w:tcBorders>
                    <w:top w:val="single" w:sz="4" w:space="0" w:color="000000"/>
                    <w:bottom w:val="single" w:sz="4" w:space="0" w:color="000000"/>
                  </w:tcBorders>
                  <w:vAlign w:val="top"/>
                </w:tcPr>
                <w:p>
                  <w:pPr>
                    <w:pStyle w:val="TableText"/>
                    <w:spacing w:before="75" w:line="219" w:lineRule="auto"/>
                    <w:ind w:left="904"/>
                    <w:rPr>
                      <w:sz w:val="19"/>
                      <w:szCs w:val="19"/>
                    </w:rPr>
                  </w:pPr>
                  <w:r>
                    <w:rPr>
                      <w:b/>
                      <w:bCs/>
                      <w:spacing w:val="6"/>
                      <w:sz w:val="19"/>
                      <w:szCs w:val="19"/>
                    </w:rPr>
                    <w:t>货币</w:t>
                  </w:r>
                </w:p>
              </w:tc>
            </w:tr>
            <w:tr>
              <w:tblPrEx>
                <w:tblW w:w="8949" w:type="dxa"/>
                <w:tblInd w:w="259" w:type="dxa"/>
                <w:tblLayout w:type="fixed"/>
                <w:tblCellMar>
                  <w:top w:w="0" w:type="dxa"/>
                  <w:left w:w="0" w:type="dxa"/>
                  <w:bottom w:w="0" w:type="dxa"/>
                  <w:right w:w="0" w:type="dxa"/>
                </w:tblCellMar>
              </w:tblPrEx>
              <w:trPr>
                <w:trHeight w:val="2303"/>
              </w:trPr>
              <w:tc>
                <w:tcPr>
                  <w:tcW w:w="8949" w:type="dxa"/>
                  <w:gridSpan w:val="4"/>
                  <w:tcBorders>
                    <w:top w:val="single" w:sz="4" w:space="0" w:color="000000"/>
                    <w:bottom w:val="single" w:sz="4" w:space="0" w:color="000000"/>
                  </w:tcBorders>
                  <w:vAlign w:val="top"/>
                </w:tcPr>
                <w:p>
                  <w:pPr>
                    <w:pStyle w:val="TableText"/>
                    <w:spacing w:before="141" w:line="236" w:lineRule="auto"/>
                    <w:ind w:left="100" w:right="57"/>
                    <w:jc w:val="both"/>
                    <w:rPr>
                      <w:rFonts w:ascii="仿宋" w:eastAsia="仿宋" w:hAnsi="仿宋" w:cs="仿宋"/>
                      <w:sz w:val="23"/>
                      <w:szCs w:val="23"/>
                    </w:rPr>
                  </w:pPr>
                  <w:r>
                    <w:rPr>
                      <w:spacing w:val="3"/>
                      <w:sz w:val="23"/>
                      <w:szCs w:val="23"/>
                    </w:rPr>
                    <w:t>截至2005年4月29日止，公司收到新兴亚洲投资有限公司第三期缴纳的注册资本418.94</w:t>
                  </w:r>
                  <w:r>
                    <w:rPr>
                      <w:spacing w:val="10"/>
                      <w:sz w:val="23"/>
                      <w:szCs w:val="23"/>
                    </w:rPr>
                    <w:t xml:space="preserve"> </w:t>
                  </w:r>
                  <w:r>
                    <w:rPr>
                      <w:rFonts w:ascii="仿宋" w:eastAsia="仿宋" w:hAnsi="仿宋" w:cs="仿宋"/>
                      <w:spacing w:val="9"/>
                      <w:sz w:val="23"/>
                      <w:szCs w:val="23"/>
                    </w:rPr>
                    <w:t>万美元，折合人民币3,464.60万元，出资方式为实物出资(机器设备),此</w:t>
                  </w:r>
                  <w:r>
                    <w:rPr>
                      <w:rFonts w:ascii="仿宋" w:eastAsia="仿宋" w:hAnsi="仿宋" w:cs="仿宋"/>
                      <w:spacing w:val="8"/>
                      <w:sz w:val="23"/>
                      <w:szCs w:val="23"/>
                    </w:rPr>
                    <w:t>次出资由惠</w:t>
                  </w:r>
                  <w:r>
                    <w:rPr>
                      <w:rFonts w:ascii="仿宋" w:eastAsia="仿宋" w:hAnsi="仿宋" w:cs="仿宋"/>
                      <w:sz w:val="23"/>
                      <w:szCs w:val="23"/>
                    </w:rPr>
                    <w:t xml:space="preserve"> </w:t>
                  </w:r>
                  <w:r>
                    <w:rPr>
                      <w:rFonts w:ascii="仿宋" w:eastAsia="仿宋" w:hAnsi="仿宋" w:cs="仿宋"/>
                      <w:spacing w:val="3"/>
                      <w:sz w:val="23"/>
                      <w:szCs w:val="23"/>
                    </w:rPr>
                    <w:t>州市立诚会计师事务所出具惠立会验字【2005】第084号《验资报告》予以验证，实物</w:t>
                  </w:r>
                  <w:r>
                    <w:rPr>
                      <w:rFonts w:ascii="仿宋" w:eastAsia="仿宋" w:hAnsi="仿宋" w:cs="仿宋"/>
                      <w:spacing w:val="7"/>
                      <w:sz w:val="23"/>
                      <w:szCs w:val="23"/>
                    </w:rPr>
                    <w:t xml:space="preserve"> </w:t>
                  </w:r>
                  <w:r>
                    <w:rPr>
                      <w:rFonts w:ascii="仿宋" w:eastAsia="仿宋" w:hAnsi="仿宋" w:cs="仿宋"/>
                      <w:spacing w:val="1"/>
                      <w:sz w:val="23"/>
                      <w:szCs w:val="23"/>
                    </w:rPr>
                    <w:t>出资部分已由中联国际评估咨询有限公司进行追溯评估，并出具了中联国际评字(2021)</w:t>
                  </w:r>
                  <w:r>
                    <w:rPr>
                      <w:rFonts w:ascii="仿宋" w:eastAsia="仿宋" w:hAnsi="仿宋" w:cs="仿宋"/>
                      <w:spacing w:val="8"/>
                      <w:sz w:val="23"/>
                      <w:szCs w:val="23"/>
                    </w:rPr>
                    <w:t xml:space="preserve"> </w:t>
                  </w:r>
                  <w:r>
                    <w:rPr>
                      <w:rFonts w:ascii="仿宋" w:eastAsia="仿宋" w:hAnsi="仿宋" w:cs="仿宋"/>
                      <w:spacing w:val="-4"/>
                      <w:sz w:val="23"/>
                      <w:szCs w:val="23"/>
                    </w:rPr>
                    <w:t>第</w:t>
                  </w:r>
                  <w:r>
                    <w:rPr>
                      <w:rFonts w:ascii="仿宋" w:eastAsia="仿宋" w:hAnsi="仿宋" w:cs="仿宋"/>
                      <w:spacing w:val="-28"/>
                      <w:sz w:val="23"/>
                      <w:szCs w:val="23"/>
                    </w:rPr>
                    <w:t xml:space="preserve"> </w:t>
                  </w:r>
                  <w:r>
                    <w:rPr>
                      <w:spacing w:val="-4"/>
                      <w:sz w:val="23"/>
                      <w:szCs w:val="23"/>
                    </w:rPr>
                    <w:t xml:space="preserve">JNMPD0142 </w:t>
                  </w:r>
                  <w:r>
                    <w:rPr>
                      <w:rFonts w:ascii="仿宋" w:eastAsia="仿宋" w:hAnsi="仿宋" w:cs="仿宋"/>
                      <w:spacing w:val="-4"/>
                      <w:sz w:val="23"/>
                      <w:szCs w:val="23"/>
                    </w:rPr>
                    <w:t>号的评估报告。</w:t>
                  </w:r>
                </w:p>
                <w:p>
                  <w:pPr>
                    <w:spacing w:before="297" w:line="222" w:lineRule="auto"/>
                    <w:ind w:left="100"/>
                    <w:rPr>
                      <w:rFonts w:ascii="仿宋" w:eastAsia="仿宋" w:hAnsi="仿宋" w:cs="仿宋"/>
                      <w:sz w:val="20"/>
                      <w:szCs w:val="20"/>
                    </w:rPr>
                  </w:pPr>
                  <w:r>
                    <w:rPr>
                      <w:rFonts w:ascii="仿宋" w:eastAsia="仿宋" w:hAnsi="仿宋" w:cs="仿宋"/>
                      <w:spacing w:val="26"/>
                      <w:sz w:val="20"/>
                      <w:szCs w:val="20"/>
                    </w:rPr>
                    <w:t>本次出资完成后，股东及出资情况如下：</w:t>
                  </w:r>
                </w:p>
              </w:tc>
            </w:tr>
            <w:tr>
              <w:tblPrEx>
                <w:tblW w:w="8949" w:type="dxa"/>
                <w:tblInd w:w="259" w:type="dxa"/>
                <w:tblLayout w:type="fixed"/>
                <w:tblCellMar>
                  <w:top w:w="0" w:type="dxa"/>
                  <w:left w:w="0" w:type="dxa"/>
                  <w:bottom w:w="0" w:type="dxa"/>
                  <w:right w:w="0" w:type="dxa"/>
                </w:tblCellMar>
              </w:tblPrEx>
              <w:trPr>
                <w:trHeight w:val="374"/>
              </w:trPr>
              <w:tc>
                <w:tcPr>
                  <w:tcW w:w="2940" w:type="dxa"/>
                  <w:tcBorders>
                    <w:top w:val="single" w:sz="4" w:space="0" w:color="000000"/>
                    <w:bottom w:val="single" w:sz="4" w:space="0" w:color="000000"/>
                  </w:tcBorders>
                  <w:vAlign w:val="top"/>
                </w:tcPr>
                <w:p>
                  <w:pPr>
                    <w:pStyle w:val="TableText"/>
                    <w:spacing w:before="134" w:line="212" w:lineRule="auto"/>
                    <w:ind w:left="82"/>
                    <w:rPr>
                      <w:sz w:val="20"/>
                      <w:szCs w:val="20"/>
                    </w:rPr>
                  </w:pPr>
                  <w:r>
                    <w:rPr>
                      <w:b/>
                      <w:bCs/>
                      <w:spacing w:val="-4"/>
                      <w:sz w:val="20"/>
                      <w:szCs w:val="20"/>
                    </w:rPr>
                    <w:t>股东名称</w:t>
                  </w:r>
                </w:p>
              </w:tc>
              <w:tc>
                <w:tcPr>
                  <w:tcW w:w="2543" w:type="dxa"/>
                  <w:tcBorders>
                    <w:top w:val="single" w:sz="4" w:space="0" w:color="000000"/>
                    <w:bottom w:val="single" w:sz="4" w:space="0" w:color="000000"/>
                  </w:tcBorders>
                  <w:vAlign w:val="top"/>
                </w:tcPr>
                <w:p>
                  <w:pPr>
                    <w:pStyle w:val="TableText"/>
                    <w:spacing w:before="144" w:line="203" w:lineRule="auto"/>
                    <w:ind w:left="1152"/>
                    <w:rPr>
                      <w:sz w:val="20"/>
                      <w:szCs w:val="20"/>
                    </w:rPr>
                  </w:pPr>
                  <w:r>
                    <w:rPr>
                      <w:b/>
                      <w:bCs/>
                      <w:spacing w:val="-4"/>
                      <w:sz w:val="20"/>
                      <w:szCs w:val="20"/>
                    </w:rPr>
                    <w:t>认缴出资额</w:t>
                  </w:r>
                </w:p>
              </w:tc>
              <w:tc>
                <w:tcPr>
                  <w:tcW w:w="2115" w:type="dxa"/>
                  <w:tcBorders>
                    <w:top w:val="single" w:sz="4" w:space="0" w:color="000000"/>
                    <w:bottom w:val="single" w:sz="4" w:space="0" w:color="000000"/>
                  </w:tcBorders>
                  <w:vAlign w:val="top"/>
                </w:tcPr>
                <w:p>
                  <w:pPr>
                    <w:pStyle w:val="TableText"/>
                    <w:spacing w:before="134" w:line="212" w:lineRule="auto"/>
                    <w:ind w:left="489"/>
                    <w:rPr>
                      <w:sz w:val="20"/>
                      <w:szCs w:val="20"/>
                    </w:rPr>
                  </w:pPr>
                  <w:r>
                    <w:rPr>
                      <w:b/>
                      <w:bCs/>
                      <w:spacing w:val="-5"/>
                      <w:sz w:val="20"/>
                      <w:szCs w:val="20"/>
                    </w:rPr>
                    <w:t>实际出资额</w:t>
                  </w:r>
                </w:p>
              </w:tc>
              <w:tc>
                <w:tcPr>
                  <w:tcW w:w="1351" w:type="dxa"/>
                  <w:tcBorders>
                    <w:top w:val="single" w:sz="4" w:space="0" w:color="000000"/>
                    <w:bottom w:val="single" w:sz="4" w:space="0" w:color="000000"/>
                  </w:tcBorders>
                  <w:vAlign w:val="top"/>
                </w:tcPr>
                <w:p>
                  <w:pPr>
                    <w:pStyle w:val="TableText"/>
                    <w:spacing w:before="155" w:line="192" w:lineRule="auto"/>
                    <w:ind w:left="494"/>
                    <w:rPr>
                      <w:sz w:val="20"/>
                      <w:szCs w:val="20"/>
                    </w:rPr>
                  </w:pPr>
                  <w:r>
                    <w:rPr>
                      <w:b/>
                      <w:bCs/>
                      <w:spacing w:val="-2"/>
                      <w:sz w:val="20"/>
                      <w:szCs w:val="20"/>
                    </w:rPr>
                    <w:t>出资方式</w:t>
                  </w:r>
                </w:p>
              </w:tc>
            </w:tr>
          </w:tbl>
          <w:p>
            <w:pPr>
              <w:pStyle w:val="TableText"/>
              <w:spacing w:before="79" w:line="218" w:lineRule="auto"/>
              <w:ind w:left="342"/>
              <w:rPr>
                <w:sz w:val="20"/>
                <w:szCs w:val="20"/>
              </w:rPr>
            </w:pPr>
            <w:r>
              <w:rPr>
                <w:b/>
                <w:bCs/>
                <w:spacing w:val="-1"/>
                <w:sz w:val="20"/>
                <w:szCs w:val="20"/>
              </w:rPr>
              <w:t>新兴亚洲投资有限公司</w:t>
            </w:r>
            <w:r>
              <w:rPr>
                <w:spacing w:val="6"/>
                <w:sz w:val="20"/>
                <w:szCs w:val="20"/>
              </w:rPr>
              <w:t xml:space="preserve">                </w:t>
            </w:r>
            <w:r>
              <w:rPr>
                <w:b/>
                <w:bCs/>
                <w:spacing w:val="-1"/>
                <w:sz w:val="20"/>
                <w:szCs w:val="20"/>
              </w:rPr>
              <w:t>75,000,000.00</w:t>
            </w:r>
            <w:r>
              <w:rPr>
                <w:spacing w:val="-1"/>
                <w:sz w:val="20"/>
                <w:szCs w:val="20"/>
              </w:rPr>
              <w:t xml:space="preserve">       63,609,489.00        </w:t>
            </w:r>
            <w:r>
              <w:rPr>
                <w:b/>
                <w:bCs/>
                <w:spacing w:val="-1"/>
                <w:sz w:val="20"/>
                <w:szCs w:val="20"/>
              </w:rPr>
              <w:t>货币、实物</w:t>
            </w:r>
          </w:p>
        </w:tc>
      </w:tr>
    </w:tbl>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6" w:lineRule="auto"/>
      </w:pPr>
    </w:p>
    <w:p>
      <w:pPr>
        <w:spacing w:before="65" w:line="182" w:lineRule="auto"/>
        <w:ind w:left="4669"/>
        <w:rPr>
          <w:rFonts w:ascii="宋体" w:eastAsia="宋体" w:hAnsi="宋体" w:cs="宋体"/>
          <w:sz w:val="20"/>
          <w:szCs w:val="20"/>
        </w:rPr>
      </w:pPr>
      <w:r>
        <w:rPr>
          <w:rFonts w:ascii="宋体" w:eastAsia="宋体" w:hAnsi="宋体" w:cs="宋体"/>
          <w:sz w:val="20"/>
          <w:szCs w:val="20"/>
        </w:rPr>
        <w:t>5</w:t>
      </w:r>
    </w:p>
    <w:p>
      <w:pPr>
        <w:spacing w:line="182" w:lineRule="auto"/>
        <w:rPr>
          <w:rFonts w:ascii="宋体" w:eastAsia="宋体" w:hAnsi="宋体" w:cs="宋体"/>
          <w:sz w:val="20"/>
          <w:szCs w:val="20"/>
        </w:rPr>
        <w:sectPr>
          <w:headerReference w:type="default" r:id="rId19"/>
          <w:pgSz w:w="11900" w:h="16820"/>
          <w:pgMar w:top="400" w:right="550" w:bottom="0" w:left="1350" w:header="0" w:footer="0" w:gutter="0"/>
          <w:pgNumType w:start="13"/>
          <w:cols w:num="1" w:space="720"/>
        </w:sectPr>
      </w:pPr>
    </w:p>
    <w:p>
      <w:pPr>
        <w:pStyle w:val="BodyText"/>
        <w:spacing w:line="264" w:lineRule="auto"/>
      </w:pPr>
    </w:p>
    <w:p>
      <w:pPr>
        <w:pStyle w:val="BodyText"/>
        <w:spacing w:line="265" w:lineRule="auto"/>
      </w:pPr>
    </w:p>
    <w:p>
      <w:pPr>
        <w:spacing w:before="75" w:line="339" w:lineRule="exact"/>
        <w:ind w:left="49"/>
        <w:rPr>
          <w:rFonts w:ascii="仿宋" w:eastAsia="仿宋" w:hAnsi="仿宋" w:cs="仿宋"/>
          <w:sz w:val="23"/>
          <w:szCs w:val="23"/>
        </w:rPr>
      </w:pPr>
      <w:r>
        <w:rPr>
          <w:rFonts w:ascii="仿宋" w:eastAsia="仿宋" w:hAnsi="仿宋" w:cs="仿宋"/>
          <w:position w:val="7"/>
          <w:sz w:val="23"/>
          <w:szCs w:val="23"/>
        </w:rPr>
        <w:t>美新科技股份有限公司</w:t>
      </w:r>
    </w:p>
    <w:p>
      <w:pPr>
        <w:spacing w:line="222" w:lineRule="auto"/>
        <w:ind w:left="49"/>
        <w:rPr>
          <w:rFonts w:ascii="仿宋" w:eastAsia="仿宋" w:hAnsi="仿宋" w:cs="仿宋"/>
          <w:sz w:val="20"/>
          <w:szCs w:val="20"/>
        </w:rPr>
      </w:pPr>
      <w:r>
        <w:rPr>
          <w:rFonts w:ascii="仿宋" w:eastAsia="仿宋" w:hAnsi="仿宋" w:cs="仿宋"/>
          <w:spacing w:val="25"/>
          <w:sz w:val="20"/>
          <w:szCs w:val="20"/>
        </w:rPr>
        <w:t>财务报表附注</w:t>
      </w:r>
    </w:p>
    <w:p>
      <w:pPr>
        <w:spacing w:before="38" w:line="221" w:lineRule="auto"/>
        <w:ind w:left="49"/>
        <w:rPr>
          <w:rFonts w:ascii="仿宋" w:eastAsia="仿宋" w:hAnsi="仿宋" w:cs="仿宋"/>
          <w:sz w:val="23"/>
          <w:szCs w:val="23"/>
        </w:rPr>
      </w:pPr>
      <w:r>
        <w:rPr>
          <w:rFonts w:ascii="仿宋" w:eastAsia="仿宋" w:hAnsi="仿宋" w:cs="仿宋"/>
          <w:spacing w:val="11"/>
          <w:sz w:val="23"/>
          <w:szCs w:val="23"/>
        </w:rPr>
        <w:t>2023年度(除特别注明外，金额单位为人民币元)</w:t>
      </w:r>
    </w:p>
    <w:p>
      <w:pPr>
        <w:spacing w:line="39" w:lineRule="exact"/>
      </w:pPr>
    </w:p>
    <w:tbl>
      <w:tblPr>
        <w:tblStyle w:val="TableNormal05"/>
        <w:tblW w:w="8929"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2969"/>
        <w:gridCol w:w="2455"/>
        <w:gridCol w:w="1970"/>
        <w:gridCol w:w="1535"/>
      </w:tblGrid>
      <w:tr>
        <w:tblPrEx>
          <w:tblW w:w="8929"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586"/>
        </w:trPr>
        <w:tc>
          <w:tcPr>
            <w:tcW w:w="8929" w:type="dxa"/>
            <w:gridSpan w:val="4"/>
            <w:tcBorders>
              <w:top w:val="single" w:sz="8" w:space="0" w:color="000000"/>
              <w:bottom w:val="single" w:sz="8" w:space="0" w:color="000000"/>
            </w:tcBorders>
            <w:vAlign w:val="top"/>
          </w:tcPr>
          <w:p>
            <w:pPr>
              <w:spacing w:before="255"/>
              <w:ind w:left="49" w:right="122"/>
              <w:rPr>
                <w:rFonts w:ascii="仿宋" w:eastAsia="仿宋" w:hAnsi="仿宋" w:cs="仿宋"/>
                <w:sz w:val="23"/>
                <w:szCs w:val="23"/>
              </w:rPr>
            </w:pPr>
            <w:r>
              <w:rPr>
                <w:rFonts w:ascii="仿宋" w:eastAsia="仿宋" w:hAnsi="仿宋" w:cs="仿宋"/>
                <w:spacing w:val="7"/>
                <w:sz w:val="23"/>
                <w:szCs w:val="23"/>
              </w:rPr>
              <w:t>2005年7月11日，经公司董事会决议，同意公司注册资本变更为人民币15,000万元。</w:t>
            </w:r>
            <w:r>
              <w:rPr>
                <w:rFonts w:ascii="仿宋" w:eastAsia="仿宋" w:hAnsi="仿宋" w:cs="仿宋"/>
                <w:spacing w:val="18"/>
                <w:sz w:val="23"/>
                <w:szCs w:val="23"/>
              </w:rPr>
              <w:t xml:space="preserve"> </w:t>
            </w:r>
            <w:r>
              <w:rPr>
                <w:rFonts w:ascii="仿宋" w:eastAsia="仿宋" w:hAnsi="仿宋" w:cs="仿宋"/>
                <w:spacing w:val="3"/>
                <w:sz w:val="23"/>
                <w:szCs w:val="23"/>
              </w:rPr>
              <w:t>认缴增资额以等值于人民币7,500万元的外汇投入，并于营业执照变更之日起三年内缴</w:t>
            </w:r>
            <w:r>
              <w:rPr>
                <w:rFonts w:ascii="仿宋" w:eastAsia="仿宋" w:hAnsi="仿宋" w:cs="仿宋"/>
                <w:spacing w:val="10"/>
                <w:sz w:val="23"/>
                <w:szCs w:val="23"/>
              </w:rPr>
              <w:t xml:space="preserve"> </w:t>
            </w:r>
            <w:r>
              <w:rPr>
                <w:rFonts w:ascii="仿宋" w:eastAsia="仿宋" w:hAnsi="仿宋" w:cs="仿宋"/>
                <w:sz w:val="23"/>
                <w:szCs w:val="23"/>
              </w:rPr>
              <w:t>足。同日公司修改了《惠东美新塑木型材制品有限公司</w:t>
            </w:r>
            <w:r>
              <w:rPr>
                <w:rFonts w:ascii="仿宋" w:eastAsia="仿宋" w:hAnsi="仿宋" w:cs="仿宋"/>
                <w:spacing w:val="-1"/>
                <w:sz w:val="23"/>
                <w:szCs w:val="23"/>
              </w:rPr>
              <w:t>补充章程》。</w:t>
            </w:r>
          </w:p>
          <w:p>
            <w:pPr>
              <w:pStyle w:val="TableText"/>
              <w:spacing w:before="245" w:line="231" w:lineRule="auto"/>
              <w:ind w:left="49" w:right="100"/>
              <w:jc w:val="right"/>
              <w:rPr>
                <w:rFonts w:ascii="仿宋" w:eastAsia="仿宋" w:hAnsi="仿宋" w:cs="仿宋"/>
                <w:sz w:val="23"/>
                <w:szCs w:val="23"/>
              </w:rPr>
            </w:pPr>
            <w:r>
              <w:rPr>
                <w:rFonts w:ascii="仿宋" w:eastAsia="仿宋" w:hAnsi="仿宋" w:cs="仿宋"/>
                <w:spacing w:val="9"/>
                <w:sz w:val="23"/>
                <w:szCs w:val="23"/>
              </w:rPr>
              <w:t>截至2005年9月29日止，公司收到新兴亚洲投资有限公司第四期缴纳注册资本合</w:t>
            </w:r>
            <w:r>
              <w:rPr>
                <w:rFonts w:ascii="仿宋" w:eastAsia="仿宋" w:hAnsi="仿宋" w:cs="仿宋"/>
                <w:spacing w:val="8"/>
                <w:sz w:val="23"/>
                <w:szCs w:val="23"/>
              </w:rPr>
              <w:t>计人</w:t>
            </w:r>
            <w:r>
              <w:rPr>
                <w:rFonts w:ascii="仿宋" w:eastAsia="仿宋" w:hAnsi="仿宋" w:cs="仿宋"/>
                <w:sz w:val="23"/>
                <w:szCs w:val="23"/>
              </w:rPr>
              <w:t xml:space="preserve"> </w:t>
            </w:r>
            <w:r>
              <w:rPr>
                <w:rFonts w:ascii="仿宋" w:eastAsia="仿宋" w:hAnsi="仿宋" w:cs="仿宋"/>
                <w:spacing w:val="-8"/>
                <w:sz w:val="23"/>
                <w:szCs w:val="23"/>
              </w:rPr>
              <w:t>民币2,457.78万元，其中以港币出资1,950万元，</w:t>
            </w:r>
            <w:r>
              <w:rPr>
                <w:rFonts w:ascii="仿宋" w:eastAsia="仿宋" w:hAnsi="仿宋" w:cs="仿宋"/>
                <w:spacing w:val="-9"/>
                <w:sz w:val="23"/>
                <w:szCs w:val="23"/>
              </w:rPr>
              <w:t>折合人民币2,029.75万元，实物出资52.89</w:t>
            </w:r>
            <w:r>
              <w:rPr>
                <w:rFonts w:ascii="仿宋" w:eastAsia="仿宋" w:hAnsi="仿宋" w:cs="仿宋"/>
                <w:sz w:val="23"/>
                <w:szCs w:val="23"/>
              </w:rPr>
              <w:t xml:space="preserve"> </w:t>
            </w:r>
            <w:r>
              <w:rPr>
                <w:rFonts w:ascii="仿宋" w:eastAsia="仿宋" w:hAnsi="仿宋" w:cs="仿宋"/>
                <w:spacing w:val="1"/>
                <w:sz w:val="23"/>
                <w:szCs w:val="23"/>
              </w:rPr>
              <w:t>万美元，折合人民币428.03万元，此次出资</w:t>
            </w:r>
            <w:r>
              <w:rPr>
                <w:rFonts w:ascii="仿宋" w:eastAsia="仿宋" w:hAnsi="仿宋" w:cs="仿宋"/>
                <w:sz w:val="23"/>
                <w:szCs w:val="23"/>
              </w:rPr>
              <w:t xml:space="preserve">由惠州市立诚会计师事务所出具惠立会验字 </w:t>
            </w:r>
            <w:r>
              <w:rPr>
                <w:spacing w:val="1"/>
                <w:sz w:val="23"/>
                <w:szCs w:val="23"/>
              </w:rPr>
              <w:t>【</w:t>
            </w:r>
            <w:r>
              <w:rPr>
                <w:rFonts w:ascii="Times New Roman" w:eastAsia="Times New Roman" w:hAnsi="Times New Roman" w:cs="Times New Roman"/>
                <w:spacing w:val="1"/>
                <w:sz w:val="23"/>
                <w:szCs w:val="23"/>
              </w:rPr>
              <w:t>2006</w:t>
            </w:r>
            <w:r>
              <w:rPr>
                <w:spacing w:val="1"/>
                <w:sz w:val="23"/>
                <w:szCs w:val="23"/>
              </w:rPr>
              <w:t>】</w:t>
            </w:r>
            <w:r>
              <w:rPr>
                <w:rFonts w:ascii="Times New Roman" w:eastAsia="Times New Roman" w:hAnsi="Times New Roman" w:cs="Times New Roman"/>
                <w:spacing w:val="1"/>
                <w:sz w:val="23"/>
                <w:szCs w:val="23"/>
              </w:rPr>
              <w:t xml:space="preserve">153  </w:t>
            </w:r>
            <w:r>
              <w:rPr>
                <w:rFonts w:ascii="仿宋" w:eastAsia="仿宋" w:hAnsi="仿宋" w:cs="仿宋"/>
                <w:spacing w:val="1"/>
                <w:sz w:val="23"/>
                <w:szCs w:val="23"/>
              </w:rPr>
              <w:t>号《验资报告》予以验证</w:t>
            </w:r>
            <w:r>
              <w:rPr>
                <w:rFonts w:ascii="仿宋" w:eastAsia="仿宋" w:hAnsi="仿宋" w:cs="仿宋"/>
                <w:sz w:val="23"/>
                <w:szCs w:val="23"/>
              </w:rPr>
              <w:t>，实物出资部分已由中联国际评估咨询有限公司</w:t>
            </w:r>
          </w:p>
          <w:p>
            <w:pPr>
              <w:pStyle w:val="TableText"/>
              <w:spacing w:before="35" w:line="503" w:lineRule="exact"/>
              <w:ind w:left="49"/>
              <w:rPr>
                <w:rFonts w:ascii="仿宋" w:eastAsia="仿宋" w:hAnsi="仿宋" w:cs="仿宋"/>
                <w:sz w:val="23"/>
                <w:szCs w:val="23"/>
              </w:rPr>
            </w:pPr>
            <w:r>
              <w:rPr>
                <w:rFonts w:ascii="仿宋" w:eastAsia="仿宋" w:hAnsi="仿宋" w:cs="仿宋"/>
                <w:spacing w:val="7"/>
                <w:position w:val="20"/>
                <w:sz w:val="23"/>
                <w:szCs w:val="23"/>
              </w:rPr>
              <w:t>进行追溯评估，并出具了中联国际评字(2</w:t>
            </w:r>
            <w:r>
              <w:rPr>
                <w:rFonts w:ascii="仿宋" w:eastAsia="仿宋" w:hAnsi="仿宋" w:cs="仿宋"/>
                <w:spacing w:val="6"/>
                <w:position w:val="20"/>
                <w:sz w:val="23"/>
                <w:szCs w:val="23"/>
              </w:rPr>
              <w:t>021)第</w:t>
            </w:r>
            <w:r>
              <w:rPr>
                <w:position w:val="20"/>
                <w:sz w:val="23"/>
                <w:szCs w:val="23"/>
              </w:rPr>
              <w:t>JNMPD</w:t>
            </w:r>
            <w:r>
              <w:rPr>
                <w:spacing w:val="6"/>
                <w:position w:val="20"/>
                <w:sz w:val="23"/>
                <w:szCs w:val="23"/>
              </w:rPr>
              <w:t xml:space="preserve">0143 </w:t>
            </w:r>
            <w:r>
              <w:rPr>
                <w:rFonts w:ascii="仿宋" w:eastAsia="仿宋" w:hAnsi="仿宋" w:cs="仿宋"/>
                <w:spacing w:val="6"/>
                <w:position w:val="20"/>
                <w:sz w:val="23"/>
                <w:szCs w:val="23"/>
              </w:rPr>
              <w:t>号的评估报告。</w:t>
            </w:r>
          </w:p>
          <w:p>
            <w:pPr>
              <w:spacing w:line="222" w:lineRule="auto"/>
              <w:ind w:left="49"/>
              <w:rPr>
                <w:rFonts w:ascii="仿宋" w:eastAsia="仿宋" w:hAnsi="仿宋" w:cs="仿宋"/>
                <w:sz w:val="23"/>
                <w:szCs w:val="23"/>
              </w:rPr>
            </w:pPr>
            <w:r>
              <w:rPr>
                <w:rFonts w:ascii="仿宋" w:eastAsia="仿宋" w:hAnsi="仿宋" w:cs="仿宋"/>
                <w:spacing w:val="-3"/>
                <w:sz w:val="23"/>
                <w:szCs w:val="23"/>
              </w:rPr>
              <w:t>本次出资完成后，股东及出资情况如下：</w:t>
            </w:r>
          </w:p>
        </w:tc>
      </w:tr>
      <w:tr>
        <w:tblPrEx>
          <w:tblW w:w="8929" w:type="dxa"/>
          <w:tblInd w:w="0" w:type="dxa"/>
          <w:tblLayout w:type="fixed"/>
          <w:tblCellMar>
            <w:top w:w="0" w:type="dxa"/>
            <w:left w:w="0" w:type="dxa"/>
            <w:bottom w:w="0" w:type="dxa"/>
            <w:right w:w="0" w:type="dxa"/>
          </w:tblCellMar>
        </w:tblPrEx>
        <w:trPr>
          <w:trHeight w:val="324"/>
        </w:trPr>
        <w:tc>
          <w:tcPr>
            <w:tcW w:w="2969" w:type="dxa"/>
            <w:tcBorders>
              <w:top w:val="single" w:sz="8" w:space="0" w:color="000000"/>
              <w:bottom w:val="single" w:sz="2" w:space="0" w:color="000000"/>
            </w:tcBorders>
            <w:vAlign w:val="top"/>
          </w:tcPr>
          <w:p>
            <w:pPr>
              <w:spacing w:before="36" w:line="221" w:lineRule="auto"/>
              <w:ind w:left="52"/>
              <w:rPr>
                <w:rFonts w:ascii="仿宋" w:eastAsia="仿宋" w:hAnsi="仿宋" w:cs="仿宋"/>
                <w:sz w:val="20"/>
                <w:szCs w:val="20"/>
              </w:rPr>
            </w:pPr>
            <w:r>
              <w:rPr>
                <w:rFonts w:ascii="仿宋" w:eastAsia="仿宋" w:hAnsi="仿宋" w:cs="仿宋"/>
                <w:b/>
                <w:bCs/>
                <w:spacing w:val="4"/>
                <w:sz w:val="20"/>
                <w:szCs w:val="20"/>
              </w:rPr>
              <w:t>股东名称</w:t>
            </w:r>
          </w:p>
        </w:tc>
        <w:tc>
          <w:tcPr>
            <w:tcW w:w="2455" w:type="dxa"/>
            <w:tcBorders>
              <w:top w:val="single" w:sz="8" w:space="0" w:color="000000"/>
              <w:bottom w:val="single" w:sz="2" w:space="0" w:color="000000"/>
            </w:tcBorders>
            <w:vAlign w:val="top"/>
          </w:tcPr>
          <w:p>
            <w:pPr>
              <w:spacing w:before="68" w:line="223" w:lineRule="auto"/>
              <w:ind w:left="1063"/>
              <w:rPr>
                <w:rFonts w:ascii="仿宋" w:eastAsia="仿宋" w:hAnsi="仿宋" w:cs="仿宋"/>
                <w:sz w:val="20"/>
                <w:szCs w:val="20"/>
              </w:rPr>
            </w:pPr>
            <w:r>
              <w:rPr>
                <w:rFonts w:ascii="仿宋" w:eastAsia="仿宋" w:hAnsi="仿宋" w:cs="仿宋"/>
                <w:b/>
                <w:bCs/>
                <w:spacing w:val="1"/>
                <w:sz w:val="20"/>
                <w:szCs w:val="20"/>
              </w:rPr>
              <w:t>认缴出资额</w:t>
            </w:r>
          </w:p>
        </w:tc>
        <w:tc>
          <w:tcPr>
            <w:tcW w:w="1970" w:type="dxa"/>
            <w:tcBorders>
              <w:top w:val="single" w:sz="8" w:space="0" w:color="000000"/>
              <w:bottom w:val="single" w:sz="2" w:space="0" w:color="000000"/>
            </w:tcBorders>
            <w:vAlign w:val="top"/>
          </w:tcPr>
          <w:p>
            <w:pPr>
              <w:spacing w:before="81" w:line="215" w:lineRule="auto"/>
              <w:ind w:left="515"/>
              <w:rPr>
                <w:rFonts w:ascii="仿宋" w:eastAsia="仿宋" w:hAnsi="仿宋" w:cs="仿宋"/>
                <w:sz w:val="20"/>
                <w:szCs w:val="20"/>
              </w:rPr>
            </w:pPr>
            <w:r>
              <w:rPr>
                <w:rFonts w:ascii="仿宋" w:eastAsia="仿宋" w:hAnsi="仿宋" w:cs="仿宋"/>
                <w:spacing w:val="-3"/>
                <w:sz w:val="20"/>
                <w:szCs w:val="20"/>
              </w:rPr>
              <w:t>实际出资额</w:t>
            </w:r>
          </w:p>
        </w:tc>
        <w:tc>
          <w:tcPr>
            <w:tcW w:w="1535" w:type="dxa"/>
            <w:tcBorders>
              <w:top w:val="single" w:sz="8" w:space="0" w:color="000000"/>
              <w:bottom w:val="single" w:sz="2" w:space="0" w:color="000000"/>
            </w:tcBorders>
            <w:vAlign w:val="top"/>
          </w:tcPr>
          <w:p>
            <w:pPr>
              <w:spacing w:before="78" w:line="217" w:lineRule="auto"/>
              <w:ind w:left="668"/>
              <w:rPr>
                <w:rFonts w:ascii="仿宋" w:eastAsia="仿宋" w:hAnsi="仿宋" w:cs="仿宋"/>
                <w:sz w:val="20"/>
                <w:szCs w:val="20"/>
              </w:rPr>
            </w:pPr>
            <w:r>
              <w:rPr>
                <w:rFonts w:ascii="仿宋" w:eastAsia="仿宋" w:hAnsi="仿宋" w:cs="仿宋"/>
                <w:b/>
                <w:bCs/>
                <w:spacing w:val="-4"/>
                <w:sz w:val="20"/>
                <w:szCs w:val="20"/>
              </w:rPr>
              <w:t>出资方式</w:t>
            </w:r>
          </w:p>
        </w:tc>
      </w:tr>
      <w:tr>
        <w:tblPrEx>
          <w:tblW w:w="8929" w:type="dxa"/>
          <w:tblInd w:w="0" w:type="dxa"/>
          <w:tblLayout w:type="fixed"/>
          <w:tblCellMar>
            <w:top w:w="0" w:type="dxa"/>
            <w:left w:w="0" w:type="dxa"/>
            <w:bottom w:w="0" w:type="dxa"/>
            <w:right w:w="0" w:type="dxa"/>
          </w:tblCellMar>
        </w:tblPrEx>
        <w:trPr>
          <w:trHeight w:val="345"/>
        </w:trPr>
        <w:tc>
          <w:tcPr>
            <w:tcW w:w="2969" w:type="dxa"/>
            <w:tcBorders>
              <w:top w:val="single" w:sz="2" w:space="0" w:color="000000"/>
              <w:bottom w:val="single" w:sz="2" w:space="0" w:color="000000"/>
            </w:tcBorders>
            <w:vAlign w:val="top"/>
          </w:tcPr>
          <w:p>
            <w:pPr>
              <w:spacing w:before="61" w:line="222" w:lineRule="auto"/>
              <w:ind w:left="49"/>
              <w:rPr>
                <w:rFonts w:ascii="仿宋" w:eastAsia="仿宋" w:hAnsi="仿宋" w:cs="仿宋"/>
                <w:sz w:val="20"/>
                <w:szCs w:val="20"/>
              </w:rPr>
            </w:pPr>
            <w:r>
              <w:rPr>
                <w:rFonts w:ascii="仿宋" w:eastAsia="仿宋" w:hAnsi="仿宋" w:cs="仿宋"/>
                <w:spacing w:val="3"/>
                <w:sz w:val="20"/>
                <w:szCs w:val="20"/>
              </w:rPr>
              <w:t>新兴亚洲投资有限公司</w:t>
            </w:r>
          </w:p>
        </w:tc>
        <w:tc>
          <w:tcPr>
            <w:tcW w:w="2455" w:type="dxa"/>
            <w:tcBorders>
              <w:top w:val="single" w:sz="2" w:space="0" w:color="000000"/>
              <w:bottom w:val="single" w:sz="2" w:space="0" w:color="000000"/>
            </w:tcBorders>
            <w:vAlign w:val="top"/>
          </w:tcPr>
          <w:p>
            <w:pPr>
              <w:pStyle w:val="TableText"/>
              <w:spacing w:before="100" w:line="184" w:lineRule="auto"/>
              <w:ind w:left="920"/>
              <w:rPr>
                <w:sz w:val="20"/>
                <w:szCs w:val="20"/>
              </w:rPr>
            </w:pPr>
            <w:r>
              <w:rPr>
                <w:spacing w:val="-17"/>
                <w:sz w:val="20"/>
                <w:szCs w:val="20"/>
              </w:rPr>
              <w:t>150,000,000.00</w:t>
            </w:r>
          </w:p>
        </w:tc>
        <w:tc>
          <w:tcPr>
            <w:tcW w:w="1970" w:type="dxa"/>
            <w:tcBorders>
              <w:top w:val="single" w:sz="2" w:space="0" w:color="000000"/>
              <w:bottom w:val="single" w:sz="2" w:space="0" w:color="000000"/>
            </w:tcBorders>
            <w:vAlign w:val="top"/>
          </w:tcPr>
          <w:p>
            <w:pPr>
              <w:pStyle w:val="TableText"/>
              <w:spacing w:before="110" w:line="184" w:lineRule="auto"/>
              <w:ind w:left="465"/>
              <w:rPr>
                <w:sz w:val="20"/>
                <w:szCs w:val="20"/>
              </w:rPr>
            </w:pPr>
            <w:r>
              <w:rPr>
                <w:spacing w:val="-17"/>
                <w:sz w:val="20"/>
                <w:szCs w:val="20"/>
              </w:rPr>
              <w:t>88,187,291.00</w:t>
            </w:r>
          </w:p>
        </w:tc>
        <w:tc>
          <w:tcPr>
            <w:tcW w:w="1535" w:type="dxa"/>
            <w:tcBorders>
              <w:top w:val="single" w:sz="2" w:space="0" w:color="000000"/>
              <w:bottom w:val="single" w:sz="2" w:space="0" w:color="000000"/>
            </w:tcBorders>
            <w:vAlign w:val="top"/>
          </w:tcPr>
          <w:p>
            <w:pPr>
              <w:spacing w:before="99" w:line="217" w:lineRule="auto"/>
              <w:ind w:left="445"/>
              <w:rPr>
                <w:rFonts w:ascii="仿宋" w:eastAsia="仿宋" w:hAnsi="仿宋" w:cs="仿宋"/>
                <w:sz w:val="20"/>
                <w:szCs w:val="20"/>
              </w:rPr>
            </w:pPr>
            <w:r>
              <w:rPr>
                <w:rFonts w:ascii="仿宋" w:eastAsia="仿宋" w:hAnsi="仿宋" w:cs="仿宋"/>
                <w:spacing w:val="-3"/>
                <w:sz w:val="20"/>
                <w:szCs w:val="20"/>
              </w:rPr>
              <w:t>货币、实物</w:t>
            </w:r>
          </w:p>
        </w:tc>
      </w:tr>
      <w:tr>
        <w:tblPrEx>
          <w:tblW w:w="8929" w:type="dxa"/>
          <w:tblInd w:w="0" w:type="dxa"/>
          <w:tblLayout w:type="fixed"/>
          <w:tblCellMar>
            <w:top w:w="0" w:type="dxa"/>
            <w:left w:w="0" w:type="dxa"/>
            <w:bottom w:w="0" w:type="dxa"/>
            <w:right w:w="0" w:type="dxa"/>
          </w:tblCellMar>
        </w:tblPrEx>
        <w:trPr>
          <w:trHeight w:val="2368"/>
        </w:trPr>
        <w:tc>
          <w:tcPr>
            <w:tcW w:w="8929" w:type="dxa"/>
            <w:gridSpan w:val="4"/>
            <w:tcBorders>
              <w:top w:val="single" w:sz="2" w:space="0" w:color="000000"/>
              <w:bottom w:val="single" w:sz="8" w:space="0" w:color="000000"/>
            </w:tcBorders>
            <w:vAlign w:val="top"/>
          </w:tcPr>
          <w:p>
            <w:pPr>
              <w:spacing w:before="151" w:line="238" w:lineRule="auto"/>
              <w:ind w:left="49" w:right="104"/>
              <w:jc w:val="both"/>
              <w:rPr>
                <w:rFonts w:ascii="仿宋" w:eastAsia="仿宋" w:hAnsi="仿宋" w:cs="仿宋"/>
                <w:sz w:val="23"/>
                <w:szCs w:val="23"/>
              </w:rPr>
            </w:pPr>
            <w:r>
              <w:rPr>
                <w:rFonts w:ascii="仿宋" w:eastAsia="仿宋" w:hAnsi="仿宋" w:cs="仿宋"/>
                <w:spacing w:val="6"/>
                <w:sz w:val="23"/>
                <w:szCs w:val="23"/>
              </w:rPr>
              <w:t>截至2006年12月18日止，公司收到新兴亚洲投资有限公司第五期缴纳注册资本合计人</w:t>
            </w:r>
            <w:r>
              <w:rPr>
                <w:rFonts w:ascii="仿宋" w:eastAsia="仿宋" w:hAnsi="仿宋" w:cs="仿宋"/>
                <w:spacing w:val="17"/>
                <w:sz w:val="23"/>
                <w:szCs w:val="23"/>
              </w:rPr>
              <w:t xml:space="preserve"> </w:t>
            </w:r>
            <w:r>
              <w:rPr>
                <w:rFonts w:ascii="仿宋" w:eastAsia="仿宋" w:hAnsi="仿宋" w:cs="仿宋"/>
                <w:spacing w:val="-6"/>
                <w:sz w:val="23"/>
                <w:szCs w:val="23"/>
              </w:rPr>
              <w:t>民币3,549.6,6万元，其中以港币出资3,3</w:t>
            </w:r>
            <w:r>
              <w:rPr>
                <w:rFonts w:ascii="仿宋" w:eastAsia="仿宋" w:hAnsi="仿宋" w:cs="仿宋"/>
                <w:spacing w:val="-7"/>
                <w:sz w:val="23"/>
                <w:szCs w:val="23"/>
              </w:rPr>
              <w:t>70万元，折合人民币3,456.69万元；实物出资(机</w:t>
            </w:r>
            <w:r>
              <w:rPr>
                <w:rFonts w:ascii="仿宋" w:eastAsia="仿宋" w:hAnsi="仿宋" w:cs="仿宋"/>
                <w:sz w:val="23"/>
                <w:szCs w:val="23"/>
              </w:rPr>
              <w:t xml:space="preserve"> </w:t>
            </w:r>
            <w:r>
              <w:rPr>
                <w:rFonts w:ascii="仿宋" w:eastAsia="仿宋" w:hAnsi="仿宋" w:cs="仿宋"/>
                <w:spacing w:val="-2"/>
                <w:sz w:val="23"/>
                <w:szCs w:val="23"/>
              </w:rPr>
              <w:t>器设备)11.61万美元，折合人民币92.97万元。此次出资由惠州市立诚会计师事务所出具</w:t>
            </w:r>
            <w:r>
              <w:rPr>
                <w:rFonts w:ascii="仿宋" w:eastAsia="仿宋" w:hAnsi="仿宋" w:cs="仿宋"/>
                <w:spacing w:val="7"/>
                <w:sz w:val="23"/>
                <w:szCs w:val="23"/>
              </w:rPr>
              <w:t xml:space="preserve"> </w:t>
            </w:r>
            <w:r>
              <w:rPr>
                <w:rFonts w:ascii="仿宋" w:eastAsia="仿宋" w:hAnsi="仿宋" w:cs="仿宋"/>
                <w:spacing w:val="-2"/>
                <w:sz w:val="23"/>
                <w:szCs w:val="23"/>
              </w:rPr>
              <w:t>惠立会验字【2006】260号《验资报告》予以验证，实物出</w:t>
            </w:r>
            <w:r>
              <w:rPr>
                <w:rFonts w:ascii="仿宋" w:eastAsia="仿宋" w:hAnsi="仿宋" w:cs="仿宋"/>
                <w:spacing w:val="-3"/>
                <w:sz w:val="23"/>
                <w:szCs w:val="23"/>
              </w:rPr>
              <w:t>资部分已由中联国际评估咨询</w:t>
            </w:r>
            <w:r>
              <w:rPr>
                <w:rFonts w:ascii="仿宋" w:eastAsia="仿宋" w:hAnsi="仿宋" w:cs="仿宋"/>
                <w:sz w:val="23"/>
                <w:szCs w:val="23"/>
              </w:rPr>
              <w:t xml:space="preserve"> </w:t>
            </w:r>
            <w:r>
              <w:rPr>
                <w:rFonts w:ascii="仿宋" w:eastAsia="仿宋" w:hAnsi="仿宋" w:cs="仿宋"/>
                <w:spacing w:val="1"/>
                <w:sz w:val="23"/>
                <w:szCs w:val="23"/>
              </w:rPr>
              <w:t>有限公司进行追溯评估，并出具了中联国际评字(2021)第</w:t>
            </w:r>
            <w:r>
              <w:rPr>
                <w:rFonts w:ascii="Times New Roman" w:eastAsia="Times New Roman" w:hAnsi="Times New Roman" w:cs="Times New Roman"/>
                <w:sz w:val="23"/>
                <w:szCs w:val="23"/>
              </w:rPr>
              <w:t>JNMPD</w:t>
            </w:r>
            <w:r>
              <w:rPr>
                <w:rFonts w:ascii="Times New Roman" w:eastAsia="Times New Roman" w:hAnsi="Times New Roman" w:cs="Times New Roman"/>
                <w:spacing w:val="1"/>
                <w:sz w:val="23"/>
                <w:szCs w:val="23"/>
              </w:rPr>
              <w:t>0144</w:t>
            </w:r>
            <w:r>
              <w:rPr>
                <w:rFonts w:ascii="Times New Roman" w:eastAsia="Times New Roman" w:hAnsi="Times New Roman" w:cs="Times New Roman"/>
                <w:spacing w:val="-15"/>
                <w:sz w:val="23"/>
                <w:szCs w:val="23"/>
              </w:rPr>
              <w:t xml:space="preserve"> </w:t>
            </w:r>
            <w:r>
              <w:rPr>
                <w:rFonts w:ascii="仿宋" w:eastAsia="仿宋" w:hAnsi="仿宋" w:cs="仿宋"/>
                <w:spacing w:val="1"/>
                <w:sz w:val="23"/>
                <w:szCs w:val="23"/>
              </w:rPr>
              <w:t>号的评估报告。</w:t>
            </w:r>
          </w:p>
          <w:p>
            <w:pPr>
              <w:spacing w:before="238" w:line="222" w:lineRule="auto"/>
              <w:ind w:left="49"/>
              <w:rPr>
                <w:rFonts w:ascii="仿宋" w:eastAsia="仿宋" w:hAnsi="仿宋" w:cs="仿宋"/>
                <w:sz w:val="23"/>
                <w:szCs w:val="23"/>
              </w:rPr>
            </w:pPr>
            <w:r>
              <w:rPr>
                <w:rFonts w:ascii="仿宋" w:eastAsia="仿宋" w:hAnsi="仿宋" w:cs="仿宋"/>
                <w:spacing w:val="-1"/>
                <w:sz w:val="23"/>
                <w:szCs w:val="23"/>
              </w:rPr>
              <w:t>本次出资完成后，股东及出资情况如下：</w:t>
            </w:r>
          </w:p>
        </w:tc>
      </w:tr>
      <w:tr>
        <w:tblPrEx>
          <w:tblW w:w="8929" w:type="dxa"/>
          <w:tblInd w:w="0" w:type="dxa"/>
          <w:tblLayout w:type="fixed"/>
          <w:tblCellMar>
            <w:top w:w="0" w:type="dxa"/>
            <w:left w:w="0" w:type="dxa"/>
            <w:bottom w:w="0" w:type="dxa"/>
            <w:right w:w="0" w:type="dxa"/>
          </w:tblCellMar>
        </w:tblPrEx>
        <w:trPr>
          <w:trHeight w:val="315"/>
        </w:trPr>
        <w:tc>
          <w:tcPr>
            <w:tcW w:w="2969" w:type="dxa"/>
            <w:tcBorders>
              <w:top w:val="single" w:sz="8" w:space="0" w:color="000000"/>
              <w:bottom w:val="single" w:sz="4" w:space="0" w:color="000000"/>
            </w:tcBorders>
            <w:vAlign w:val="top"/>
          </w:tcPr>
          <w:p>
            <w:pPr>
              <w:spacing w:before="28" w:line="221" w:lineRule="auto"/>
              <w:ind w:left="52"/>
              <w:rPr>
                <w:rFonts w:ascii="仿宋" w:eastAsia="仿宋" w:hAnsi="仿宋" w:cs="仿宋"/>
                <w:sz w:val="20"/>
                <w:szCs w:val="20"/>
              </w:rPr>
            </w:pPr>
            <w:r>
              <w:rPr>
                <w:rFonts w:ascii="仿宋" w:eastAsia="仿宋" w:hAnsi="仿宋" w:cs="仿宋"/>
                <w:b/>
                <w:bCs/>
                <w:spacing w:val="4"/>
                <w:sz w:val="20"/>
                <w:szCs w:val="20"/>
              </w:rPr>
              <w:t>股东名称</w:t>
            </w:r>
          </w:p>
        </w:tc>
        <w:tc>
          <w:tcPr>
            <w:tcW w:w="2455" w:type="dxa"/>
            <w:tcBorders>
              <w:top w:val="single" w:sz="8" w:space="0" w:color="000000"/>
              <w:bottom w:val="single" w:sz="4" w:space="0" w:color="000000"/>
            </w:tcBorders>
            <w:vAlign w:val="top"/>
          </w:tcPr>
          <w:p>
            <w:pPr>
              <w:spacing w:before="51" w:line="223" w:lineRule="auto"/>
              <w:ind w:left="1063"/>
              <w:rPr>
                <w:rFonts w:ascii="仿宋" w:eastAsia="仿宋" w:hAnsi="仿宋" w:cs="仿宋"/>
                <w:sz w:val="20"/>
                <w:szCs w:val="20"/>
              </w:rPr>
            </w:pPr>
            <w:r>
              <w:rPr>
                <w:rFonts w:ascii="仿宋" w:eastAsia="仿宋" w:hAnsi="仿宋" w:cs="仿宋"/>
                <w:b/>
                <w:bCs/>
                <w:spacing w:val="1"/>
                <w:sz w:val="20"/>
                <w:szCs w:val="20"/>
              </w:rPr>
              <w:t>认缴出资额</w:t>
            </w:r>
          </w:p>
        </w:tc>
        <w:tc>
          <w:tcPr>
            <w:tcW w:w="1970" w:type="dxa"/>
            <w:tcBorders>
              <w:top w:val="single" w:sz="8" w:space="0" w:color="000000"/>
              <w:bottom w:val="single" w:sz="4" w:space="0" w:color="000000"/>
            </w:tcBorders>
            <w:vAlign w:val="top"/>
          </w:tcPr>
          <w:p>
            <w:pPr>
              <w:spacing w:before="73" w:line="214" w:lineRule="auto"/>
              <w:ind w:left="515"/>
              <w:rPr>
                <w:rFonts w:ascii="仿宋" w:eastAsia="仿宋" w:hAnsi="仿宋" w:cs="仿宋"/>
                <w:sz w:val="20"/>
                <w:szCs w:val="20"/>
              </w:rPr>
            </w:pPr>
            <w:r>
              <w:rPr>
                <w:rFonts w:ascii="仿宋" w:eastAsia="仿宋" w:hAnsi="仿宋" w:cs="仿宋"/>
                <w:spacing w:val="-3"/>
                <w:sz w:val="20"/>
                <w:szCs w:val="20"/>
              </w:rPr>
              <w:t>实际出资额</w:t>
            </w:r>
          </w:p>
        </w:tc>
        <w:tc>
          <w:tcPr>
            <w:tcW w:w="1535" w:type="dxa"/>
            <w:tcBorders>
              <w:top w:val="single" w:sz="8" w:space="0" w:color="000000"/>
              <w:bottom w:val="single" w:sz="4" w:space="0" w:color="000000"/>
            </w:tcBorders>
            <w:vAlign w:val="top"/>
          </w:tcPr>
          <w:p>
            <w:pPr>
              <w:spacing w:before="81" w:line="206" w:lineRule="auto"/>
              <w:ind w:left="668"/>
              <w:rPr>
                <w:rFonts w:ascii="仿宋" w:eastAsia="仿宋" w:hAnsi="仿宋" w:cs="仿宋"/>
                <w:sz w:val="20"/>
                <w:szCs w:val="20"/>
              </w:rPr>
            </w:pPr>
            <w:r>
              <w:rPr>
                <w:rFonts w:ascii="仿宋" w:eastAsia="仿宋" w:hAnsi="仿宋" w:cs="仿宋"/>
                <w:b/>
                <w:bCs/>
                <w:spacing w:val="-4"/>
                <w:sz w:val="20"/>
                <w:szCs w:val="20"/>
              </w:rPr>
              <w:t>出资方式</w:t>
            </w:r>
          </w:p>
        </w:tc>
      </w:tr>
      <w:tr>
        <w:tblPrEx>
          <w:tblW w:w="8929" w:type="dxa"/>
          <w:tblInd w:w="0" w:type="dxa"/>
          <w:tblLayout w:type="fixed"/>
          <w:tblCellMar>
            <w:top w:w="0" w:type="dxa"/>
            <w:left w:w="0" w:type="dxa"/>
            <w:bottom w:w="0" w:type="dxa"/>
            <w:right w:w="0" w:type="dxa"/>
          </w:tblCellMar>
        </w:tblPrEx>
        <w:trPr>
          <w:trHeight w:val="340"/>
        </w:trPr>
        <w:tc>
          <w:tcPr>
            <w:tcW w:w="2969" w:type="dxa"/>
            <w:tcBorders>
              <w:top w:val="single" w:sz="4" w:space="0" w:color="000000"/>
              <w:bottom w:val="single" w:sz="4" w:space="0" w:color="000000"/>
            </w:tcBorders>
            <w:vAlign w:val="top"/>
          </w:tcPr>
          <w:p>
            <w:pPr>
              <w:spacing w:before="58" w:line="222" w:lineRule="auto"/>
              <w:ind w:left="49"/>
              <w:rPr>
                <w:rFonts w:ascii="仿宋" w:eastAsia="仿宋" w:hAnsi="仿宋" w:cs="仿宋"/>
                <w:sz w:val="20"/>
                <w:szCs w:val="20"/>
              </w:rPr>
            </w:pPr>
            <w:r>
              <w:rPr>
                <w:rFonts w:ascii="仿宋" w:eastAsia="仿宋" w:hAnsi="仿宋" w:cs="仿宋"/>
                <w:spacing w:val="3"/>
                <w:sz w:val="20"/>
                <w:szCs w:val="20"/>
              </w:rPr>
              <w:t>新兴亚洲投资有限公司</w:t>
            </w:r>
          </w:p>
        </w:tc>
        <w:tc>
          <w:tcPr>
            <w:tcW w:w="2455" w:type="dxa"/>
            <w:tcBorders>
              <w:top w:val="single" w:sz="4" w:space="0" w:color="000000"/>
              <w:bottom w:val="single" w:sz="4" w:space="0" w:color="000000"/>
            </w:tcBorders>
            <w:vAlign w:val="top"/>
          </w:tcPr>
          <w:p>
            <w:pPr>
              <w:pStyle w:val="TableText"/>
              <w:spacing w:before="97" w:line="184" w:lineRule="auto"/>
              <w:ind w:left="920"/>
              <w:rPr>
                <w:sz w:val="20"/>
                <w:szCs w:val="20"/>
              </w:rPr>
            </w:pPr>
            <w:r>
              <w:rPr>
                <w:spacing w:val="-17"/>
                <w:sz w:val="20"/>
                <w:szCs w:val="20"/>
              </w:rPr>
              <w:t>150,000,000.00</w:t>
            </w:r>
          </w:p>
        </w:tc>
        <w:tc>
          <w:tcPr>
            <w:tcW w:w="1970" w:type="dxa"/>
            <w:tcBorders>
              <w:top w:val="single" w:sz="4" w:space="0" w:color="000000"/>
              <w:bottom w:val="single" w:sz="4" w:space="0" w:color="000000"/>
            </w:tcBorders>
            <w:vAlign w:val="top"/>
          </w:tcPr>
          <w:p>
            <w:pPr>
              <w:pStyle w:val="TableText"/>
              <w:spacing w:before="107" w:line="184" w:lineRule="auto"/>
              <w:ind w:left="405"/>
              <w:rPr>
                <w:sz w:val="20"/>
                <w:szCs w:val="20"/>
              </w:rPr>
            </w:pPr>
            <w:r>
              <w:rPr>
                <w:spacing w:val="-19"/>
                <w:sz w:val="20"/>
                <w:szCs w:val="20"/>
              </w:rPr>
              <w:t>123,683,908.00</w:t>
            </w:r>
          </w:p>
        </w:tc>
        <w:tc>
          <w:tcPr>
            <w:tcW w:w="1535" w:type="dxa"/>
            <w:tcBorders>
              <w:top w:val="single" w:sz="4" w:space="0" w:color="000000"/>
              <w:bottom w:val="single" w:sz="4" w:space="0" w:color="000000"/>
            </w:tcBorders>
            <w:vAlign w:val="top"/>
          </w:tcPr>
          <w:p>
            <w:pPr>
              <w:spacing w:before="97" w:line="215" w:lineRule="auto"/>
              <w:ind w:left="445"/>
              <w:rPr>
                <w:rFonts w:ascii="仿宋" w:eastAsia="仿宋" w:hAnsi="仿宋" w:cs="仿宋"/>
                <w:sz w:val="20"/>
                <w:szCs w:val="20"/>
              </w:rPr>
            </w:pPr>
            <w:r>
              <w:rPr>
                <w:rFonts w:ascii="仿宋" w:eastAsia="仿宋" w:hAnsi="仿宋" w:cs="仿宋"/>
                <w:spacing w:val="-3"/>
                <w:sz w:val="20"/>
                <w:szCs w:val="20"/>
              </w:rPr>
              <w:t>货币、实物</w:t>
            </w:r>
          </w:p>
        </w:tc>
      </w:tr>
      <w:tr>
        <w:tblPrEx>
          <w:tblW w:w="8929" w:type="dxa"/>
          <w:tblInd w:w="0" w:type="dxa"/>
          <w:tblLayout w:type="fixed"/>
          <w:tblCellMar>
            <w:top w:w="0" w:type="dxa"/>
            <w:left w:w="0" w:type="dxa"/>
            <w:bottom w:w="0" w:type="dxa"/>
            <w:right w:w="0" w:type="dxa"/>
          </w:tblCellMar>
        </w:tblPrEx>
        <w:trPr>
          <w:trHeight w:val="2363"/>
        </w:trPr>
        <w:tc>
          <w:tcPr>
            <w:tcW w:w="8929" w:type="dxa"/>
            <w:gridSpan w:val="4"/>
            <w:tcBorders>
              <w:top w:val="single" w:sz="4" w:space="0" w:color="000000"/>
              <w:bottom w:val="single" w:sz="8" w:space="0" w:color="000000"/>
            </w:tcBorders>
            <w:vAlign w:val="top"/>
          </w:tcPr>
          <w:p>
            <w:pPr>
              <w:spacing w:before="160" w:line="244" w:lineRule="auto"/>
              <w:ind w:left="49" w:right="24"/>
              <w:jc w:val="both"/>
              <w:rPr>
                <w:rFonts w:ascii="仿宋" w:eastAsia="仿宋" w:hAnsi="仿宋" w:cs="仿宋"/>
                <w:sz w:val="23"/>
                <w:szCs w:val="23"/>
              </w:rPr>
            </w:pPr>
            <w:r>
              <w:rPr>
                <w:rFonts w:ascii="仿宋" w:eastAsia="仿宋" w:hAnsi="仿宋" w:cs="仿宋"/>
                <w:spacing w:val="10"/>
                <w:sz w:val="23"/>
                <w:szCs w:val="23"/>
              </w:rPr>
              <w:t>截止2007年8月27日止，公司收到新兴</w:t>
            </w:r>
            <w:r>
              <w:rPr>
                <w:rFonts w:ascii="仿宋" w:eastAsia="仿宋" w:hAnsi="仿宋" w:cs="仿宋"/>
                <w:spacing w:val="9"/>
                <w:sz w:val="23"/>
                <w:szCs w:val="23"/>
              </w:rPr>
              <w:t>亚洲投资有限公司第六期缴纳的注册资本合计</w:t>
            </w:r>
            <w:r>
              <w:rPr>
                <w:rFonts w:ascii="仿宋" w:eastAsia="仿宋" w:hAnsi="仿宋" w:cs="仿宋"/>
                <w:sz w:val="23"/>
                <w:szCs w:val="23"/>
              </w:rPr>
              <w:t xml:space="preserve"> </w:t>
            </w:r>
            <w:r>
              <w:rPr>
                <w:rFonts w:ascii="仿宋" w:eastAsia="仿宋" w:hAnsi="仿宋" w:cs="仿宋"/>
                <w:spacing w:val="17"/>
                <w:sz w:val="20"/>
                <w:szCs w:val="20"/>
              </w:rPr>
              <w:t>人民币1,775.111 万元，其中以港币</w:t>
            </w:r>
            <w:r>
              <w:rPr>
                <w:rFonts w:ascii="仿宋" w:eastAsia="仿宋" w:hAnsi="仿宋" w:cs="仿宋"/>
                <w:spacing w:val="16"/>
                <w:sz w:val="20"/>
                <w:szCs w:val="20"/>
              </w:rPr>
              <w:t>出资1,740 万元，折合人民币1,709.34 万元；以实物</w:t>
            </w:r>
            <w:r>
              <w:rPr>
                <w:rFonts w:ascii="仿宋" w:eastAsia="仿宋" w:hAnsi="仿宋" w:cs="仿宋"/>
                <w:sz w:val="20"/>
                <w:szCs w:val="20"/>
              </w:rPr>
              <w:t xml:space="preserve">  </w:t>
            </w:r>
            <w:r>
              <w:rPr>
                <w:rFonts w:ascii="仿宋" w:eastAsia="仿宋" w:hAnsi="仿宋" w:cs="仿宋"/>
                <w:spacing w:val="3"/>
                <w:sz w:val="23"/>
                <w:szCs w:val="23"/>
              </w:rPr>
              <w:t xml:space="preserve">出资8.69万美元，折合人民币65.77万元。此次出资由惠州市立诚会计师事务所出具惠 </w:t>
            </w:r>
            <w:r>
              <w:rPr>
                <w:rFonts w:ascii="仿宋" w:eastAsia="仿宋" w:hAnsi="仿宋" w:cs="仿宋"/>
                <w:sz w:val="23"/>
                <w:szCs w:val="23"/>
              </w:rPr>
              <w:t>立会验字【2007】203 号《验资报告》予以验证，实物出资部分已由中联国际评估</w:t>
            </w:r>
            <w:r>
              <w:rPr>
                <w:rFonts w:ascii="仿宋" w:eastAsia="仿宋" w:hAnsi="仿宋" w:cs="仿宋"/>
                <w:spacing w:val="-1"/>
                <w:sz w:val="23"/>
                <w:szCs w:val="23"/>
              </w:rPr>
              <w:t>咨询</w:t>
            </w:r>
            <w:r>
              <w:rPr>
                <w:rFonts w:ascii="仿宋" w:eastAsia="仿宋" w:hAnsi="仿宋" w:cs="仿宋"/>
                <w:sz w:val="23"/>
                <w:szCs w:val="23"/>
              </w:rPr>
              <w:t xml:space="preserve">  </w:t>
            </w:r>
            <w:r>
              <w:rPr>
                <w:rFonts w:ascii="仿宋" w:eastAsia="仿宋" w:hAnsi="仿宋" w:cs="仿宋"/>
                <w:spacing w:val="7"/>
                <w:sz w:val="23"/>
                <w:szCs w:val="23"/>
              </w:rPr>
              <w:t>有限公司进行追溯评估，并出具了中联国际评字(2021)第</w:t>
            </w:r>
            <w:r>
              <w:rPr>
                <w:rFonts w:ascii="Times New Roman" w:eastAsia="Times New Roman" w:hAnsi="Times New Roman" w:cs="Times New Roman"/>
                <w:sz w:val="23"/>
                <w:szCs w:val="23"/>
              </w:rPr>
              <w:t>JNMPD</w:t>
            </w:r>
            <w:r>
              <w:rPr>
                <w:rFonts w:ascii="Times New Roman" w:eastAsia="Times New Roman" w:hAnsi="Times New Roman" w:cs="Times New Roman"/>
                <w:spacing w:val="7"/>
                <w:sz w:val="23"/>
                <w:szCs w:val="23"/>
              </w:rPr>
              <w:t>0145</w:t>
            </w:r>
            <w:r>
              <w:rPr>
                <w:rFonts w:ascii="仿宋" w:eastAsia="仿宋" w:hAnsi="仿宋" w:cs="仿宋"/>
                <w:spacing w:val="7"/>
                <w:sz w:val="23"/>
                <w:szCs w:val="23"/>
              </w:rPr>
              <w:t>号的评估报告。</w:t>
            </w:r>
          </w:p>
          <w:p>
            <w:pPr>
              <w:spacing w:before="228" w:line="222" w:lineRule="auto"/>
              <w:ind w:left="49"/>
              <w:rPr>
                <w:rFonts w:ascii="仿宋" w:eastAsia="仿宋" w:hAnsi="仿宋" w:cs="仿宋"/>
                <w:sz w:val="23"/>
                <w:szCs w:val="23"/>
              </w:rPr>
            </w:pPr>
            <w:r>
              <w:rPr>
                <w:rFonts w:ascii="仿宋" w:eastAsia="仿宋" w:hAnsi="仿宋" w:cs="仿宋"/>
                <w:spacing w:val="-3"/>
                <w:sz w:val="23"/>
                <w:szCs w:val="23"/>
              </w:rPr>
              <w:t>本次出资完成后，股东及出资情况如下：</w:t>
            </w:r>
          </w:p>
        </w:tc>
      </w:tr>
      <w:tr>
        <w:tblPrEx>
          <w:tblW w:w="8929" w:type="dxa"/>
          <w:tblInd w:w="0" w:type="dxa"/>
          <w:tblLayout w:type="fixed"/>
          <w:tblCellMar>
            <w:top w:w="0" w:type="dxa"/>
            <w:left w:w="0" w:type="dxa"/>
            <w:bottom w:w="0" w:type="dxa"/>
            <w:right w:w="0" w:type="dxa"/>
          </w:tblCellMar>
        </w:tblPrEx>
        <w:trPr>
          <w:trHeight w:val="314"/>
        </w:trPr>
        <w:tc>
          <w:tcPr>
            <w:tcW w:w="2969" w:type="dxa"/>
            <w:tcBorders>
              <w:top w:val="single" w:sz="8" w:space="0" w:color="000000"/>
              <w:bottom w:val="single" w:sz="4" w:space="0" w:color="000000"/>
            </w:tcBorders>
            <w:vAlign w:val="top"/>
          </w:tcPr>
          <w:p>
            <w:pPr>
              <w:spacing w:before="40" w:line="221" w:lineRule="auto"/>
              <w:ind w:left="52"/>
              <w:rPr>
                <w:rFonts w:ascii="仿宋" w:eastAsia="仿宋" w:hAnsi="仿宋" w:cs="仿宋"/>
                <w:sz w:val="20"/>
                <w:szCs w:val="20"/>
              </w:rPr>
            </w:pPr>
            <w:r>
              <w:rPr>
                <w:rFonts w:ascii="仿宋" w:eastAsia="仿宋" w:hAnsi="仿宋" w:cs="仿宋"/>
                <w:b/>
                <w:bCs/>
                <w:spacing w:val="4"/>
                <w:sz w:val="20"/>
                <w:szCs w:val="20"/>
              </w:rPr>
              <w:t>股东名称</w:t>
            </w:r>
          </w:p>
        </w:tc>
        <w:tc>
          <w:tcPr>
            <w:tcW w:w="2455" w:type="dxa"/>
            <w:tcBorders>
              <w:top w:val="single" w:sz="8" w:space="0" w:color="000000"/>
              <w:bottom w:val="single" w:sz="4" w:space="0" w:color="000000"/>
            </w:tcBorders>
            <w:vAlign w:val="top"/>
          </w:tcPr>
          <w:p>
            <w:pPr>
              <w:spacing w:before="53" w:line="223" w:lineRule="auto"/>
              <w:ind w:left="1063"/>
              <w:rPr>
                <w:rFonts w:ascii="仿宋" w:eastAsia="仿宋" w:hAnsi="仿宋" w:cs="仿宋"/>
                <w:sz w:val="20"/>
                <w:szCs w:val="20"/>
              </w:rPr>
            </w:pPr>
            <w:r>
              <w:rPr>
                <w:rFonts w:ascii="仿宋" w:eastAsia="仿宋" w:hAnsi="仿宋" w:cs="仿宋"/>
                <w:b/>
                <w:bCs/>
                <w:spacing w:val="1"/>
                <w:sz w:val="20"/>
                <w:szCs w:val="20"/>
              </w:rPr>
              <w:t>认缴出资额</w:t>
            </w:r>
          </w:p>
        </w:tc>
        <w:tc>
          <w:tcPr>
            <w:tcW w:w="1970" w:type="dxa"/>
            <w:tcBorders>
              <w:top w:val="single" w:sz="8" w:space="0" w:color="000000"/>
              <w:bottom w:val="single" w:sz="4" w:space="0" w:color="000000"/>
            </w:tcBorders>
            <w:vAlign w:val="top"/>
          </w:tcPr>
          <w:p>
            <w:pPr>
              <w:spacing w:before="63" w:line="222" w:lineRule="auto"/>
              <w:ind w:left="518"/>
              <w:rPr>
                <w:rFonts w:ascii="仿宋" w:eastAsia="仿宋" w:hAnsi="仿宋" w:cs="仿宋"/>
                <w:sz w:val="20"/>
                <w:szCs w:val="20"/>
              </w:rPr>
            </w:pPr>
            <w:r>
              <w:rPr>
                <w:rFonts w:ascii="仿宋" w:eastAsia="仿宋" w:hAnsi="仿宋" w:cs="仿宋"/>
                <w:b/>
                <w:bCs/>
                <w:spacing w:val="-5"/>
                <w:sz w:val="20"/>
                <w:szCs w:val="20"/>
              </w:rPr>
              <w:t>实际出资额</w:t>
            </w:r>
          </w:p>
        </w:tc>
        <w:tc>
          <w:tcPr>
            <w:tcW w:w="1535" w:type="dxa"/>
            <w:tcBorders>
              <w:top w:val="single" w:sz="8" w:space="0" w:color="000000"/>
              <w:bottom w:val="single" w:sz="4" w:space="0" w:color="000000"/>
            </w:tcBorders>
            <w:vAlign w:val="top"/>
          </w:tcPr>
          <w:p>
            <w:pPr>
              <w:spacing w:before="82" w:line="204" w:lineRule="auto"/>
              <w:ind w:left="668"/>
              <w:rPr>
                <w:rFonts w:ascii="仿宋" w:eastAsia="仿宋" w:hAnsi="仿宋" w:cs="仿宋"/>
                <w:sz w:val="20"/>
                <w:szCs w:val="20"/>
              </w:rPr>
            </w:pPr>
            <w:r>
              <w:rPr>
                <w:rFonts w:ascii="仿宋" w:eastAsia="仿宋" w:hAnsi="仿宋" w:cs="仿宋"/>
                <w:b/>
                <w:bCs/>
                <w:spacing w:val="-4"/>
                <w:sz w:val="20"/>
                <w:szCs w:val="20"/>
              </w:rPr>
              <w:t>出资方式</w:t>
            </w:r>
          </w:p>
        </w:tc>
      </w:tr>
      <w:tr>
        <w:tblPrEx>
          <w:tblW w:w="8929" w:type="dxa"/>
          <w:tblInd w:w="0" w:type="dxa"/>
          <w:tblLayout w:type="fixed"/>
          <w:tblCellMar>
            <w:top w:w="0" w:type="dxa"/>
            <w:left w:w="0" w:type="dxa"/>
            <w:bottom w:w="0" w:type="dxa"/>
            <w:right w:w="0" w:type="dxa"/>
          </w:tblCellMar>
        </w:tblPrEx>
        <w:trPr>
          <w:trHeight w:val="334"/>
        </w:trPr>
        <w:tc>
          <w:tcPr>
            <w:tcW w:w="2969" w:type="dxa"/>
            <w:tcBorders>
              <w:top w:val="single" w:sz="4" w:space="0" w:color="000000"/>
              <w:bottom w:val="single" w:sz="4" w:space="0" w:color="000000"/>
            </w:tcBorders>
            <w:vAlign w:val="top"/>
          </w:tcPr>
          <w:p>
            <w:pPr>
              <w:spacing w:before="61" w:line="222" w:lineRule="auto"/>
              <w:ind w:left="49"/>
              <w:rPr>
                <w:rFonts w:ascii="仿宋" w:eastAsia="仿宋" w:hAnsi="仿宋" w:cs="仿宋"/>
                <w:sz w:val="20"/>
                <w:szCs w:val="20"/>
              </w:rPr>
            </w:pPr>
            <w:r>
              <w:rPr>
                <w:rFonts w:ascii="仿宋" w:eastAsia="仿宋" w:hAnsi="仿宋" w:cs="仿宋"/>
                <w:spacing w:val="3"/>
                <w:sz w:val="20"/>
                <w:szCs w:val="20"/>
              </w:rPr>
              <w:t>新兴亚洲投资有限公司</w:t>
            </w:r>
          </w:p>
        </w:tc>
        <w:tc>
          <w:tcPr>
            <w:tcW w:w="2455" w:type="dxa"/>
            <w:tcBorders>
              <w:top w:val="single" w:sz="4" w:space="0" w:color="000000"/>
              <w:bottom w:val="single" w:sz="4" w:space="0" w:color="000000"/>
            </w:tcBorders>
            <w:vAlign w:val="top"/>
          </w:tcPr>
          <w:p>
            <w:pPr>
              <w:pStyle w:val="TableText"/>
              <w:spacing w:before="100" w:line="184" w:lineRule="auto"/>
              <w:ind w:left="920"/>
              <w:rPr>
                <w:sz w:val="20"/>
                <w:szCs w:val="20"/>
              </w:rPr>
            </w:pPr>
            <w:r>
              <w:rPr>
                <w:spacing w:val="-17"/>
                <w:sz w:val="20"/>
                <w:szCs w:val="20"/>
              </w:rPr>
              <w:t>150,000,000.00</w:t>
            </w:r>
          </w:p>
        </w:tc>
        <w:tc>
          <w:tcPr>
            <w:tcW w:w="1970" w:type="dxa"/>
            <w:tcBorders>
              <w:top w:val="single" w:sz="4" w:space="0" w:color="000000"/>
              <w:bottom w:val="single" w:sz="4" w:space="0" w:color="000000"/>
            </w:tcBorders>
            <w:vAlign w:val="top"/>
          </w:tcPr>
          <w:p>
            <w:pPr>
              <w:pStyle w:val="TableText"/>
              <w:spacing w:before="110" w:line="184" w:lineRule="auto"/>
              <w:ind w:left="385"/>
              <w:rPr>
                <w:sz w:val="20"/>
                <w:szCs w:val="20"/>
              </w:rPr>
            </w:pPr>
            <w:r>
              <w:rPr>
                <w:spacing w:val="-17"/>
                <w:sz w:val="20"/>
                <w:szCs w:val="20"/>
              </w:rPr>
              <w:t>141,434,974.00</w:t>
            </w:r>
          </w:p>
        </w:tc>
        <w:tc>
          <w:tcPr>
            <w:tcW w:w="1535" w:type="dxa"/>
            <w:tcBorders>
              <w:top w:val="single" w:sz="4" w:space="0" w:color="000000"/>
              <w:bottom w:val="single" w:sz="4" w:space="0" w:color="000000"/>
            </w:tcBorders>
            <w:vAlign w:val="top"/>
          </w:tcPr>
          <w:p>
            <w:pPr>
              <w:spacing w:before="89" w:line="216" w:lineRule="auto"/>
              <w:ind w:left="445"/>
              <w:rPr>
                <w:rFonts w:ascii="仿宋" w:eastAsia="仿宋" w:hAnsi="仿宋" w:cs="仿宋"/>
                <w:sz w:val="20"/>
                <w:szCs w:val="20"/>
              </w:rPr>
            </w:pPr>
            <w:r>
              <w:rPr>
                <w:rFonts w:ascii="仿宋" w:eastAsia="仿宋" w:hAnsi="仿宋" w:cs="仿宋"/>
                <w:spacing w:val="-3"/>
                <w:sz w:val="20"/>
                <w:szCs w:val="20"/>
              </w:rPr>
              <w:t>货币、实物</w:t>
            </w:r>
          </w:p>
        </w:tc>
      </w:tr>
    </w:tbl>
    <w:p>
      <w:pPr>
        <w:spacing w:before="169" w:line="254" w:lineRule="auto"/>
        <w:ind w:left="49" w:right="809"/>
        <w:jc w:val="both"/>
        <w:rPr>
          <w:rFonts w:ascii="仿宋" w:eastAsia="仿宋" w:hAnsi="仿宋" w:cs="仿宋"/>
          <w:sz w:val="20"/>
          <w:szCs w:val="20"/>
        </w:rPr>
      </w:pPr>
      <w:r>
        <w:rPr>
          <w:rFonts w:ascii="仿宋" w:eastAsia="仿宋" w:hAnsi="仿宋" w:cs="仿宋"/>
          <w:spacing w:val="-1"/>
          <w:sz w:val="23"/>
          <w:szCs w:val="23"/>
        </w:rPr>
        <w:t>2007年10月26日，经公司股东会决议，同意注册资本增加人民币5,000万元，公司注册资</w:t>
      </w:r>
      <w:r>
        <w:rPr>
          <w:rFonts w:ascii="仿宋" w:eastAsia="仿宋" w:hAnsi="仿宋" w:cs="仿宋"/>
          <w:spacing w:val="3"/>
          <w:sz w:val="23"/>
          <w:szCs w:val="23"/>
        </w:rPr>
        <w:t xml:space="preserve"> </w:t>
      </w:r>
      <w:r>
        <w:rPr>
          <w:rFonts w:ascii="仿宋" w:eastAsia="仿宋" w:hAnsi="仿宋" w:cs="仿宋"/>
          <w:spacing w:val="19"/>
          <w:sz w:val="20"/>
          <w:szCs w:val="20"/>
        </w:rPr>
        <w:t>本变更为人民币20,000万元。认缴增资额以等值于人民币5,</w:t>
      </w:r>
      <w:r>
        <w:rPr>
          <w:rFonts w:ascii="仿宋" w:eastAsia="仿宋" w:hAnsi="仿宋" w:cs="仿宋"/>
          <w:spacing w:val="18"/>
          <w:sz w:val="20"/>
          <w:szCs w:val="20"/>
        </w:rPr>
        <w:t xml:space="preserve">000万元的外汇投入，并于营业 </w:t>
      </w:r>
      <w:r>
        <w:rPr>
          <w:rFonts w:ascii="仿宋" w:eastAsia="仿宋" w:hAnsi="仿宋" w:cs="仿宋"/>
          <w:spacing w:val="16"/>
          <w:sz w:val="20"/>
          <w:szCs w:val="20"/>
        </w:rPr>
        <w:t>执照变更之日起二年内缴足。同日公司修改了《惠东</w:t>
      </w:r>
      <w:r>
        <w:rPr>
          <w:rFonts w:ascii="仿宋" w:eastAsia="仿宋" w:hAnsi="仿宋" w:cs="仿宋"/>
          <w:spacing w:val="15"/>
          <w:sz w:val="20"/>
          <w:szCs w:val="20"/>
        </w:rPr>
        <w:t>美新塑木型材制品有限公司补充章程》。</w:t>
      </w:r>
    </w:p>
    <w:p>
      <w:pPr>
        <w:spacing w:before="253" w:line="242" w:lineRule="auto"/>
        <w:ind w:left="49" w:right="881"/>
        <w:jc w:val="both"/>
        <w:rPr>
          <w:rFonts w:ascii="仿宋" w:eastAsia="仿宋" w:hAnsi="仿宋" w:cs="仿宋"/>
          <w:sz w:val="20"/>
          <w:szCs w:val="20"/>
        </w:rPr>
      </w:pPr>
      <w:r>
        <w:rPr>
          <w:rFonts w:ascii="仿宋" w:eastAsia="仿宋" w:hAnsi="仿宋" w:cs="仿宋"/>
          <w:spacing w:val="9"/>
          <w:sz w:val="23"/>
          <w:szCs w:val="23"/>
        </w:rPr>
        <w:t>截至2008年5月30日止，公司收到新兴亚洲投资有限公司第七次缴纳注册资本合</w:t>
      </w:r>
      <w:r>
        <w:rPr>
          <w:rFonts w:ascii="仿宋" w:eastAsia="仿宋" w:hAnsi="仿宋" w:cs="仿宋"/>
          <w:spacing w:val="8"/>
          <w:sz w:val="23"/>
          <w:szCs w:val="23"/>
        </w:rPr>
        <w:t>计人</w:t>
      </w:r>
      <w:r>
        <w:rPr>
          <w:rFonts w:ascii="仿宋" w:eastAsia="仿宋" w:hAnsi="仿宋" w:cs="仿宋"/>
          <w:sz w:val="23"/>
          <w:szCs w:val="23"/>
        </w:rPr>
        <w:t xml:space="preserve"> </w:t>
      </w:r>
      <w:r>
        <w:rPr>
          <w:rFonts w:ascii="仿宋" w:eastAsia="仿宋" w:hAnsi="仿宋" w:cs="仿宋"/>
          <w:spacing w:val="-6"/>
          <w:sz w:val="23"/>
          <w:szCs w:val="23"/>
        </w:rPr>
        <w:t>民币2,179.79万元，其中港币出资2,291.60万元，折</w:t>
      </w:r>
      <w:r>
        <w:rPr>
          <w:rFonts w:ascii="仿宋" w:eastAsia="仿宋" w:hAnsi="仿宋" w:cs="仿宋"/>
          <w:spacing w:val="-7"/>
          <w:sz w:val="23"/>
          <w:szCs w:val="23"/>
        </w:rPr>
        <w:t>合人民币2,120.51万元，实物出资(机</w:t>
      </w:r>
      <w:r>
        <w:rPr>
          <w:rFonts w:ascii="仿宋" w:eastAsia="仿宋" w:hAnsi="仿宋" w:cs="仿宋"/>
          <w:sz w:val="23"/>
          <w:szCs w:val="23"/>
        </w:rPr>
        <w:t xml:space="preserve"> </w:t>
      </w:r>
      <w:r>
        <w:rPr>
          <w:rFonts w:ascii="仿宋" w:eastAsia="仿宋" w:hAnsi="仿宋" w:cs="仿宋"/>
          <w:spacing w:val="25"/>
          <w:sz w:val="20"/>
          <w:szCs w:val="20"/>
        </w:rPr>
        <w:t>器设备)8</w:t>
      </w:r>
      <w:r>
        <w:rPr>
          <w:rFonts w:ascii="仿宋" w:eastAsia="仿宋" w:hAnsi="仿宋" w:cs="仿宋"/>
          <w:spacing w:val="-56"/>
          <w:sz w:val="20"/>
          <w:szCs w:val="20"/>
        </w:rPr>
        <w:t xml:space="preserve"> </w:t>
      </w:r>
      <w:r>
        <w:rPr>
          <w:rFonts w:ascii="仿宋" w:eastAsia="仿宋" w:hAnsi="仿宋" w:cs="仿宋"/>
          <w:spacing w:val="25"/>
          <w:sz w:val="20"/>
          <w:szCs w:val="20"/>
        </w:rPr>
        <w:t>.48 万美元，折合人民币59</w:t>
      </w:r>
      <w:r>
        <w:rPr>
          <w:rFonts w:ascii="仿宋" w:eastAsia="仿宋" w:hAnsi="仿宋" w:cs="仿宋"/>
          <w:spacing w:val="-60"/>
          <w:sz w:val="20"/>
          <w:szCs w:val="20"/>
        </w:rPr>
        <w:t xml:space="preserve"> </w:t>
      </w:r>
      <w:r>
        <w:rPr>
          <w:rFonts w:ascii="仿宋" w:eastAsia="仿宋" w:hAnsi="仿宋" w:cs="仿宋"/>
          <w:spacing w:val="25"/>
          <w:sz w:val="20"/>
          <w:szCs w:val="20"/>
        </w:rPr>
        <w:t>.28 万元。</w:t>
      </w:r>
      <w:r>
        <w:rPr>
          <w:rFonts w:ascii="仿宋" w:eastAsia="仿宋" w:hAnsi="仿宋" w:cs="仿宋"/>
          <w:spacing w:val="24"/>
          <w:sz w:val="20"/>
          <w:szCs w:val="20"/>
        </w:rPr>
        <w:t>此次出资由惠州市立诚会计师事务所出</w:t>
      </w:r>
    </w:p>
    <w:p>
      <w:pPr>
        <w:pStyle w:val="BodyText"/>
        <w:spacing w:line="285" w:lineRule="auto"/>
      </w:pPr>
    </w:p>
    <w:p>
      <w:pPr>
        <w:pStyle w:val="BodyText"/>
        <w:spacing w:line="286" w:lineRule="auto"/>
      </w:pPr>
    </w:p>
    <w:p>
      <w:pPr>
        <w:pStyle w:val="BodyText"/>
        <w:spacing w:line="286" w:lineRule="auto"/>
      </w:pPr>
    </w:p>
    <w:p>
      <w:pPr>
        <w:pStyle w:val="BodyText"/>
        <w:spacing w:line="286" w:lineRule="auto"/>
      </w:pPr>
    </w:p>
    <w:p>
      <w:pPr>
        <w:spacing w:before="65" w:line="183" w:lineRule="auto"/>
        <w:ind w:left="4389"/>
        <w:rPr>
          <w:rFonts w:ascii="宋体" w:eastAsia="宋体" w:hAnsi="宋体" w:cs="宋体"/>
          <w:sz w:val="20"/>
          <w:szCs w:val="20"/>
        </w:rPr>
      </w:pPr>
      <w:r>
        <w:rPr>
          <w:rFonts w:ascii="宋体" w:eastAsia="宋体" w:hAnsi="宋体" w:cs="宋体"/>
          <w:sz w:val="20"/>
          <w:szCs w:val="20"/>
        </w:rPr>
        <w:t>6</w:t>
      </w:r>
    </w:p>
    <w:p>
      <w:pPr>
        <w:spacing w:line="183" w:lineRule="auto"/>
        <w:rPr>
          <w:rFonts w:ascii="宋体" w:eastAsia="宋体" w:hAnsi="宋体" w:cs="宋体"/>
          <w:sz w:val="20"/>
          <w:szCs w:val="20"/>
        </w:rPr>
        <w:sectPr>
          <w:headerReference w:type="default" r:id="rId20"/>
          <w:pgSz w:w="11900" w:h="16820"/>
          <w:pgMar w:top="400" w:right="560" w:bottom="0" w:left="1640" w:header="0" w:footer="0" w:gutter="0"/>
          <w:pgNumType w:start="14"/>
          <w:cols w:num="1" w:space="720"/>
        </w:sectPr>
      </w:pPr>
    </w:p>
    <w:p>
      <w:pPr>
        <w:pStyle w:val="BodyText"/>
        <w:spacing w:line="277" w:lineRule="auto"/>
      </w:pPr>
    </w:p>
    <w:p>
      <w:pPr>
        <w:pStyle w:val="BodyText"/>
        <w:spacing w:line="278" w:lineRule="auto"/>
      </w:pPr>
    </w:p>
    <w:p>
      <w:pPr>
        <w:spacing w:before="68" w:line="310" w:lineRule="exact"/>
        <w:ind w:left="90"/>
        <w:rPr>
          <w:rFonts w:ascii="仿宋" w:eastAsia="仿宋" w:hAnsi="仿宋" w:cs="仿宋"/>
        </w:rPr>
      </w:pPr>
      <w:r>
        <w:rPr>
          <w:rFonts w:ascii="仿宋" w:eastAsia="仿宋" w:hAnsi="仿宋" w:cs="仿宋"/>
          <w:spacing w:val="18"/>
          <w:position w:val="7"/>
          <w:sz w:val="21"/>
          <w:szCs w:val="21"/>
        </w:rPr>
        <w:t>美新科技股份有限公司</w:t>
      </w:r>
    </w:p>
    <w:p>
      <w:pPr>
        <w:spacing w:line="222" w:lineRule="auto"/>
        <w:ind w:left="90"/>
        <w:rPr>
          <w:rFonts w:ascii="仿宋" w:eastAsia="仿宋" w:hAnsi="仿宋" w:cs="仿宋"/>
        </w:rPr>
      </w:pPr>
      <w:r>
        <w:rPr>
          <w:rFonts w:ascii="仿宋" w:eastAsia="仿宋" w:hAnsi="仿宋" w:cs="仿宋"/>
          <w:spacing w:val="15"/>
          <w:sz w:val="21"/>
          <w:szCs w:val="21"/>
        </w:rPr>
        <w:t>财务报表附注</w:t>
      </w:r>
    </w:p>
    <w:p>
      <w:pPr>
        <w:spacing w:before="55" w:line="221" w:lineRule="auto"/>
        <w:ind w:left="90"/>
        <w:rPr>
          <w:rFonts w:ascii="仿宋" w:eastAsia="仿宋" w:hAnsi="仿宋" w:cs="仿宋"/>
        </w:rPr>
      </w:pPr>
      <w:r>
        <w:rPr>
          <w:rFonts w:ascii="仿宋" w:eastAsia="仿宋" w:hAnsi="仿宋" w:cs="仿宋"/>
          <w:spacing w:val="27"/>
          <w:sz w:val="21"/>
          <w:szCs w:val="21"/>
        </w:rPr>
        <w:t>2023年度(除特别注明外，金额单位为人民币元)</w:t>
      </w:r>
    </w:p>
    <w:p>
      <w:pPr>
        <w:spacing w:line="43" w:lineRule="exact"/>
      </w:pPr>
    </w:p>
    <w:tbl>
      <w:tblPr>
        <w:tblStyle w:val="TableNormal06"/>
        <w:tblW w:w="898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2919"/>
        <w:gridCol w:w="2505"/>
        <w:gridCol w:w="2091"/>
        <w:gridCol w:w="1465"/>
      </w:tblGrid>
      <w:tr>
        <w:tblPrEx>
          <w:tblW w:w="898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1579"/>
        </w:trPr>
        <w:tc>
          <w:tcPr>
            <w:tcW w:w="8980" w:type="dxa"/>
            <w:gridSpan w:val="4"/>
            <w:tcBorders>
              <w:top w:val="single" w:sz="8" w:space="0" w:color="000000"/>
              <w:bottom w:val="single" w:sz="8" w:space="0" w:color="000000"/>
            </w:tcBorders>
            <w:vAlign w:val="top"/>
          </w:tcPr>
          <w:p>
            <w:pPr>
              <w:pStyle w:val="TableText"/>
              <w:spacing w:before="276" w:line="254" w:lineRule="auto"/>
              <w:ind w:left="90" w:right="94"/>
              <w:rPr>
                <w:rFonts w:ascii="仿宋" w:eastAsia="仿宋" w:hAnsi="仿宋" w:cs="仿宋"/>
                <w:sz w:val="21"/>
                <w:szCs w:val="21"/>
              </w:rPr>
            </w:pPr>
            <w:r>
              <w:rPr>
                <w:rFonts w:ascii="仿宋" w:eastAsia="仿宋" w:hAnsi="仿宋" w:cs="仿宋"/>
                <w:spacing w:val="16"/>
                <w:sz w:val="21"/>
                <w:szCs w:val="21"/>
              </w:rPr>
              <w:t>具惠立会验字</w:t>
            </w:r>
            <w:r>
              <w:rPr>
                <w:spacing w:val="16"/>
                <w:sz w:val="21"/>
                <w:szCs w:val="21"/>
              </w:rPr>
              <w:t>【</w:t>
            </w:r>
            <w:r>
              <w:rPr>
                <w:rFonts w:ascii="Times New Roman" w:eastAsia="Times New Roman" w:hAnsi="Times New Roman" w:cs="Times New Roman"/>
                <w:spacing w:val="16"/>
                <w:sz w:val="21"/>
                <w:szCs w:val="21"/>
              </w:rPr>
              <w:t xml:space="preserve">200 </w:t>
            </w:r>
            <w:r>
              <w:rPr>
                <w:rFonts w:ascii="仿宋" w:eastAsia="仿宋" w:hAnsi="仿宋" w:cs="仿宋"/>
                <w:spacing w:val="16"/>
                <w:sz w:val="21"/>
                <w:szCs w:val="21"/>
              </w:rPr>
              <w:t>8】102</w:t>
            </w:r>
            <w:r>
              <w:rPr>
                <w:rFonts w:ascii="仿宋" w:eastAsia="仿宋" w:hAnsi="仿宋" w:cs="仿宋"/>
                <w:spacing w:val="63"/>
                <w:sz w:val="21"/>
                <w:szCs w:val="21"/>
              </w:rPr>
              <w:t xml:space="preserve"> </w:t>
            </w:r>
            <w:r>
              <w:rPr>
                <w:spacing w:val="16"/>
                <w:sz w:val="21"/>
                <w:szCs w:val="21"/>
              </w:rPr>
              <w:t>号《验资报告》予以验证，实物出资部</w:t>
            </w:r>
            <w:r>
              <w:rPr>
                <w:spacing w:val="15"/>
                <w:sz w:val="21"/>
                <w:szCs w:val="21"/>
              </w:rPr>
              <w:t>分已由中联国际评估</w:t>
            </w:r>
            <w:r>
              <w:rPr>
                <w:sz w:val="21"/>
                <w:szCs w:val="21"/>
              </w:rPr>
              <w:t xml:space="preserve"> </w:t>
            </w:r>
            <w:r>
              <w:rPr>
                <w:rFonts w:ascii="仿宋" w:eastAsia="仿宋" w:hAnsi="仿宋" w:cs="仿宋"/>
                <w:spacing w:val="23"/>
                <w:sz w:val="21"/>
                <w:szCs w:val="21"/>
              </w:rPr>
              <w:t>咨询有限公司进行评估，并出具了中联国际评字(2021)第</w:t>
            </w:r>
            <w:r>
              <w:rPr>
                <w:rFonts w:ascii="Times New Roman" w:eastAsia="Times New Roman" w:hAnsi="Times New Roman" w:cs="Times New Roman"/>
                <w:sz w:val="21"/>
                <w:szCs w:val="21"/>
              </w:rPr>
              <w:t>JNMPD</w:t>
            </w:r>
            <w:r>
              <w:rPr>
                <w:rFonts w:ascii="Times New Roman" w:eastAsia="Times New Roman" w:hAnsi="Times New Roman" w:cs="Times New Roman"/>
                <w:spacing w:val="23"/>
                <w:sz w:val="21"/>
                <w:szCs w:val="21"/>
              </w:rPr>
              <w:t>014</w:t>
            </w:r>
            <w:r>
              <w:rPr>
                <w:rFonts w:ascii="Times New Roman" w:eastAsia="Times New Roman" w:hAnsi="Times New Roman" w:cs="Times New Roman"/>
                <w:spacing w:val="22"/>
                <w:sz w:val="21"/>
                <w:szCs w:val="21"/>
              </w:rPr>
              <w:t>6</w:t>
            </w:r>
            <w:r>
              <w:rPr>
                <w:rFonts w:ascii="Times New Roman" w:eastAsia="Times New Roman" w:hAnsi="Times New Roman" w:cs="Times New Roman"/>
                <w:spacing w:val="23"/>
                <w:w w:val="101"/>
                <w:sz w:val="21"/>
                <w:szCs w:val="21"/>
              </w:rPr>
              <w:t xml:space="preserve"> </w:t>
            </w:r>
            <w:r>
              <w:rPr>
                <w:rFonts w:ascii="仿宋" w:eastAsia="仿宋" w:hAnsi="仿宋" w:cs="仿宋"/>
                <w:spacing w:val="22"/>
                <w:sz w:val="21"/>
                <w:szCs w:val="21"/>
              </w:rPr>
              <w:t>号的评估报告。</w:t>
            </w:r>
          </w:p>
          <w:p>
            <w:pPr>
              <w:spacing w:before="252" w:line="222" w:lineRule="auto"/>
              <w:ind w:left="90"/>
              <w:rPr>
                <w:rFonts w:ascii="仿宋" w:eastAsia="仿宋" w:hAnsi="仿宋" w:cs="仿宋"/>
              </w:rPr>
            </w:pPr>
            <w:r>
              <w:rPr>
                <w:rFonts w:ascii="仿宋" w:eastAsia="仿宋" w:hAnsi="仿宋" w:cs="仿宋"/>
                <w:spacing w:val="18"/>
                <w:sz w:val="21"/>
                <w:szCs w:val="21"/>
              </w:rPr>
              <w:t>本次出资变更完成后，股东及出资情况如下：</w:t>
            </w:r>
          </w:p>
        </w:tc>
      </w:tr>
      <w:tr>
        <w:tblPrEx>
          <w:tblW w:w="8980" w:type="dxa"/>
          <w:tblInd w:w="0" w:type="dxa"/>
          <w:tblLayout w:type="fixed"/>
          <w:tblCellMar>
            <w:top w:w="0" w:type="dxa"/>
            <w:left w:w="0" w:type="dxa"/>
            <w:bottom w:w="0" w:type="dxa"/>
            <w:right w:w="0" w:type="dxa"/>
          </w:tblCellMar>
        </w:tblPrEx>
        <w:trPr>
          <w:trHeight w:val="325"/>
        </w:trPr>
        <w:tc>
          <w:tcPr>
            <w:tcW w:w="8980" w:type="dxa"/>
            <w:gridSpan w:val="4"/>
            <w:tcBorders>
              <w:top w:val="single" w:sz="8" w:space="0" w:color="000000"/>
              <w:bottom w:val="single" w:sz="2" w:space="0" w:color="000000"/>
            </w:tcBorders>
            <w:vAlign w:val="top"/>
          </w:tcPr>
          <w:p>
            <w:pPr>
              <w:spacing w:before="33" w:line="233" w:lineRule="auto"/>
              <w:ind w:left="93"/>
              <w:rPr>
                <w:rFonts w:ascii="仿宋" w:eastAsia="仿宋" w:hAnsi="仿宋" w:cs="仿宋"/>
              </w:rPr>
            </w:pPr>
            <w:r>
              <w:rPr>
                <w:rFonts w:ascii="仿宋" w:eastAsia="仿宋" w:hAnsi="仿宋" w:cs="仿宋"/>
                <w:b/>
                <w:bCs/>
                <w:spacing w:val="-5"/>
                <w:position w:val="1"/>
                <w:sz w:val="21"/>
                <w:szCs w:val="21"/>
              </w:rPr>
              <w:t>股东名称</w:t>
            </w:r>
            <w:r>
              <w:rPr>
                <w:rFonts w:ascii="仿宋" w:eastAsia="仿宋" w:hAnsi="仿宋" w:cs="仿宋"/>
                <w:spacing w:val="-5"/>
                <w:position w:val="1"/>
                <w:sz w:val="21"/>
                <w:szCs w:val="21"/>
              </w:rPr>
              <w:t xml:space="preserve">                               </w:t>
            </w:r>
            <w:r>
              <w:rPr>
                <w:rFonts w:ascii="仿宋" w:eastAsia="仿宋" w:hAnsi="仿宋" w:cs="仿宋"/>
                <w:b/>
                <w:bCs/>
                <w:spacing w:val="-5"/>
                <w:sz w:val="21"/>
                <w:szCs w:val="21"/>
              </w:rPr>
              <w:t>认缴出资额</w:t>
            </w:r>
            <w:r>
              <w:rPr>
                <w:rFonts w:ascii="仿宋" w:eastAsia="仿宋" w:hAnsi="仿宋" w:cs="仿宋"/>
                <w:spacing w:val="-5"/>
                <w:sz w:val="21"/>
                <w:szCs w:val="21"/>
              </w:rPr>
              <w:t xml:space="preserve">         </w:t>
            </w:r>
            <w:r>
              <w:rPr>
                <w:rFonts w:ascii="仿宋" w:eastAsia="仿宋" w:hAnsi="仿宋" w:cs="仿宋"/>
                <w:b/>
                <w:bCs/>
                <w:spacing w:val="-5"/>
                <w:sz w:val="21"/>
                <w:szCs w:val="21"/>
              </w:rPr>
              <w:t>实际出资额</w:t>
            </w:r>
            <w:r>
              <w:rPr>
                <w:rFonts w:ascii="仿宋" w:eastAsia="仿宋" w:hAnsi="仿宋" w:cs="仿宋"/>
                <w:spacing w:val="-5"/>
                <w:sz w:val="21"/>
                <w:szCs w:val="21"/>
              </w:rPr>
              <w:t xml:space="preserve">       </w:t>
            </w:r>
            <w:r>
              <w:rPr>
                <w:rFonts w:ascii="仿宋" w:eastAsia="仿宋" w:hAnsi="仿宋" w:cs="仿宋"/>
                <w:spacing w:val="-6"/>
                <w:sz w:val="21"/>
                <w:szCs w:val="21"/>
              </w:rPr>
              <w:t xml:space="preserve">    </w:t>
            </w:r>
            <w:r>
              <w:rPr>
                <w:rFonts w:ascii="仿宋" w:eastAsia="仿宋" w:hAnsi="仿宋" w:cs="仿宋"/>
                <w:b/>
                <w:bCs/>
                <w:spacing w:val="-6"/>
                <w:sz w:val="21"/>
                <w:szCs w:val="21"/>
              </w:rPr>
              <w:t>出资方式</w:t>
            </w:r>
          </w:p>
        </w:tc>
      </w:tr>
      <w:tr>
        <w:tblPrEx>
          <w:tblW w:w="8980" w:type="dxa"/>
          <w:tblInd w:w="0" w:type="dxa"/>
          <w:tblLayout w:type="fixed"/>
          <w:tblCellMar>
            <w:top w:w="0" w:type="dxa"/>
            <w:left w:w="0" w:type="dxa"/>
            <w:bottom w:w="0" w:type="dxa"/>
            <w:right w:w="0" w:type="dxa"/>
          </w:tblCellMar>
        </w:tblPrEx>
        <w:trPr>
          <w:trHeight w:val="345"/>
        </w:trPr>
        <w:tc>
          <w:tcPr>
            <w:tcW w:w="8980" w:type="dxa"/>
            <w:gridSpan w:val="4"/>
            <w:tcBorders>
              <w:top w:val="single" w:sz="2" w:space="0" w:color="000000"/>
              <w:bottom w:val="single" w:sz="2" w:space="0" w:color="000000"/>
            </w:tcBorders>
            <w:vAlign w:val="top"/>
          </w:tcPr>
          <w:p>
            <w:pPr>
              <w:pStyle w:val="TableText"/>
              <w:spacing w:before="37" w:line="226" w:lineRule="auto"/>
              <w:ind w:left="90"/>
              <w:rPr>
                <w:rFonts w:ascii="仿宋" w:eastAsia="仿宋" w:hAnsi="仿宋" w:cs="仿宋"/>
                <w:sz w:val="21"/>
                <w:szCs w:val="21"/>
              </w:rPr>
            </w:pPr>
            <w:r>
              <w:rPr>
                <w:rFonts w:ascii="仿宋" w:eastAsia="仿宋" w:hAnsi="仿宋" w:cs="仿宋"/>
                <w:spacing w:val="-16"/>
                <w:position w:val="1"/>
                <w:sz w:val="21"/>
                <w:szCs w:val="21"/>
              </w:rPr>
              <w:t xml:space="preserve">新兴亚洲投资有限公司                   </w:t>
            </w:r>
            <w:r>
              <w:rPr>
                <w:spacing w:val="-16"/>
                <w:sz w:val="21"/>
                <w:szCs w:val="21"/>
              </w:rPr>
              <w:t>200,000,000.00</w:t>
            </w:r>
            <w:r>
              <w:rPr>
                <w:spacing w:val="4"/>
                <w:sz w:val="21"/>
                <w:szCs w:val="21"/>
              </w:rPr>
              <w:t xml:space="preserve">       </w:t>
            </w:r>
            <w:r>
              <w:rPr>
                <w:b/>
                <w:bCs/>
                <w:spacing w:val="-16"/>
                <w:sz w:val="21"/>
                <w:szCs w:val="21"/>
              </w:rPr>
              <w:t>163,232,869.00</w:t>
            </w:r>
            <w:r>
              <w:rPr>
                <w:spacing w:val="-16"/>
                <w:sz w:val="21"/>
                <w:szCs w:val="21"/>
              </w:rPr>
              <w:t xml:space="preserve">          </w:t>
            </w:r>
            <w:r>
              <w:rPr>
                <w:rFonts w:ascii="仿宋" w:eastAsia="仿宋" w:hAnsi="仿宋" w:cs="仿宋"/>
                <w:spacing w:val="-16"/>
                <w:position w:val="-3"/>
                <w:sz w:val="21"/>
                <w:szCs w:val="21"/>
              </w:rPr>
              <w:t>货币、实物</w:t>
            </w:r>
          </w:p>
        </w:tc>
      </w:tr>
      <w:tr>
        <w:tblPrEx>
          <w:tblW w:w="8980" w:type="dxa"/>
          <w:tblInd w:w="0" w:type="dxa"/>
          <w:tblLayout w:type="fixed"/>
          <w:tblCellMar>
            <w:top w:w="0" w:type="dxa"/>
            <w:left w:w="0" w:type="dxa"/>
            <w:bottom w:w="0" w:type="dxa"/>
            <w:right w:w="0" w:type="dxa"/>
          </w:tblCellMar>
        </w:tblPrEx>
        <w:trPr>
          <w:trHeight w:val="1698"/>
        </w:trPr>
        <w:tc>
          <w:tcPr>
            <w:tcW w:w="8980" w:type="dxa"/>
            <w:gridSpan w:val="4"/>
            <w:tcBorders>
              <w:top w:val="single" w:sz="2" w:space="0" w:color="000000"/>
              <w:bottom w:val="single" w:sz="4" w:space="0" w:color="000000"/>
            </w:tcBorders>
            <w:vAlign w:val="top"/>
          </w:tcPr>
          <w:p>
            <w:pPr>
              <w:spacing w:before="148" w:line="223" w:lineRule="auto"/>
              <w:ind w:left="90" w:right="19"/>
              <w:jc w:val="both"/>
              <w:rPr>
                <w:rFonts w:ascii="仿宋" w:eastAsia="仿宋" w:hAnsi="仿宋" w:cs="仿宋"/>
                <w:sz w:val="24"/>
                <w:szCs w:val="24"/>
              </w:rPr>
            </w:pPr>
            <w:r>
              <w:rPr>
                <w:rFonts w:ascii="仿宋" w:eastAsia="仿宋" w:hAnsi="仿宋" w:cs="仿宋"/>
                <w:sz w:val="24"/>
                <w:szCs w:val="24"/>
              </w:rPr>
              <w:t>截至2008年9月8日止，公司收到新兴亚洲投资有限公司第八次缴纳注册资本500万港</w:t>
            </w:r>
            <w:r>
              <w:rPr>
                <w:rFonts w:ascii="仿宋" w:eastAsia="仿宋" w:hAnsi="仿宋" w:cs="仿宋"/>
                <w:spacing w:val="3"/>
                <w:sz w:val="24"/>
                <w:szCs w:val="24"/>
              </w:rPr>
              <w:t xml:space="preserve">  </w:t>
            </w:r>
            <w:r>
              <w:rPr>
                <w:rFonts w:ascii="仿宋" w:eastAsia="仿宋" w:hAnsi="仿宋" w:cs="仿宋"/>
                <w:spacing w:val="-14"/>
                <w:sz w:val="24"/>
                <w:szCs w:val="24"/>
              </w:rPr>
              <w:t>币，折合人民币438.31万元，此次出资由惠州市立诚会计师事务所出具惠立会验字[2008】</w:t>
            </w:r>
            <w:r>
              <w:rPr>
                <w:rFonts w:ascii="仿宋" w:eastAsia="仿宋" w:hAnsi="仿宋" w:cs="仿宋"/>
                <w:spacing w:val="18"/>
                <w:sz w:val="24"/>
                <w:szCs w:val="24"/>
              </w:rPr>
              <w:t xml:space="preserve"> </w:t>
            </w:r>
            <w:r>
              <w:rPr>
                <w:rFonts w:ascii="仿宋" w:eastAsia="仿宋" w:hAnsi="仿宋" w:cs="仿宋"/>
                <w:spacing w:val="-9"/>
                <w:sz w:val="24"/>
                <w:szCs w:val="24"/>
              </w:rPr>
              <w:t>134号《验资报告》予以验证。</w:t>
            </w:r>
          </w:p>
          <w:p>
            <w:pPr>
              <w:spacing w:before="260" w:line="222" w:lineRule="auto"/>
              <w:ind w:left="90"/>
              <w:rPr>
                <w:rFonts w:ascii="仿宋" w:eastAsia="仿宋" w:hAnsi="仿宋" w:cs="仿宋"/>
              </w:rPr>
            </w:pPr>
            <w:r>
              <w:rPr>
                <w:rFonts w:ascii="仿宋" w:eastAsia="仿宋" w:hAnsi="仿宋" w:cs="仿宋"/>
                <w:spacing w:val="17"/>
                <w:sz w:val="21"/>
                <w:szCs w:val="21"/>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729"/>
        </w:trPr>
        <w:tc>
          <w:tcPr>
            <w:tcW w:w="2919" w:type="dxa"/>
            <w:tcBorders>
              <w:top w:val="single" w:sz="4" w:space="0" w:color="000000"/>
              <w:bottom w:val="single" w:sz="4" w:space="0" w:color="000000"/>
            </w:tcBorders>
            <w:vAlign w:val="top"/>
          </w:tcPr>
          <w:p>
            <w:pPr>
              <w:pStyle w:val="TableText"/>
              <w:spacing w:before="128" w:line="219" w:lineRule="auto"/>
              <w:ind w:left="112"/>
              <w:rPr>
                <w:sz w:val="20"/>
                <w:szCs w:val="20"/>
              </w:rPr>
            </w:pPr>
            <w:r>
              <w:rPr>
                <w:b/>
                <w:bCs/>
                <w:spacing w:val="-4"/>
                <w:sz w:val="20"/>
                <w:szCs w:val="20"/>
              </w:rPr>
              <w:t>股东名称</w:t>
            </w:r>
          </w:p>
          <w:p>
            <w:pPr>
              <w:pStyle w:val="TableText"/>
              <w:spacing w:before="116" w:line="219" w:lineRule="auto"/>
              <w:ind w:left="110"/>
              <w:rPr>
                <w:sz w:val="20"/>
                <w:szCs w:val="20"/>
              </w:rPr>
            </w:pPr>
            <w:r>
              <w:rPr>
                <w:spacing w:val="2"/>
                <w:sz w:val="20"/>
                <w:szCs w:val="20"/>
              </w:rPr>
              <w:t>新兴亚洲投资有限公司</w:t>
            </w:r>
          </w:p>
        </w:tc>
        <w:tc>
          <w:tcPr>
            <w:tcW w:w="2505" w:type="dxa"/>
            <w:tcBorders>
              <w:top w:val="single" w:sz="4" w:space="0" w:color="000000"/>
              <w:bottom w:val="single" w:sz="4" w:space="0" w:color="000000"/>
            </w:tcBorders>
            <w:vAlign w:val="top"/>
          </w:tcPr>
          <w:p>
            <w:pPr>
              <w:pStyle w:val="TableText"/>
              <w:spacing w:before="118" w:line="219" w:lineRule="auto"/>
              <w:ind w:left="1183"/>
              <w:rPr>
                <w:sz w:val="20"/>
                <w:szCs w:val="20"/>
              </w:rPr>
            </w:pPr>
            <w:r>
              <w:rPr>
                <w:b/>
                <w:bCs/>
                <w:spacing w:val="-4"/>
                <w:sz w:val="20"/>
                <w:szCs w:val="20"/>
              </w:rPr>
              <w:t>认缴出资额</w:t>
            </w:r>
          </w:p>
          <w:p>
            <w:pPr>
              <w:pStyle w:val="TableText"/>
              <w:spacing w:before="163" w:line="183" w:lineRule="auto"/>
              <w:ind w:left="781"/>
              <w:rPr>
                <w:sz w:val="20"/>
                <w:szCs w:val="20"/>
              </w:rPr>
            </w:pPr>
            <w:r>
              <w:rPr>
                <w:spacing w:val="-1"/>
                <w:sz w:val="20"/>
                <w:szCs w:val="20"/>
              </w:rPr>
              <w:t>200,000,000.00</w:t>
            </w:r>
          </w:p>
        </w:tc>
        <w:tc>
          <w:tcPr>
            <w:tcW w:w="2091" w:type="dxa"/>
            <w:tcBorders>
              <w:top w:val="single" w:sz="4" w:space="0" w:color="000000"/>
              <w:bottom w:val="single" w:sz="4" w:space="0" w:color="000000"/>
            </w:tcBorders>
            <w:vAlign w:val="top"/>
          </w:tcPr>
          <w:p>
            <w:pPr>
              <w:pStyle w:val="TableText"/>
              <w:spacing w:before="108" w:line="219" w:lineRule="auto"/>
              <w:ind w:left="528"/>
              <w:rPr>
                <w:sz w:val="20"/>
                <w:szCs w:val="20"/>
              </w:rPr>
            </w:pPr>
            <w:r>
              <w:rPr>
                <w:b/>
                <w:bCs/>
                <w:spacing w:val="-5"/>
                <w:sz w:val="20"/>
                <w:szCs w:val="20"/>
              </w:rPr>
              <w:t>实际出资额</w:t>
            </w:r>
          </w:p>
          <w:p>
            <w:pPr>
              <w:pStyle w:val="TableText"/>
              <w:spacing w:before="159" w:line="184" w:lineRule="auto"/>
              <w:ind w:left="328"/>
              <w:rPr>
                <w:sz w:val="20"/>
                <w:szCs w:val="20"/>
              </w:rPr>
            </w:pPr>
            <w:r>
              <w:rPr>
                <w:b/>
                <w:bCs/>
                <w:spacing w:val="-4"/>
                <w:sz w:val="20"/>
                <w:szCs w:val="20"/>
              </w:rPr>
              <w:t>167,615,964.00</w:t>
            </w:r>
          </w:p>
        </w:tc>
        <w:tc>
          <w:tcPr>
            <w:tcW w:w="1465" w:type="dxa"/>
            <w:tcBorders>
              <w:top w:val="single" w:sz="4" w:space="0" w:color="000000"/>
              <w:bottom w:val="single" w:sz="4" w:space="0" w:color="000000"/>
            </w:tcBorders>
            <w:vAlign w:val="top"/>
          </w:tcPr>
          <w:p>
            <w:pPr>
              <w:pStyle w:val="TableText"/>
              <w:spacing w:before="129" w:line="221" w:lineRule="auto"/>
              <w:ind w:left="587"/>
              <w:rPr>
                <w:sz w:val="20"/>
                <w:szCs w:val="20"/>
              </w:rPr>
            </w:pPr>
            <w:r>
              <w:rPr>
                <w:b/>
                <w:bCs/>
                <w:spacing w:val="-2"/>
                <w:sz w:val="20"/>
                <w:szCs w:val="20"/>
              </w:rPr>
              <w:t>出资方式</w:t>
            </w:r>
          </w:p>
          <w:p>
            <w:pPr>
              <w:pStyle w:val="TableText"/>
              <w:spacing w:before="91" w:line="219" w:lineRule="auto"/>
              <w:ind w:left="385"/>
              <w:rPr>
                <w:sz w:val="20"/>
                <w:szCs w:val="20"/>
              </w:rPr>
            </w:pPr>
            <w:r>
              <w:rPr>
                <w:spacing w:val="2"/>
                <w:sz w:val="20"/>
                <w:szCs w:val="20"/>
              </w:rPr>
              <w:t>货币、实物</w:t>
            </w:r>
          </w:p>
        </w:tc>
      </w:tr>
      <w:tr>
        <w:tblPrEx>
          <w:tblW w:w="8980" w:type="dxa"/>
          <w:tblInd w:w="0" w:type="dxa"/>
          <w:tblLayout w:type="fixed"/>
          <w:tblCellMar>
            <w:top w:w="0" w:type="dxa"/>
            <w:left w:w="0" w:type="dxa"/>
            <w:bottom w:w="0" w:type="dxa"/>
            <w:right w:w="0" w:type="dxa"/>
          </w:tblCellMar>
        </w:tblPrEx>
        <w:trPr>
          <w:trHeight w:val="1688"/>
        </w:trPr>
        <w:tc>
          <w:tcPr>
            <w:tcW w:w="8980" w:type="dxa"/>
            <w:gridSpan w:val="4"/>
            <w:tcBorders>
              <w:top w:val="single" w:sz="4" w:space="0" w:color="000000"/>
              <w:bottom w:val="single" w:sz="4" w:space="0" w:color="000000"/>
            </w:tcBorders>
            <w:vAlign w:val="top"/>
          </w:tcPr>
          <w:p>
            <w:pPr>
              <w:spacing w:before="150" w:line="246" w:lineRule="auto"/>
              <w:ind w:left="90" w:right="117"/>
              <w:rPr>
                <w:rFonts w:ascii="仿宋" w:eastAsia="仿宋" w:hAnsi="仿宋" w:cs="仿宋"/>
              </w:rPr>
            </w:pPr>
            <w:r>
              <w:rPr>
                <w:rFonts w:ascii="仿宋" w:eastAsia="仿宋" w:hAnsi="仿宋" w:cs="仿宋"/>
                <w:spacing w:val="29"/>
                <w:sz w:val="21"/>
                <w:szCs w:val="21"/>
              </w:rPr>
              <w:t>截至2008年11月6日止，公司收到新兴亚洲投资有限公司第九次缴纳注册资本120万</w:t>
            </w:r>
            <w:r>
              <w:rPr>
                <w:rFonts w:ascii="仿宋" w:eastAsia="仿宋" w:hAnsi="仿宋" w:cs="仿宋"/>
                <w:spacing w:val="14"/>
                <w:sz w:val="21"/>
                <w:szCs w:val="21"/>
              </w:rPr>
              <w:t xml:space="preserve"> </w:t>
            </w:r>
            <w:r>
              <w:rPr>
                <w:rFonts w:ascii="仿宋" w:eastAsia="仿宋" w:hAnsi="仿宋" w:cs="仿宋"/>
                <w:spacing w:val="22"/>
                <w:sz w:val="21"/>
                <w:szCs w:val="21"/>
              </w:rPr>
              <w:t>港币，折合人民币105.67 万元，此次出资由惠州市立诚会计师事务所</w:t>
            </w:r>
            <w:r>
              <w:rPr>
                <w:rFonts w:ascii="仿宋" w:eastAsia="仿宋" w:hAnsi="仿宋" w:cs="仿宋"/>
                <w:spacing w:val="21"/>
                <w:sz w:val="21"/>
                <w:szCs w:val="21"/>
              </w:rPr>
              <w:t>出具惠立会验字</w:t>
            </w:r>
          </w:p>
          <w:p>
            <w:pPr>
              <w:spacing w:before="60" w:line="520" w:lineRule="exact"/>
              <w:ind w:left="105"/>
              <w:rPr>
                <w:rFonts w:ascii="仿宋" w:eastAsia="仿宋" w:hAnsi="仿宋" w:cs="仿宋"/>
              </w:rPr>
            </w:pPr>
            <w:r>
              <w:rPr>
                <w:rFonts w:ascii="仿宋" w:eastAsia="仿宋" w:hAnsi="仿宋" w:cs="仿宋"/>
                <w:spacing w:val="14"/>
                <w:position w:val="23"/>
                <w:sz w:val="21"/>
                <w:szCs w:val="21"/>
              </w:rPr>
              <w:t>【2008】159号《验资报告》予以验证。</w:t>
            </w:r>
          </w:p>
          <w:p>
            <w:pPr>
              <w:spacing w:line="222" w:lineRule="auto"/>
              <w:ind w:left="90"/>
              <w:rPr>
                <w:rFonts w:ascii="仿宋" w:eastAsia="仿宋" w:hAnsi="仿宋" w:cs="仿宋"/>
              </w:rPr>
            </w:pPr>
            <w:r>
              <w:rPr>
                <w:rFonts w:ascii="仿宋" w:eastAsia="仿宋" w:hAnsi="仿宋" w:cs="仿宋"/>
                <w:spacing w:val="17"/>
                <w:sz w:val="21"/>
                <w:szCs w:val="21"/>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369"/>
        </w:trPr>
        <w:tc>
          <w:tcPr>
            <w:tcW w:w="8980" w:type="dxa"/>
            <w:gridSpan w:val="4"/>
            <w:tcBorders>
              <w:top w:val="single" w:sz="4" w:space="0" w:color="000000"/>
              <w:bottom w:val="single" w:sz="4" w:space="0" w:color="000000"/>
            </w:tcBorders>
            <w:vAlign w:val="top"/>
          </w:tcPr>
          <w:p>
            <w:pPr>
              <w:pStyle w:val="TableText"/>
              <w:spacing w:before="132" w:line="209" w:lineRule="auto"/>
              <w:ind w:left="122"/>
              <w:rPr>
                <w:sz w:val="20"/>
                <w:szCs w:val="20"/>
              </w:rPr>
            </w:pPr>
            <w:r>
              <w:rPr>
                <w:b/>
                <w:bCs/>
                <w:spacing w:val="-1"/>
                <w:sz w:val="20"/>
                <w:szCs w:val="20"/>
              </w:rPr>
              <w:t>股东名称</w:t>
            </w:r>
            <w:r>
              <w:rPr>
                <w:spacing w:val="-1"/>
                <w:sz w:val="20"/>
                <w:szCs w:val="20"/>
              </w:rPr>
              <w:t xml:space="preserve">                                </w:t>
            </w:r>
            <w:r>
              <w:rPr>
                <w:b/>
                <w:bCs/>
                <w:spacing w:val="-1"/>
                <w:sz w:val="20"/>
                <w:szCs w:val="20"/>
              </w:rPr>
              <w:t>认缴出资额</w:t>
            </w:r>
            <w:r>
              <w:rPr>
                <w:spacing w:val="6"/>
                <w:sz w:val="20"/>
                <w:szCs w:val="20"/>
              </w:rPr>
              <w:t xml:space="preserve">        </w:t>
            </w:r>
            <w:r>
              <w:rPr>
                <w:b/>
                <w:bCs/>
                <w:spacing w:val="-1"/>
                <w:sz w:val="20"/>
                <w:szCs w:val="20"/>
              </w:rPr>
              <w:t>实</w:t>
            </w:r>
            <w:r>
              <w:rPr>
                <w:b/>
                <w:bCs/>
                <w:spacing w:val="-2"/>
                <w:sz w:val="20"/>
                <w:szCs w:val="20"/>
              </w:rPr>
              <w:t>际出资额</w:t>
            </w:r>
            <w:r>
              <w:rPr>
                <w:spacing w:val="4"/>
                <w:sz w:val="20"/>
                <w:szCs w:val="20"/>
              </w:rPr>
              <w:t xml:space="preserve">           </w:t>
            </w:r>
            <w:r>
              <w:rPr>
                <w:b/>
                <w:bCs/>
                <w:spacing w:val="-2"/>
                <w:sz w:val="20"/>
                <w:szCs w:val="20"/>
              </w:rPr>
              <w:t>出资方式</w:t>
            </w:r>
          </w:p>
        </w:tc>
      </w:tr>
      <w:tr>
        <w:tblPrEx>
          <w:tblW w:w="8980" w:type="dxa"/>
          <w:tblInd w:w="0" w:type="dxa"/>
          <w:tblLayout w:type="fixed"/>
          <w:tblCellMar>
            <w:top w:w="0" w:type="dxa"/>
            <w:left w:w="0" w:type="dxa"/>
            <w:bottom w:w="0" w:type="dxa"/>
            <w:right w:w="0" w:type="dxa"/>
          </w:tblCellMar>
        </w:tblPrEx>
        <w:trPr>
          <w:trHeight w:val="350"/>
        </w:trPr>
        <w:tc>
          <w:tcPr>
            <w:tcW w:w="8980" w:type="dxa"/>
            <w:gridSpan w:val="4"/>
            <w:tcBorders>
              <w:top w:val="single" w:sz="4" w:space="0" w:color="000000"/>
              <w:bottom w:val="single" w:sz="4" w:space="0" w:color="000000"/>
            </w:tcBorders>
            <w:vAlign w:val="top"/>
          </w:tcPr>
          <w:p>
            <w:pPr>
              <w:pStyle w:val="TableText"/>
              <w:spacing w:before="81" w:line="218" w:lineRule="auto"/>
              <w:ind w:left="122"/>
              <w:rPr>
                <w:sz w:val="20"/>
                <w:szCs w:val="20"/>
              </w:rPr>
            </w:pPr>
            <w:r>
              <w:rPr>
                <w:b/>
                <w:bCs/>
                <w:spacing w:val="-2"/>
                <w:sz w:val="20"/>
                <w:szCs w:val="20"/>
              </w:rPr>
              <w:t>新兴亚洲投资有限公司</w:t>
            </w:r>
            <w:r>
              <w:rPr>
                <w:spacing w:val="6"/>
                <w:sz w:val="20"/>
                <w:szCs w:val="20"/>
              </w:rPr>
              <w:t xml:space="preserve">               </w:t>
            </w:r>
            <w:r>
              <w:rPr>
                <w:b/>
                <w:bCs/>
                <w:spacing w:val="-2"/>
                <w:sz w:val="20"/>
                <w:szCs w:val="20"/>
              </w:rPr>
              <w:t>200,000,000.00</w:t>
            </w:r>
            <w:r>
              <w:rPr>
                <w:spacing w:val="-2"/>
                <w:sz w:val="20"/>
                <w:szCs w:val="20"/>
              </w:rPr>
              <w:t xml:space="preserve">      </w:t>
            </w:r>
            <w:r>
              <w:rPr>
                <w:b/>
                <w:bCs/>
                <w:spacing w:val="-2"/>
                <w:sz w:val="20"/>
                <w:szCs w:val="20"/>
              </w:rPr>
              <w:t>168,672,696.00</w:t>
            </w:r>
            <w:r>
              <w:rPr>
                <w:spacing w:val="-2"/>
                <w:sz w:val="20"/>
                <w:szCs w:val="20"/>
              </w:rPr>
              <w:t xml:space="preserve">        </w:t>
            </w:r>
            <w:r>
              <w:rPr>
                <w:b/>
                <w:bCs/>
                <w:spacing w:val="-2"/>
                <w:sz w:val="20"/>
                <w:szCs w:val="20"/>
              </w:rPr>
              <w:t>货币、实物</w:t>
            </w:r>
          </w:p>
        </w:tc>
      </w:tr>
      <w:tr>
        <w:tblPrEx>
          <w:tblW w:w="8980" w:type="dxa"/>
          <w:tblInd w:w="0" w:type="dxa"/>
          <w:tblLayout w:type="fixed"/>
          <w:tblCellMar>
            <w:top w:w="0" w:type="dxa"/>
            <w:left w:w="0" w:type="dxa"/>
            <w:bottom w:w="0" w:type="dxa"/>
            <w:right w:w="0" w:type="dxa"/>
          </w:tblCellMar>
        </w:tblPrEx>
        <w:trPr>
          <w:trHeight w:val="1708"/>
        </w:trPr>
        <w:tc>
          <w:tcPr>
            <w:tcW w:w="8980" w:type="dxa"/>
            <w:gridSpan w:val="4"/>
            <w:tcBorders>
              <w:top w:val="single" w:sz="4" w:space="0" w:color="000000"/>
              <w:bottom w:val="single" w:sz="4" w:space="0" w:color="000000"/>
            </w:tcBorders>
            <w:vAlign w:val="top"/>
          </w:tcPr>
          <w:p>
            <w:pPr>
              <w:spacing w:before="145" w:line="233" w:lineRule="auto"/>
              <w:ind w:left="90" w:right="115"/>
              <w:jc w:val="both"/>
              <w:rPr>
                <w:rFonts w:ascii="仿宋" w:eastAsia="仿宋" w:hAnsi="仿宋" w:cs="仿宋"/>
                <w:sz w:val="24"/>
                <w:szCs w:val="24"/>
              </w:rPr>
            </w:pPr>
            <w:r>
              <w:rPr>
                <w:rFonts w:ascii="仿宋" w:eastAsia="仿宋" w:hAnsi="仿宋" w:cs="仿宋"/>
                <w:sz w:val="24"/>
                <w:szCs w:val="24"/>
              </w:rPr>
              <w:t>截至2015年6月5日止，公司收到新兴亚洲投资有限公司第十次缴纳注册资本</w:t>
            </w:r>
            <w:r>
              <w:rPr>
                <w:rFonts w:ascii="仿宋" w:eastAsia="仿宋" w:hAnsi="仿宋" w:cs="仿宋"/>
                <w:spacing w:val="-17"/>
                <w:sz w:val="24"/>
                <w:szCs w:val="24"/>
              </w:rPr>
              <w:t xml:space="preserve"> </w:t>
            </w:r>
            <w:r>
              <w:rPr>
                <w:rFonts w:ascii="仿宋" w:eastAsia="仿宋" w:hAnsi="仿宋" w:cs="仿宋"/>
                <w:b/>
                <w:bCs/>
                <w:sz w:val="24"/>
                <w:szCs w:val="24"/>
              </w:rPr>
              <w:t>387.25</w:t>
            </w:r>
            <w:r>
              <w:rPr>
                <w:rFonts w:ascii="仿宋" w:eastAsia="仿宋" w:hAnsi="仿宋" w:cs="仿宋"/>
                <w:sz w:val="24"/>
                <w:szCs w:val="24"/>
              </w:rPr>
              <w:t xml:space="preserve"> </w:t>
            </w:r>
            <w:r>
              <w:rPr>
                <w:rFonts w:ascii="仿宋" w:eastAsia="仿宋" w:hAnsi="仿宋" w:cs="仿宋"/>
                <w:spacing w:val="-8"/>
                <w:sz w:val="24"/>
                <w:szCs w:val="24"/>
              </w:rPr>
              <w:t>万港币，折合人民币305.63万元，此次出资</w:t>
            </w:r>
            <w:r>
              <w:rPr>
                <w:rFonts w:ascii="仿宋" w:eastAsia="仿宋" w:hAnsi="仿宋" w:cs="仿宋"/>
                <w:spacing w:val="-9"/>
                <w:sz w:val="24"/>
                <w:szCs w:val="24"/>
              </w:rPr>
              <w:t>由惠州荣德会计师事务所出具惠荣会外验字</w:t>
            </w:r>
            <w:r>
              <w:rPr>
                <w:rFonts w:ascii="仿宋" w:eastAsia="仿宋" w:hAnsi="仿宋" w:cs="仿宋"/>
                <w:sz w:val="24"/>
                <w:szCs w:val="24"/>
              </w:rPr>
              <w:t xml:space="preserve"> </w:t>
            </w:r>
            <w:r>
              <w:rPr>
                <w:rFonts w:ascii="仿宋" w:eastAsia="仿宋" w:hAnsi="仿宋" w:cs="仿宋"/>
                <w:spacing w:val="-9"/>
                <w:sz w:val="24"/>
                <w:szCs w:val="24"/>
              </w:rPr>
              <w:t>【2015】026号《验资报告》予以验证。</w:t>
            </w:r>
          </w:p>
          <w:p>
            <w:pPr>
              <w:spacing w:before="250" w:line="222" w:lineRule="auto"/>
              <w:ind w:left="90"/>
              <w:rPr>
                <w:rFonts w:ascii="仿宋" w:eastAsia="仿宋" w:hAnsi="仿宋" w:cs="仿宋"/>
              </w:rPr>
            </w:pPr>
            <w:r>
              <w:rPr>
                <w:rFonts w:ascii="仿宋" w:eastAsia="仿宋" w:hAnsi="仿宋" w:cs="仿宋"/>
                <w:spacing w:val="17"/>
                <w:sz w:val="21"/>
                <w:szCs w:val="21"/>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360"/>
        </w:trPr>
        <w:tc>
          <w:tcPr>
            <w:tcW w:w="8980" w:type="dxa"/>
            <w:gridSpan w:val="4"/>
            <w:tcBorders>
              <w:top w:val="single" w:sz="4" w:space="0" w:color="000000"/>
              <w:bottom w:val="single" w:sz="4" w:space="0" w:color="000000"/>
            </w:tcBorders>
            <w:vAlign w:val="top"/>
          </w:tcPr>
          <w:p>
            <w:pPr>
              <w:pStyle w:val="TableText"/>
              <w:spacing w:before="134" w:line="199" w:lineRule="auto"/>
              <w:ind w:left="112"/>
              <w:rPr>
                <w:sz w:val="20"/>
                <w:szCs w:val="20"/>
              </w:rPr>
            </w:pPr>
            <w:r>
              <w:rPr>
                <w:b/>
                <w:bCs/>
                <w:spacing w:val="-1"/>
                <w:sz w:val="20"/>
                <w:szCs w:val="20"/>
              </w:rPr>
              <w:t>股东名称</w:t>
            </w:r>
            <w:r>
              <w:rPr>
                <w:spacing w:val="-1"/>
                <w:sz w:val="20"/>
                <w:szCs w:val="20"/>
              </w:rPr>
              <w:t xml:space="preserve">                         </w:t>
            </w:r>
            <w:r>
              <w:rPr>
                <w:spacing w:val="-2"/>
                <w:sz w:val="20"/>
                <w:szCs w:val="20"/>
              </w:rPr>
              <w:t xml:space="preserve">       </w:t>
            </w:r>
            <w:r>
              <w:rPr>
                <w:b/>
                <w:bCs/>
                <w:spacing w:val="-2"/>
                <w:sz w:val="20"/>
                <w:szCs w:val="20"/>
              </w:rPr>
              <w:t>认缴出资额</w:t>
            </w:r>
            <w:r>
              <w:rPr>
                <w:spacing w:val="6"/>
                <w:sz w:val="20"/>
                <w:szCs w:val="20"/>
              </w:rPr>
              <w:t xml:space="preserve">        </w:t>
            </w:r>
            <w:r>
              <w:rPr>
                <w:b/>
                <w:bCs/>
                <w:spacing w:val="-2"/>
                <w:sz w:val="20"/>
                <w:szCs w:val="20"/>
              </w:rPr>
              <w:t>实际出资额</w:t>
            </w:r>
            <w:r>
              <w:rPr>
                <w:spacing w:val="-2"/>
                <w:sz w:val="20"/>
                <w:szCs w:val="20"/>
              </w:rPr>
              <w:t xml:space="preserve">            </w:t>
            </w:r>
            <w:r>
              <w:rPr>
                <w:b/>
                <w:bCs/>
                <w:spacing w:val="-2"/>
                <w:sz w:val="20"/>
                <w:szCs w:val="20"/>
              </w:rPr>
              <w:t>出资方式</w:t>
            </w:r>
          </w:p>
        </w:tc>
      </w:tr>
      <w:tr>
        <w:tblPrEx>
          <w:tblW w:w="8980" w:type="dxa"/>
          <w:tblInd w:w="0" w:type="dxa"/>
          <w:tblLayout w:type="fixed"/>
          <w:tblCellMar>
            <w:top w:w="0" w:type="dxa"/>
            <w:left w:w="0" w:type="dxa"/>
            <w:bottom w:w="0" w:type="dxa"/>
            <w:right w:w="0" w:type="dxa"/>
          </w:tblCellMar>
        </w:tblPrEx>
        <w:trPr>
          <w:trHeight w:val="350"/>
        </w:trPr>
        <w:tc>
          <w:tcPr>
            <w:tcW w:w="8980" w:type="dxa"/>
            <w:gridSpan w:val="4"/>
            <w:tcBorders>
              <w:top w:val="single" w:sz="4" w:space="0" w:color="000000"/>
              <w:bottom w:val="single" w:sz="4" w:space="0" w:color="000000"/>
            </w:tcBorders>
            <w:vAlign w:val="top"/>
          </w:tcPr>
          <w:p>
            <w:pPr>
              <w:pStyle w:val="TableText"/>
              <w:spacing w:before="83" w:line="218" w:lineRule="auto"/>
              <w:ind w:left="112"/>
              <w:rPr>
                <w:sz w:val="20"/>
                <w:szCs w:val="20"/>
              </w:rPr>
            </w:pPr>
            <w:r>
              <w:rPr>
                <w:b/>
                <w:bCs/>
                <w:spacing w:val="-1"/>
                <w:sz w:val="20"/>
                <w:szCs w:val="20"/>
              </w:rPr>
              <w:t>新兴亚洲投资有限公司</w:t>
            </w:r>
            <w:r>
              <w:rPr>
                <w:spacing w:val="4"/>
                <w:sz w:val="20"/>
                <w:szCs w:val="20"/>
              </w:rPr>
              <w:t xml:space="preserve">               </w:t>
            </w:r>
            <w:r>
              <w:rPr>
                <w:b/>
                <w:bCs/>
                <w:spacing w:val="-1"/>
                <w:sz w:val="20"/>
                <w:szCs w:val="20"/>
              </w:rPr>
              <w:t>200,000,000.00</w:t>
            </w:r>
            <w:r>
              <w:rPr>
                <w:spacing w:val="-1"/>
                <w:sz w:val="20"/>
                <w:szCs w:val="20"/>
              </w:rPr>
              <w:t xml:space="preserve">      </w:t>
            </w:r>
            <w:r>
              <w:rPr>
                <w:b/>
                <w:bCs/>
                <w:spacing w:val="-1"/>
                <w:sz w:val="20"/>
                <w:szCs w:val="20"/>
              </w:rPr>
              <w:t>171,</w:t>
            </w:r>
            <w:r>
              <w:rPr>
                <w:b/>
                <w:bCs/>
                <w:spacing w:val="-2"/>
                <w:sz w:val="20"/>
                <w:szCs w:val="20"/>
              </w:rPr>
              <w:t>729,027.90</w:t>
            </w:r>
            <w:r>
              <w:rPr>
                <w:spacing w:val="-2"/>
                <w:sz w:val="20"/>
                <w:szCs w:val="20"/>
              </w:rPr>
              <w:t xml:space="preserve">        </w:t>
            </w:r>
            <w:r>
              <w:rPr>
                <w:b/>
                <w:bCs/>
                <w:spacing w:val="-2"/>
                <w:sz w:val="20"/>
                <w:szCs w:val="20"/>
              </w:rPr>
              <w:t>货币、实物</w:t>
            </w:r>
          </w:p>
        </w:tc>
      </w:tr>
      <w:tr>
        <w:tblPrEx>
          <w:tblW w:w="8980" w:type="dxa"/>
          <w:tblInd w:w="0" w:type="dxa"/>
          <w:tblLayout w:type="fixed"/>
          <w:tblCellMar>
            <w:top w:w="0" w:type="dxa"/>
            <w:left w:w="0" w:type="dxa"/>
            <w:bottom w:w="0" w:type="dxa"/>
            <w:right w:w="0" w:type="dxa"/>
          </w:tblCellMar>
        </w:tblPrEx>
        <w:trPr>
          <w:trHeight w:val="1719"/>
        </w:trPr>
        <w:tc>
          <w:tcPr>
            <w:tcW w:w="8980" w:type="dxa"/>
            <w:gridSpan w:val="4"/>
            <w:tcBorders>
              <w:top w:val="single" w:sz="4" w:space="0" w:color="000000"/>
              <w:bottom w:val="single" w:sz="4" w:space="0" w:color="000000"/>
            </w:tcBorders>
            <w:vAlign w:val="top"/>
          </w:tcPr>
          <w:p>
            <w:pPr>
              <w:pStyle w:val="TableText"/>
              <w:spacing w:before="166" w:line="228" w:lineRule="auto"/>
              <w:ind w:left="90" w:right="97"/>
              <w:jc w:val="both"/>
              <w:rPr>
                <w:rFonts w:ascii="仿宋" w:eastAsia="仿宋" w:hAnsi="仿宋" w:cs="仿宋"/>
                <w:sz w:val="24"/>
                <w:szCs w:val="24"/>
              </w:rPr>
            </w:pPr>
            <w:r>
              <w:rPr>
                <w:spacing w:val="4"/>
                <w:sz w:val="24"/>
                <w:szCs w:val="24"/>
              </w:rPr>
              <w:t>截至2015年6月17日止，公司收到新兴亚洲投资有限公司</w:t>
            </w:r>
            <w:r>
              <w:rPr>
                <w:spacing w:val="3"/>
                <w:sz w:val="24"/>
                <w:szCs w:val="24"/>
              </w:rPr>
              <w:t>第十一次缴纳注册资本750</w:t>
            </w:r>
            <w:r>
              <w:rPr>
                <w:sz w:val="24"/>
                <w:szCs w:val="24"/>
              </w:rPr>
              <w:t xml:space="preserve"> </w:t>
            </w:r>
            <w:r>
              <w:rPr>
                <w:rFonts w:ascii="仿宋" w:eastAsia="仿宋" w:hAnsi="仿宋" w:cs="仿宋"/>
                <w:spacing w:val="-8"/>
                <w:sz w:val="24"/>
                <w:szCs w:val="24"/>
              </w:rPr>
              <w:t>万港币，折合人民币591.68万元，此次出资</w:t>
            </w:r>
            <w:r>
              <w:rPr>
                <w:rFonts w:ascii="仿宋" w:eastAsia="仿宋" w:hAnsi="仿宋" w:cs="仿宋"/>
                <w:spacing w:val="-9"/>
                <w:sz w:val="24"/>
                <w:szCs w:val="24"/>
              </w:rPr>
              <w:t>由惠州荣德会计师事务所出具惠荣会外验字</w:t>
            </w:r>
            <w:r>
              <w:rPr>
                <w:rFonts w:ascii="仿宋" w:eastAsia="仿宋" w:hAnsi="仿宋" w:cs="仿宋"/>
                <w:sz w:val="24"/>
                <w:szCs w:val="24"/>
              </w:rPr>
              <w:t xml:space="preserve"> </w:t>
            </w:r>
            <w:r>
              <w:rPr>
                <w:rFonts w:ascii="仿宋" w:eastAsia="仿宋" w:hAnsi="仿宋" w:cs="仿宋"/>
                <w:spacing w:val="-9"/>
                <w:sz w:val="24"/>
                <w:szCs w:val="24"/>
              </w:rPr>
              <w:t>【2015】029号《验资报告》予以验证。</w:t>
            </w:r>
          </w:p>
          <w:p>
            <w:pPr>
              <w:spacing w:before="260" w:line="222" w:lineRule="auto"/>
              <w:ind w:left="90"/>
              <w:rPr>
                <w:rFonts w:ascii="仿宋" w:eastAsia="仿宋" w:hAnsi="仿宋" w:cs="仿宋"/>
              </w:rPr>
            </w:pPr>
            <w:r>
              <w:rPr>
                <w:rFonts w:ascii="仿宋" w:eastAsia="仿宋" w:hAnsi="仿宋" w:cs="仿宋"/>
                <w:spacing w:val="18"/>
                <w:sz w:val="21"/>
                <w:szCs w:val="21"/>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370"/>
        </w:trPr>
        <w:tc>
          <w:tcPr>
            <w:tcW w:w="8980" w:type="dxa"/>
            <w:gridSpan w:val="4"/>
            <w:tcBorders>
              <w:top w:val="single" w:sz="4" w:space="0" w:color="000000"/>
              <w:bottom w:val="single" w:sz="4" w:space="0" w:color="000000"/>
            </w:tcBorders>
            <w:vAlign w:val="top"/>
          </w:tcPr>
          <w:p>
            <w:pPr>
              <w:pStyle w:val="TableText"/>
              <w:spacing w:before="94" w:line="221" w:lineRule="auto"/>
              <w:ind w:left="112"/>
              <w:rPr>
                <w:sz w:val="20"/>
                <w:szCs w:val="20"/>
              </w:rPr>
            </w:pPr>
            <w:r>
              <w:rPr>
                <w:b/>
                <w:bCs/>
                <w:spacing w:val="-1"/>
                <w:sz w:val="20"/>
                <w:szCs w:val="20"/>
              </w:rPr>
              <w:t>股东名称</w:t>
            </w:r>
            <w:r>
              <w:rPr>
                <w:spacing w:val="-1"/>
                <w:sz w:val="20"/>
                <w:szCs w:val="20"/>
              </w:rPr>
              <w:t xml:space="preserve">                            </w:t>
            </w:r>
            <w:r>
              <w:rPr>
                <w:spacing w:val="-2"/>
                <w:sz w:val="20"/>
                <w:szCs w:val="20"/>
              </w:rPr>
              <w:t xml:space="preserve">    </w:t>
            </w:r>
            <w:r>
              <w:rPr>
                <w:b/>
                <w:bCs/>
                <w:spacing w:val="-2"/>
                <w:sz w:val="20"/>
                <w:szCs w:val="20"/>
              </w:rPr>
              <w:t>认缴出资额</w:t>
            </w:r>
            <w:r>
              <w:rPr>
                <w:spacing w:val="7"/>
                <w:sz w:val="20"/>
                <w:szCs w:val="20"/>
              </w:rPr>
              <w:t xml:space="preserve">        </w:t>
            </w:r>
            <w:r>
              <w:rPr>
                <w:b/>
                <w:bCs/>
                <w:spacing w:val="-2"/>
                <w:sz w:val="20"/>
                <w:szCs w:val="20"/>
              </w:rPr>
              <w:t>实际出资额</w:t>
            </w:r>
            <w:r>
              <w:rPr>
                <w:spacing w:val="5"/>
                <w:sz w:val="20"/>
                <w:szCs w:val="20"/>
              </w:rPr>
              <w:t xml:space="preserve">           </w:t>
            </w:r>
            <w:r>
              <w:rPr>
                <w:b/>
                <w:bCs/>
                <w:spacing w:val="-2"/>
                <w:sz w:val="20"/>
                <w:szCs w:val="20"/>
              </w:rPr>
              <w:t>出资方式</w:t>
            </w:r>
          </w:p>
        </w:tc>
      </w:tr>
      <w:tr>
        <w:tblPrEx>
          <w:tblW w:w="8980" w:type="dxa"/>
          <w:tblInd w:w="0" w:type="dxa"/>
          <w:tblLayout w:type="fixed"/>
          <w:tblCellMar>
            <w:top w:w="0" w:type="dxa"/>
            <w:left w:w="0" w:type="dxa"/>
            <w:bottom w:w="0" w:type="dxa"/>
            <w:right w:w="0" w:type="dxa"/>
          </w:tblCellMar>
        </w:tblPrEx>
        <w:trPr>
          <w:trHeight w:val="354"/>
        </w:trPr>
        <w:tc>
          <w:tcPr>
            <w:tcW w:w="8980" w:type="dxa"/>
            <w:gridSpan w:val="4"/>
            <w:tcBorders>
              <w:top w:val="single" w:sz="4" w:space="0" w:color="000000"/>
              <w:bottom w:val="single" w:sz="4" w:space="0" w:color="000000"/>
            </w:tcBorders>
            <w:vAlign w:val="top"/>
          </w:tcPr>
          <w:p>
            <w:pPr>
              <w:pStyle w:val="TableText"/>
              <w:spacing w:before="84" w:line="218" w:lineRule="auto"/>
              <w:ind w:left="112"/>
              <w:rPr>
                <w:sz w:val="20"/>
                <w:szCs w:val="20"/>
              </w:rPr>
            </w:pPr>
            <w:r>
              <w:rPr>
                <w:b/>
                <w:bCs/>
                <w:spacing w:val="-2"/>
                <w:sz w:val="20"/>
                <w:szCs w:val="20"/>
              </w:rPr>
              <w:t>新兴亚洲投资有限公司</w:t>
            </w:r>
            <w:r>
              <w:rPr>
                <w:spacing w:val="4"/>
                <w:sz w:val="20"/>
                <w:szCs w:val="20"/>
              </w:rPr>
              <w:t xml:space="preserve">               </w:t>
            </w:r>
            <w:r>
              <w:rPr>
                <w:b/>
                <w:bCs/>
                <w:spacing w:val="-2"/>
                <w:sz w:val="20"/>
                <w:szCs w:val="20"/>
              </w:rPr>
              <w:t>200,000,000.00</w:t>
            </w:r>
            <w:r>
              <w:rPr>
                <w:spacing w:val="11"/>
                <w:sz w:val="20"/>
                <w:szCs w:val="20"/>
              </w:rPr>
              <w:t xml:space="preserve">      </w:t>
            </w:r>
            <w:r>
              <w:rPr>
                <w:spacing w:val="-2"/>
                <w:sz w:val="20"/>
                <w:szCs w:val="20"/>
              </w:rPr>
              <w:t>177,645,777.90</w:t>
            </w:r>
            <w:r>
              <w:rPr>
                <w:spacing w:val="11"/>
                <w:sz w:val="20"/>
                <w:szCs w:val="20"/>
              </w:rPr>
              <w:t xml:space="preserve">       </w:t>
            </w:r>
            <w:r>
              <w:rPr>
                <w:b/>
                <w:bCs/>
                <w:spacing w:val="-2"/>
                <w:sz w:val="20"/>
                <w:szCs w:val="20"/>
              </w:rPr>
              <w:t>货币、实物</w:t>
            </w:r>
          </w:p>
        </w:tc>
      </w:tr>
    </w:tbl>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pStyle w:val="BodyText"/>
        <w:spacing w:line="266" w:lineRule="auto"/>
      </w:pPr>
    </w:p>
    <w:p>
      <w:pPr>
        <w:spacing w:before="68" w:line="182" w:lineRule="auto"/>
        <w:ind w:left="4430"/>
        <w:rPr>
          <w:rFonts w:ascii="宋体" w:eastAsia="宋体" w:hAnsi="宋体" w:cs="宋体"/>
        </w:rPr>
      </w:pPr>
      <w:r>
        <w:rPr>
          <w:rFonts w:ascii="宋体" w:eastAsia="宋体" w:hAnsi="宋体" w:cs="宋体"/>
          <w:sz w:val="21"/>
          <w:szCs w:val="21"/>
        </w:rPr>
        <w:t>7</w:t>
      </w:r>
    </w:p>
    <w:p>
      <w:pPr>
        <w:spacing w:line="182" w:lineRule="auto"/>
        <w:rPr>
          <w:rFonts w:ascii="宋体" w:eastAsia="宋体" w:hAnsi="宋体" w:cs="宋体"/>
        </w:rPr>
        <w:sectPr>
          <w:headerReference w:type="default" r:id="rId21"/>
          <w:pgSz w:w="11900" w:h="16820"/>
          <w:pgMar w:top="400" w:right="540" w:bottom="0" w:left="1609" w:header="0" w:footer="0" w:gutter="0"/>
          <w:pgNumType w:start="15"/>
          <w:cols w:num="1" w:space="720"/>
        </w:sectPr>
      </w:pPr>
    </w:p>
    <w:p>
      <w:pPr>
        <w:pStyle w:val="BodyText"/>
        <w:spacing w:line="271" w:lineRule="auto"/>
      </w:pPr>
    </w:p>
    <w:p>
      <w:pPr>
        <w:pStyle w:val="BodyText"/>
        <w:spacing w:line="271" w:lineRule="auto"/>
      </w:pPr>
    </w:p>
    <w:p>
      <w:pPr>
        <w:spacing w:before="71" w:line="320" w:lineRule="exact"/>
        <w:ind w:left="80"/>
        <w:rPr>
          <w:rFonts w:ascii="仿宋" w:eastAsia="仿宋" w:hAnsi="仿宋" w:cs="仿宋"/>
          <w:sz w:val="22"/>
          <w:szCs w:val="22"/>
        </w:rPr>
      </w:pPr>
      <w:r>
        <w:rPr>
          <w:rFonts w:ascii="仿宋" w:eastAsia="仿宋" w:hAnsi="仿宋" w:cs="仿宋"/>
          <w:spacing w:val="10"/>
          <w:position w:val="6"/>
          <w:sz w:val="22"/>
          <w:szCs w:val="22"/>
        </w:rPr>
        <w:t>美新科技股份有限公司</w:t>
      </w:r>
    </w:p>
    <w:p>
      <w:pPr>
        <w:spacing w:line="222" w:lineRule="auto"/>
        <w:ind w:left="80"/>
        <w:rPr>
          <w:rFonts w:ascii="仿宋" w:eastAsia="仿宋" w:hAnsi="仿宋" w:cs="仿宋"/>
          <w:sz w:val="22"/>
          <w:szCs w:val="22"/>
        </w:rPr>
      </w:pPr>
      <w:r>
        <w:rPr>
          <w:rFonts w:ascii="仿宋" w:eastAsia="仿宋" w:hAnsi="仿宋" w:cs="仿宋"/>
          <w:spacing w:val="4"/>
          <w:sz w:val="22"/>
          <w:szCs w:val="22"/>
        </w:rPr>
        <w:t>财务报表附注</w:t>
      </w:r>
    </w:p>
    <w:p>
      <w:pPr>
        <w:spacing w:before="53" w:line="221" w:lineRule="auto"/>
        <w:ind w:left="80"/>
        <w:rPr>
          <w:rFonts w:ascii="仿宋" w:eastAsia="仿宋" w:hAnsi="仿宋" w:cs="仿宋"/>
          <w:sz w:val="22"/>
          <w:szCs w:val="22"/>
        </w:rPr>
      </w:pPr>
      <w:r>
        <w:rPr>
          <w:rFonts w:ascii="仿宋" w:eastAsia="仿宋" w:hAnsi="仿宋" w:cs="仿宋"/>
          <w:spacing w:val="18"/>
          <w:sz w:val="22"/>
          <w:szCs w:val="22"/>
        </w:rPr>
        <w:t>2023年度(除特别注明外，金额单位为人民币元)</w:t>
      </w:r>
    </w:p>
    <w:p>
      <w:pPr>
        <w:spacing w:line="41" w:lineRule="exact"/>
      </w:pPr>
    </w:p>
    <w:tbl>
      <w:tblPr>
        <w:tblStyle w:val="TableNormal07"/>
        <w:tblW w:w="898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2910"/>
        <w:gridCol w:w="2515"/>
        <w:gridCol w:w="2077"/>
        <w:gridCol w:w="1478"/>
      </w:tblGrid>
      <w:tr>
        <w:tblPrEx>
          <w:tblW w:w="898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1818"/>
        </w:trPr>
        <w:tc>
          <w:tcPr>
            <w:tcW w:w="8980" w:type="dxa"/>
            <w:gridSpan w:val="4"/>
            <w:tcBorders>
              <w:top w:val="single" w:sz="8" w:space="0" w:color="000000"/>
              <w:bottom w:val="single" w:sz="4" w:space="0" w:color="000000"/>
            </w:tcBorders>
            <w:vAlign w:val="top"/>
          </w:tcPr>
          <w:p>
            <w:pPr>
              <w:spacing w:before="276" w:line="242" w:lineRule="auto"/>
              <w:ind w:left="80" w:right="126"/>
              <w:jc w:val="both"/>
              <w:rPr>
                <w:rFonts w:ascii="仿宋" w:eastAsia="仿宋" w:hAnsi="仿宋" w:cs="仿宋"/>
                <w:sz w:val="22"/>
                <w:szCs w:val="22"/>
              </w:rPr>
            </w:pPr>
            <w:r>
              <w:rPr>
                <w:rFonts w:ascii="仿宋" w:eastAsia="仿宋" w:hAnsi="仿宋" w:cs="仿宋"/>
                <w:spacing w:val="6"/>
                <w:sz w:val="22"/>
                <w:szCs w:val="22"/>
              </w:rPr>
              <w:t>截至2015年8月19日止，公司收到新兴亚洲投资有限公司第十二次缴纳注册资本1,889.41</w:t>
            </w:r>
            <w:r>
              <w:rPr>
                <w:rFonts w:ascii="仿宋" w:eastAsia="仿宋" w:hAnsi="仿宋" w:cs="仿宋"/>
                <w:spacing w:val="16"/>
                <w:sz w:val="22"/>
                <w:szCs w:val="22"/>
              </w:rPr>
              <w:t xml:space="preserve"> </w:t>
            </w:r>
            <w:r>
              <w:rPr>
                <w:rFonts w:ascii="仿宋" w:eastAsia="仿宋" w:hAnsi="仿宋" w:cs="仿宋"/>
                <w:spacing w:val="10"/>
                <w:sz w:val="22"/>
                <w:szCs w:val="22"/>
              </w:rPr>
              <w:t>万港币，折合人民币1,522.86万元，此次出资由惠州荣德会计师事务</w:t>
            </w:r>
            <w:r>
              <w:rPr>
                <w:rFonts w:ascii="仿宋" w:eastAsia="仿宋" w:hAnsi="仿宋" w:cs="仿宋"/>
                <w:spacing w:val="9"/>
                <w:sz w:val="22"/>
                <w:szCs w:val="22"/>
              </w:rPr>
              <w:t>所出具惠荣会外验</w:t>
            </w:r>
            <w:r>
              <w:rPr>
                <w:rFonts w:ascii="仿宋" w:eastAsia="仿宋" w:hAnsi="仿宋" w:cs="仿宋"/>
                <w:sz w:val="22"/>
                <w:szCs w:val="22"/>
              </w:rPr>
              <w:t xml:space="preserve"> </w:t>
            </w:r>
            <w:r>
              <w:rPr>
                <w:rFonts w:ascii="仿宋" w:eastAsia="仿宋" w:hAnsi="仿宋" w:cs="仿宋"/>
                <w:spacing w:val="6"/>
                <w:sz w:val="22"/>
                <w:szCs w:val="22"/>
              </w:rPr>
              <w:t>字【2015】043号《验资报告》予以验证。</w:t>
            </w:r>
          </w:p>
          <w:p>
            <w:pPr>
              <w:spacing w:before="245" w:line="222" w:lineRule="auto"/>
              <w:ind w:left="80"/>
              <w:rPr>
                <w:rFonts w:ascii="仿宋" w:eastAsia="仿宋" w:hAnsi="仿宋" w:cs="仿宋"/>
                <w:sz w:val="22"/>
                <w:szCs w:val="22"/>
              </w:rPr>
            </w:pPr>
            <w:r>
              <w:rPr>
                <w:rFonts w:ascii="仿宋" w:eastAsia="仿宋" w:hAnsi="仿宋" w:cs="仿宋"/>
                <w:spacing w:val="7"/>
                <w:sz w:val="22"/>
                <w:szCs w:val="22"/>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359"/>
        </w:trPr>
        <w:tc>
          <w:tcPr>
            <w:tcW w:w="2910" w:type="dxa"/>
            <w:tcBorders>
              <w:top w:val="single" w:sz="4" w:space="0" w:color="000000"/>
              <w:bottom w:val="single" w:sz="4" w:space="0" w:color="000000"/>
            </w:tcBorders>
            <w:vAlign w:val="top"/>
          </w:tcPr>
          <w:p>
            <w:pPr>
              <w:pStyle w:val="TableText"/>
              <w:spacing w:before="77" w:line="219" w:lineRule="auto"/>
              <w:ind w:left="112"/>
              <w:rPr>
                <w:sz w:val="20"/>
                <w:szCs w:val="20"/>
              </w:rPr>
            </w:pPr>
            <w:r>
              <w:rPr>
                <w:b/>
                <w:bCs/>
                <w:spacing w:val="-4"/>
                <w:sz w:val="20"/>
                <w:szCs w:val="20"/>
              </w:rPr>
              <w:t>股东名称</w:t>
            </w:r>
          </w:p>
        </w:tc>
        <w:tc>
          <w:tcPr>
            <w:tcW w:w="2515" w:type="dxa"/>
            <w:tcBorders>
              <w:top w:val="single" w:sz="4" w:space="0" w:color="000000"/>
              <w:bottom w:val="single" w:sz="4" w:space="0" w:color="000000"/>
            </w:tcBorders>
            <w:vAlign w:val="top"/>
          </w:tcPr>
          <w:p>
            <w:pPr>
              <w:pStyle w:val="TableText"/>
              <w:spacing w:before="77" w:line="219" w:lineRule="auto"/>
              <w:ind w:left="1202"/>
              <w:rPr>
                <w:sz w:val="20"/>
                <w:szCs w:val="20"/>
              </w:rPr>
            </w:pPr>
            <w:r>
              <w:rPr>
                <w:b/>
                <w:bCs/>
                <w:spacing w:val="-4"/>
                <w:sz w:val="20"/>
                <w:szCs w:val="20"/>
              </w:rPr>
              <w:t>认缴出资额</w:t>
            </w:r>
          </w:p>
        </w:tc>
        <w:tc>
          <w:tcPr>
            <w:tcW w:w="2077" w:type="dxa"/>
            <w:tcBorders>
              <w:top w:val="single" w:sz="4" w:space="0" w:color="000000"/>
              <w:bottom w:val="single" w:sz="4" w:space="0" w:color="000000"/>
            </w:tcBorders>
            <w:vAlign w:val="top"/>
          </w:tcPr>
          <w:p>
            <w:pPr>
              <w:pStyle w:val="TableText"/>
              <w:spacing w:before="77" w:line="219" w:lineRule="auto"/>
              <w:ind w:left="527"/>
              <w:rPr>
                <w:sz w:val="20"/>
                <w:szCs w:val="20"/>
              </w:rPr>
            </w:pPr>
            <w:r>
              <w:rPr>
                <w:b/>
                <w:bCs/>
                <w:spacing w:val="-5"/>
                <w:sz w:val="20"/>
                <w:szCs w:val="20"/>
              </w:rPr>
              <w:t>实际出资额</w:t>
            </w:r>
          </w:p>
        </w:tc>
        <w:tc>
          <w:tcPr>
            <w:tcW w:w="1478" w:type="dxa"/>
            <w:tcBorders>
              <w:top w:val="single" w:sz="4" w:space="0" w:color="000000"/>
              <w:bottom w:val="single" w:sz="4" w:space="0" w:color="000000"/>
            </w:tcBorders>
            <w:vAlign w:val="top"/>
          </w:tcPr>
          <w:p>
            <w:pPr>
              <w:pStyle w:val="TableText"/>
              <w:spacing w:before="78" w:line="221" w:lineRule="auto"/>
              <w:ind w:left="590"/>
              <w:rPr>
                <w:sz w:val="20"/>
                <w:szCs w:val="20"/>
              </w:rPr>
            </w:pPr>
            <w:r>
              <w:rPr>
                <w:b/>
                <w:bCs/>
                <w:spacing w:val="-2"/>
                <w:sz w:val="20"/>
                <w:szCs w:val="20"/>
              </w:rPr>
              <w:t>出资方式</w:t>
            </w:r>
          </w:p>
        </w:tc>
      </w:tr>
      <w:tr>
        <w:tblPrEx>
          <w:tblW w:w="8980" w:type="dxa"/>
          <w:tblInd w:w="0" w:type="dxa"/>
          <w:tblLayout w:type="fixed"/>
          <w:tblCellMar>
            <w:top w:w="0" w:type="dxa"/>
            <w:left w:w="0" w:type="dxa"/>
            <w:bottom w:w="0" w:type="dxa"/>
            <w:right w:w="0" w:type="dxa"/>
          </w:tblCellMar>
        </w:tblPrEx>
        <w:trPr>
          <w:trHeight w:val="360"/>
        </w:trPr>
        <w:tc>
          <w:tcPr>
            <w:tcW w:w="2910" w:type="dxa"/>
            <w:tcBorders>
              <w:top w:val="single" w:sz="4" w:space="0" w:color="000000"/>
              <w:bottom w:val="single" w:sz="4" w:space="0" w:color="000000"/>
            </w:tcBorders>
            <w:vAlign w:val="top"/>
          </w:tcPr>
          <w:p>
            <w:pPr>
              <w:pStyle w:val="TableText"/>
              <w:spacing w:before="79" w:line="220" w:lineRule="auto"/>
              <w:ind w:left="112"/>
              <w:rPr>
                <w:sz w:val="20"/>
                <w:szCs w:val="20"/>
              </w:rPr>
            </w:pPr>
            <w:r>
              <w:rPr>
                <w:b/>
                <w:bCs/>
                <w:sz w:val="20"/>
                <w:szCs w:val="20"/>
              </w:rPr>
              <w:t>新兴亚洲投资有限公司</w:t>
            </w:r>
          </w:p>
        </w:tc>
        <w:tc>
          <w:tcPr>
            <w:tcW w:w="2515" w:type="dxa"/>
            <w:tcBorders>
              <w:top w:val="single" w:sz="4" w:space="0" w:color="000000"/>
              <w:bottom w:val="single" w:sz="4" w:space="0" w:color="000000"/>
            </w:tcBorders>
            <w:vAlign w:val="top"/>
          </w:tcPr>
          <w:p>
            <w:pPr>
              <w:pStyle w:val="TableText"/>
              <w:spacing w:before="106" w:line="183" w:lineRule="auto"/>
              <w:ind w:left="802"/>
              <w:rPr>
                <w:sz w:val="20"/>
                <w:szCs w:val="20"/>
              </w:rPr>
            </w:pPr>
            <w:r>
              <w:rPr>
                <w:b/>
                <w:bCs/>
                <w:spacing w:val="-3"/>
                <w:sz w:val="20"/>
                <w:szCs w:val="20"/>
              </w:rPr>
              <w:t>200,000,000.00</w:t>
            </w:r>
          </w:p>
        </w:tc>
        <w:tc>
          <w:tcPr>
            <w:tcW w:w="2077" w:type="dxa"/>
            <w:tcBorders>
              <w:top w:val="single" w:sz="4" w:space="0" w:color="000000"/>
              <w:bottom w:val="single" w:sz="4" w:space="0" w:color="000000"/>
            </w:tcBorders>
            <w:vAlign w:val="top"/>
          </w:tcPr>
          <w:p>
            <w:pPr>
              <w:pStyle w:val="TableText"/>
              <w:spacing w:before="105" w:line="184" w:lineRule="auto"/>
              <w:ind w:left="327"/>
              <w:rPr>
                <w:sz w:val="20"/>
                <w:szCs w:val="20"/>
              </w:rPr>
            </w:pPr>
            <w:r>
              <w:rPr>
                <w:b/>
                <w:bCs/>
                <w:spacing w:val="-4"/>
                <w:sz w:val="20"/>
                <w:szCs w:val="20"/>
              </w:rPr>
              <w:t>192,874,368.94</w:t>
            </w:r>
          </w:p>
        </w:tc>
        <w:tc>
          <w:tcPr>
            <w:tcW w:w="1478" w:type="dxa"/>
            <w:tcBorders>
              <w:top w:val="single" w:sz="4" w:space="0" w:color="000000"/>
              <w:bottom w:val="single" w:sz="4" w:space="0" w:color="000000"/>
            </w:tcBorders>
            <w:vAlign w:val="top"/>
          </w:tcPr>
          <w:p>
            <w:pPr>
              <w:pStyle w:val="TableText"/>
              <w:spacing w:before="77" w:line="219" w:lineRule="auto"/>
              <w:ind w:left="390"/>
              <w:rPr>
                <w:sz w:val="20"/>
                <w:szCs w:val="20"/>
              </w:rPr>
            </w:pPr>
            <w:r>
              <w:rPr>
                <w:b/>
                <w:bCs/>
                <w:spacing w:val="-5"/>
                <w:sz w:val="20"/>
                <w:szCs w:val="20"/>
              </w:rPr>
              <w:t>货币、实物</w:t>
            </w:r>
          </w:p>
        </w:tc>
      </w:tr>
      <w:tr>
        <w:tblPrEx>
          <w:tblW w:w="8980" w:type="dxa"/>
          <w:tblInd w:w="0" w:type="dxa"/>
          <w:tblLayout w:type="fixed"/>
          <w:tblCellMar>
            <w:top w:w="0" w:type="dxa"/>
            <w:left w:w="0" w:type="dxa"/>
            <w:bottom w:w="0" w:type="dxa"/>
            <w:right w:w="0" w:type="dxa"/>
          </w:tblCellMar>
        </w:tblPrEx>
        <w:trPr>
          <w:trHeight w:val="1758"/>
        </w:trPr>
        <w:tc>
          <w:tcPr>
            <w:tcW w:w="8980" w:type="dxa"/>
            <w:gridSpan w:val="4"/>
            <w:tcBorders>
              <w:top w:val="single" w:sz="4" w:space="0" w:color="000000"/>
              <w:bottom w:val="single" w:sz="8" w:space="0" w:color="000000"/>
            </w:tcBorders>
            <w:vAlign w:val="top"/>
          </w:tcPr>
          <w:p>
            <w:pPr>
              <w:spacing w:before="120" w:line="228" w:lineRule="auto"/>
              <w:ind w:left="80" w:right="106"/>
              <w:jc w:val="both"/>
              <w:rPr>
                <w:rFonts w:ascii="仿宋" w:eastAsia="仿宋" w:hAnsi="仿宋" w:cs="仿宋"/>
                <w:sz w:val="24"/>
                <w:szCs w:val="24"/>
              </w:rPr>
            </w:pPr>
            <w:r>
              <w:rPr>
                <w:rFonts w:ascii="仿宋" w:eastAsia="仿宋" w:hAnsi="仿宋" w:cs="仿宋"/>
                <w:spacing w:val="4"/>
                <w:sz w:val="24"/>
                <w:szCs w:val="24"/>
              </w:rPr>
              <w:t>截至2015年8月27日止，公司收到新兴亚洲投资有限公司</w:t>
            </w:r>
            <w:r>
              <w:rPr>
                <w:rFonts w:ascii="仿宋" w:eastAsia="仿宋" w:hAnsi="仿宋" w:cs="仿宋"/>
                <w:spacing w:val="3"/>
                <w:sz w:val="24"/>
                <w:szCs w:val="24"/>
              </w:rPr>
              <w:t>第十三次缴纳注册资本240</w:t>
            </w:r>
            <w:r>
              <w:rPr>
                <w:rFonts w:ascii="仿宋" w:eastAsia="仿宋" w:hAnsi="仿宋" w:cs="仿宋"/>
                <w:sz w:val="24"/>
                <w:szCs w:val="24"/>
              </w:rPr>
              <w:t xml:space="preserve"> </w:t>
            </w:r>
            <w:r>
              <w:rPr>
                <w:rFonts w:ascii="仿宋" w:eastAsia="仿宋" w:hAnsi="仿宋" w:cs="仿宋"/>
                <w:spacing w:val="-8"/>
                <w:sz w:val="24"/>
                <w:szCs w:val="24"/>
              </w:rPr>
              <w:t>万港币，折合人民币198.43万元，此次出资由惠州荣德会计师事务</w:t>
            </w:r>
            <w:r>
              <w:rPr>
                <w:rFonts w:ascii="仿宋" w:eastAsia="仿宋" w:hAnsi="仿宋" w:cs="仿宋"/>
                <w:spacing w:val="-9"/>
                <w:sz w:val="24"/>
                <w:szCs w:val="24"/>
              </w:rPr>
              <w:t>所出具惠荣会外验字</w:t>
            </w:r>
            <w:r>
              <w:rPr>
                <w:rFonts w:ascii="仿宋" w:eastAsia="仿宋" w:hAnsi="仿宋" w:cs="仿宋"/>
                <w:sz w:val="24"/>
                <w:szCs w:val="24"/>
              </w:rPr>
              <w:t xml:space="preserve"> </w:t>
            </w:r>
            <w:r>
              <w:rPr>
                <w:rFonts w:ascii="仿宋" w:eastAsia="仿宋" w:hAnsi="仿宋" w:cs="仿宋"/>
                <w:spacing w:val="-8"/>
                <w:sz w:val="24"/>
                <w:szCs w:val="24"/>
              </w:rPr>
              <w:t>【2015】043号《验资报告》予以验证。</w:t>
            </w:r>
          </w:p>
          <w:p>
            <w:pPr>
              <w:spacing w:before="260" w:line="222" w:lineRule="auto"/>
              <w:ind w:left="80"/>
              <w:rPr>
                <w:rFonts w:ascii="仿宋" w:eastAsia="仿宋" w:hAnsi="仿宋" w:cs="仿宋"/>
                <w:sz w:val="22"/>
                <w:szCs w:val="22"/>
              </w:rPr>
            </w:pPr>
            <w:r>
              <w:rPr>
                <w:rFonts w:ascii="仿宋" w:eastAsia="仿宋" w:hAnsi="仿宋" w:cs="仿宋"/>
                <w:spacing w:val="7"/>
                <w:sz w:val="22"/>
                <w:szCs w:val="22"/>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315"/>
        </w:trPr>
        <w:tc>
          <w:tcPr>
            <w:tcW w:w="2910" w:type="dxa"/>
            <w:tcBorders>
              <w:top w:val="single" w:sz="8" w:space="0" w:color="000000"/>
              <w:bottom w:val="single" w:sz="2" w:space="0" w:color="000000"/>
            </w:tcBorders>
            <w:vAlign w:val="top"/>
          </w:tcPr>
          <w:p>
            <w:pPr>
              <w:spacing w:before="17" w:line="221" w:lineRule="auto"/>
              <w:ind w:left="83"/>
              <w:rPr>
                <w:rFonts w:ascii="仿宋" w:eastAsia="仿宋" w:hAnsi="仿宋" w:cs="仿宋"/>
                <w:sz w:val="22"/>
                <w:szCs w:val="22"/>
              </w:rPr>
            </w:pPr>
            <w:r>
              <w:rPr>
                <w:rFonts w:ascii="仿宋" w:eastAsia="仿宋" w:hAnsi="仿宋" w:cs="仿宋"/>
                <w:b/>
                <w:bCs/>
                <w:spacing w:val="-13"/>
                <w:sz w:val="22"/>
                <w:szCs w:val="22"/>
              </w:rPr>
              <w:t>股东名称</w:t>
            </w:r>
          </w:p>
        </w:tc>
        <w:tc>
          <w:tcPr>
            <w:tcW w:w="2515" w:type="dxa"/>
            <w:tcBorders>
              <w:top w:val="single" w:sz="8" w:space="0" w:color="000000"/>
              <w:bottom w:val="single" w:sz="2" w:space="0" w:color="000000"/>
            </w:tcBorders>
            <w:vAlign w:val="top"/>
          </w:tcPr>
          <w:p>
            <w:pPr>
              <w:spacing w:before="40" w:line="222" w:lineRule="auto"/>
              <w:ind w:left="1152"/>
              <w:rPr>
                <w:rFonts w:ascii="仿宋" w:eastAsia="仿宋" w:hAnsi="仿宋" w:cs="仿宋"/>
                <w:sz w:val="22"/>
                <w:szCs w:val="22"/>
              </w:rPr>
            </w:pPr>
            <w:r>
              <w:rPr>
                <w:rFonts w:ascii="仿宋" w:eastAsia="仿宋" w:hAnsi="仿宋" w:cs="仿宋"/>
                <w:b/>
                <w:bCs/>
                <w:spacing w:val="-17"/>
                <w:sz w:val="22"/>
                <w:szCs w:val="22"/>
              </w:rPr>
              <w:t>认缴出资额</w:t>
            </w:r>
          </w:p>
        </w:tc>
        <w:tc>
          <w:tcPr>
            <w:tcW w:w="2077" w:type="dxa"/>
            <w:tcBorders>
              <w:top w:val="single" w:sz="8" w:space="0" w:color="000000"/>
              <w:bottom w:val="single" w:sz="2" w:space="0" w:color="000000"/>
            </w:tcBorders>
            <w:vAlign w:val="top"/>
          </w:tcPr>
          <w:p>
            <w:pPr>
              <w:spacing w:before="59" w:line="206" w:lineRule="auto"/>
              <w:ind w:left="537"/>
              <w:rPr>
                <w:rFonts w:ascii="仿宋" w:eastAsia="仿宋" w:hAnsi="仿宋" w:cs="仿宋"/>
                <w:sz w:val="22"/>
                <w:szCs w:val="22"/>
              </w:rPr>
            </w:pPr>
            <w:r>
              <w:rPr>
                <w:rFonts w:ascii="仿宋" w:eastAsia="仿宋" w:hAnsi="仿宋" w:cs="仿宋"/>
                <w:b/>
                <w:bCs/>
                <w:spacing w:val="-22"/>
                <w:sz w:val="22"/>
                <w:szCs w:val="22"/>
              </w:rPr>
              <w:t>实际出资额</w:t>
            </w:r>
          </w:p>
        </w:tc>
        <w:tc>
          <w:tcPr>
            <w:tcW w:w="1478" w:type="dxa"/>
            <w:tcBorders>
              <w:top w:val="single" w:sz="8" w:space="0" w:color="000000"/>
              <w:bottom w:val="single" w:sz="2" w:space="0" w:color="000000"/>
            </w:tcBorders>
            <w:vAlign w:val="top"/>
          </w:tcPr>
          <w:p>
            <w:pPr>
              <w:spacing w:before="59" w:line="206" w:lineRule="auto"/>
              <w:ind w:left="591"/>
              <w:rPr>
                <w:rFonts w:ascii="仿宋" w:eastAsia="仿宋" w:hAnsi="仿宋" w:cs="仿宋"/>
                <w:sz w:val="22"/>
                <w:szCs w:val="22"/>
              </w:rPr>
            </w:pPr>
            <w:r>
              <w:rPr>
                <w:rFonts w:ascii="仿宋" w:eastAsia="仿宋" w:hAnsi="仿宋" w:cs="仿宋"/>
                <w:b/>
                <w:bCs/>
                <w:spacing w:val="-21"/>
                <w:sz w:val="22"/>
                <w:szCs w:val="22"/>
              </w:rPr>
              <w:t>出资方式</w:t>
            </w:r>
          </w:p>
        </w:tc>
      </w:tr>
      <w:tr>
        <w:tblPrEx>
          <w:tblW w:w="8980" w:type="dxa"/>
          <w:tblInd w:w="0" w:type="dxa"/>
          <w:tblLayout w:type="fixed"/>
          <w:tblCellMar>
            <w:top w:w="0" w:type="dxa"/>
            <w:left w:w="0" w:type="dxa"/>
            <w:bottom w:w="0" w:type="dxa"/>
            <w:right w:w="0" w:type="dxa"/>
          </w:tblCellMar>
        </w:tblPrEx>
        <w:trPr>
          <w:trHeight w:val="345"/>
        </w:trPr>
        <w:tc>
          <w:tcPr>
            <w:tcW w:w="2910" w:type="dxa"/>
            <w:tcBorders>
              <w:top w:val="single" w:sz="2" w:space="0" w:color="000000"/>
              <w:bottom w:val="single" w:sz="2" w:space="0" w:color="000000"/>
            </w:tcBorders>
            <w:vAlign w:val="top"/>
          </w:tcPr>
          <w:p>
            <w:pPr>
              <w:spacing w:before="42" w:line="222" w:lineRule="auto"/>
              <w:ind w:left="80"/>
              <w:rPr>
                <w:rFonts w:ascii="仿宋" w:eastAsia="仿宋" w:hAnsi="仿宋" w:cs="仿宋"/>
                <w:sz w:val="22"/>
                <w:szCs w:val="22"/>
              </w:rPr>
            </w:pPr>
            <w:r>
              <w:rPr>
                <w:rFonts w:ascii="仿宋" w:eastAsia="仿宋" w:hAnsi="仿宋" w:cs="仿宋"/>
                <w:spacing w:val="-15"/>
                <w:sz w:val="22"/>
                <w:szCs w:val="22"/>
              </w:rPr>
              <w:t>新兴亚洲投资有限公司</w:t>
            </w:r>
          </w:p>
        </w:tc>
        <w:tc>
          <w:tcPr>
            <w:tcW w:w="2515" w:type="dxa"/>
            <w:tcBorders>
              <w:top w:val="single" w:sz="2" w:space="0" w:color="000000"/>
              <w:bottom w:val="single" w:sz="2" w:space="0" w:color="000000"/>
            </w:tcBorders>
            <w:vAlign w:val="top"/>
          </w:tcPr>
          <w:p>
            <w:pPr>
              <w:pStyle w:val="TableText"/>
              <w:spacing w:before="105" w:line="183" w:lineRule="auto"/>
              <w:ind w:left="1010"/>
              <w:rPr>
                <w:sz w:val="22"/>
                <w:szCs w:val="22"/>
              </w:rPr>
            </w:pPr>
            <w:r>
              <w:rPr>
                <w:spacing w:val="-21"/>
                <w:w w:val="97"/>
                <w:sz w:val="22"/>
                <w:szCs w:val="22"/>
              </w:rPr>
              <w:t>200,000,000.00</w:t>
            </w:r>
          </w:p>
        </w:tc>
        <w:tc>
          <w:tcPr>
            <w:tcW w:w="2077" w:type="dxa"/>
            <w:tcBorders>
              <w:top w:val="single" w:sz="2" w:space="0" w:color="000000"/>
              <w:bottom w:val="single" w:sz="2" w:space="0" w:color="000000"/>
            </w:tcBorders>
            <w:vAlign w:val="top"/>
          </w:tcPr>
          <w:p>
            <w:pPr>
              <w:pStyle w:val="TableText"/>
              <w:spacing w:before="90" w:line="184" w:lineRule="auto"/>
              <w:ind w:left="417"/>
              <w:rPr>
                <w:sz w:val="22"/>
                <w:szCs w:val="22"/>
              </w:rPr>
            </w:pPr>
            <w:r>
              <w:rPr>
                <w:b/>
                <w:bCs/>
                <w:spacing w:val="-20"/>
                <w:w w:val="91"/>
                <w:sz w:val="22"/>
                <w:szCs w:val="22"/>
              </w:rPr>
              <w:t>194,858,664.94</w:t>
            </w:r>
          </w:p>
        </w:tc>
        <w:tc>
          <w:tcPr>
            <w:tcW w:w="1478" w:type="dxa"/>
            <w:tcBorders>
              <w:top w:val="single" w:sz="2" w:space="0" w:color="000000"/>
              <w:bottom w:val="single" w:sz="2" w:space="0" w:color="000000"/>
            </w:tcBorders>
            <w:vAlign w:val="top"/>
          </w:tcPr>
          <w:p>
            <w:pPr>
              <w:spacing w:before="70" w:line="221" w:lineRule="auto"/>
              <w:ind w:left="378"/>
              <w:rPr>
                <w:rFonts w:ascii="仿宋" w:eastAsia="仿宋" w:hAnsi="仿宋" w:cs="仿宋"/>
                <w:sz w:val="22"/>
                <w:szCs w:val="22"/>
              </w:rPr>
            </w:pPr>
            <w:r>
              <w:rPr>
                <w:rFonts w:ascii="仿宋" w:eastAsia="仿宋" w:hAnsi="仿宋" w:cs="仿宋"/>
                <w:spacing w:val="-17"/>
                <w:sz w:val="22"/>
                <w:szCs w:val="22"/>
              </w:rPr>
              <w:t>货币、实物</w:t>
            </w:r>
          </w:p>
        </w:tc>
      </w:tr>
      <w:tr>
        <w:tblPrEx>
          <w:tblW w:w="8980" w:type="dxa"/>
          <w:tblInd w:w="0" w:type="dxa"/>
          <w:tblLayout w:type="fixed"/>
          <w:tblCellMar>
            <w:top w:w="0" w:type="dxa"/>
            <w:left w:w="0" w:type="dxa"/>
            <w:bottom w:w="0" w:type="dxa"/>
            <w:right w:w="0" w:type="dxa"/>
          </w:tblCellMar>
        </w:tblPrEx>
        <w:trPr>
          <w:trHeight w:val="2318"/>
        </w:trPr>
        <w:tc>
          <w:tcPr>
            <w:tcW w:w="8980" w:type="dxa"/>
            <w:gridSpan w:val="4"/>
            <w:tcBorders>
              <w:top w:val="single" w:sz="2" w:space="0" w:color="000000"/>
              <w:bottom w:val="single" w:sz="4" w:space="0" w:color="000000"/>
            </w:tcBorders>
            <w:vAlign w:val="top"/>
          </w:tcPr>
          <w:p>
            <w:pPr>
              <w:spacing w:before="183" w:line="239" w:lineRule="auto"/>
              <w:ind w:left="80" w:right="111"/>
              <w:jc w:val="both"/>
              <w:rPr>
                <w:rFonts w:ascii="仿宋" w:eastAsia="仿宋" w:hAnsi="仿宋" w:cs="仿宋"/>
                <w:sz w:val="22"/>
                <w:szCs w:val="22"/>
              </w:rPr>
            </w:pPr>
            <w:r>
              <w:rPr>
                <w:rFonts w:ascii="仿宋" w:eastAsia="仿宋" w:hAnsi="仿宋" w:cs="仿宋"/>
                <w:spacing w:val="12"/>
                <w:sz w:val="22"/>
                <w:szCs w:val="22"/>
              </w:rPr>
              <w:t>截至2015年11月3日止，公司收到新兴亚洲投资有限公司第十四次缴纳注册资本625.54</w:t>
            </w:r>
            <w:r>
              <w:rPr>
                <w:rFonts w:ascii="仿宋" w:eastAsia="仿宋" w:hAnsi="仿宋" w:cs="仿宋"/>
                <w:spacing w:val="9"/>
                <w:sz w:val="22"/>
                <w:szCs w:val="22"/>
              </w:rPr>
              <w:t xml:space="preserve"> </w:t>
            </w:r>
            <w:r>
              <w:rPr>
                <w:rFonts w:ascii="仿宋" w:eastAsia="仿宋" w:hAnsi="仿宋" w:cs="仿宋"/>
                <w:spacing w:val="8"/>
                <w:sz w:val="22"/>
                <w:szCs w:val="22"/>
              </w:rPr>
              <w:t>万港币，折合人民币512.28</w:t>
            </w:r>
            <w:r>
              <w:rPr>
                <w:rFonts w:ascii="仿宋" w:eastAsia="仿宋" w:hAnsi="仿宋" w:cs="仿宋"/>
                <w:spacing w:val="-25"/>
                <w:sz w:val="22"/>
                <w:szCs w:val="22"/>
              </w:rPr>
              <w:t xml:space="preserve"> </w:t>
            </w:r>
            <w:r>
              <w:rPr>
                <w:rFonts w:ascii="仿宋" w:eastAsia="仿宋" w:hAnsi="仿宋" w:cs="仿宋"/>
                <w:spacing w:val="8"/>
                <w:sz w:val="22"/>
                <w:szCs w:val="22"/>
              </w:rPr>
              <w:t>万元，以货币出资，此次出资将国家外汇管理局应用服务平</w:t>
            </w:r>
            <w:r>
              <w:rPr>
                <w:rFonts w:ascii="仿宋" w:eastAsia="仿宋" w:hAnsi="仿宋" w:cs="仿宋"/>
                <w:sz w:val="22"/>
                <w:szCs w:val="22"/>
              </w:rPr>
              <w:t xml:space="preserve"> </w:t>
            </w:r>
            <w:r>
              <w:rPr>
                <w:rFonts w:ascii="仿宋" w:eastAsia="仿宋" w:hAnsi="仿宋" w:cs="仿宋"/>
                <w:spacing w:val="10"/>
                <w:sz w:val="22"/>
                <w:szCs w:val="22"/>
              </w:rPr>
              <w:t>台中“存量权益登记表”显示的外方实缴注册资本累计差额1.8743万元由惠州荣德会计</w:t>
            </w:r>
            <w:r>
              <w:rPr>
                <w:rFonts w:ascii="仿宋" w:eastAsia="仿宋" w:hAnsi="仿宋" w:cs="仿宋"/>
                <w:spacing w:val="4"/>
                <w:sz w:val="22"/>
                <w:szCs w:val="22"/>
              </w:rPr>
              <w:t xml:space="preserve"> </w:t>
            </w:r>
            <w:r>
              <w:rPr>
                <w:rFonts w:ascii="仿宋" w:eastAsia="仿宋" w:hAnsi="仿宋" w:cs="仿宋"/>
                <w:spacing w:val="-1"/>
                <w:sz w:val="22"/>
                <w:szCs w:val="22"/>
              </w:rPr>
              <w:t>师事务所出具惠荣会外验字【2015】058号《验资报告》</w:t>
            </w:r>
            <w:r>
              <w:rPr>
                <w:rFonts w:ascii="仿宋" w:eastAsia="仿宋" w:hAnsi="仿宋" w:cs="仿宋"/>
                <w:spacing w:val="29"/>
                <w:sz w:val="22"/>
                <w:szCs w:val="22"/>
              </w:rPr>
              <w:t xml:space="preserve"> </w:t>
            </w:r>
            <w:r>
              <w:rPr>
                <w:rFonts w:ascii="仿宋" w:eastAsia="仿宋" w:hAnsi="仿宋" w:cs="仿宋"/>
                <w:spacing w:val="-1"/>
                <w:sz w:val="22"/>
                <w:szCs w:val="22"/>
              </w:rPr>
              <w:t>一起予以验证</w:t>
            </w:r>
            <w:r>
              <w:rPr>
                <w:rFonts w:ascii="仿宋" w:eastAsia="仿宋" w:hAnsi="仿宋" w:cs="仿宋"/>
                <w:spacing w:val="-2"/>
                <w:sz w:val="22"/>
                <w:szCs w:val="22"/>
              </w:rPr>
              <w:t>，差额人民币245.06</w:t>
            </w:r>
            <w:r>
              <w:rPr>
                <w:rFonts w:ascii="仿宋" w:eastAsia="仿宋" w:hAnsi="仿宋" w:cs="仿宋"/>
                <w:sz w:val="22"/>
                <w:szCs w:val="22"/>
              </w:rPr>
              <w:t xml:space="preserve"> </w:t>
            </w:r>
            <w:r>
              <w:rPr>
                <w:rFonts w:ascii="仿宋" w:eastAsia="仿宋" w:hAnsi="仿宋" w:cs="仿宋"/>
                <w:spacing w:val="3"/>
                <w:sz w:val="22"/>
                <w:szCs w:val="22"/>
              </w:rPr>
              <w:t>元计入资本公积。</w:t>
            </w:r>
          </w:p>
          <w:p>
            <w:pPr>
              <w:spacing w:before="285" w:line="222" w:lineRule="auto"/>
              <w:ind w:left="80"/>
              <w:rPr>
                <w:rFonts w:ascii="仿宋" w:eastAsia="仿宋" w:hAnsi="仿宋" w:cs="仿宋"/>
                <w:sz w:val="22"/>
                <w:szCs w:val="22"/>
              </w:rPr>
            </w:pPr>
            <w:r>
              <w:rPr>
                <w:rFonts w:ascii="仿宋" w:eastAsia="仿宋" w:hAnsi="仿宋" w:cs="仿宋"/>
                <w:spacing w:val="7"/>
                <w:sz w:val="22"/>
                <w:szCs w:val="22"/>
              </w:rPr>
              <w:t>本次出资完成后，股东及出资情况如下：</w:t>
            </w:r>
          </w:p>
        </w:tc>
      </w:tr>
      <w:tr>
        <w:tblPrEx>
          <w:tblW w:w="8980" w:type="dxa"/>
          <w:tblInd w:w="0" w:type="dxa"/>
          <w:tblLayout w:type="fixed"/>
          <w:tblCellMar>
            <w:top w:w="0" w:type="dxa"/>
            <w:left w:w="0" w:type="dxa"/>
            <w:bottom w:w="0" w:type="dxa"/>
            <w:right w:w="0" w:type="dxa"/>
          </w:tblCellMar>
        </w:tblPrEx>
        <w:trPr>
          <w:trHeight w:val="360"/>
        </w:trPr>
        <w:tc>
          <w:tcPr>
            <w:tcW w:w="8980" w:type="dxa"/>
            <w:gridSpan w:val="4"/>
            <w:tcBorders>
              <w:top w:val="single" w:sz="4" w:space="0" w:color="000000"/>
              <w:bottom w:val="single" w:sz="4" w:space="0" w:color="000000"/>
            </w:tcBorders>
            <w:vAlign w:val="top"/>
          </w:tcPr>
          <w:p>
            <w:pPr>
              <w:pStyle w:val="TableText"/>
              <w:spacing w:before="81" w:line="221" w:lineRule="auto"/>
              <w:ind w:left="102"/>
              <w:rPr>
                <w:sz w:val="20"/>
                <w:szCs w:val="20"/>
              </w:rPr>
            </w:pPr>
            <w:r>
              <w:rPr>
                <w:b/>
                <w:bCs/>
                <w:spacing w:val="-1"/>
                <w:sz w:val="20"/>
                <w:szCs w:val="20"/>
              </w:rPr>
              <w:t>股东名称</w:t>
            </w:r>
            <w:r>
              <w:rPr>
                <w:spacing w:val="-1"/>
                <w:sz w:val="20"/>
                <w:szCs w:val="20"/>
              </w:rPr>
              <w:t xml:space="preserve">                                </w:t>
            </w:r>
            <w:r>
              <w:rPr>
                <w:b/>
                <w:bCs/>
                <w:spacing w:val="-1"/>
                <w:sz w:val="20"/>
                <w:szCs w:val="20"/>
              </w:rPr>
              <w:t>认缴出</w:t>
            </w:r>
            <w:r>
              <w:rPr>
                <w:b/>
                <w:bCs/>
                <w:spacing w:val="-2"/>
                <w:sz w:val="20"/>
                <w:szCs w:val="20"/>
              </w:rPr>
              <w:t>资额</w:t>
            </w:r>
            <w:r>
              <w:rPr>
                <w:spacing w:val="4"/>
                <w:sz w:val="20"/>
                <w:szCs w:val="20"/>
              </w:rPr>
              <w:t xml:space="preserve">        </w:t>
            </w:r>
            <w:r>
              <w:rPr>
                <w:b/>
                <w:bCs/>
                <w:spacing w:val="-2"/>
                <w:sz w:val="20"/>
                <w:szCs w:val="20"/>
              </w:rPr>
              <w:t>实际出资额</w:t>
            </w:r>
            <w:r>
              <w:rPr>
                <w:spacing w:val="-2"/>
                <w:sz w:val="20"/>
                <w:szCs w:val="20"/>
              </w:rPr>
              <w:t xml:space="preserve">            </w:t>
            </w:r>
            <w:r>
              <w:rPr>
                <w:b/>
                <w:bCs/>
                <w:spacing w:val="-2"/>
                <w:sz w:val="20"/>
                <w:szCs w:val="20"/>
              </w:rPr>
              <w:t>出资方式</w:t>
            </w:r>
          </w:p>
        </w:tc>
      </w:tr>
      <w:tr>
        <w:tblPrEx>
          <w:tblW w:w="8980" w:type="dxa"/>
          <w:tblInd w:w="0" w:type="dxa"/>
          <w:tblLayout w:type="fixed"/>
          <w:tblCellMar>
            <w:top w:w="0" w:type="dxa"/>
            <w:left w:w="0" w:type="dxa"/>
            <w:bottom w:w="0" w:type="dxa"/>
            <w:right w:w="0" w:type="dxa"/>
          </w:tblCellMar>
        </w:tblPrEx>
        <w:trPr>
          <w:trHeight w:val="340"/>
        </w:trPr>
        <w:tc>
          <w:tcPr>
            <w:tcW w:w="8980" w:type="dxa"/>
            <w:gridSpan w:val="4"/>
            <w:tcBorders>
              <w:top w:val="single" w:sz="4" w:space="0" w:color="000000"/>
              <w:bottom w:val="single" w:sz="4" w:space="0" w:color="000000"/>
            </w:tcBorders>
            <w:vAlign w:val="top"/>
          </w:tcPr>
          <w:p>
            <w:pPr>
              <w:pStyle w:val="TableText"/>
              <w:spacing w:before="71" w:line="218" w:lineRule="auto"/>
              <w:ind w:left="102"/>
              <w:rPr>
                <w:sz w:val="20"/>
                <w:szCs w:val="20"/>
              </w:rPr>
            </w:pPr>
            <w:r>
              <w:rPr>
                <w:b/>
                <w:bCs/>
                <w:spacing w:val="-1"/>
                <w:sz w:val="20"/>
                <w:szCs w:val="20"/>
              </w:rPr>
              <w:t>新兴亚洲投资有限公司</w:t>
            </w:r>
            <w:r>
              <w:rPr>
                <w:spacing w:val="5"/>
                <w:sz w:val="20"/>
                <w:szCs w:val="20"/>
              </w:rPr>
              <w:t xml:space="preserve">               </w:t>
            </w:r>
            <w:r>
              <w:rPr>
                <w:b/>
                <w:bCs/>
                <w:spacing w:val="-1"/>
                <w:sz w:val="20"/>
                <w:szCs w:val="20"/>
              </w:rPr>
              <w:t>200,000,000.00</w:t>
            </w:r>
            <w:r>
              <w:rPr>
                <w:spacing w:val="-2"/>
                <w:sz w:val="20"/>
                <w:szCs w:val="20"/>
              </w:rPr>
              <w:t xml:space="preserve">      </w:t>
            </w:r>
            <w:r>
              <w:rPr>
                <w:b/>
                <w:bCs/>
                <w:spacing w:val="-2"/>
                <w:sz w:val="20"/>
                <w:szCs w:val="20"/>
              </w:rPr>
              <w:t>200,000,000.00</w:t>
            </w:r>
            <w:r>
              <w:rPr>
                <w:spacing w:val="-2"/>
                <w:sz w:val="20"/>
                <w:szCs w:val="20"/>
              </w:rPr>
              <w:t xml:space="preserve">        </w:t>
            </w:r>
            <w:r>
              <w:rPr>
                <w:b/>
                <w:bCs/>
                <w:spacing w:val="-2"/>
                <w:sz w:val="20"/>
                <w:szCs w:val="20"/>
              </w:rPr>
              <w:t>货币、实物</w:t>
            </w:r>
          </w:p>
        </w:tc>
      </w:tr>
      <w:tr>
        <w:tblPrEx>
          <w:tblW w:w="8980" w:type="dxa"/>
          <w:tblInd w:w="0" w:type="dxa"/>
          <w:tblLayout w:type="fixed"/>
          <w:tblCellMar>
            <w:top w:w="0" w:type="dxa"/>
            <w:left w:w="0" w:type="dxa"/>
            <w:bottom w:w="0" w:type="dxa"/>
            <w:right w:w="0" w:type="dxa"/>
          </w:tblCellMar>
        </w:tblPrEx>
        <w:trPr>
          <w:trHeight w:val="1708"/>
        </w:trPr>
        <w:tc>
          <w:tcPr>
            <w:tcW w:w="8980" w:type="dxa"/>
            <w:gridSpan w:val="4"/>
            <w:tcBorders>
              <w:top w:val="single" w:sz="4" w:space="0" w:color="000000"/>
              <w:bottom w:val="single" w:sz="4" w:space="0" w:color="000000"/>
            </w:tcBorders>
            <w:vAlign w:val="top"/>
          </w:tcPr>
          <w:p>
            <w:pPr>
              <w:spacing w:before="192"/>
              <w:ind w:left="80" w:right="102"/>
              <w:jc w:val="both"/>
              <w:rPr>
                <w:rFonts w:ascii="仿宋" w:eastAsia="仿宋" w:hAnsi="仿宋" w:cs="仿宋"/>
                <w:sz w:val="22"/>
                <w:szCs w:val="22"/>
              </w:rPr>
            </w:pPr>
            <w:r>
              <w:rPr>
                <w:rFonts w:ascii="仿宋" w:eastAsia="仿宋" w:hAnsi="仿宋" w:cs="仿宋"/>
                <w:spacing w:val="7"/>
                <w:sz w:val="22"/>
                <w:szCs w:val="22"/>
              </w:rPr>
              <w:t>2016年1月21日，经股东会决议，同意公司注册资本减少12,000万元人民币，实收资本减</w:t>
            </w:r>
            <w:r>
              <w:rPr>
                <w:rFonts w:ascii="仿宋" w:eastAsia="仿宋" w:hAnsi="仿宋" w:cs="仿宋"/>
                <w:spacing w:val="11"/>
                <w:sz w:val="22"/>
                <w:szCs w:val="22"/>
              </w:rPr>
              <w:t xml:space="preserve"> </w:t>
            </w:r>
            <w:r>
              <w:rPr>
                <w:rFonts w:ascii="仿宋" w:eastAsia="仿宋" w:hAnsi="仿宋" w:cs="仿宋"/>
                <w:spacing w:val="2"/>
                <w:sz w:val="22"/>
                <w:szCs w:val="22"/>
              </w:rPr>
              <w:t>少12,000万人民币，注册资本由原来20,000万元人民币减至8,000万元人民币，实收资本由</w:t>
            </w:r>
            <w:r>
              <w:rPr>
                <w:rFonts w:ascii="仿宋" w:eastAsia="仿宋" w:hAnsi="仿宋" w:cs="仿宋"/>
                <w:spacing w:val="5"/>
                <w:sz w:val="22"/>
                <w:szCs w:val="22"/>
              </w:rPr>
              <w:t xml:space="preserve"> </w:t>
            </w:r>
            <w:r>
              <w:rPr>
                <w:rFonts w:ascii="仿宋" w:eastAsia="仿宋" w:hAnsi="仿宋" w:cs="仿宋"/>
                <w:spacing w:val="7"/>
                <w:sz w:val="22"/>
                <w:szCs w:val="22"/>
              </w:rPr>
              <w:t>原来20,000万元人民币减至8,000万元人民币(12,</w:t>
            </w:r>
            <w:r>
              <w:rPr>
                <w:rFonts w:ascii="仿宋" w:eastAsia="仿宋" w:hAnsi="仿宋" w:cs="仿宋"/>
                <w:spacing w:val="6"/>
                <w:sz w:val="22"/>
                <w:szCs w:val="22"/>
              </w:rPr>
              <w:t>000万元人民币转为资本公积)。</w:t>
            </w:r>
          </w:p>
          <w:p>
            <w:pPr>
              <w:spacing w:before="244" w:line="222" w:lineRule="auto"/>
              <w:ind w:left="80"/>
              <w:rPr>
                <w:rFonts w:ascii="仿宋" w:eastAsia="仿宋" w:hAnsi="仿宋" w:cs="仿宋"/>
                <w:sz w:val="22"/>
                <w:szCs w:val="22"/>
              </w:rPr>
            </w:pPr>
            <w:r>
              <w:rPr>
                <w:rFonts w:ascii="仿宋" w:eastAsia="仿宋" w:hAnsi="仿宋" w:cs="仿宋"/>
                <w:spacing w:val="7"/>
                <w:sz w:val="22"/>
                <w:szCs w:val="22"/>
              </w:rPr>
              <w:t>本次减资完成后，股东及出资情况如下：</w:t>
            </w:r>
          </w:p>
        </w:tc>
      </w:tr>
      <w:tr>
        <w:tblPrEx>
          <w:tblW w:w="8980" w:type="dxa"/>
          <w:tblInd w:w="0" w:type="dxa"/>
          <w:tblLayout w:type="fixed"/>
          <w:tblCellMar>
            <w:top w:w="0" w:type="dxa"/>
            <w:left w:w="0" w:type="dxa"/>
            <w:bottom w:w="0" w:type="dxa"/>
            <w:right w:w="0" w:type="dxa"/>
          </w:tblCellMar>
        </w:tblPrEx>
        <w:trPr>
          <w:trHeight w:val="395"/>
        </w:trPr>
        <w:tc>
          <w:tcPr>
            <w:tcW w:w="2910" w:type="dxa"/>
            <w:tcBorders>
              <w:top w:val="single" w:sz="4" w:space="0" w:color="000000"/>
            </w:tcBorders>
            <w:vAlign w:val="top"/>
          </w:tcPr>
          <w:p>
            <w:pPr>
              <w:pStyle w:val="TableText"/>
              <w:spacing w:before="124" w:line="219" w:lineRule="auto"/>
              <w:ind w:left="102"/>
              <w:rPr>
                <w:sz w:val="20"/>
                <w:szCs w:val="20"/>
              </w:rPr>
            </w:pPr>
            <w:r>
              <w:rPr>
                <w:b/>
                <w:bCs/>
                <w:spacing w:val="-4"/>
                <w:sz w:val="20"/>
                <w:szCs w:val="20"/>
              </w:rPr>
              <w:t>股东名称</w:t>
            </w:r>
          </w:p>
        </w:tc>
        <w:tc>
          <w:tcPr>
            <w:tcW w:w="2515" w:type="dxa"/>
            <w:tcBorders>
              <w:top w:val="single" w:sz="4" w:space="0" w:color="000000"/>
            </w:tcBorders>
            <w:vAlign w:val="top"/>
          </w:tcPr>
          <w:p>
            <w:pPr>
              <w:pStyle w:val="TableText"/>
              <w:spacing w:before="144" w:line="219" w:lineRule="auto"/>
              <w:ind w:left="1142"/>
              <w:rPr>
                <w:sz w:val="20"/>
                <w:szCs w:val="20"/>
              </w:rPr>
            </w:pPr>
            <w:r>
              <w:rPr>
                <w:b/>
                <w:bCs/>
                <w:spacing w:val="-4"/>
                <w:sz w:val="20"/>
                <w:szCs w:val="20"/>
              </w:rPr>
              <w:t>认缴出资额</w:t>
            </w:r>
          </w:p>
        </w:tc>
        <w:tc>
          <w:tcPr>
            <w:tcW w:w="2077" w:type="dxa"/>
            <w:tcBorders>
              <w:top w:val="single" w:sz="4" w:space="0" w:color="000000"/>
            </w:tcBorders>
            <w:vAlign w:val="top"/>
          </w:tcPr>
          <w:p>
            <w:pPr>
              <w:pStyle w:val="TableText"/>
              <w:spacing w:before="147" w:line="219" w:lineRule="auto"/>
              <w:ind w:left="524"/>
              <w:rPr>
                <w:sz w:val="20"/>
                <w:szCs w:val="20"/>
              </w:rPr>
            </w:pPr>
            <w:r>
              <w:rPr>
                <w:spacing w:val="1"/>
                <w:sz w:val="20"/>
                <w:szCs w:val="20"/>
              </w:rPr>
              <w:t>实际出资额</w:t>
            </w:r>
          </w:p>
        </w:tc>
        <w:tc>
          <w:tcPr>
            <w:tcW w:w="1478" w:type="dxa"/>
            <w:tcBorders>
              <w:top w:val="single" w:sz="4" w:space="0" w:color="000000"/>
            </w:tcBorders>
            <w:vAlign w:val="top"/>
          </w:tcPr>
          <w:p>
            <w:pPr>
              <w:pStyle w:val="TableText"/>
              <w:spacing w:before="145" w:line="221" w:lineRule="auto"/>
              <w:ind w:left="590"/>
              <w:rPr>
                <w:sz w:val="20"/>
                <w:szCs w:val="20"/>
              </w:rPr>
            </w:pPr>
            <w:r>
              <w:rPr>
                <w:b/>
                <w:bCs/>
                <w:spacing w:val="-2"/>
                <w:sz w:val="20"/>
                <w:szCs w:val="20"/>
              </w:rPr>
              <w:t>出资方式</w:t>
            </w:r>
          </w:p>
        </w:tc>
      </w:tr>
      <w:tr>
        <w:tblPrEx>
          <w:tblW w:w="8980" w:type="dxa"/>
          <w:tblInd w:w="0" w:type="dxa"/>
          <w:tblLayout w:type="fixed"/>
          <w:tblCellMar>
            <w:top w:w="0" w:type="dxa"/>
            <w:left w:w="0" w:type="dxa"/>
            <w:bottom w:w="0" w:type="dxa"/>
            <w:right w:w="0" w:type="dxa"/>
          </w:tblCellMar>
        </w:tblPrEx>
        <w:trPr>
          <w:trHeight w:val="338"/>
        </w:trPr>
        <w:tc>
          <w:tcPr>
            <w:tcW w:w="2910" w:type="dxa"/>
            <w:tcBorders>
              <w:bottom w:val="single" w:sz="4" w:space="0" w:color="000000"/>
            </w:tcBorders>
            <w:vAlign w:val="top"/>
          </w:tcPr>
          <w:p>
            <w:pPr>
              <w:pStyle w:val="TableText"/>
              <w:spacing w:before="92" w:line="217" w:lineRule="auto"/>
              <w:ind w:left="100"/>
              <w:rPr>
                <w:sz w:val="20"/>
                <w:szCs w:val="20"/>
              </w:rPr>
            </w:pPr>
            <w:r>
              <w:rPr>
                <w:spacing w:val="2"/>
                <w:sz w:val="20"/>
                <w:szCs w:val="20"/>
              </w:rPr>
              <w:t>新兴亚洲投资有限公司</w:t>
            </w:r>
          </w:p>
        </w:tc>
        <w:tc>
          <w:tcPr>
            <w:tcW w:w="2515" w:type="dxa"/>
            <w:tcBorders>
              <w:bottom w:val="single" w:sz="4" w:space="0" w:color="000000"/>
            </w:tcBorders>
            <w:vAlign w:val="top"/>
          </w:tcPr>
          <w:p>
            <w:pPr>
              <w:pStyle w:val="TableText"/>
              <w:spacing w:before="140" w:line="173" w:lineRule="auto"/>
              <w:ind w:left="870"/>
              <w:rPr>
                <w:sz w:val="20"/>
                <w:szCs w:val="20"/>
              </w:rPr>
            </w:pPr>
            <w:r>
              <w:rPr>
                <w:spacing w:val="-1"/>
                <w:sz w:val="20"/>
                <w:szCs w:val="20"/>
              </w:rPr>
              <w:t>80,000,000.00</w:t>
            </w:r>
          </w:p>
        </w:tc>
        <w:tc>
          <w:tcPr>
            <w:tcW w:w="2077" w:type="dxa"/>
            <w:tcBorders>
              <w:bottom w:val="single" w:sz="4" w:space="0" w:color="000000"/>
            </w:tcBorders>
            <w:vAlign w:val="top"/>
          </w:tcPr>
          <w:p>
            <w:pPr>
              <w:pStyle w:val="TableText"/>
              <w:spacing w:before="140" w:line="173" w:lineRule="auto"/>
              <w:ind w:left="375"/>
              <w:rPr>
                <w:sz w:val="20"/>
                <w:szCs w:val="20"/>
              </w:rPr>
            </w:pPr>
            <w:r>
              <w:rPr>
                <w:spacing w:val="-1"/>
                <w:sz w:val="20"/>
                <w:szCs w:val="20"/>
              </w:rPr>
              <w:t>80,000,000.00</w:t>
            </w:r>
          </w:p>
        </w:tc>
        <w:tc>
          <w:tcPr>
            <w:tcW w:w="1478" w:type="dxa"/>
            <w:tcBorders>
              <w:bottom w:val="single" w:sz="4" w:space="0" w:color="000000"/>
            </w:tcBorders>
            <w:vAlign w:val="top"/>
          </w:tcPr>
          <w:p>
            <w:pPr>
              <w:pStyle w:val="TableText"/>
              <w:spacing w:before="71" w:line="219" w:lineRule="auto"/>
              <w:ind w:left="388"/>
              <w:rPr>
                <w:sz w:val="20"/>
                <w:szCs w:val="20"/>
              </w:rPr>
            </w:pPr>
            <w:r>
              <w:rPr>
                <w:spacing w:val="2"/>
                <w:sz w:val="20"/>
                <w:szCs w:val="20"/>
              </w:rPr>
              <w:t>货币、实物</w:t>
            </w:r>
          </w:p>
        </w:tc>
      </w:tr>
    </w:tbl>
    <w:p>
      <w:pPr>
        <w:spacing w:before="180" w:line="234" w:lineRule="auto"/>
        <w:ind w:left="80" w:right="874"/>
        <w:rPr>
          <w:rFonts w:ascii="仿宋" w:eastAsia="仿宋" w:hAnsi="仿宋" w:cs="仿宋"/>
          <w:sz w:val="22"/>
          <w:szCs w:val="22"/>
        </w:rPr>
      </w:pPr>
      <w:r>
        <w:rPr>
          <w:rFonts w:ascii="仿宋" w:eastAsia="仿宋" w:hAnsi="仿宋" w:cs="仿宋"/>
          <w:spacing w:val="12"/>
          <w:sz w:val="22"/>
          <w:szCs w:val="22"/>
        </w:rPr>
        <w:t>2016年8月9日，经公司股东会决议同意，新兴亚洲投资有限公司将其持有公司0.0625%</w:t>
      </w:r>
      <w:r>
        <w:rPr>
          <w:rFonts w:ascii="仿宋" w:eastAsia="仿宋" w:hAnsi="仿宋" w:cs="仿宋"/>
          <w:spacing w:val="6"/>
          <w:sz w:val="22"/>
          <w:szCs w:val="22"/>
        </w:rPr>
        <w:t xml:space="preserve"> </w:t>
      </w:r>
      <w:r>
        <w:rPr>
          <w:rFonts w:ascii="仿宋" w:eastAsia="仿宋" w:hAnsi="仿宋" w:cs="仿宋"/>
          <w:spacing w:val="10"/>
          <w:sz w:val="22"/>
          <w:szCs w:val="22"/>
        </w:rPr>
        <w:t>的股权计6.25万元转让给林楚琛；持有公司0.0625%的股权计6</w:t>
      </w:r>
      <w:r>
        <w:rPr>
          <w:rFonts w:ascii="仿宋" w:eastAsia="仿宋" w:hAnsi="仿宋" w:cs="仿宋"/>
          <w:spacing w:val="9"/>
          <w:sz w:val="22"/>
          <w:szCs w:val="22"/>
        </w:rPr>
        <w:t>.25万元转让给鲍泽民；</w:t>
      </w:r>
    </w:p>
    <w:p>
      <w:pPr>
        <w:spacing w:before="18" w:line="246" w:lineRule="auto"/>
        <w:ind w:left="80" w:right="882"/>
        <w:rPr>
          <w:rFonts w:ascii="仿宋" w:eastAsia="仿宋" w:hAnsi="仿宋" w:cs="仿宋"/>
          <w:sz w:val="22"/>
          <w:szCs w:val="22"/>
        </w:rPr>
      </w:pPr>
      <w:r>
        <w:rPr>
          <w:rFonts w:ascii="仿宋" w:eastAsia="仿宋" w:hAnsi="仿宋" w:cs="仿宋"/>
          <w:spacing w:val="11"/>
          <w:sz w:val="22"/>
          <w:szCs w:val="22"/>
        </w:rPr>
        <w:t>持有公司3.00%的股权计300万元转让给郑小明；持有公司0.0625%的股权计6.25万元转</w:t>
      </w:r>
      <w:r>
        <w:rPr>
          <w:rFonts w:ascii="仿宋" w:eastAsia="仿宋" w:hAnsi="仿宋" w:cs="仿宋"/>
          <w:spacing w:val="9"/>
          <w:sz w:val="22"/>
          <w:szCs w:val="22"/>
        </w:rPr>
        <w:t xml:space="preserve"> </w:t>
      </w:r>
      <w:r>
        <w:rPr>
          <w:rFonts w:ascii="仿宋" w:eastAsia="仿宋" w:hAnsi="仿宋" w:cs="仿宋"/>
          <w:spacing w:val="17"/>
          <w:sz w:val="22"/>
          <w:szCs w:val="22"/>
        </w:rPr>
        <w:t>让给惠州市鑫意诚投资管理合伙企业(有限合伙);持有公司0.1875%的股权计18</w:t>
      </w:r>
      <w:r>
        <w:rPr>
          <w:rFonts w:ascii="仿宋" w:eastAsia="仿宋" w:hAnsi="仿宋" w:cs="仿宋"/>
          <w:spacing w:val="16"/>
          <w:sz w:val="22"/>
          <w:szCs w:val="22"/>
        </w:rPr>
        <w:t>.75万</w:t>
      </w:r>
      <w:r>
        <w:rPr>
          <w:rFonts w:ascii="仿宋" w:eastAsia="仿宋" w:hAnsi="仿宋" w:cs="仿宋"/>
          <w:sz w:val="22"/>
          <w:szCs w:val="22"/>
        </w:rPr>
        <w:t xml:space="preserve"> </w:t>
      </w:r>
      <w:r>
        <w:rPr>
          <w:rFonts w:ascii="仿宋" w:eastAsia="仿宋" w:hAnsi="仿宋" w:cs="仿宋"/>
          <w:spacing w:val="27"/>
          <w:sz w:val="22"/>
          <w:szCs w:val="22"/>
        </w:rPr>
        <w:t>元转让给惠州市信天达投资管理合伙企业(有限合伙),2016年9月1</w:t>
      </w:r>
      <w:r>
        <w:rPr>
          <w:rFonts w:ascii="仿宋" w:eastAsia="仿宋" w:hAnsi="仿宋" w:cs="仿宋"/>
          <w:spacing w:val="26"/>
          <w:sz w:val="22"/>
          <w:szCs w:val="22"/>
        </w:rPr>
        <w:t>4日公司完成工</w:t>
      </w:r>
      <w:r>
        <w:rPr>
          <w:rFonts w:ascii="仿宋" w:eastAsia="仿宋" w:hAnsi="仿宋" w:cs="仿宋"/>
          <w:sz w:val="22"/>
          <w:szCs w:val="22"/>
        </w:rPr>
        <w:t xml:space="preserve"> </w:t>
      </w:r>
      <w:r>
        <w:rPr>
          <w:rFonts w:ascii="仿宋" w:eastAsia="仿宋" w:hAnsi="仿宋" w:cs="仿宋"/>
          <w:spacing w:val="-3"/>
          <w:sz w:val="22"/>
          <w:szCs w:val="22"/>
        </w:rPr>
        <w:t>商变更登记。</w:t>
      </w:r>
    </w:p>
    <w:p>
      <w:pPr>
        <w:spacing w:before="269" w:line="219" w:lineRule="auto"/>
        <w:ind w:left="80"/>
        <w:rPr>
          <w:rFonts w:ascii="仿宋" w:eastAsia="仿宋" w:hAnsi="仿宋" w:cs="仿宋"/>
          <w:sz w:val="22"/>
          <w:szCs w:val="22"/>
        </w:rPr>
      </w:pPr>
      <w:r>
        <w:rPr>
          <w:rFonts w:ascii="仿宋" w:eastAsia="仿宋" w:hAnsi="仿宋" w:cs="仿宋"/>
          <w:spacing w:val="7"/>
          <w:sz w:val="22"/>
          <w:szCs w:val="22"/>
        </w:rPr>
        <w:t>本次股权转让之后，各股东出资情况如下：</w:t>
      </w:r>
    </w:p>
    <w:p>
      <w:pPr>
        <w:pStyle w:val="BodyText"/>
        <w:spacing w:line="343" w:lineRule="auto"/>
      </w:pPr>
    </w:p>
    <w:p>
      <w:pPr>
        <w:pStyle w:val="BodyText"/>
        <w:spacing w:line="343" w:lineRule="auto"/>
      </w:pPr>
    </w:p>
    <w:p>
      <w:pPr>
        <w:spacing w:before="72" w:line="183" w:lineRule="auto"/>
        <w:ind w:left="4410"/>
        <w:rPr>
          <w:rFonts w:ascii="宋体" w:eastAsia="宋体" w:hAnsi="宋体" w:cs="宋体"/>
          <w:sz w:val="22"/>
          <w:szCs w:val="22"/>
        </w:rPr>
      </w:pPr>
      <w:r>
        <w:rPr>
          <w:rFonts w:ascii="宋体" w:eastAsia="宋体" w:hAnsi="宋体" w:cs="宋体"/>
          <w:sz w:val="22"/>
          <w:szCs w:val="22"/>
        </w:rPr>
        <w:t>8</w:t>
      </w:r>
    </w:p>
    <w:p>
      <w:pPr>
        <w:spacing w:line="183" w:lineRule="auto"/>
        <w:rPr>
          <w:rFonts w:ascii="宋体" w:eastAsia="宋体" w:hAnsi="宋体" w:cs="宋体"/>
          <w:sz w:val="22"/>
          <w:szCs w:val="22"/>
        </w:rPr>
        <w:sectPr>
          <w:headerReference w:type="default" r:id="rId22"/>
          <w:pgSz w:w="11900" w:h="16820"/>
          <w:pgMar w:top="400" w:right="550" w:bottom="0" w:left="1609" w:header="0" w:footer="0" w:gutter="0"/>
          <w:pgNumType w:start="16"/>
          <w:cols w:num="1" w:space="720"/>
        </w:sectPr>
      </w:pPr>
    </w:p>
    <w:p>
      <w:pPr>
        <w:pStyle w:val="BodyText"/>
        <w:spacing w:line="274" w:lineRule="auto"/>
      </w:pPr>
      <w:r>
        <w:pict>
          <v:rect id="_x0000_s1033" o:spid="_x0000_s1032" style="width:443pt;height:1.05pt;margin-top:97.45pt;margin-left:84.5pt;mso-height-relative:page;mso-position-horizontal-relative:page;mso-position-vertical-relative:page;mso-width-relative:page;position:absolute;z-index:251665408" coordsize="21600,21600" o:allowincell="f" filled="t" fillcolor="black" stroked="f"/>
        </w:pict>
      </w:r>
    </w:p>
    <w:p>
      <w:pPr>
        <w:pStyle w:val="BodyText"/>
        <w:spacing w:line="275" w:lineRule="auto"/>
      </w:pPr>
    </w:p>
    <w:p>
      <w:pPr>
        <w:spacing w:before="74" w:line="241" w:lineRule="auto"/>
        <w:ind w:left="9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90"/>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9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22"/>
      </w:pPr>
    </w:p>
    <w:tbl>
      <w:tblPr>
        <w:tblStyle w:val="TableNormal08"/>
        <w:tblW w:w="895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355"/>
        <w:gridCol w:w="2208"/>
        <w:gridCol w:w="1982"/>
        <w:gridCol w:w="1405"/>
      </w:tblGrid>
      <w:tr>
        <w:tblPrEx>
          <w:tblW w:w="895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65"/>
        </w:trPr>
        <w:tc>
          <w:tcPr>
            <w:tcW w:w="3355" w:type="dxa"/>
            <w:tcBorders>
              <w:top w:val="single" w:sz="4" w:space="0" w:color="000000"/>
              <w:bottom w:val="single" w:sz="4" w:space="0" w:color="000000"/>
            </w:tcBorders>
            <w:vAlign w:val="top"/>
          </w:tcPr>
          <w:p>
            <w:pPr>
              <w:pStyle w:val="TableText"/>
              <w:spacing w:before="90" w:line="219" w:lineRule="auto"/>
              <w:ind w:left="202"/>
              <w:rPr>
                <w:sz w:val="19"/>
                <w:szCs w:val="19"/>
              </w:rPr>
            </w:pPr>
            <w:r>
              <w:rPr>
                <w:b/>
                <w:bCs/>
                <w:spacing w:val="-4"/>
                <w:sz w:val="19"/>
                <w:szCs w:val="19"/>
              </w:rPr>
              <w:t>股东名称</w:t>
            </w:r>
          </w:p>
        </w:tc>
        <w:tc>
          <w:tcPr>
            <w:tcW w:w="2208" w:type="dxa"/>
            <w:tcBorders>
              <w:top w:val="single" w:sz="4" w:space="0" w:color="000000"/>
              <w:bottom w:val="single" w:sz="4" w:space="0" w:color="000000"/>
            </w:tcBorders>
            <w:vAlign w:val="top"/>
          </w:tcPr>
          <w:p>
            <w:pPr>
              <w:pStyle w:val="TableText"/>
              <w:spacing w:before="90" w:line="219" w:lineRule="auto"/>
              <w:ind w:left="677"/>
              <w:rPr>
                <w:sz w:val="19"/>
                <w:szCs w:val="19"/>
              </w:rPr>
            </w:pPr>
            <w:r>
              <w:rPr>
                <w:b/>
                <w:bCs/>
                <w:spacing w:val="-4"/>
                <w:sz w:val="19"/>
                <w:szCs w:val="19"/>
              </w:rPr>
              <w:t>认缴出资额</w:t>
            </w:r>
          </w:p>
        </w:tc>
        <w:tc>
          <w:tcPr>
            <w:tcW w:w="1982" w:type="dxa"/>
            <w:tcBorders>
              <w:top w:val="single" w:sz="4" w:space="0" w:color="000000"/>
              <w:bottom w:val="single" w:sz="4" w:space="0" w:color="000000"/>
            </w:tcBorders>
            <w:vAlign w:val="top"/>
          </w:tcPr>
          <w:p>
            <w:pPr>
              <w:pStyle w:val="TableText"/>
              <w:spacing w:before="90" w:line="219" w:lineRule="auto"/>
              <w:ind w:left="449"/>
              <w:rPr>
                <w:sz w:val="19"/>
                <w:szCs w:val="19"/>
              </w:rPr>
            </w:pPr>
            <w:r>
              <w:rPr>
                <w:b/>
                <w:bCs/>
                <w:spacing w:val="-4"/>
                <w:sz w:val="19"/>
                <w:szCs w:val="19"/>
              </w:rPr>
              <w:t>实际出资额</w:t>
            </w:r>
          </w:p>
        </w:tc>
        <w:tc>
          <w:tcPr>
            <w:tcW w:w="1405" w:type="dxa"/>
            <w:tcBorders>
              <w:top w:val="single" w:sz="4" w:space="0" w:color="000000"/>
              <w:bottom w:val="single" w:sz="4" w:space="0" w:color="000000"/>
            </w:tcBorders>
            <w:vAlign w:val="top"/>
          </w:tcPr>
          <w:p>
            <w:pPr>
              <w:pStyle w:val="TableText"/>
              <w:spacing w:before="91" w:line="221" w:lineRule="auto"/>
              <w:ind w:left="577"/>
              <w:rPr>
                <w:sz w:val="19"/>
                <w:szCs w:val="19"/>
              </w:rPr>
            </w:pPr>
            <w:r>
              <w:rPr>
                <w:b/>
                <w:bCs/>
                <w:spacing w:val="-2"/>
                <w:sz w:val="19"/>
                <w:szCs w:val="19"/>
              </w:rPr>
              <w:t>出资方式</w:t>
            </w:r>
          </w:p>
        </w:tc>
      </w:tr>
      <w:tr>
        <w:tblPrEx>
          <w:tblW w:w="8950" w:type="dxa"/>
          <w:tblInd w:w="0" w:type="dxa"/>
          <w:tblLayout w:type="fixed"/>
          <w:tblCellMar>
            <w:top w:w="0" w:type="dxa"/>
            <w:left w:w="0" w:type="dxa"/>
            <w:bottom w:w="0" w:type="dxa"/>
            <w:right w:w="0" w:type="dxa"/>
          </w:tblCellMar>
        </w:tblPrEx>
        <w:trPr>
          <w:trHeight w:val="346"/>
        </w:trPr>
        <w:tc>
          <w:tcPr>
            <w:tcW w:w="3355" w:type="dxa"/>
            <w:tcBorders>
              <w:top w:val="single" w:sz="4" w:space="0" w:color="000000"/>
            </w:tcBorders>
            <w:vAlign w:val="top"/>
          </w:tcPr>
          <w:p>
            <w:pPr>
              <w:pStyle w:val="TableText"/>
              <w:spacing w:before="95" w:line="220" w:lineRule="auto"/>
              <w:ind w:left="202"/>
              <w:rPr>
                <w:sz w:val="19"/>
                <w:szCs w:val="19"/>
              </w:rPr>
            </w:pPr>
            <w:r>
              <w:rPr>
                <w:b/>
                <w:bCs/>
                <w:sz w:val="19"/>
                <w:szCs w:val="19"/>
              </w:rPr>
              <w:t>新兴亚洲投资有限公司</w:t>
            </w:r>
          </w:p>
        </w:tc>
        <w:tc>
          <w:tcPr>
            <w:tcW w:w="2208" w:type="dxa"/>
            <w:tcBorders>
              <w:top w:val="single" w:sz="4" w:space="0" w:color="000000"/>
            </w:tcBorders>
            <w:vAlign w:val="top"/>
          </w:tcPr>
          <w:p>
            <w:pPr>
              <w:pStyle w:val="TableText"/>
              <w:spacing w:before="121" w:line="183" w:lineRule="auto"/>
              <w:ind w:left="697"/>
              <w:rPr>
                <w:sz w:val="19"/>
                <w:szCs w:val="19"/>
              </w:rPr>
            </w:pPr>
            <w:r>
              <w:rPr>
                <w:b/>
                <w:bCs/>
                <w:spacing w:val="-3"/>
                <w:sz w:val="19"/>
                <w:szCs w:val="19"/>
              </w:rPr>
              <w:t>77,300,000.00</w:t>
            </w:r>
          </w:p>
        </w:tc>
        <w:tc>
          <w:tcPr>
            <w:tcW w:w="1982" w:type="dxa"/>
            <w:tcBorders>
              <w:top w:val="single" w:sz="4" w:space="0" w:color="000000"/>
            </w:tcBorders>
            <w:vAlign w:val="top"/>
          </w:tcPr>
          <w:p>
            <w:pPr>
              <w:pStyle w:val="TableText"/>
              <w:spacing w:before="134" w:line="183" w:lineRule="auto"/>
              <w:ind w:left="297"/>
              <w:rPr>
                <w:sz w:val="19"/>
                <w:szCs w:val="19"/>
              </w:rPr>
            </w:pPr>
            <w:r>
              <w:rPr>
                <w:spacing w:val="-1"/>
                <w:sz w:val="19"/>
                <w:szCs w:val="19"/>
              </w:rPr>
              <w:t>77,300,000.00</w:t>
            </w:r>
          </w:p>
        </w:tc>
        <w:tc>
          <w:tcPr>
            <w:tcW w:w="1405" w:type="dxa"/>
            <w:tcBorders>
              <w:top w:val="single" w:sz="4" w:space="0" w:color="000000"/>
            </w:tcBorders>
            <w:vAlign w:val="top"/>
          </w:tcPr>
          <w:p>
            <w:pPr>
              <w:pStyle w:val="TableText"/>
              <w:spacing w:before="86" w:line="219" w:lineRule="auto"/>
              <w:ind w:left="385"/>
              <w:rPr>
                <w:sz w:val="19"/>
                <w:szCs w:val="19"/>
              </w:rPr>
            </w:pPr>
            <w:r>
              <w:rPr>
                <w:spacing w:val="1"/>
                <w:sz w:val="19"/>
                <w:szCs w:val="19"/>
              </w:rPr>
              <w:t>货币、实物</w:t>
            </w:r>
          </w:p>
        </w:tc>
      </w:tr>
      <w:tr>
        <w:tblPrEx>
          <w:tblW w:w="8950" w:type="dxa"/>
          <w:tblInd w:w="0" w:type="dxa"/>
          <w:tblLayout w:type="fixed"/>
          <w:tblCellMar>
            <w:top w:w="0" w:type="dxa"/>
            <w:left w:w="0" w:type="dxa"/>
            <w:bottom w:w="0" w:type="dxa"/>
            <w:right w:w="0" w:type="dxa"/>
          </w:tblCellMar>
        </w:tblPrEx>
        <w:trPr>
          <w:trHeight w:val="318"/>
        </w:trPr>
        <w:tc>
          <w:tcPr>
            <w:tcW w:w="3355" w:type="dxa"/>
            <w:vAlign w:val="top"/>
          </w:tcPr>
          <w:p>
            <w:pPr>
              <w:pStyle w:val="TableText"/>
              <w:spacing w:before="79" w:line="219" w:lineRule="auto"/>
              <w:ind w:left="202"/>
              <w:rPr>
                <w:sz w:val="19"/>
                <w:szCs w:val="19"/>
              </w:rPr>
            </w:pPr>
            <w:r>
              <w:rPr>
                <w:b/>
                <w:bCs/>
                <w:spacing w:val="3"/>
                <w:sz w:val="19"/>
                <w:szCs w:val="19"/>
              </w:rPr>
              <w:t>郑小明</w:t>
            </w:r>
          </w:p>
        </w:tc>
        <w:tc>
          <w:tcPr>
            <w:tcW w:w="2208" w:type="dxa"/>
            <w:vAlign w:val="top"/>
          </w:tcPr>
          <w:p>
            <w:pPr>
              <w:pStyle w:val="TableText"/>
              <w:spacing w:before="116" w:line="183" w:lineRule="auto"/>
              <w:ind w:left="767"/>
              <w:rPr>
                <w:sz w:val="19"/>
                <w:szCs w:val="19"/>
              </w:rPr>
            </w:pPr>
            <w:r>
              <w:rPr>
                <w:b/>
                <w:bCs/>
                <w:spacing w:val="-3"/>
                <w:sz w:val="19"/>
                <w:szCs w:val="19"/>
              </w:rPr>
              <w:t>2,400,000.00</w:t>
            </w:r>
          </w:p>
        </w:tc>
        <w:tc>
          <w:tcPr>
            <w:tcW w:w="1982" w:type="dxa"/>
            <w:vAlign w:val="top"/>
          </w:tcPr>
          <w:p>
            <w:pPr>
              <w:pStyle w:val="TableText"/>
              <w:spacing w:before="118" w:line="183" w:lineRule="auto"/>
              <w:ind w:left="477"/>
              <w:rPr>
                <w:sz w:val="19"/>
                <w:szCs w:val="19"/>
              </w:rPr>
            </w:pPr>
            <w:r>
              <w:rPr>
                <w:spacing w:val="-1"/>
                <w:sz w:val="19"/>
                <w:szCs w:val="19"/>
              </w:rPr>
              <w:t>2,400,000.00</w:t>
            </w:r>
          </w:p>
        </w:tc>
        <w:tc>
          <w:tcPr>
            <w:tcW w:w="1405" w:type="dxa"/>
            <w:vAlign w:val="top"/>
          </w:tcPr>
          <w:p>
            <w:pPr>
              <w:pStyle w:val="TableText"/>
              <w:spacing w:before="50"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8"/>
        </w:trPr>
        <w:tc>
          <w:tcPr>
            <w:tcW w:w="3355" w:type="dxa"/>
            <w:vAlign w:val="top"/>
          </w:tcPr>
          <w:p>
            <w:pPr>
              <w:pStyle w:val="TableText"/>
              <w:spacing w:before="39" w:line="242" w:lineRule="auto"/>
              <w:ind w:left="202" w:right="507"/>
              <w:rPr>
                <w:sz w:val="19"/>
                <w:szCs w:val="19"/>
              </w:rPr>
            </w:pPr>
            <w:r>
              <w:rPr>
                <w:b/>
                <w:bCs/>
                <w:spacing w:val="-4"/>
                <w:sz w:val="19"/>
                <w:szCs w:val="19"/>
              </w:rPr>
              <w:t>惠州市信天达投资管理合伙企业</w:t>
            </w:r>
            <w:r>
              <w:rPr>
                <w:spacing w:val="11"/>
                <w:sz w:val="19"/>
                <w:szCs w:val="19"/>
              </w:rPr>
              <w:t xml:space="preserve"> </w:t>
            </w:r>
            <w:r>
              <w:rPr>
                <w:b/>
                <w:bCs/>
                <w:spacing w:val="4"/>
                <w:sz w:val="19"/>
                <w:szCs w:val="19"/>
              </w:rPr>
              <w:t>(有限合伙)</w:t>
            </w:r>
          </w:p>
        </w:tc>
        <w:tc>
          <w:tcPr>
            <w:tcW w:w="2208" w:type="dxa"/>
            <w:vAlign w:val="top"/>
          </w:tcPr>
          <w:p>
            <w:pPr>
              <w:pStyle w:val="TableText"/>
              <w:spacing w:before="226" w:line="184" w:lineRule="auto"/>
              <w:ind w:left="937"/>
              <w:rPr>
                <w:sz w:val="19"/>
                <w:szCs w:val="19"/>
              </w:rPr>
            </w:pPr>
            <w:r>
              <w:rPr>
                <w:b/>
                <w:bCs/>
                <w:spacing w:val="-5"/>
                <w:sz w:val="19"/>
                <w:szCs w:val="19"/>
              </w:rPr>
              <w:t>150,000.00</w:t>
            </w:r>
          </w:p>
        </w:tc>
        <w:tc>
          <w:tcPr>
            <w:tcW w:w="1982" w:type="dxa"/>
            <w:vAlign w:val="top"/>
          </w:tcPr>
          <w:p>
            <w:pPr>
              <w:pStyle w:val="TableText"/>
              <w:spacing w:before="219" w:line="184" w:lineRule="auto"/>
              <w:ind w:left="637"/>
              <w:rPr>
                <w:sz w:val="19"/>
                <w:szCs w:val="19"/>
              </w:rPr>
            </w:pPr>
            <w:r>
              <w:rPr>
                <w:spacing w:val="-3"/>
                <w:sz w:val="19"/>
                <w:szCs w:val="19"/>
              </w:rPr>
              <w:t>150,000.00</w:t>
            </w:r>
          </w:p>
        </w:tc>
        <w:tc>
          <w:tcPr>
            <w:tcW w:w="1405" w:type="dxa"/>
            <w:vAlign w:val="top"/>
          </w:tcPr>
          <w:p>
            <w:pPr>
              <w:pStyle w:val="TableText"/>
              <w:spacing w:before="162"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37"/>
        </w:trPr>
        <w:tc>
          <w:tcPr>
            <w:tcW w:w="3355" w:type="dxa"/>
            <w:vAlign w:val="top"/>
          </w:tcPr>
          <w:p>
            <w:pPr>
              <w:pStyle w:val="TableText"/>
              <w:spacing w:before="43" w:line="235" w:lineRule="auto"/>
              <w:ind w:left="202" w:right="507"/>
              <w:rPr>
                <w:sz w:val="19"/>
                <w:szCs w:val="19"/>
              </w:rPr>
            </w:pPr>
            <w:r>
              <w:rPr>
                <w:b/>
                <w:bCs/>
                <w:spacing w:val="-4"/>
                <w:sz w:val="19"/>
                <w:szCs w:val="19"/>
              </w:rPr>
              <w:t>惠州市鑫意诚投资管理合伙企业</w:t>
            </w:r>
            <w:r>
              <w:rPr>
                <w:spacing w:val="11"/>
                <w:sz w:val="19"/>
                <w:szCs w:val="19"/>
              </w:rPr>
              <w:t xml:space="preserve"> </w:t>
            </w:r>
            <w:r>
              <w:rPr>
                <w:b/>
                <w:bCs/>
                <w:spacing w:val="4"/>
                <w:sz w:val="19"/>
                <w:szCs w:val="19"/>
              </w:rPr>
              <w:t>(有限合伙)</w:t>
            </w:r>
          </w:p>
        </w:tc>
        <w:tc>
          <w:tcPr>
            <w:tcW w:w="2208" w:type="dxa"/>
            <w:vAlign w:val="top"/>
          </w:tcPr>
          <w:p>
            <w:pPr>
              <w:pStyle w:val="TableText"/>
              <w:spacing w:before="200" w:line="183" w:lineRule="auto"/>
              <w:ind w:left="1017"/>
              <w:rPr>
                <w:sz w:val="19"/>
                <w:szCs w:val="19"/>
              </w:rPr>
            </w:pPr>
            <w:r>
              <w:rPr>
                <w:b/>
                <w:bCs/>
                <w:spacing w:val="-4"/>
                <w:sz w:val="19"/>
                <w:szCs w:val="19"/>
              </w:rPr>
              <w:t>50,000.00</w:t>
            </w:r>
          </w:p>
        </w:tc>
        <w:tc>
          <w:tcPr>
            <w:tcW w:w="1982" w:type="dxa"/>
            <w:vAlign w:val="top"/>
          </w:tcPr>
          <w:p>
            <w:pPr>
              <w:pStyle w:val="TableText"/>
              <w:spacing w:before="202" w:line="183" w:lineRule="auto"/>
              <w:ind w:left="696"/>
              <w:rPr>
                <w:sz w:val="19"/>
                <w:szCs w:val="19"/>
              </w:rPr>
            </w:pPr>
            <w:r>
              <w:rPr>
                <w:spacing w:val="-2"/>
                <w:sz w:val="19"/>
                <w:szCs w:val="19"/>
              </w:rPr>
              <w:t>50,000.00</w:t>
            </w:r>
          </w:p>
        </w:tc>
        <w:tc>
          <w:tcPr>
            <w:tcW w:w="1405" w:type="dxa"/>
            <w:vAlign w:val="top"/>
          </w:tcPr>
          <w:p>
            <w:pPr>
              <w:pStyle w:val="TableText"/>
              <w:spacing w:before="144"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06"/>
        </w:trPr>
        <w:tc>
          <w:tcPr>
            <w:tcW w:w="3355" w:type="dxa"/>
            <w:vAlign w:val="top"/>
          </w:tcPr>
          <w:p>
            <w:pPr>
              <w:pStyle w:val="TableText"/>
              <w:spacing w:before="66" w:line="219" w:lineRule="auto"/>
              <w:ind w:left="102"/>
              <w:rPr>
                <w:sz w:val="19"/>
                <w:szCs w:val="19"/>
              </w:rPr>
            </w:pPr>
            <w:r>
              <w:rPr>
                <w:b/>
                <w:bCs/>
                <w:spacing w:val="-4"/>
                <w:sz w:val="19"/>
                <w:szCs w:val="19"/>
              </w:rPr>
              <w:t>林楚琛</w:t>
            </w:r>
          </w:p>
        </w:tc>
        <w:tc>
          <w:tcPr>
            <w:tcW w:w="2208" w:type="dxa"/>
            <w:vAlign w:val="top"/>
          </w:tcPr>
          <w:p>
            <w:pPr>
              <w:pStyle w:val="TableText"/>
              <w:spacing w:before="92" w:line="183" w:lineRule="auto"/>
              <w:ind w:left="1017"/>
              <w:rPr>
                <w:sz w:val="19"/>
                <w:szCs w:val="19"/>
              </w:rPr>
            </w:pPr>
            <w:r>
              <w:rPr>
                <w:b/>
                <w:bCs/>
                <w:spacing w:val="-4"/>
                <w:sz w:val="19"/>
                <w:szCs w:val="19"/>
              </w:rPr>
              <w:t>50,000.00</w:t>
            </w:r>
          </w:p>
        </w:tc>
        <w:tc>
          <w:tcPr>
            <w:tcW w:w="1982" w:type="dxa"/>
            <w:vAlign w:val="top"/>
          </w:tcPr>
          <w:p>
            <w:pPr>
              <w:pStyle w:val="TableText"/>
              <w:spacing w:before="95" w:line="183" w:lineRule="auto"/>
              <w:ind w:left="696"/>
              <w:rPr>
                <w:sz w:val="19"/>
                <w:szCs w:val="19"/>
              </w:rPr>
            </w:pPr>
            <w:r>
              <w:rPr>
                <w:spacing w:val="-2"/>
                <w:sz w:val="19"/>
                <w:szCs w:val="19"/>
              </w:rPr>
              <w:t>50,000.00</w:t>
            </w:r>
          </w:p>
        </w:tc>
        <w:tc>
          <w:tcPr>
            <w:tcW w:w="1405" w:type="dxa"/>
            <w:vAlign w:val="top"/>
          </w:tcPr>
          <w:p>
            <w:pPr>
              <w:pStyle w:val="TableText"/>
              <w:spacing w:before="37"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3"/>
        </w:trPr>
        <w:tc>
          <w:tcPr>
            <w:tcW w:w="3355" w:type="dxa"/>
            <w:tcBorders>
              <w:bottom w:val="single" w:sz="4" w:space="0" w:color="000000"/>
            </w:tcBorders>
            <w:vAlign w:val="top"/>
          </w:tcPr>
          <w:p>
            <w:pPr>
              <w:pStyle w:val="TableText"/>
              <w:spacing w:before="101" w:line="196" w:lineRule="auto"/>
              <w:ind w:left="102"/>
              <w:rPr>
                <w:sz w:val="19"/>
                <w:szCs w:val="19"/>
              </w:rPr>
            </w:pPr>
            <w:r>
              <w:rPr>
                <w:b/>
                <w:bCs/>
                <w:spacing w:val="-4"/>
                <w:sz w:val="19"/>
                <w:szCs w:val="19"/>
              </w:rPr>
              <w:t>鲍泽民</w:t>
            </w:r>
          </w:p>
        </w:tc>
        <w:tc>
          <w:tcPr>
            <w:tcW w:w="2208" w:type="dxa"/>
            <w:tcBorders>
              <w:bottom w:val="single" w:sz="4" w:space="0" w:color="000000"/>
            </w:tcBorders>
            <w:vAlign w:val="top"/>
          </w:tcPr>
          <w:p>
            <w:pPr>
              <w:pStyle w:val="TableText"/>
              <w:spacing w:before="116" w:line="181" w:lineRule="auto"/>
              <w:ind w:left="1017"/>
              <w:rPr>
                <w:sz w:val="19"/>
                <w:szCs w:val="19"/>
              </w:rPr>
            </w:pPr>
            <w:r>
              <w:rPr>
                <w:b/>
                <w:bCs/>
                <w:spacing w:val="-4"/>
                <w:sz w:val="19"/>
                <w:szCs w:val="19"/>
              </w:rPr>
              <w:t>50,000.00</w:t>
            </w:r>
          </w:p>
        </w:tc>
        <w:tc>
          <w:tcPr>
            <w:tcW w:w="1982" w:type="dxa"/>
            <w:tcBorders>
              <w:bottom w:val="single" w:sz="4" w:space="0" w:color="000000"/>
            </w:tcBorders>
            <w:vAlign w:val="top"/>
          </w:tcPr>
          <w:p>
            <w:pPr>
              <w:pStyle w:val="TableText"/>
              <w:spacing w:before="109" w:line="183" w:lineRule="auto"/>
              <w:ind w:left="696"/>
              <w:rPr>
                <w:sz w:val="19"/>
                <w:szCs w:val="19"/>
              </w:rPr>
            </w:pPr>
            <w:r>
              <w:rPr>
                <w:spacing w:val="-2"/>
                <w:sz w:val="19"/>
                <w:szCs w:val="19"/>
              </w:rPr>
              <w:t>50,000.00</w:t>
            </w:r>
          </w:p>
        </w:tc>
        <w:tc>
          <w:tcPr>
            <w:tcW w:w="1405" w:type="dxa"/>
            <w:tcBorders>
              <w:bottom w:val="single" w:sz="4" w:space="0" w:color="000000"/>
            </w:tcBorders>
            <w:vAlign w:val="top"/>
          </w:tcPr>
          <w:p>
            <w:pPr>
              <w:pStyle w:val="TableText"/>
              <w:spacing w:before="51"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60"/>
        </w:trPr>
        <w:tc>
          <w:tcPr>
            <w:tcW w:w="3355" w:type="dxa"/>
            <w:tcBorders>
              <w:top w:val="single" w:sz="4" w:space="0" w:color="000000"/>
              <w:bottom w:val="single" w:sz="4" w:space="0" w:color="000000"/>
            </w:tcBorders>
            <w:vAlign w:val="top"/>
          </w:tcPr>
          <w:p>
            <w:pPr>
              <w:pStyle w:val="TableText"/>
              <w:spacing w:before="88" w:line="221" w:lineRule="auto"/>
              <w:ind w:left="202"/>
              <w:rPr>
                <w:sz w:val="19"/>
                <w:szCs w:val="19"/>
              </w:rPr>
            </w:pPr>
            <w:r>
              <w:rPr>
                <w:b/>
                <w:bCs/>
                <w:spacing w:val="-5"/>
                <w:sz w:val="19"/>
                <w:szCs w:val="19"/>
              </w:rPr>
              <w:t>合计</w:t>
            </w:r>
          </w:p>
        </w:tc>
        <w:tc>
          <w:tcPr>
            <w:tcW w:w="2208" w:type="dxa"/>
            <w:tcBorders>
              <w:top w:val="single" w:sz="4" w:space="0" w:color="000000"/>
              <w:bottom w:val="single" w:sz="4" w:space="0" w:color="000000"/>
            </w:tcBorders>
            <w:vAlign w:val="top"/>
          </w:tcPr>
          <w:p>
            <w:pPr>
              <w:pStyle w:val="TableText"/>
              <w:spacing w:before="114" w:line="183" w:lineRule="auto"/>
              <w:ind w:left="527"/>
              <w:rPr>
                <w:sz w:val="19"/>
                <w:szCs w:val="19"/>
              </w:rPr>
            </w:pPr>
            <w:r>
              <w:rPr>
                <w:b/>
                <w:bCs/>
                <w:spacing w:val="-3"/>
                <w:sz w:val="19"/>
                <w:szCs w:val="19"/>
              </w:rPr>
              <w:t>80,000,000.00</w:t>
            </w:r>
          </w:p>
        </w:tc>
        <w:tc>
          <w:tcPr>
            <w:tcW w:w="1982" w:type="dxa"/>
            <w:tcBorders>
              <w:top w:val="single" w:sz="4" w:space="0" w:color="000000"/>
              <w:bottom w:val="single" w:sz="4" w:space="0" w:color="000000"/>
            </w:tcBorders>
            <w:vAlign w:val="top"/>
          </w:tcPr>
          <w:p>
            <w:pPr>
              <w:pStyle w:val="TableText"/>
              <w:spacing w:before="114" w:line="183" w:lineRule="auto"/>
              <w:ind w:left="349"/>
              <w:rPr>
                <w:sz w:val="19"/>
                <w:szCs w:val="19"/>
              </w:rPr>
            </w:pPr>
            <w:r>
              <w:rPr>
                <w:b/>
                <w:bCs/>
                <w:spacing w:val="-3"/>
                <w:sz w:val="19"/>
                <w:szCs w:val="19"/>
              </w:rPr>
              <w:t>80,000,000.00</w:t>
            </w:r>
          </w:p>
        </w:tc>
        <w:tc>
          <w:tcPr>
            <w:tcW w:w="1405" w:type="dxa"/>
            <w:tcBorders>
              <w:top w:val="single" w:sz="4" w:space="0" w:color="000000"/>
              <w:bottom w:val="single" w:sz="4" w:space="0" w:color="000000"/>
            </w:tcBorders>
            <w:vAlign w:val="top"/>
          </w:tcPr>
          <w:p/>
        </w:tc>
      </w:tr>
      <w:tr>
        <w:tblPrEx>
          <w:tblW w:w="8950" w:type="dxa"/>
          <w:tblInd w:w="0" w:type="dxa"/>
          <w:tblLayout w:type="fixed"/>
          <w:tblCellMar>
            <w:top w:w="0" w:type="dxa"/>
            <w:left w:w="0" w:type="dxa"/>
            <w:bottom w:w="0" w:type="dxa"/>
            <w:right w:w="0" w:type="dxa"/>
          </w:tblCellMar>
        </w:tblPrEx>
        <w:trPr>
          <w:trHeight w:val="5925"/>
        </w:trPr>
        <w:tc>
          <w:tcPr>
            <w:tcW w:w="8950" w:type="dxa"/>
            <w:gridSpan w:val="4"/>
            <w:tcBorders>
              <w:top w:val="single" w:sz="4" w:space="0" w:color="000000"/>
              <w:bottom w:val="single" w:sz="4" w:space="0" w:color="000000"/>
            </w:tcBorders>
            <w:vAlign w:val="top"/>
          </w:tcPr>
          <w:p>
            <w:pPr>
              <w:spacing w:before="163" w:line="241" w:lineRule="auto"/>
              <w:ind w:left="90" w:right="54"/>
              <w:jc w:val="both"/>
              <w:rPr>
                <w:rFonts w:ascii="仿宋" w:eastAsia="仿宋" w:hAnsi="仿宋" w:cs="仿宋"/>
                <w:sz w:val="23"/>
                <w:szCs w:val="23"/>
              </w:rPr>
            </w:pPr>
            <w:r>
              <w:rPr>
                <w:rFonts w:ascii="仿宋" w:eastAsia="仿宋" w:hAnsi="仿宋" w:cs="仿宋"/>
                <w:spacing w:val="1"/>
                <w:sz w:val="23"/>
                <w:szCs w:val="23"/>
              </w:rPr>
              <w:t>2016年9月18日，经公司股东会决议同意，新兴亚洲投资有限公司将其</w:t>
            </w:r>
            <w:r>
              <w:rPr>
                <w:rFonts w:ascii="仿宋" w:eastAsia="仿宋" w:hAnsi="仿宋" w:cs="仿宋"/>
                <w:sz w:val="23"/>
                <w:szCs w:val="23"/>
              </w:rPr>
              <w:t xml:space="preserve">持有公司0.6250% </w:t>
            </w:r>
            <w:r>
              <w:rPr>
                <w:rFonts w:ascii="仿宋" w:eastAsia="仿宋" w:hAnsi="仿宋" w:cs="仿宋"/>
                <w:spacing w:val="3"/>
                <w:sz w:val="23"/>
                <w:szCs w:val="23"/>
              </w:rPr>
              <w:t>的股权计300万元转让给黄俊鸿；将其持有公司1.2500%的股权计600万元转让给广东瑞</w:t>
            </w:r>
            <w:r>
              <w:rPr>
                <w:rFonts w:ascii="仿宋" w:eastAsia="仿宋" w:hAnsi="仿宋" w:cs="仿宋"/>
                <w:spacing w:val="5"/>
                <w:sz w:val="23"/>
                <w:szCs w:val="23"/>
              </w:rPr>
              <w:t xml:space="preserve"> </w:t>
            </w:r>
            <w:r>
              <w:rPr>
                <w:rFonts w:ascii="仿宋" w:eastAsia="仿宋" w:hAnsi="仿宋" w:cs="仿宋"/>
                <w:spacing w:val="3"/>
                <w:sz w:val="23"/>
                <w:szCs w:val="23"/>
              </w:rPr>
              <w:t>尼企业管理服务有限公司；将其持有0.8000%的股权计384 万元转让给广州市东岸美景</w:t>
            </w:r>
            <w:r>
              <w:rPr>
                <w:rFonts w:ascii="仿宋" w:eastAsia="仿宋" w:hAnsi="仿宋" w:cs="仿宋"/>
                <w:spacing w:val="11"/>
                <w:sz w:val="23"/>
                <w:szCs w:val="23"/>
              </w:rPr>
              <w:t xml:space="preserve"> </w:t>
            </w:r>
            <w:r>
              <w:rPr>
                <w:rFonts w:ascii="仿宋" w:eastAsia="仿宋" w:hAnsi="仿宋" w:cs="仿宋"/>
                <w:spacing w:val="6"/>
                <w:sz w:val="23"/>
                <w:szCs w:val="23"/>
              </w:rPr>
              <w:t>投资有限公司；将其持有1.0625%的股权计</w:t>
            </w:r>
            <w:r>
              <w:rPr>
                <w:rFonts w:ascii="仿宋" w:eastAsia="仿宋" w:hAnsi="仿宋" w:cs="仿宋"/>
                <w:spacing w:val="5"/>
                <w:sz w:val="23"/>
                <w:szCs w:val="23"/>
              </w:rPr>
              <w:t>510万元转让给惠州市恒信通投资管理合伙</w:t>
            </w:r>
            <w:r>
              <w:rPr>
                <w:rFonts w:ascii="仿宋" w:eastAsia="仿宋" w:hAnsi="仿宋" w:cs="仿宋"/>
                <w:sz w:val="23"/>
                <w:szCs w:val="23"/>
              </w:rPr>
              <w:t xml:space="preserve"> </w:t>
            </w:r>
            <w:r>
              <w:rPr>
                <w:rFonts w:ascii="仿宋" w:eastAsia="仿宋" w:hAnsi="仿宋" w:cs="仿宋"/>
                <w:spacing w:val="12"/>
                <w:sz w:val="23"/>
                <w:szCs w:val="23"/>
              </w:rPr>
              <w:t>企业(有限合伙);将其持有0.375%</w:t>
            </w:r>
            <w:r>
              <w:rPr>
                <w:rFonts w:ascii="仿宋" w:eastAsia="仿宋" w:hAnsi="仿宋" w:cs="仿宋"/>
                <w:spacing w:val="11"/>
                <w:sz w:val="23"/>
                <w:szCs w:val="23"/>
              </w:rPr>
              <w:t>的股权计180万元转让给惠州市吉源达投资管理合</w:t>
            </w:r>
            <w:r>
              <w:rPr>
                <w:rFonts w:ascii="仿宋" w:eastAsia="仿宋" w:hAnsi="仿宋" w:cs="仿宋"/>
                <w:sz w:val="23"/>
                <w:szCs w:val="23"/>
              </w:rPr>
              <w:t xml:space="preserve"> 伙企业(有限合伙);将其持有0.19375%的股权计65.1万元转让给林楚琛；将其持有0.30%</w:t>
            </w:r>
            <w:r>
              <w:rPr>
                <w:rFonts w:ascii="仿宋" w:eastAsia="仿宋" w:hAnsi="仿宋" w:cs="仿宋"/>
                <w:spacing w:val="14"/>
                <w:sz w:val="23"/>
                <w:szCs w:val="23"/>
              </w:rPr>
              <w:t xml:space="preserve"> </w:t>
            </w:r>
            <w:r>
              <w:rPr>
                <w:rFonts w:ascii="仿宋" w:eastAsia="仿宋" w:hAnsi="仿宋" w:cs="仿宋"/>
                <w:spacing w:val="1"/>
                <w:sz w:val="23"/>
                <w:szCs w:val="23"/>
              </w:rPr>
              <w:t>的股权计100.8 万元转让给鲍泽民；将其持有1.3125%的股权计630万元转让给陈祖扬；</w:t>
            </w:r>
            <w:r>
              <w:rPr>
                <w:rFonts w:ascii="仿宋" w:eastAsia="仿宋" w:hAnsi="仿宋" w:cs="仿宋"/>
                <w:spacing w:val="17"/>
                <w:sz w:val="23"/>
                <w:szCs w:val="23"/>
              </w:rPr>
              <w:t xml:space="preserve"> </w:t>
            </w:r>
            <w:r>
              <w:rPr>
                <w:rFonts w:ascii="仿宋" w:eastAsia="仿宋" w:hAnsi="仿宋" w:cs="仿宋"/>
                <w:spacing w:val="8"/>
                <w:sz w:val="23"/>
                <w:szCs w:val="23"/>
              </w:rPr>
              <w:t>将其持有0.75%的股权计360万元转让给梁卫山；将其持有0.625%的股权计300万元转</w:t>
            </w:r>
            <w:r>
              <w:rPr>
                <w:rFonts w:ascii="仿宋" w:eastAsia="仿宋" w:hAnsi="仿宋" w:cs="仿宋"/>
                <w:spacing w:val="11"/>
                <w:sz w:val="23"/>
                <w:szCs w:val="23"/>
              </w:rPr>
              <w:t xml:space="preserve"> </w:t>
            </w:r>
            <w:r>
              <w:rPr>
                <w:rFonts w:ascii="仿宋" w:eastAsia="仿宋" w:hAnsi="仿宋" w:cs="仿宋"/>
                <w:spacing w:val="6"/>
                <w:sz w:val="23"/>
                <w:szCs w:val="23"/>
              </w:rPr>
              <w:t>让给陈惠珍；将其持有0.25%的股权计120万元转让给杨玉华；将其持</w:t>
            </w:r>
            <w:r>
              <w:rPr>
                <w:rFonts w:ascii="仿宋" w:eastAsia="仿宋" w:hAnsi="仿宋" w:cs="仿宋"/>
                <w:spacing w:val="5"/>
                <w:sz w:val="23"/>
                <w:szCs w:val="23"/>
              </w:rPr>
              <w:t>有0.125%的股权</w:t>
            </w:r>
            <w:r>
              <w:rPr>
                <w:rFonts w:ascii="仿宋" w:eastAsia="仿宋" w:hAnsi="仿宋" w:cs="仿宋"/>
                <w:sz w:val="23"/>
                <w:szCs w:val="23"/>
              </w:rPr>
              <w:t xml:space="preserve"> </w:t>
            </w:r>
            <w:r>
              <w:rPr>
                <w:rFonts w:ascii="仿宋" w:eastAsia="仿宋" w:hAnsi="仿宋" w:cs="仿宋"/>
                <w:spacing w:val="3"/>
                <w:sz w:val="23"/>
                <w:szCs w:val="23"/>
              </w:rPr>
              <w:t>计60万元转让给江兆昌；将其持有1.325%的股权计445.2万元转让给惠州市天达投资管</w:t>
            </w:r>
            <w:r>
              <w:rPr>
                <w:rFonts w:ascii="仿宋" w:eastAsia="仿宋" w:hAnsi="仿宋" w:cs="仿宋"/>
                <w:spacing w:val="16"/>
                <w:sz w:val="23"/>
                <w:szCs w:val="23"/>
              </w:rPr>
              <w:t xml:space="preserve"> </w:t>
            </w:r>
            <w:r>
              <w:rPr>
                <w:rFonts w:ascii="仿宋" w:eastAsia="仿宋" w:hAnsi="仿宋" w:cs="仿宋"/>
                <w:spacing w:val="12"/>
                <w:sz w:val="23"/>
                <w:szCs w:val="23"/>
              </w:rPr>
              <w:t>理合伙企业(有限合伙);将其持有1.00%的股权计336</w:t>
            </w:r>
            <w:r>
              <w:rPr>
                <w:rFonts w:ascii="仿宋" w:eastAsia="仿宋" w:hAnsi="仿宋" w:cs="仿宋"/>
                <w:spacing w:val="-18"/>
                <w:sz w:val="23"/>
                <w:szCs w:val="23"/>
              </w:rPr>
              <w:t xml:space="preserve"> </w:t>
            </w:r>
            <w:r>
              <w:rPr>
                <w:rFonts w:ascii="仿宋" w:eastAsia="仿宋" w:hAnsi="仿宋" w:cs="仿宋"/>
                <w:spacing w:val="11"/>
                <w:sz w:val="23"/>
                <w:szCs w:val="23"/>
              </w:rPr>
              <w:t>万元转让给惠州市天演投资管</w:t>
            </w:r>
            <w:r>
              <w:rPr>
                <w:rFonts w:ascii="仿宋" w:eastAsia="仿宋" w:hAnsi="仿宋" w:cs="仿宋"/>
                <w:sz w:val="23"/>
                <w:szCs w:val="23"/>
              </w:rPr>
              <w:t xml:space="preserve"> </w:t>
            </w:r>
            <w:r>
              <w:rPr>
                <w:rFonts w:ascii="仿宋" w:eastAsia="仿宋" w:hAnsi="仿宋" w:cs="仿宋"/>
                <w:spacing w:val="9"/>
                <w:sz w:val="23"/>
                <w:szCs w:val="23"/>
              </w:rPr>
              <w:t>理合伙企业(有限合伙);将其持有0.9250%的股权计310</w:t>
            </w:r>
            <w:r>
              <w:rPr>
                <w:rFonts w:ascii="仿宋" w:eastAsia="仿宋" w:hAnsi="仿宋" w:cs="仿宋"/>
                <w:spacing w:val="8"/>
                <w:sz w:val="23"/>
                <w:szCs w:val="23"/>
              </w:rPr>
              <w:t>.8万元转让给东莞市浩烨贸易</w:t>
            </w:r>
            <w:r>
              <w:rPr>
                <w:rFonts w:ascii="仿宋" w:eastAsia="仿宋" w:hAnsi="仿宋" w:cs="仿宋"/>
                <w:sz w:val="23"/>
                <w:szCs w:val="23"/>
              </w:rPr>
              <w:t xml:space="preserve"> </w:t>
            </w:r>
            <w:r>
              <w:rPr>
                <w:rFonts w:ascii="仿宋" w:eastAsia="仿宋" w:hAnsi="仿宋" w:cs="仿宋"/>
                <w:spacing w:val="1"/>
                <w:sz w:val="23"/>
                <w:szCs w:val="23"/>
              </w:rPr>
              <w:t>有限公司；将其持有1.10%的股权计369.6</w:t>
            </w:r>
            <w:r>
              <w:rPr>
                <w:rFonts w:ascii="仿宋" w:eastAsia="仿宋" w:hAnsi="仿宋" w:cs="仿宋"/>
                <w:spacing w:val="-22"/>
                <w:sz w:val="23"/>
                <w:szCs w:val="23"/>
              </w:rPr>
              <w:t xml:space="preserve"> </w:t>
            </w:r>
            <w:r>
              <w:rPr>
                <w:rFonts w:ascii="仿宋" w:eastAsia="仿宋" w:hAnsi="仿宋" w:cs="仿宋"/>
                <w:spacing w:val="1"/>
                <w:sz w:val="23"/>
                <w:szCs w:val="23"/>
              </w:rPr>
              <w:t>万元转让给吴启明；将其持有0.1250%的股权</w:t>
            </w:r>
            <w:r>
              <w:rPr>
                <w:rFonts w:ascii="仿宋" w:eastAsia="仿宋" w:hAnsi="仿宋" w:cs="仿宋"/>
                <w:sz w:val="23"/>
                <w:szCs w:val="23"/>
              </w:rPr>
              <w:t xml:space="preserve"> </w:t>
            </w:r>
            <w:r>
              <w:rPr>
                <w:rFonts w:ascii="仿宋" w:eastAsia="仿宋" w:hAnsi="仿宋" w:cs="仿宋"/>
                <w:spacing w:val="5"/>
                <w:sz w:val="23"/>
                <w:szCs w:val="23"/>
              </w:rPr>
              <w:t>计42.00万元转让给林翠君；持有公司0.</w:t>
            </w:r>
            <w:r>
              <w:rPr>
                <w:rFonts w:ascii="仿宋" w:eastAsia="仿宋" w:hAnsi="仿宋" w:cs="仿宋"/>
                <w:spacing w:val="4"/>
                <w:sz w:val="23"/>
                <w:szCs w:val="23"/>
              </w:rPr>
              <w:t>0625%的股权计21</w:t>
            </w:r>
            <w:r>
              <w:rPr>
                <w:rFonts w:ascii="仿宋" w:eastAsia="仿宋" w:hAnsi="仿宋" w:cs="仿宋"/>
                <w:spacing w:val="-49"/>
                <w:sz w:val="23"/>
                <w:szCs w:val="23"/>
              </w:rPr>
              <w:t xml:space="preserve"> </w:t>
            </w:r>
            <w:r>
              <w:rPr>
                <w:rFonts w:ascii="仿宋" w:eastAsia="仿宋" w:hAnsi="仿宋" w:cs="仿宋"/>
                <w:spacing w:val="4"/>
                <w:sz w:val="23"/>
                <w:szCs w:val="23"/>
              </w:rPr>
              <w:t>万元转让给惠州市牧天投资</w:t>
            </w:r>
            <w:r>
              <w:rPr>
                <w:rFonts w:ascii="仿宋" w:eastAsia="仿宋" w:hAnsi="仿宋" w:cs="仿宋"/>
                <w:sz w:val="23"/>
                <w:szCs w:val="23"/>
              </w:rPr>
              <w:t xml:space="preserve"> </w:t>
            </w:r>
            <w:r>
              <w:rPr>
                <w:rFonts w:ascii="仿宋" w:eastAsia="仿宋" w:hAnsi="仿宋" w:cs="仿宋"/>
                <w:spacing w:val="12"/>
                <w:sz w:val="23"/>
                <w:szCs w:val="23"/>
              </w:rPr>
              <w:t>管理合伙企业(有限合伙);持有公司0.0625%的股权计21万</w:t>
            </w:r>
            <w:r>
              <w:rPr>
                <w:rFonts w:ascii="仿宋" w:eastAsia="仿宋" w:hAnsi="仿宋" w:cs="仿宋"/>
                <w:spacing w:val="11"/>
                <w:sz w:val="23"/>
                <w:szCs w:val="23"/>
              </w:rPr>
              <w:t>元转让给惠州市本盛投资</w:t>
            </w:r>
            <w:r>
              <w:rPr>
                <w:rFonts w:ascii="仿宋" w:eastAsia="仿宋" w:hAnsi="仿宋" w:cs="仿宋"/>
                <w:sz w:val="23"/>
                <w:szCs w:val="23"/>
              </w:rPr>
              <w:t xml:space="preserve"> </w:t>
            </w:r>
            <w:r>
              <w:rPr>
                <w:rFonts w:ascii="仿宋" w:eastAsia="仿宋" w:hAnsi="仿宋" w:cs="仿宋"/>
                <w:spacing w:val="12"/>
                <w:sz w:val="23"/>
                <w:szCs w:val="23"/>
              </w:rPr>
              <w:t>管理合伙企业(有限合伙);持有公司0.0625%的股权计21万</w:t>
            </w:r>
            <w:r>
              <w:rPr>
                <w:rFonts w:ascii="仿宋" w:eastAsia="仿宋" w:hAnsi="仿宋" w:cs="仿宋"/>
                <w:spacing w:val="11"/>
                <w:sz w:val="23"/>
                <w:szCs w:val="23"/>
              </w:rPr>
              <w:t>元转让给惠州市优源投资</w:t>
            </w:r>
          </w:p>
          <w:p>
            <w:pPr>
              <w:spacing w:before="32" w:line="495" w:lineRule="exact"/>
              <w:ind w:left="90"/>
              <w:rPr>
                <w:rFonts w:ascii="仿宋" w:eastAsia="仿宋" w:hAnsi="仿宋" w:cs="仿宋"/>
                <w:sz w:val="23"/>
                <w:szCs w:val="23"/>
              </w:rPr>
            </w:pPr>
            <w:r>
              <w:rPr>
                <w:rFonts w:ascii="仿宋" w:eastAsia="仿宋" w:hAnsi="仿宋" w:cs="仿宋"/>
                <w:spacing w:val="17"/>
                <w:position w:val="20"/>
                <w:sz w:val="23"/>
                <w:szCs w:val="23"/>
              </w:rPr>
              <w:t>管理合伙企业(有限合伙),2016年10月31日公司完成</w:t>
            </w:r>
            <w:r>
              <w:rPr>
                <w:rFonts w:ascii="仿宋" w:eastAsia="仿宋" w:hAnsi="仿宋" w:cs="仿宋"/>
                <w:spacing w:val="16"/>
                <w:position w:val="20"/>
                <w:sz w:val="23"/>
                <w:szCs w:val="23"/>
              </w:rPr>
              <w:t>工商变更登记。</w:t>
            </w:r>
          </w:p>
          <w:p>
            <w:pPr>
              <w:spacing w:line="218" w:lineRule="auto"/>
              <w:ind w:left="90"/>
              <w:rPr>
                <w:rFonts w:ascii="仿宋" w:eastAsia="仿宋" w:hAnsi="仿宋" w:cs="仿宋"/>
                <w:sz w:val="23"/>
                <w:szCs w:val="23"/>
              </w:rPr>
            </w:pPr>
            <w:r>
              <w:rPr>
                <w:rFonts w:ascii="仿宋" w:eastAsia="仿宋" w:hAnsi="仿宋" w:cs="仿宋"/>
                <w:spacing w:val="-1"/>
                <w:sz w:val="23"/>
                <w:szCs w:val="23"/>
              </w:rPr>
              <w:t>本次股权转让后，各股东出资情况如下：</w:t>
            </w:r>
          </w:p>
        </w:tc>
      </w:tr>
      <w:tr>
        <w:tblPrEx>
          <w:tblW w:w="8950" w:type="dxa"/>
          <w:tblInd w:w="0" w:type="dxa"/>
          <w:tblLayout w:type="fixed"/>
          <w:tblCellMar>
            <w:top w:w="0" w:type="dxa"/>
            <w:left w:w="0" w:type="dxa"/>
            <w:bottom w:w="0" w:type="dxa"/>
            <w:right w:w="0" w:type="dxa"/>
          </w:tblCellMar>
        </w:tblPrEx>
        <w:trPr>
          <w:trHeight w:val="360"/>
        </w:trPr>
        <w:tc>
          <w:tcPr>
            <w:tcW w:w="3355" w:type="dxa"/>
            <w:tcBorders>
              <w:top w:val="single" w:sz="4" w:space="0" w:color="000000"/>
              <w:bottom w:val="single" w:sz="4" w:space="0" w:color="000000"/>
            </w:tcBorders>
            <w:vAlign w:val="top"/>
          </w:tcPr>
          <w:p>
            <w:pPr>
              <w:pStyle w:val="TableText"/>
              <w:spacing w:before="142" w:line="202" w:lineRule="auto"/>
              <w:ind w:left="182"/>
              <w:rPr>
                <w:sz w:val="19"/>
                <w:szCs w:val="19"/>
              </w:rPr>
            </w:pPr>
            <w:r>
              <w:rPr>
                <w:b/>
                <w:bCs/>
                <w:spacing w:val="-4"/>
                <w:sz w:val="19"/>
                <w:szCs w:val="19"/>
              </w:rPr>
              <w:t>股东名称</w:t>
            </w:r>
          </w:p>
        </w:tc>
        <w:tc>
          <w:tcPr>
            <w:tcW w:w="2208" w:type="dxa"/>
            <w:tcBorders>
              <w:top w:val="single" w:sz="4" w:space="0" w:color="000000"/>
              <w:bottom w:val="single" w:sz="4" w:space="0" w:color="000000"/>
            </w:tcBorders>
            <w:vAlign w:val="top"/>
          </w:tcPr>
          <w:p>
            <w:pPr>
              <w:pStyle w:val="TableText"/>
              <w:spacing w:before="92" w:line="219" w:lineRule="auto"/>
              <w:ind w:left="657"/>
              <w:rPr>
                <w:sz w:val="19"/>
                <w:szCs w:val="19"/>
              </w:rPr>
            </w:pPr>
            <w:r>
              <w:rPr>
                <w:b/>
                <w:bCs/>
                <w:spacing w:val="-4"/>
                <w:sz w:val="19"/>
                <w:szCs w:val="19"/>
              </w:rPr>
              <w:t>认缴出资额</w:t>
            </w:r>
          </w:p>
        </w:tc>
        <w:tc>
          <w:tcPr>
            <w:tcW w:w="1982" w:type="dxa"/>
            <w:tcBorders>
              <w:top w:val="single" w:sz="4" w:space="0" w:color="000000"/>
              <w:bottom w:val="single" w:sz="4" w:space="0" w:color="000000"/>
            </w:tcBorders>
            <w:vAlign w:val="top"/>
          </w:tcPr>
          <w:p>
            <w:pPr>
              <w:pStyle w:val="TableText"/>
              <w:spacing w:before="131" w:line="212" w:lineRule="auto"/>
              <w:ind w:left="439"/>
              <w:rPr>
                <w:sz w:val="19"/>
                <w:szCs w:val="19"/>
              </w:rPr>
            </w:pPr>
            <w:r>
              <w:rPr>
                <w:b/>
                <w:bCs/>
                <w:spacing w:val="-4"/>
                <w:sz w:val="19"/>
                <w:szCs w:val="19"/>
              </w:rPr>
              <w:t>实际出资额</w:t>
            </w:r>
          </w:p>
        </w:tc>
        <w:tc>
          <w:tcPr>
            <w:tcW w:w="1405" w:type="dxa"/>
            <w:tcBorders>
              <w:top w:val="single" w:sz="4" w:space="0" w:color="000000"/>
              <w:bottom w:val="single" w:sz="4" w:space="0" w:color="000000"/>
            </w:tcBorders>
            <w:vAlign w:val="top"/>
          </w:tcPr>
          <w:p>
            <w:pPr>
              <w:pStyle w:val="TableText"/>
              <w:spacing w:before="123" w:line="220" w:lineRule="auto"/>
              <w:ind w:left="577"/>
              <w:rPr>
                <w:sz w:val="19"/>
                <w:szCs w:val="19"/>
              </w:rPr>
            </w:pPr>
            <w:r>
              <w:rPr>
                <w:b/>
                <w:bCs/>
                <w:spacing w:val="-2"/>
                <w:sz w:val="19"/>
                <w:szCs w:val="19"/>
              </w:rPr>
              <w:t>出资方式</w:t>
            </w:r>
          </w:p>
        </w:tc>
      </w:tr>
      <w:tr>
        <w:tblPrEx>
          <w:tblW w:w="8950" w:type="dxa"/>
          <w:tblInd w:w="0" w:type="dxa"/>
          <w:tblLayout w:type="fixed"/>
          <w:tblCellMar>
            <w:top w:w="0" w:type="dxa"/>
            <w:left w:w="0" w:type="dxa"/>
            <w:bottom w:w="0" w:type="dxa"/>
            <w:right w:w="0" w:type="dxa"/>
          </w:tblCellMar>
        </w:tblPrEx>
        <w:trPr>
          <w:trHeight w:val="341"/>
        </w:trPr>
        <w:tc>
          <w:tcPr>
            <w:tcW w:w="3355" w:type="dxa"/>
            <w:tcBorders>
              <w:top w:val="single" w:sz="4" w:space="0" w:color="000000"/>
            </w:tcBorders>
            <w:vAlign w:val="top"/>
          </w:tcPr>
          <w:p>
            <w:pPr>
              <w:pStyle w:val="TableText"/>
              <w:spacing w:before="85" w:line="220" w:lineRule="auto"/>
              <w:ind w:left="180"/>
              <w:rPr>
                <w:sz w:val="19"/>
                <w:szCs w:val="19"/>
              </w:rPr>
            </w:pPr>
            <w:r>
              <w:rPr>
                <w:spacing w:val="2"/>
                <w:sz w:val="19"/>
                <w:szCs w:val="19"/>
              </w:rPr>
              <w:t>新兴亚洲投资有限公司</w:t>
            </w:r>
          </w:p>
        </w:tc>
        <w:tc>
          <w:tcPr>
            <w:tcW w:w="2208" w:type="dxa"/>
            <w:tcBorders>
              <w:top w:val="single" w:sz="4" w:space="0" w:color="000000"/>
            </w:tcBorders>
            <w:vAlign w:val="top"/>
          </w:tcPr>
          <w:p>
            <w:pPr>
              <w:pStyle w:val="TableText"/>
              <w:spacing w:before="111" w:line="183" w:lineRule="auto"/>
              <w:ind w:left="514"/>
              <w:rPr>
                <w:sz w:val="19"/>
                <w:szCs w:val="19"/>
              </w:rPr>
            </w:pPr>
            <w:r>
              <w:rPr>
                <w:spacing w:val="-1"/>
                <w:sz w:val="19"/>
                <w:szCs w:val="19"/>
              </w:rPr>
              <w:t>67,435,000.00</w:t>
            </w:r>
          </w:p>
        </w:tc>
        <w:tc>
          <w:tcPr>
            <w:tcW w:w="1982" w:type="dxa"/>
            <w:tcBorders>
              <w:top w:val="single" w:sz="4" w:space="0" w:color="000000"/>
            </w:tcBorders>
            <w:vAlign w:val="top"/>
          </w:tcPr>
          <w:p>
            <w:pPr>
              <w:pStyle w:val="TableText"/>
              <w:spacing w:before="111" w:line="183" w:lineRule="auto"/>
              <w:ind w:left="297"/>
              <w:rPr>
                <w:sz w:val="19"/>
                <w:szCs w:val="19"/>
              </w:rPr>
            </w:pPr>
            <w:r>
              <w:rPr>
                <w:spacing w:val="-1"/>
                <w:sz w:val="19"/>
                <w:szCs w:val="19"/>
              </w:rPr>
              <w:t>67,435,000.00</w:t>
            </w:r>
          </w:p>
        </w:tc>
        <w:tc>
          <w:tcPr>
            <w:tcW w:w="1405" w:type="dxa"/>
            <w:tcBorders>
              <w:top w:val="single" w:sz="4" w:space="0" w:color="000000"/>
            </w:tcBorders>
            <w:vAlign w:val="top"/>
          </w:tcPr>
          <w:p>
            <w:pPr>
              <w:pStyle w:val="TableText"/>
              <w:spacing w:before="83" w:line="219" w:lineRule="auto"/>
              <w:ind w:left="385"/>
              <w:rPr>
                <w:sz w:val="19"/>
                <w:szCs w:val="19"/>
              </w:rPr>
            </w:pPr>
            <w:r>
              <w:rPr>
                <w:spacing w:val="1"/>
                <w:sz w:val="19"/>
                <w:szCs w:val="19"/>
              </w:rPr>
              <w:t>货币、实物</w:t>
            </w:r>
          </w:p>
        </w:tc>
      </w:tr>
      <w:tr>
        <w:tblPrEx>
          <w:tblW w:w="8950" w:type="dxa"/>
          <w:tblInd w:w="0" w:type="dxa"/>
          <w:tblLayout w:type="fixed"/>
          <w:tblCellMar>
            <w:top w:w="0" w:type="dxa"/>
            <w:left w:w="0" w:type="dxa"/>
            <w:bottom w:w="0" w:type="dxa"/>
            <w:right w:w="0" w:type="dxa"/>
          </w:tblCellMar>
        </w:tblPrEx>
        <w:trPr>
          <w:trHeight w:val="344"/>
        </w:trPr>
        <w:tc>
          <w:tcPr>
            <w:tcW w:w="3355" w:type="dxa"/>
            <w:vAlign w:val="top"/>
          </w:tcPr>
          <w:p>
            <w:pPr>
              <w:pStyle w:val="TableText"/>
              <w:spacing w:before="103" w:line="219" w:lineRule="auto"/>
              <w:ind w:left="180"/>
              <w:rPr>
                <w:sz w:val="19"/>
                <w:szCs w:val="19"/>
              </w:rPr>
            </w:pPr>
            <w:r>
              <w:rPr>
                <w:spacing w:val="6"/>
                <w:sz w:val="19"/>
                <w:szCs w:val="19"/>
              </w:rPr>
              <w:t>郑小明</w:t>
            </w:r>
          </w:p>
        </w:tc>
        <w:tc>
          <w:tcPr>
            <w:tcW w:w="2208" w:type="dxa"/>
            <w:vAlign w:val="top"/>
          </w:tcPr>
          <w:p>
            <w:pPr>
              <w:pStyle w:val="TableText"/>
              <w:spacing w:before="150" w:line="178" w:lineRule="auto"/>
              <w:ind w:left="765"/>
              <w:rPr>
                <w:sz w:val="19"/>
                <w:szCs w:val="19"/>
              </w:rPr>
            </w:pPr>
            <w:r>
              <w:rPr>
                <w:spacing w:val="-1"/>
                <w:sz w:val="19"/>
                <w:szCs w:val="19"/>
              </w:rPr>
              <w:t>2,400,000.00</w:t>
            </w:r>
          </w:p>
        </w:tc>
        <w:tc>
          <w:tcPr>
            <w:tcW w:w="1982" w:type="dxa"/>
            <w:vAlign w:val="top"/>
          </w:tcPr>
          <w:p>
            <w:pPr>
              <w:pStyle w:val="TableText"/>
              <w:spacing w:before="140" w:line="183" w:lineRule="auto"/>
              <w:ind w:left="347"/>
              <w:rPr>
                <w:sz w:val="19"/>
                <w:szCs w:val="19"/>
              </w:rPr>
            </w:pPr>
            <w:r>
              <w:rPr>
                <w:spacing w:val="-1"/>
                <w:sz w:val="19"/>
                <w:szCs w:val="19"/>
              </w:rPr>
              <w:t>2,400,000.00</w:t>
            </w:r>
          </w:p>
        </w:tc>
        <w:tc>
          <w:tcPr>
            <w:tcW w:w="1405" w:type="dxa"/>
            <w:vAlign w:val="top"/>
          </w:tcPr>
          <w:p>
            <w:pPr>
              <w:pStyle w:val="TableText"/>
              <w:spacing w:before="82"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50"/>
        </w:trPr>
        <w:tc>
          <w:tcPr>
            <w:tcW w:w="3355" w:type="dxa"/>
            <w:vAlign w:val="top"/>
          </w:tcPr>
          <w:p>
            <w:pPr>
              <w:pStyle w:val="TableText"/>
              <w:spacing w:before="49" w:line="280" w:lineRule="exact"/>
              <w:ind w:left="180"/>
              <w:rPr>
                <w:sz w:val="19"/>
                <w:szCs w:val="19"/>
              </w:rPr>
            </w:pPr>
            <w:r>
              <w:rPr>
                <w:position w:val="6"/>
                <w:sz w:val="19"/>
                <w:szCs w:val="19"/>
              </w:rPr>
              <w:t>惠州市天达投资管理合伙企业</w:t>
            </w:r>
          </w:p>
          <w:p>
            <w:pPr>
              <w:pStyle w:val="TableText"/>
              <w:spacing w:line="204" w:lineRule="auto"/>
              <w:ind w:left="180"/>
              <w:rPr>
                <w:sz w:val="19"/>
                <w:szCs w:val="19"/>
              </w:rPr>
            </w:pPr>
            <w:r>
              <w:rPr>
                <w:spacing w:val="6"/>
                <w:sz w:val="19"/>
                <w:szCs w:val="19"/>
              </w:rPr>
              <w:t>(有限合伙)</w:t>
            </w:r>
          </w:p>
        </w:tc>
        <w:tc>
          <w:tcPr>
            <w:tcW w:w="2208" w:type="dxa"/>
            <w:vAlign w:val="top"/>
          </w:tcPr>
          <w:p>
            <w:pPr>
              <w:pStyle w:val="TableText"/>
              <w:spacing w:before="235" w:line="184" w:lineRule="auto"/>
              <w:ind w:left="785"/>
              <w:rPr>
                <w:sz w:val="19"/>
                <w:szCs w:val="19"/>
              </w:rPr>
            </w:pPr>
            <w:r>
              <w:rPr>
                <w:spacing w:val="-2"/>
                <w:sz w:val="19"/>
                <w:szCs w:val="19"/>
              </w:rPr>
              <w:t>1,060,000.00</w:t>
            </w:r>
          </w:p>
        </w:tc>
        <w:tc>
          <w:tcPr>
            <w:tcW w:w="1982" w:type="dxa"/>
            <w:vAlign w:val="top"/>
          </w:tcPr>
          <w:p>
            <w:pPr>
              <w:pStyle w:val="TableText"/>
              <w:spacing w:before="225" w:line="184" w:lineRule="auto"/>
              <w:ind w:left="347"/>
              <w:rPr>
                <w:sz w:val="19"/>
                <w:szCs w:val="19"/>
              </w:rPr>
            </w:pPr>
            <w:r>
              <w:rPr>
                <w:spacing w:val="-2"/>
                <w:sz w:val="19"/>
                <w:szCs w:val="19"/>
              </w:rPr>
              <w:t>1,060,000.00</w:t>
            </w:r>
          </w:p>
        </w:tc>
        <w:tc>
          <w:tcPr>
            <w:tcW w:w="1405" w:type="dxa"/>
            <w:vAlign w:val="top"/>
          </w:tcPr>
          <w:p>
            <w:pPr>
              <w:pStyle w:val="TableText"/>
              <w:spacing w:before="168"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24"/>
        </w:trPr>
        <w:tc>
          <w:tcPr>
            <w:tcW w:w="3355" w:type="dxa"/>
            <w:vAlign w:val="top"/>
          </w:tcPr>
          <w:p>
            <w:pPr>
              <w:pStyle w:val="TableText"/>
              <w:spacing w:before="58" w:line="219" w:lineRule="auto"/>
              <w:ind w:left="180"/>
              <w:rPr>
                <w:sz w:val="19"/>
                <w:szCs w:val="19"/>
              </w:rPr>
            </w:pPr>
            <w:r>
              <w:rPr>
                <w:spacing w:val="3"/>
                <w:sz w:val="19"/>
                <w:szCs w:val="19"/>
              </w:rPr>
              <w:t>陈祖扬</w:t>
            </w:r>
          </w:p>
        </w:tc>
        <w:tc>
          <w:tcPr>
            <w:tcW w:w="2208" w:type="dxa"/>
            <w:vAlign w:val="top"/>
          </w:tcPr>
          <w:p>
            <w:pPr>
              <w:pStyle w:val="TableText"/>
              <w:spacing w:before="105" w:line="184" w:lineRule="auto"/>
              <w:ind w:left="785"/>
              <w:rPr>
                <w:sz w:val="19"/>
                <w:szCs w:val="19"/>
              </w:rPr>
            </w:pPr>
            <w:r>
              <w:rPr>
                <w:spacing w:val="-2"/>
                <w:sz w:val="19"/>
                <w:szCs w:val="19"/>
              </w:rPr>
              <w:t>1,050,000.00</w:t>
            </w:r>
          </w:p>
        </w:tc>
        <w:tc>
          <w:tcPr>
            <w:tcW w:w="1982" w:type="dxa"/>
            <w:vAlign w:val="top"/>
          </w:tcPr>
          <w:p>
            <w:pPr>
              <w:pStyle w:val="TableText"/>
              <w:spacing w:before="95" w:line="184" w:lineRule="auto"/>
              <w:ind w:left="347"/>
              <w:rPr>
                <w:sz w:val="19"/>
                <w:szCs w:val="19"/>
              </w:rPr>
            </w:pPr>
            <w:r>
              <w:rPr>
                <w:spacing w:val="-2"/>
                <w:sz w:val="19"/>
                <w:szCs w:val="19"/>
              </w:rPr>
              <w:t>1,050,000.0c</w:t>
            </w:r>
          </w:p>
        </w:tc>
        <w:tc>
          <w:tcPr>
            <w:tcW w:w="1405" w:type="dxa"/>
            <w:vAlign w:val="top"/>
          </w:tcPr>
          <w:p>
            <w:pPr>
              <w:pStyle w:val="TableText"/>
              <w:spacing w:before="48"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35"/>
        </w:trPr>
        <w:tc>
          <w:tcPr>
            <w:tcW w:w="3355" w:type="dxa"/>
            <w:vAlign w:val="top"/>
          </w:tcPr>
          <w:p>
            <w:pPr>
              <w:pStyle w:val="TableText"/>
              <w:spacing w:before="76" w:line="219" w:lineRule="auto"/>
              <w:ind w:left="180"/>
              <w:rPr>
                <w:sz w:val="19"/>
                <w:szCs w:val="19"/>
              </w:rPr>
            </w:pPr>
            <w:r>
              <w:rPr>
                <w:spacing w:val="1"/>
                <w:sz w:val="19"/>
                <w:szCs w:val="19"/>
              </w:rPr>
              <w:t>广东瑞尼企业管理服务有限公司</w:t>
            </w:r>
          </w:p>
        </w:tc>
        <w:tc>
          <w:tcPr>
            <w:tcW w:w="2208" w:type="dxa"/>
            <w:vAlign w:val="top"/>
          </w:tcPr>
          <w:p>
            <w:pPr>
              <w:pStyle w:val="TableText"/>
              <w:spacing w:before="121" w:line="184" w:lineRule="auto"/>
              <w:ind w:left="785"/>
              <w:rPr>
                <w:sz w:val="19"/>
                <w:szCs w:val="19"/>
              </w:rPr>
            </w:pPr>
            <w:r>
              <w:rPr>
                <w:spacing w:val="-2"/>
                <w:sz w:val="19"/>
                <w:szCs w:val="19"/>
              </w:rPr>
              <w:t>1,000,000.00</w:t>
            </w:r>
          </w:p>
        </w:tc>
        <w:tc>
          <w:tcPr>
            <w:tcW w:w="1982" w:type="dxa"/>
            <w:vAlign w:val="top"/>
          </w:tcPr>
          <w:p>
            <w:pPr>
              <w:pStyle w:val="TableText"/>
              <w:spacing w:before="111" w:line="184" w:lineRule="auto"/>
              <w:ind w:left="347"/>
              <w:rPr>
                <w:sz w:val="19"/>
                <w:szCs w:val="19"/>
              </w:rPr>
            </w:pPr>
            <w:r>
              <w:rPr>
                <w:spacing w:val="-2"/>
                <w:sz w:val="19"/>
                <w:szCs w:val="19"/>
              </w:rPr>
              <w:t>1,000,000.00</w:t>
            </w:r>
          </w:p>
        </w:tc>
        <w:tc>
          <w:tcPr>
            <w:tcW w:w="1405" w:type="dxa"/>
            <w:vAlign w:val="top"/>
          </w:tcPr>
          <w:p>
            <w:pPr>
              <w:pStyle w:val="TableText"/>
              <w:spacing w:before="74"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4"/>
        </w:trPr>
        <w:tc>
          <w:tcPr>
            <w:tcW w:w="3355" w:type="dxa"/>
            <w:vAlign w:val="top"/>
          </w:tcPr>
          <w:p>
            <w:pPr>
              <w:pStyle w:val="TableText"/>
              <w:spacing w:before="71" w:line="219" w:lineRule="auto"/>
              <w:ind w:left="180"/>
              <w:rPr>
                <w:sz w:val="19"/>
                <w:szCs w:val="19"/>
              </w:rPr>
            </w:pPr>
            <w:r>
              <w:rPr>
                <w:spacing w:val="6"/>
                <w:sz w:val="19"/>
                <w:szCs w:val="19"/>
              </w:rPr>
              <w:t>吴启明</w:t>
            </w:r>
          </w:p>
        </w:tc>
        <w:tc>
          <w:tcPr>
            <w:tcW w:w="2208" w:type="dxa"/>
            <w:vAlign w:val="top"/>
          </w:tcPr>
          <w:p>
            <w:pPr>
              <w:pStyle w:val="TableText"/>
              <w:spacing w:before="107" w:line="183" w:lineRule="auto"/>
              <w:ind w:left="655"/>
              <w:rPr>
                <w:sz w:val="19"/>
                <w:szCs w:val="19"/>
              </w:rPr>
            </w:pPr>
            <w:r>
              <w:rPr>
                <w:spacing w:val="-1"/>
                <w:sz w:val="19"/>
                <w:szCs w:val="19"/>
              </w:rPr>
              <w:t>880,000.00</w:t>
            </w:r>
          </w:p>
        </w:tc>
        <w:tc>
          <w:tcPr>
            <w:tcW w:w="1982" w:type="dxa"/>
            <w:vAlign w:val="top"/>
          </w:tcPr>
          <w:p>
            <w:pPr>
              <w:pStyle w:val="TableText"/>
              <w:spacing w:before="117" w:line="181" w:lineRule="auto"/>
              <w:ind w:left="437"/>
              <w:rPr>
                <w:sz w:val="19"/>
                <w:szCs w:val="19"/>
              </w:rPr>
            </w:pPr>
            <w:r>
              <w:rPr>
                <w:spacing w:val="-1"/>
                <w:sz w:val="19"/>
                <w:szCs w:val="19"/>
              </w:rPr>
              <w:t>880,000.00</w:t>
            </w:r>
          </w:p>
        </w:tc>
        <w:tc>
          <w:tcPr>
            <w:tcW w:w="1405" w:type="dxa"/>
            <w:vAlign w:val="top"/>
          </w:tcPr>
          <w:p>
            <w:pPr>
              <w:pStyle w:val="TableText"/>
              <w:spacing w:before="69"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5"/>
        </w:trPr>
        <w:tc>
          <w:tcPr>
            <w:tcW w:w="3355" w:type="dxa"/>
            <w:vAlign w:val="top"/>
          </w:tcPr>
          <w:p>
            <w:pPr>
              <w:pStyle w:val="TableText"/>
              <w:spacing w:before="55" w:line="233" w:lineRule="auto"/>
              <w:ind w:left="180" w:right="508"/>
              <w:rPr>
                <w:sz w:val="19"/>
                <w:szCs w:val="19"/>
              </w:rPr>
            </w:pPr>
            <w:r>
              <w:rPr>
                <w:sz w:val="19"/>
                <w:szCs w:val="19"/>
              </w:rPr>
              <w:t>惠州市恒信通投资管理合伙企业</w:t>
            </w:r>
            <w:r>
              <w:rPr>
                <w:spacing w:val="5"/>
                <w:sz w:val="19"/>
                <w:szCs w:val="19"/>
              </w:rPr>
              <w:t xml:space="preserve"> </w:t>
            </w:r>
            <w:r>
              <w:rPr>
                <w:spacing w:val="6"/>
                <w:sz w:val="19"/>
                <w:szCs w:val="19"/>
              </w:rPr>
              <w:t>(有限合伙)</w:t>
            </w:r>
          </w:p>
        </w:tc>
        <w:tc>
          <w:tcPr>
            <w:tcW w:w="2208" w:type="dxa"/>
            <w:vAlign w:val="top"/>
          </w:tcPr>
          <w:p>
            <w:pPr>
              <w:pStyle w:val="TableText"/>
              <w:spacing w:before="223" w:line="183" w:lineRule="auto"/>
              <w:ind w:left="655"/>
              <w:rPr>
                <w:sz w:val="19"/>
                <w:szCs w:val="19"/>
              </w:rPr>
            </w:pPr>
            <w:r>
              <w:rPr>
                <w:spacing w:val="-1"/>
                <w:sz w:val="19"/>
                <w:szCs w:val="19"/>
              </w:rPr>
              <w:t>850,000.00</w:t>
            </w:r>
          </w:p>
        </w:tc>
        <w:tc>
          <w:tcPr>
            <w:tcW w:w="1982" w:type="dxa"/>
            <w:vAlign w:val="top"/>
          </w:tcPr>
          <w:p>
            <w:pPr>
              <w:pStyle w:val="TableText"/>
              <w:spacing w:before="233" w:line="183" w:lineRule="auto"/>
              <w:ind w:left="437"/>
              <w:rPr>
                <w:sz w:val="19"/>
                <w:szCs w:val="19"/>
              </w:rPr>
            </w:pPr>
            <w:r>
              <w:rPr>
                <w:spacing w:val="-1"/>
                <w:sz w:val="19"/>
                <w:szCs w:val="19"/>
              </w:rPr>
              <w:t>850,000.00</w:t>
            </w:r>
          </w:p>
        </w:tc>
        <w:tc>
          <w:tcPr>
            <w:tcW w:w="1405" w:type="dxa"/>
            <w:vAlign w:val="top"/>
          </w:tcPr>
          <w:p>
            <w:pPr>
              <w:pStyle w:val="TableText"/>
              <w:spacing w:before="185" w:line="219" w:lineRule="auto"/>
              <w:ind w:left="955"/>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19"/>
        </w:trPr>
        <w:tc>
          <w:tcPr>
            <w:tcW w:w="3355" w:type="dxa"/>
            <w:tcBorders>
              <w:bottom w:val="single" w:sz="4" w:space="0" w:color="000000"/>
            </w:tcBorders>
            <w:vAlign w:val="top"/>
          </w:tcPr>
          <w:p>
            <w:pPr>
              <w:pStyle w:val="TableText"/>
              <w:spacing w:before="51" w:line="250" w:lineRule="exact"/>
              <w:ind w:left="180"/>
              <w:rPr>
                <w:sz w:val="19"/>
                <w:szCs w:val="19"/>
              </w:rPr>
            </w:pPr>
            <w:r>
              <w:rPr>
                <w:position w:val="4"/>
                <w:sz w:val="19"/>
                <w:szCs w:val="19"/>
              </w:rPr>
              <w:t>惠州市天演投资管理合伙企业</w:t>
            </w:r>
          </w:p>
          <w:p>
            <w:pPr>
              <w:pStyle w:val="TableText"/>
              <w:spacing w:line="201" w:lineRule="auto"/>
              <w:ind w:left="180"/>
              <w:rPr>
                <w:sz w:val="19"/>
                <w:szCs w:val="19"/>
              </w:rPr>
            </w:pPr>
            <w:r>
              <w:rPr>
                <w:spacing w:val="6"/>
                <w:sz w:val="19"/>
                <w:szCs w:val="19"/>
              </w:rPr>
              <w:t>(有限合伙)</w:t>
            </w:r>
          </w:p>
        </w:tc>
        <w:tc>
          <w:tcPr>
            <w:tcW w:w="2208" w:type="dxa"/>
            <w:tcBorders>
              <w:bottom w:val="single" w:sz="4" w:space="0" w:color="000000"/>
            </w:tcBorders>
            <w:vAlign w:val="top"/>
          </w:tcPr>
          <w:p>
            <w:pPr>
              <w:pStyle w:val="TableText"/>
              <w:spacing w:before="218" w:line="183" w:lineRule="auto"/>
              <w:ind w:left="655"/>
              <w:rPr>
                <w:sz w:val="19"/>
                <w:szCs w:val="19"/>
              </w:rPr>
            </w:pPr>
            <w:r>
              <w:rPr>
                <w:spacing w:val="-1"/>
                <w:sz w:val="19"/>
                <w:szCs w:val="19"/>
              </w:rPr>
              <w:t>800,000.00</w:t>
            </w:r>
          </w:p>
        </w:tc>
        <w:tc>
          <w:tcPr>
            <w:tcW w:w="1982" w:type="dxa"/>
            <w:tcBorders>
              <w:bottom w:val="single" w:sz="4" w:space="0" w:color="000000"/>
            </w:tcBorders>
            <w:vAlign w:val="top"/>
          </w:tcPr>
          <w:p>
            <w:pPr>
              <w:pStyle w:val="TableText"/>
              <w:spacing w:before="208" w:line="183" w:lineRule="auto"/>
              <w:ind w:left="437"/>
              <w:rPr>
                <w:sz w:val="19"/>
                <w:szCs w:val="19"/>
              </w:rPr>
            </w:pPr>
            <w:r>
              <w:rPr>
                <w:spacing w:val="-1"/>
                <w:sz w:val="19"/>
                <w:szCs w:val="19"/>
              </w:rPr>
              <w:t>800,000.00</w:t>
            </w:r>
          </w:p>
        </w:tc>
        <w:tc>
          <w:tcPr>
            <w:tcW w:w="1405" w:type="dxa"/>
            <w:tcBorders>
              <w:bottom w:val="single" w:sz="4" w:space="0" w:color="000000"/>
            </w:tcBorders>
            <w:vAlign w:val="top"/>
          </w:tcPr>
          <w:p>
            <w:pPr>
              <w:pStyle w:val="TableText"/>
              <w:spacing w:before="160" w:line="219" w:lineRule="auto"/>
              <w:ind w:left="955"/>
              <w:rPr>
                <w:sz w:val="19"/>
                <w:szCs w:val="19"/>
              </w:rPr>
            </w:pPr>
            <w:r>
              <w:rPr>
                <w:spacing w:val="11"/>
                <w:sz w:val="19"/>
                <w:szCs w:val="19"/>
              </w:rPr>
              <w:t>货币</w:t>
            </w:r>
          </w:p>
        </w:tc>
      </w:tr>
    </w:tbl>
    <w:p>
      <w:pPr>
        <w:pStyle w:val="BodyText"/>
        <w:spacing w:line="261" w:lineRule="auto"/>
      </w:pPr>
    </w:p>
    <w:p>
      <w:pPr>
        <w:pStyle w:val="BodyText"/>
        <w:spacing w:line="262" w:lineRule="auto"/>
      </w:pPr>
    </w:p>
    <w:p>
      <w:pPr>
        <w:pStyle w:val="BodyText"/>
        <w:spacing w:line="262" w:lineRule="auto"/>
      </w:pPr>
    </w:p>
    <w:p>
      <w:pPr>
        <w:spacing w:before="62" w:line="183" w:lineRule="auto"/>
        <w:ind w:left="4410"/>
        <w:rPr>
          <w:rFonts w:ascii="宋体" w:eastAsia="宋体" w:hAnsi="宋体" w:cs="宋体"/>
          <w:sz w:val="19"/>
          <w:szCs w:val="19"/>
        </w:rPr>
      </w:pPr>
      <w:r>
        <w:rPr>
          <w:rFonts w:ascii="宋体" w:eastAsia="宋体" w:hAnsi="宋体" w:cs="宋体"/>
          <w:sz w:val="19"/>
          <w:szCs w:val="19"/>
        </w:rPr>
        <w:t>9</w:t>
      </w:r>
    </w:p>
    <w:p>
      <w:pPr>
        <w:spacing w:line="183" w:lineRule="auto"/>
        <w:rPr>
          <w:rFonts w:ascii="宋体" w:eastAsia="宋体" w:hAnsi="宋体" w:cs="宋体"/>
          <w:sz w:val="19"/>
          <w:szCs w:val="19"/>
        </w:rPr>
        <w:sectPr>
          <w:headerReference w:type="default" r:id="rId23"/>
          <w:pgSz w:w="11900" w:h="16820"/>
          <w:pgMar w:top="400" w:right="540" w:bottom="0" w:left="1619" w:header="0" w:footer="0" w:gutter="0"/>
          <w:pgNumType w:start="17"/>
          <w:cols w:num="1" w:space="720"/>
        </w:sectPr>
      </w:pPr>
    </w:p>
    <w:p>
      <w:pPr>
        <w:pStyle w:val="BodyText"/>
        <w:spacing w:line="274" w:lineRule="auto"/>
      </w:pPr>
      <w:r>
        <w:pict>
          <v:rect id="_x0000_s1034" o:spid="_x0000_s1033" style="width:444.05pt;height:1.05pt;margin-top:97pt;margin-left:84.5pt;mso-height-relative:page;mso-position-horizontal-relative:page;mso-position-vertical-relative:page;mso-width-relative:page;position:absolute;z-index:251666432" coordsize="21600,21600" o:allowincell="f" filled="t" fillcolor="black" stroked="f"/>
        </w:pict>
      </w:r>
    </w:p>
    <w:p>
      <w:pPr>
        <w:pStyle w:val="BodyText"/>
        <w:spacing w:line="275" w:lineRule="auto"/>
      </w:pPr>
    </w:p>
    <w:p>
      <w:pPr>
        <w:spacing w:before="74" w:line="241" w:lineRule="auto"/>
        <w:ind w:left="80"/>
        <w:rPr>
          <w:rFonts w:ascii="仿宋" w:eastAsia="仿宋" w:hAnsi="仿宋" w:cs="仿宋"/>
          <w:sz w:val="23"/>
          <w:szCs w:val="23"/>
        </w:rPr>
      </w:pPr>
      <w:r>
        <w:rPr>
          <w:rFonts w:ascii="仿宋" w:eastAsia="仿宋" w:hAnsi="仿宋" w:cs="仿宋"/>
          <w:spacing w:val="1"/>
          <w:sz w:val="23"/>
          <w:szCs w:val="23"/>
        </w:rPr>
        <w:t>美新科技股份有限公司</w:t>
      </w:r>
    </w:p>
    <w:p>
      <w:pPr>
        <w:spacing w:line="222" w:lineRule="auto"/>
        <w:ind w:left="80"/>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22"/>
      </w:pPr>
    </w:p>
    <w:tbl>
      <w:tblPr>
        <w:tblStyle w:val="TableNormal09"/>
        <w:tblW w:w="898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421"/>
        <w:gridCol w:w="2155"/>
        <w:gridCol w:w="2045"/>
        <w:gridCol w:w="1359"/>
      </w:tblGrid>
      <w:tr>
        <w:tblPrEx>
          <w:tblW w:w="898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55"/>
        </w:trPr>
        <w:tc>
          <w:tcPr>
            <w:tcW w:w="3421" w:type="dxa"/>
            <w:tcBorders>
              <w:top w:val="single" w:sz="4" w:space="0" w:color="000000"/>
              <w:bottom w:val="single" w:sz="4" w:space="0" w:color="000000"/>
            </w:tcBorders>
            <w:vAlign w:val="top"/>
          </w:tcPr>
          <w:p>
            <w:pPr>
              <w:pStyle w:val="TableText"/>
              <w:spacing w:before="80" w:line="219" w:lineRule="auto"/>
              <w:ind w:left="192"/>
              <w:rPr>
                <w:sz w:val="19"/>
                <w:szCs w:val="19"/>
              </w:rPr>
            </w:pPr>
            <w:r>
              <w:rPr>
                <w:b/>
                <w:bCs/>
                <w:spacing w:val="-4"/>
                <w:sz w:val="19"/>
                <w:szCs w:val="19"/>
              </w:rPr>
              <w:t>股东名称</w:t>
            </w:r>
          </w:p>
        </w:tc>
        <w:tc>
          <w:tcPr>
            <w:tcW w:w="2155" w:type="dxa"/>
            <w:tcBorders>
              <w:top w:val="single" w:sz="4" w:space="0" w:color="000000"/>
              <w:bottom w:val="single" w:sz="4" w:space="0" w:color="000000"/>
            </w:tcBorders>
            <w:vAlign w:val="top"/>
          </w:tcPr>
          <w:p>
            <w:pPr>
              <w:pStyle w:val="TableText"/>
              <w:spacing w:before="80" w:line="219" w:lineRule="auto"/>
              <w:ind w:left="591"/>
              <w:rPr>
                <w:sz w:val="19"/>
                <w:szCs w:val="19"/>
              </w:rPr>
            </w:pPr>
            <w:r>
              <w:rPr>
                <w:b/>
                <w:bCs/>
                <w:spacing w:val="-4"/>
                <w:sz w:val="19"/>
                <w:szCs w:val="19"/>
              </w:rPr>
              <w:t>认缴出资额</w:t>
            </w:r>
          </w:p>
        </w:tc>
        <w:tc>
          <w:tcPr>
            <w:tcW w:w="2045" w:type="dxa"/>
            <w:tcBorders>
              <w:top w:val="single" w:sz="4" w:space="0" w:color="000000"/>
              <w:bottom w:val="single" w:sz="4" w:space="0" w:color="000000"/>
            </w:tcBorders>
            <w:vAlign w:val="top"/>
          </w:tcPr>
          <w:p>
            <w:pPr>
              <w:pStyle w:val="TableText"/>
              <w:spacing w:before="80" w:line="219" w:lineRule="auto"/>
              <w:ind w:left="476"/>
              <w:rPr>
                <w:sz w:val="19"/>
                <w:szCs w:val="19"/>
              </w:rPr>
            </w:pPr>
            <w:r>
              <w:rPr>
                <w:b/>
                <w:bCs/>
                <w:spacing w:val="-4"/>
                <w:sz w:val="19"/>
                <w:szCs w:val="19"/>
              </w:rPr>
              <w:t>实际出资额</w:t>
            </w:r>
          </w:p>
        </w:tc>
        <w:tc>
          <w:tcPr>
            <w:tcW w:w="1359" w:type="dxa"/>
            <w:tcBorders>
              <w:top w:val="single" w:sz="4" w:space="0" w:color="000000"/>
              <w:bottom w:val="single" w:sz="4" w:space="0" w:color="000000"/>
            </w:tcBorders>
            <w:vAlign w:val="top"/>
          </w:tcPr>
          <w:p>
            <w:pPr>
              <w:pStyle w:val="TableText"/>
              <w:spacing w:before="81" w:line="221" w:lineRule="auto"/>
              <w:ind w:left="491"/>
              <w:rPr>
                <w:sz w:val="19"/>
                <w:szCs w:val="19"/>
              </w:rPr>
            </w:pPr>
            <w:r>
              <w:rPr>
                <w:b/>
                <w:bCs/>
                <w:spacing w:val="-2"/>
                <w:sz w:val="19"/>
                <w:szCs w:val="19"/>
              </w:rPr>
              <w:t>出资方式</w:t>
            </w:r>
          </w:p>
        </w:tc>
      </w:tr>
      <w:tr>
        <w:tblPrEx>
          <w:tblW w:w="8980" w:type="dxa"/>
          <w:tblInd w:w="0" w:type="dxa"/>
          <w:tblLayout w:type="fixed"/>
          <w:tblCellMar>
            <w:top w:w="0" w:type="dxa"/>
            <w:left w:w="0" w:type="dxa"/>
            <w:bottom w:w="0" w:type="dxa"/>
            <w:right w:w="0" w:type="dxa"/>
          </w:tblCellMar>
        </w:tblPrEx>
        <w:trPr>
          <w:trHeight w:val="348"/>
        </w:trPr>
        <w:tc>
          <w:tcPr>
            <w:tcW w:w="3421" w:type="dxa"/>
            <w:tcBorders>
              <w:top w:val="single" w:sz="4" w:space="0" w:color="000000"/>
            </w:tcBorders>
            <w:vAlign w:val="top"/>
          </w:tcPr>
          <w:p>
            <w:pPr>
              <w:pStyle w:val="TableText"/>
              <w:spacing w:before="95" w:line="219" w:lineRule="auto"/>
              <w:ind w:left="192"/>
              <w:rPr>
                <w:sz w:val="19"/>
                <w:szCs w:val="19"/>
              </w:rPr>
            </w:pPr>
            <w:r>
              <w:rPr>
                <w:b/>
                <w:bCs/>
                <w:spacing w:val="-1"/>
                <w:sz w:val="19"/>
                <w:szCs w:val="19"/>
              </w:rPr>
              <w:t>东莞市浩烨贸易有限公司</w:t>
            </w:r>
          </w:p>
        </w:tc>
        <w:tc>
          <w:tcPr>
            <w:tcW w:w="2155" w:type="dxa"/>
            <w:tcBorders>
              <w:top w:val="single" w:sz="4" w:space="0" w:color="000000"/>
            </w:tcBorders>
            <w:vAlign w:val="top"/>
          </w:tcPr>
          <w:p>
            <w:pPr>
              <w:pStyle w:val="TableText"/>
              <w:spacing w:before="131" w:line="183" w:lineRule="auto"/>
              <w:ind w:left="871"/>
              <w:rPr>
                <w:sz w:val="19"/>
                <w:szCs w:val="19"/>
              </w:rPr>
            </w:pPr>
            <w:r>
              <w:rPr>
                <w:b/>
                <w:bCs/>
                <w:spacing w:val="-4"/>
                <w:sz w:val="19"/>
                <w:szCs w:val="19"/>
              </w:rPr>
              <w:t>740,000.00</w:t>
            </w:r>
          </w:p>
        </w:tc>
        <w:tc>
          <w:tcPr>
            <w:tcW w:w="2045" w:type="dxa"/>
            <w:tcBorders>
              <w:top w:val="single" w:sz="4" w:space="0" w:color="000000"/>
            </w:tcBorders>
            <w:vAlign w:val="top"/>
          </w:tcPr>
          <w:p>
            <w:pPr>
              <w:pStyle w:val="TableText"/>
              <w:spacing w:before="131" w:line="183" w:lineRule="auto"/>
              <w:ind w:left="586"/>
              <w:rPr>
                <w:sz w:val="19"/>
                <w:szCs w:val="19"/>
              </w:rPr>
            </w:pPr>
            <w:r>
              <w:rPr>
                <w:b/>
                <w:bCs/>
                <w:spacing w:val="-4"/>
                <w:sz w:val="19"/>
                <w:szCs w:val="19"/>
              </w:rPr>
              <w:t>740,000.00</w:t>
            </w:r>
          </w:p>
        </w:tc>
        <w:tc>
          <w:tcPr>
            <w:tcW w:w="1359" w:type="dxa"/>
            <w:tcBorders>
              <w:top w:val="single" w:sz="4" w:space="0" w:color="000000"/>
            </w:tcBorders>
            <w:vAlign w:val="top"/>
          </w:tcPr>
          <w:p>
            <w:pPr>
              <w:pStyle w:val="TableText"/>
              <w:spacing w:before="83"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29"/>
        </w:trPr>
        <w:tc>
          <w:tcPr>
            <w:tcW w:w="3421" w:type="dxa"/>
            <w:vAlign w:val="top"/>
          </w:tcPr>
          <w:p>
            <w:pPr>
              <w:pStyle w:val="TableText"/>
              <w:spacing w:before="85" w:line="219" w:lineRule="auto"/>
              <w:ind w:left="192"/>
              <w:rPr>
                <w:sz w:val="19"/>
                <w:szCs w:val="19"/>
              </w:rPr>
            </w:pPr>
            <w:r>
              <w:rPr>
                <w:b/>
                <w:bCs/>
                <w:spacing w:val="-1"/>
                <w:sz w:val="19"/>
                <w:szCs w:val="19"/>
              </w:rPr>
              <w:t>广州市东岸美景投资有限公司</w:t>
            </w:r>
          </w:p>
        </w:tc>
        <w:tc>
          <w:tcPr>
            <w:tcW w:w="2155" w:type="dxa"/>
            <w:vAlign w:val="top"/>
          </w:tcPr>
          <w:p>
            <w:pPr>
              <w:pStyle w:val="TableText"/>
              <w:spacing w:before="113" w:line="183" w:lineRule="auto"/>
              <w:ind w:left="871"/>
              <w:rPr>
                <w:sz w:val="19"/>
                <w:szCs w:val="19"/>
              </w:rPr>
            </w:pPr>
            <w:r>
              <w:rPr>
                <w:b/>
                <w:bCs/>
                <w:spacing w:val="-3"/>
                <w:sz w:val="19"/>
                <w:szCs w:val="19"/>
              </w:rPr>
              <w:t>640,000.00</w:t>
            </w:r>
          </w:p>
        </w:tc>
        <w:tc>
          <w:tcPr>
            <w:tcW w:w="2045" w:type="dxa"/>
            <w:vAlign w:val="top"/>
          </w:tcPr>
          <w:p>
            <w:pPr>
              <w:pStyle w:val="TableText"/>
              <w:spacing w:before="103" w:line="183" w:lineRule="auto"/>
              <w:ind w:left="596"/>
              <w:rPr>
                <w:sz w:val="19"/>
                <w:szCs w:val="19"/>
              </w:rPr>
            </w:pPr>
            <w:r>
              <w:rPr>
                <w:b/>
                <w:bCs/>
                <w:spacing w:val="-3"/>
                <w:sz w:val="19"/>
                <w:szCs w:val="19"/>
              </w:rPr>
              <w:t>640,000.00</w:t>
            </w:r>
          </w:p>
        </w:tc>
        <w:tc>
          <w:tcPr>
            <w:tcW w:w="1359" w:type="dxa"/>
            <w:vAlign w:val="top"/>
          </w:tcPr>
          <w:p>
            <w:pPr>
              <w:pStyle w:val="TableText"/>
              <w:spacing w:before="56"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30"/>
        </w:trPr>
        <w:tc>
          <w:tcPr>
            <w:tcW w:w="3421" w:type="dxa"/>
            <w:vAlign w:val="top"/>
          </w:tcPr>
          <w:p>
            <w:pPr>
              <w:pStyle w:val="TableText"/>
              <w:spacing w:before="78" w:line="219" w:lineRule="auto"/>
              <w:ind w:left="192"/>
              <w:rPr>
                <w:sz w:val="19"/>
                <w:szCs w:val="19"/>
              </w:rPr>
            </w:pPr>
            <w:r>
              <w:rPr>
                <w:b/>
                <w:bCs/>
                <w:spacing w:val="4"/>
                <w:sz w:val="19"/>
                <w:szCs w:val="19"/>
              </w:rPr>
              <w:t>梁卫山</w:t>
            </w:r>
          </w:p>
        </w:tc>
        <w:tc>
          <w:tcPr>
            <w:tcW w:w="2155" w:type="dxa"/>
            <w:vAlign w:val="top"/>
          </w:tcPr>
          <w:p>
            <w:pPr>
              <w:pStyle w:val="TableText"/>
              <w:spacing w:before="105" w:line="183" w:lineRule="auto"/>
              <w:ind w:left="861"/>
              <w:rPr>
                <w:sz w:val="19"/>
                <w:szCs w:val="19"/>
              </w:rPr>
            </w:pPr>
            <w:r>
              <w:rPr>
                <w:b/>
                <w:bCs/>
                <w:spacing w:val="-3"/>
                <w:sz w:val="19"/>
                <w:szCs w:val="19"/>
              </w:rPr>
              <w:t>600,000.00</w:t>
            </w:r>
          </w:p>
        </w:tc>
        <w:tc>
          <w:tcPr>
            <w:tcW w:w="2045" w:type="dxa"/>
            <w:vAlign w:val="top"/>
          </w:tcPr>
          <w:p>
            <w:pPr>
              <w:pStyle w:val="TableText"/>
              <w:spacing w:before="114" w:line="183" w:lineRule="auto"/>
              <w:ind w:left="596"/>
              <w:rPr>
                <w:sz w:val="19"/>
                <w:szCs w:val="19"/>
              </w:rPr>
            </w:pPr>
            <w:r>
              <w:rPr>
                <w:b/>
                <w:bCs/>
                <w:spacing w:val="-3"/>
                <w:sz w:val="19"/>
                <w:szCs w:val="19"/>
              </w:rPr>
              <w:t>600,000.00</w:t>
            </w:r>
          </w:p>
        </w:tc>
        <w:tc>
          <w:tcPr>
            <w:tcW w:w="1359" w:type="dxa"/>
            <w:vAlign w:val="top"/>
          </w:tcPr>
          <w:p>
            <w:pPr>
              <w:pStyle w:val="TableText"/>
              <w:spacing w:before="57"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29"/>
        </w:trPr>
        <w:tc>
          <w:tcPr>
            <w:tcW w:w="3421" w:type="dxa"/>
            <w:vAlign w:val="top"/>
          </w:tcPr>
          <w:p>
            <w:pPr>
              <w:pStyle w:val="TableText"/>
              <w:spacing w:before="68" w:line="219" w:lineRule="auto"/>
              <w:ind w:left="192"/>
              <w:rPr>
                <w:sz w:val="19"/>
                <w:szCs w:val="19"/>
              </w:rPr>
            </w:pPr>
            <w:r>
              <w:rPr>
                <w:b/>
                <w:bCs/>
                <w:spacing w:val="-4"/>
                <w:sz w:val="19"/>
                <w:szCs w:val="19"/>
              </w:rPr>
              <w:t>黄俊鸿</w:t>
            </w:r>
          </w:p>
        </w:tc>
        <w:tc>
          <w:tcPr>
            <w:tcW w:w="2155" w:type="dxa"/>
            <w:vAlign w:val="top"/>
          </w:tcPr>
          <w:p>
            <w:pPr>
              <w:pStyle w:val="TableText"/>
              <w:spacing w:before="114" w:line="183" w:lineRule="auto"/>
              <w:ind w:left="861"/>
              <w:rPr>
                <w:sz w:val="19"/>
                <w:szCs w:val="19"/>
              </w:rPr>
            </w:pPr>
            <w:r>
              <w:rPr>
                <w:b/>
                <w:bCs/>
                <w:spacing w:val="-4"/>
                <w:sz w:val="19"/>
                <w:szCs w:val="19"/>
              </w:rPr>
              <w:t>500,000.00</w:t>
            </w:r>
          </w:p>
        </w:tc>
        <w:tc>
          <w:tcPr>
            <w:tcW w:w="2045" w:type="dxa"/>
            <w:vAlign w:val="top"/>
          </w:tcPr>
          <w:p>
            <w:pPr>
              <w:pStyle w:val="TableText"/>
              <w:spacing w:before="105" w:line="183" w:lineRule="auto"/>
              <w:ind w:left="596"/>
              <w:rPr>
                <w:sz w:val="19"/>
                <w:szCs w:val="19"/>
              </w:rPr>
            </w:pPr>
            <w:r>
              <w:rPr>
                <w:b/>
                <w:bCs/>
                <w:spacing w:val="-4"/>
                <w:sz w:val="19"/>
                <w:szCs w:val="19"/>
              </w:rPr>
              <w:t>500,000.00</w:t>
            </w:r>
          </w:p>
        </w:tc>
        <w:tc>
          <w:tcPr>
            <w:tcW w:w="1359" w:type="dxa"/>
            <w:vAlign w:val="top"/>
          </w:tcPr>
          <w:p>
            <w:pPr>
              <w:pStyle w:val="TableText"/>
              <w:spacing w:before="57"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14"/>
        </w:trPr>
        <w:tc>
          <w:tcPr>
            <w:tcW w:w="3421" w:type="dxa"/>
            <w:vAlign w:val="top"/>
          </w:tcPr>
          <w:p>
            <w:pPr>
              <w:pStyle w:val="TableText"/>
              <w:spacing w:before="58" w:line="219" w:lineRule="auto"/>
              <w:ind w:left="192"/>
              <w:rPr>
                <w:sz w:val="19"/>
                <w:szCs w:val="19"/>
              </w:rPr>
            </w:pPr>
            <w:r>
              <w:rPr>
                <w:b/>
                <w:bCs/>
                <w:spacing w:val="-2"/>
                <w:sz w:val="19"/>
                <w:szCs w:val="19"/>
              </w:rPr>
              <w:t>陈惠珍</w:t>
            </w:r>
          </w:p>
        </w:tc>
        <w:tc>
          <w:tcPr>
            <w:tcW w:w="2155" w:type="dxa"/>
            <w:vAlign w:val="top"/>
          </w:tcPr>
          <w:p>
            <w:pPr>
              <w:pStyle w:val="TableText"/>
              <w:spacing w:before="106" w:line="183" w:lineRule="auto"/>
              <w:ind w:left="861"/>
              <w:rPr>
                <w:sz w:val="19"/>
                <w:szCs w:val="19"/>
              </w:rPr>
            </w:pPr>
            <w:r>
              <w:rPr>
                <w:b/>
                <w:bCs/>
                <w:spacing w:val="-4"/>
                <w:sz w:val="19"/>
                <w:szCs w:val="19"/>
              </w:rPr>
              <w:t>500,000.00</w:t>
            </w:r>
          </w:p>
        </w:tc>
        <w:tc>
          <w:tcPr>
            <w:tcW w:w="2045" w:type="dxa"/>
            <w:vAlign w:val="top"/>
          </w:tcPr>
          <w:p>
            <w:pPr>
              <w:pStyle w:val="TableText"/>
              <w:spacing w:before="115" w:line="183" w:lineRule="auto"/>
              <w:ind w:left="596"/>
              <w:rPr>
                <w:sz w:val="19"/>
                <w:szCs w:val="19"/>
              </w:rPr>
            </w:pPr>
            <w:r>
              <w:rPr>
                <w:b/>
                <w:bCs/>
                <w:spacing w:val="-4"/>
                <w:sz w:val="19"/>
                <w:szCs w:val="19"/>
              </w:rPr>
              <w:t>500,000.00</w:t>
            </w:r>
          </w:p>
        </w:tc>
        <w:tc>
          <w:tcPr>
            <w:tcW w:w="1359" w:type="dxa"/>
            <w:vAlign w:val="top"/>
          </w:tcPr>
          <w:p>
            <w:pPr>
              <w:pStyle w:val="TableText"/>
              <w:spacing w:before="58"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555"/>
        </w:trPr>
        <w:tc>
          <w:tcPr>
            <w:tcW w:w="3421" w:type="dxa"/>
            <w:vAlign w:val="top"/>
          </w:tcPr>
          <w:p>
            <w:pPr>
              <w:pStyle w:val="TableText"/>
              <w:spacing w:before="44" w:line="243" w:lineRule="auto"/>
              <w:ind w:left="192" w:right="583"/>
              <w:rPr>
                <w:sz w:val="19"/>
                <w:szCs w:val="19"/>
              </w:rPr>
            </w:pPr>
            <w:r>
              <w:rPr>
                <w:b/>
                <w:bCs/>
                <w:spacing w:val="-4"/>
                <w:sz w:val="19"/>
                <w:szCs w:val="19"/>
              </w:rPr>
              <w:t>惠州市吉源达投资管理合伙企业</w:t>
            </w:r>
            <w:r>
              <w:rPr>
                <w:spacing w:val="11"/>
                <w:sz w:val="19"/>
                <w:szCs w:val="19"/>
              </w:rPr>
              <w:t xml:space="preserve"> </w:t>
            </w:r>
            <w:r>
              <w:rPr>
                <w:b/>
                <w:bCs/>
                <w:spacing w:val="4"/>
                <w:sz w:val="19"/>
                <w:szCs w:val="19"/>
              </w:rPr>
              <w:t>(有限合伙)</w:t>
            </w:r>
          </w:p>
        </w:tc>
        <w:tc>
          <w:tcPr>
            <w:tcW w:w="2155" w:type="dxa"/>
            <w:vAlign w:val="top"/>
          </w:tcPr>
          <w:p>
            <w:pPr>
              <w:pStyle w:val="TableText"/>
              <w:spacing w:before="221" w:line="183" w:lineRule="auto"/>
              <w:ind w:left="851"/>
              <w:rPr>
                <w:sz w:val="19"/>
                <w:szCs w:val="19"/>
              </w:rPr>
            </w:pPr>
            <w:r>
              <w:rPr>
                <w:b/>
                <w:bCs/>
                <w:spacing w:val="-4"/>
                <w:sz w:val="19"/>
                <w:szCs w:val="19"/>
              </w:rPr>
              <w:t>300,000.00</w:t>
            </w:r>
          </w:p>
        </w:tc>
        <w:tc>
          <w:tcPr>
            <w:tcW w:w="2045" w:type="dxa"/>
            <w:vAlign w:val="top"/>
          </w:tcPr>
          <w:p>
            <w:pPr>
              <w:pStyle w:val="TableText"/>
              <w:spacing w:before="231" w:line="183" w:lineRule="auto"/>
              <w:ind w:left="596"/>
              <w:rPr>
                <w:sz w:val="19"/>
                <w:szCs w:val="19"/>
              </w:rPr>
            </w:pPr>
            <w:r>
              <w:rPr>
                <w:b/>
                <w:bCs/>
                <w:spacing w:val="-4"/>
                <w:sz w:val="19"/>
                <w:szCs w:val="19"/>
              </w:rPr>
              <w:t>300,000.00</w:t>
            </w:r>
          </w:p>
        </w:tc>
        <w:tc>
          <w:tcPr>
            <w:tcW w:w="1359" w:type="dxa"/>
            <w:vAlign w:val="top"/>
          </w:tcPr>
          <w:p>
            <w:pPr>
              <w:pStyle w:val="TableText"/>
              <w:spacing w:before="173"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14"/>
        </w:trPr>
        <w:tc>
          <w:tcPr>
            <w:tcW w:w="3421" w:type="dxa"/>
            <w:vAlign w:val="top"/>
          </w:tcPr>
          <w:p>
            <w:pPr>
              <w:pStyle w:val="TableText"/>
              <w:spacing w:before="50" w:line="220" w:lineRule="auto"/>
              <w:ind w:left="192"/>
              <w:rPr>
                <w:sz w:val="19"/>
                <w:szCs w:val="19"/>
              </w:rPr>
            </w:pPr>
            <w:r>
              <w:rPr>
                <w:b/>
                <w:bCs/>
                <w:spacing w:val="-4"/>
                <w:sz w:val="19"/>
                <w:szCs w:val="19"/>
              </w:rPr>
              <w:t>鲍泽民</w:t>
            </w:r>
          </w:p>
        </w:tc>
        <w:tc>
          <w:tcPr>
            <w:tcW w:w="2155" w:type="dxa"/>
            <w:vAlign w:val="top"/>
          </w:tcPr>
          <w:p>
            <w:pPr>
              <w:pStyle w:val="TableText"/>
              <w:spacing w:before="97" w:line="183" w:lineRule="auto"/>
              <w:ind w:left="851"/>
              <w:rPr>
                <w:sz w:val="19"/>
                <w:szCs w:val="19"/>
              </w:rPr>
            </w:pPr>
            <w:r>
              <w:rPr>
                <w:b/>
                <w:bCs/>
                <w:spacing w:val="-3"/>
                <w:sz w:val="19"/>
                <w:szCs w:val="19"/>
              </w:rPr>
              <w:t>290,000.00</w:t>
            </w:r>
          </w:p>
        </w:tc>
        <w:tc>
          <w:tcPr>
            <w:tcW w:w="2045" w:type="dxa"/>
            <w:vAlign w:val="top"/>
          </w:tcPr>
          <w:p>
            <w:pPr>
              <w:pStyle w:val="TableText"/>
              <w:spacing w:before="106" w:line="183" w:lineRule="auto"/>
              <w:ind w:left="586"/>
              <w:rPr>
                <w:sz w:val="19"/>
                <w:szCs w:val="19"/>
              </w:rPr>
            </w:pPr>
            <w:r>
              <w:rPr>
                <w:b/>
                <w:bCs/>
                <w:spacing w:val="-3"/>
                <w:sz w:val="19"/>
                <w:szCs w:val="19"/>
              </w:rPr>
              <w:t>290,000.00</w:t>
            </w:r>
          </w:p>
        </w:tc>
        <w:tc>
          <w:tcPr>
            <w:tcW w:w="1359" w:type="dxa"/>
            <w:vAlign w:val="top"/>
          </w:tcPr>
          <w:p>
            <w:pPr>
              <w:pStyle w:val="TableText"/>
              <w:spacing w:before="49"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35"/>
        </w:trPr>
        <w:tc>
          <w:tcPr>
            <w:tcW w:w="3421" w:type="dxa"/>
            <w:vAlign w:val="top"/>
          </w:tcPr>
          <w:p>
            <w:pPr>
              <w:pStyle w:val="TableText"/>
              <w:spacing w:before="86" w:line="219" w:lineRule="auto"/>
              <w:ind w:left="192"/>
              <w:rPr>
                <w:sz w:val="19"/>
                <w:szCs w:val="19"/>
              </w:rPr>
            </w:pPr>
            <w:r>
              <w:rPr>
                <w:b/>
                <w:bCs/>
                <w:spacing w:val="-4"/>
                <w:sz w:val="19"/>
                <w:szCs w:val="19"/>
              </w:rPr>
              <w:t>林楚琛</w:t>
            </w:r>
          </w:p>
        </w:tc>
        <w:tc>
          <w:tcPr>
            <w:tcW w:w="2155" w:type="dxa"/>
            <w:vAlign w:val="top"/>
          </w:tcPr>
          <w:p>
            <w:pPr>
              <w:pStyle w:val="TableText"/>
              <w:spacing w:before="122" w:line="183" w:lineRule="auto"/>
              <w:ind w:left="851"/>
              <w:rPr>
                <w:sz w:val="19"/>
                <w:szCs w:val="19"/>
              </w:rPr>
            </w:pPr>
            <w:r>
              <w:rPr>
                <w:b/>
                <w:bCs/>
                <w:spacing w:val="-3"/>
                <w:sz w:val="19"/>
                <w:szCs w:val="19"/>
              </w:rPr>
              <w:t>205,000.00</w:t>
            </w:r>
          </w:p>
        </w:tc>
        <w:tc>
          <w:tcPr>
            <w:tcW w:w="2045" w:type="dxa"/>
            <w:vAlign w:val="top"/>
          </w:tcPr>
          <w:p>
            <w:pPr>
              <w:pStyle w:val="TableText"/>
              <w:spacing w:before="112" w:line="183" w:lineRule="auto"/>
              <w:ind w:left="586"/>
              <w:rPr>
                <w:sz w:val="19"/>
                <w:szCs w:val="19"/>
              </w:rPr>
            </w:pPr>
            <w:r>
              <w:rPr>
                <w:b/>
                <w:bCs/>
                <w:spacing w:val="-3"/>
                <w:sz w:val="19"/>
                <w:szCs w:val="19"/>
              </w:rPr>
              <w:t>205,000.00</w:t>
            </w:r>
          </w:p>
        </w:tc>
        <w:tc>
          <w:tcPr>
            <w:tcW w:w="1359" w:type="dxa"/>
            <w:vAlign w:val="top"/>
          </w:tcPr>
          <w:p>
            <w:pPr>
              <w:pStyle w:val="TableText"/>
              <w:spacing w:before="54"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14"/>
        </w:trPr>
        <w:tc>
          <w:tcPr>
            <w:tcW w:w="3421" w:type="dxa"/>
            <w:vAlign w:val="top"/>
          </w:tcPr>
          <w:p>
            <w:pPr>
              <w:pStyle w:val="TableText"/>
              <w:spacing w:before="71" w:line="219" w:lineRule="auto"/>
              <w:ind w:left="192"/>
              <w:rPr>
                <w:sz w:val="19"/>
                <w:szCs w:val="19"/>
              </w:rPr>
            </w:pPr>
            <w:r>
              <w:rPr>
                <w:b/>
                <w:bCs/>
                <w:spacing w:val="-4"/>
                <w:sz w:val="19"/>
                <w:szCs w:val="19"/>
              </w:rPr>
              <w:t>杨玉华</w:t>
            </w:r>
          </w:p>
        </w:tc>
        <w:tc>
          <w:tcPr>
            <w:tcW w:w="2155" w:type="dxa"/>
            <w:vAlign w:val="top"/>
          </w:tcPr>
          <w:p>
            <w:pPr>
              <w:pStyle w:val="TableText"/>
              <w:spacing w:before="107" w:line="183" w:lineRule="auto"/>
              <w:ind w:left="851"/>
              <w:rPr>
                <w:sz w:val="19"/>
                <w:szCs w:val="19"/>
              </w:rPr>
            </w:pPr>
            <w:r>
              <w:rPr>
                <w:b/>
                <w:bCs/>
                <w:spacing w:val="-3"/>
                <w:sz w:val="19"/>
                <w:szCs w:val="19"/>
              </w:rPr>
              <w:t>200,000.00</w:t>
            </w:r>
          </w:p>
        </w:tc>
        <w:tc>
          <w:tcPr>
            <w:tcW w:w="2045" w:type="dxa"/>
            <w:vAlign w:val="top"/>
          </w:tcPr>
          <w:p>
            <w:pPr>
              <w:pStyle w:val="TableText"/>
              <w:spacing w:before="107" w:line="183" w:lineRule="auto"/>
              <w:ind w:left="586"/>
              <w:rPr>
                <w:sz w:val="19"/>
                <w:szCs w:val="19"/>
              </w:rPr>
            </w:pPr>
            <w:r>
              <w:rPr>
                <w:b/>
                <w:bCs/>
                <w:spacing w:val="-3"/>
                <w:sz w:val="19"/>
                <w:szCs w:val="19"/>
              </w:rPr>
              <w:t>200,000.00</w:t>
            </w:r>
          </w:p>
        </w:tc>
        <w:tc>
          <w:tcPr>
            <w:tcW w:w="1359" w:type="dxa"/>
            <w:vAlign w:val="top"/>
          </w:tcPr>
          <w:p>
            <w:pPr>
              <w:pStyle w:val="TableText"/>
              <w:spacing w:before="60"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560"/>
        </w:trPr>
        <w:tc>
          <w:tcPr>
            <w:tcW w:w="3421" w:type="dxa"/>
            <w:vAlign w:val="top"/>
          </w:tcPr>
          <w:p>
            <w:pPr>
              <w:pStyle w:val="TableText"/>
              <w:spacing w:before="56"/>
              <w:ind w:left="192" w:right="583"/>
              <w:rPr>
                <w:sz w:val="19"/>
                <w:szCs w:val="19"/>
              </w:rPr>
            </w:pPr>
            <w:r>
              <w:rPr>
                <w:b/>
                <w:bCs/>
                <w:spacing w:val="-4"/>
                <w:sz w:val="19"/>
                <w:szCs w:val="19"/>
              </w:rPr>
              <w:t>惠州市信天达投资管理合伙企业</w:t>
            </w:r>
            <w:r>
              <w:rPr>
                <w:spacing w:val="11"/>
                <w:sz w:val="19"/>
                <w:szCs w:val="19"/>
              </w:rPr>
              <w:t xml:space="preserve"> </w:t>
            </w:r>
            <w:r>
              <w:rPr>
                <w:b/>
                <w:bCs/>
                <w:spacing w:val="4"/>
                <w:sz w:val="19"/>
                <w:szCs w:val="19"/>
              </w:rPr>
              <w:t>(有限合伙)</w:t>
            </w:r>
          </w:p>
        </w:tc>
        <w:tc>
          <w:tcPr>
            <w:tcW w:w="2155" w:type="dxa"/>
            <w:vAlign w:val="top"/>
          </w:tcPr>
          <w:p>
            <w:pPr>
              <w:pStyle w:val="TableText"/>
              <w:spacing w:before="222" w:line="184" w:lineRule="auto"/>
              <w:ind w:left="851"/>
              <w:rPr>
                <w:sz w:val="19"/>
                <w:szCs w:val="19"/>
              </w:rPr>
            </w:pPr>
            <w:r>
              <w:rPr>
                <w:b/>
                <w:bCs/>
                <w:spacing w:val="-5"/>
                <w:sz w:val="19"/>
                <w:szCs w:val="19"/>
              </w:rPr>
              <w:t>150,000.00</w:t>
            </w:r>
          </w:p>
        </w:tc>
        <w:tc>
          <w:tcPr>
            <w:tcW w:w="2045" w:type="dxa"/>
            <w:vAlign w:val="top"/>
          </w:tcPr>
          <w:p>
            <w:pPr>
              <w:pStyle w:val="TableText"/>
              <w:spacing w:before="222" w:line="184" w:lineRule="auto"/>
              <w:ind w:left="596"/>
              <w:rPr>
                <w:sz w:val="19"/>
                <w:szCs w:val="19"/>
              </w:rPr>
            </w:pPr>
            <w:r>
              <w:rPr>
                <w:b/>
                <w:bCs/>
                <w:spacing w:val="-5"/>
                <w:sz w:val="19"/>
                <w:szCs w:val="19"/>
              </w:rPr>
              <w:t>150,000.00</w:t>
            </w:r>
          </w:p>
        </w:tc>
        <w:tc>
          <w:tcPr>
            <w:tcW w:w="1359" w:type="dxa"/>
            <w:vAlign w:val="top"/>
          </w:tcPr>
          <w:p>
            <w:pPr>
              <w:pStyle w:val="TableText"/>
              <w:spacing w:before="175"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20"/>
        </w:trPr>
        <w:tc>
          <w:tcPr>
            <w:tcW w:w="3421" w:type="dxa"/>
            <w:vAlign w:val="top"/>
          </w:tcPr>
          <w:p>
            <w:pPr>
              <w:pStyle w:val="TableText"/>
              <w:spacing w:before="57" w:line="219" w:lineRule="auto"/>
              <w:ind w:left="192"/>
              <w:rPr>
                <w:sz w:val="19"/>
                <w:szCs w:val="19"/>
              </w:rPr>
            </w:pPr>
            <w:r>
              <w:rPr>
                <w:b/>
                <w:bCs/>
                <w:spacing w:val="-4"/>
                <w:sz w:val="19"/>
                <w:szCs w:val="19"/>
              </w:rPr>
              <w:t>林翠君</w:t>
            </w:r>
          </w:p>
        </w:tc>
        <w:tc>
          <w:tcPr>
            <w:tcW w:w="2155" w:type="dxa"/>
            <w:vAlign w:val="top"/>
          </w:tcPr>
          <w:p>
            <w:pPr>
              <w:pStyle w:val="TableText"/>
              <w:spacing w:before="92" w:line="184" w:lineRule="auto"/>
              <w:ind w:left="851"/>
              <w:rPr>
                <w:sz w:val="19"/>
                <w:szCs w:val="19"/>
              </w:rPr>
            </w:pPr>
            <w:r>
              <w:rPr>
                <w:b/>
                <w:bCs/>
                <w:spacing w:val="-5"/>
                <w:sz w:val="19"/>
                <w:szCs w:val="19"/>
              </w:rPr>
              <w:t>100,000.00</w:t>
            </w:r>
          </w:p>
        </w:tc>
        <w:tc>
          <w:tcPr>
            <w:tcW w:w="2045" w:type="dxa"/>
            <w:vAlign w:val="top"/>
          </w:tcPr>
          <w:p>
            <w:pPr>
              <w:pStyle w:val="TableText"/>
              <w:spacing w:before="92" w:line="184" w:lineRule="auto"/>
              <w:ind w:left="596"/>
              <w:rPr>
                <w:sz w:val="19"/>
                <w:szCs w:val="19"/>
              </w:rPr>
            </w:pPr>
            <w:r>
              <w:rPr>
                <w:b/>
                <w:bCs/>
                <w:spacing w:val="-5"/>
                <w:sz w:val="19"/>
                <w:szCs w:val="19"/>
              </w:rPr>
              <w:t>100,000.00</w:t>
            </w:r>
          </w:p>
        </w:tc>
        <w:tc>
          <w:tcPr>
            <w:tcW w:w="1359" w:type="dxa"/>
            <w:vAlign w:val="top"/>
          </w:tcPr>
          <w:p>
            <w:pPr>
              <w:pStyle w:val="TableText"/>
              <w:spacing w:before="45"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19"/>
        </w:trPr>
        <w:tc>
          <w:tcPr>
            <w:tcW w:w="3421" w:type="dxa"/>
            <w:vAlign w:val="top"/>
          </w:tcPr>
          <w:p>
            <w:pPr>
              <w:pStyle w:val="TableText"/>
              <w:spacing w:before="79" w:line="221" w:lineRule="auto"/>
              <w:ind w:left="192"/>
              <w:rPr>
                <w:sz w:val="19"/>
                <w:szCs w:val="19"/>
              </w:rPr>
            </w:pPr>
            <w:r>
              <w:rPr>
                <w:b/>
                <w:bCs/>
                <w:spacing w:val="4"/>
                <w:sz w:val="19"/>
                <w:szCs w:val="19"/>
              </w:rPr>
              <w:t>江兆昌</w:t>
            </w:r>
          </w:p>
        </w:tc>
        <w:tc>
          <w:tcPr>
            <w:tcW w:w="2155" w:type="dxa"/>
            <w:vAlign w:val="top"/>
          </w:tcPr>
          <w:p>
            <w:pPr>
              <w:pStyle w:val="TableText"/>
              <w:spacing w:before="112" w:line="184" w:lineRule="auto"/>
              <w:ind w:left="851"/>
              <w:rPr>
                <w:sz w:val="19"/>
                <w:szCs w:val="19"/>
              </w:rPr>
            </w:pPr>
            <w:r>
              <w:rPr>
                <w:b/>
                <w:bCs/>
                <w:spacing w:val="-5"/>
                <w:sz w:val="19"/>
                <w:szCs w:val="19"/>
              </w:rPr>
              <w:t>100,000.00</w:t>
            </w:r>
          </w:p>
        </w:tc>
        <w:tc>
          <w:tcPr>
            <w:tcW w:w="2045" w:type="dxa"/>
            <w:vAlign w:val="top"/>
          </w:tcPr>
          <w:p>
            <w:pPr>
              <w:pStyle w:val="TableText"/>
              <w:spacing w:before="123" w:line="180" w:lineRule="auto"/>
              <w:ind w:left="616"/>
              <w:rPr>
                <w:sz w:val="19"/>
                <w:szCs w:val="19"/>
              </w:rPr>
            </w:pPr>
            <w:r>
              <w:rPr>
                <w:b/>
                <w:bCs/>
                <w:spacing w:val="-5"/>
                <w:sz w:val="19"/>
                <w:szCs w:val="19"/>
              </w:rPr>
              <w:t>100,000.00</w:t>
            </w:r>
          </w:p>
        </w:tc>
        <w:tc>
          <w:tcPr>
            <w:tcW w:w="1359" w:type="dxa"/>
            <w:vAlign w:val="top"/>
          </w:tcPr>
          <w:p>
            <w:pPr>
              <w:pStyle w:val="TableText"/>
              <w:spacing w:before="75"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534"/>
        </w:trPr>
        <w:tc>
          <w:tcPr>
            <w:tcW w:w="3421" w:type="dxa"/>
            <w:vAlign w:val="top"/>
          </w:tcPr>
          <w:p>
            <w:pPr>
              <w:pStyle w:val="TableText"/>
              <w:spacing w:before="47" w:line="270" w:lineRule="exact"/>
              <w:ind w:left="192"/>
              <w:rPr>
                <w:sz w:val="19"/>
                <w:szCs w:val="19"/>
              </w:rPr>
            </w:pPr>
            <w:r>
              <w:rPr>
                <w:b/>
                <w:bCs/>
                <w:spacing w:val="-4"/>
                <w:position w:val="5"/>
                <w:sz w:val="19"/>
                <w:szCs w:val="19"/>
              </w:rPr>
              <w:t>惠州市优源投资管理合伙企业</w:t>
            </w:r>
          </w:p>
          <w:p>
            <w:pPr>
              <w:pStyle w:val="TableText"/>
              <w:spacing w:line="200" w:lineRule="auto"/>
              <w:ind w:left="192"/>
              <w:rPr>
                <w:sz w:val="19"/>
                <w:szCs w:val="19"/>
              </w:rPr>
            </w:pPr>
            <w:r>
              <w:rPr>
                <w:b/>
                <w:bCs/>
                <w:spacing w:val="4"/>
                <w:sz w:val="19"/>
                <w:szCs w:val="19"/>
              </w:rPr>
              <w:t>(有限合伙)</w:t>
            </w:r>
          </w:p>
        </w:tc>
        <w:tc>
          <w:tcPr>
            <w:tcW w:w="2155" w:type="dxa"/>
            <w:vAlign w:val="top"/>
          </w:tcPr>
          <w:p>
            <w:pPr>
              <w:pStyle w:val="TableText"/>
              <w:spacing w:before="224" w:line="183" w:lineRule="auto"/>
              <w:ind w:left="931"/>
              <w:rPr>
                <w:sz w:val="19"/>
                <w:szCs w:val="19"/>
              </w:rPr>
            </w:pPr>
            <w:r>
              <w:rPr>
                <w:b/>
                <w:bCs/>
                <w:spacing w:val="-4"/>
                <w:sz w:val="19"/>
                <w:szCs w:val="19"/>
              </w:rPr>
              <w:t>50,000.00</w:t>
            </w:r>
          </w:p>
        </w:tc>
        <w:tc>
          <w:tcPr>
            <w:tcW w:w="2045" w:type="dxa"/>
            <w:vAlign w:val="top"/>
          </w:tcPr>
          <w:p>
            <w:pPr>
              <w:pStyle w:val="TableText"/>
              <w:spacing w:before="214" w:line="183" w:lineRule="auto"/>
              <w:ind w:left="666"/>
              <w:rPr>
                <w:sz w:val="19"/>
                <w:szCs w:val="19"/>
              </w:rPr>
            </w:pPr>
            <w:r>
              <w:rPr>
                <w:b/>
                <w:bCs/>
                <w:spacing w:val="-4"/>
                <w:sz w:val="19"/>
                <w:szCs w:val="19"/>
              </w:rPr>
              <w:t>50,000.00</w:t>
            </w:r>
          </w:p>
        </w:tc>
        <w:tc>
          <w:tcPr>
            <w:tcW w:w="1359" w:type="dxa"/>
            <w:vAlign w:val="top"/>
          </w:tcPr>
          <w:p>
            <w:pPr>
              <w:pStyle w:val="TableText"/>
              <w:spacing w:before="156"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534"/>
        </w:trPr>
        <w:tc>
          <w:tcPr>
            <w:tcW w:w="3421" w:type="dxa"/>
            <w:vAlign w:val="top"/>
          </w:tcPr>
          <w:p>
            <w:pPr>
              <w:pStyle w:val="TableText"/>
              <w:spacing w:before="43" w:line="280" w:lineRule="exact"/>
              <w:ind w:left="192"/>
              <w:rPr>
                <w:sz w:val="19"/>
                <w:szCs w:val="19"/>
              </w:rPr>
            </w:pPr>
            <w:r>
              <w:rPr>
                <w:b/>
                <w:bCs/>
                <w:spacing w:val="-4"/>
                <w:position w:val="6"/>
                <w:sz w:val="19"/>
                <w:szCs w:val="19"/>
              </w:rPr>
              <w:t>惠州市牧天投资管理合伙企业</w:t>
            </w:r>
          </w:p>
          <w:p>
            <w:pPr>
              <w:pStyle w:val="TableText"/>
              <w:spacing w:line="194" w:lineRule="auto"/>
              <w:ind w:left="192"/>
              <w:rPr>
                <w:sz w:val="19"/>
                <w:szCs w:val="19"/>
              </w:rPr>
            </w:pPr>
            <w:r>
              <w:rPr>
                <w:b/>
                <w:bCs/>
                <w:spacing w:val="4"/>
                <w:sz w:val="19"/>
                <w:szCs w:val="19"/>
              </w:rPr>
              <w:t>(有限合伙)</w:t>
            </w:r>
          </w:p>
        </w:tc>
        <w:tc>
          <w:tcPr>
            <w:tcW w:w="2155" w:type="dxa"/>
            <w:vAlign w:val="top"/>
          </w:tcPr>
          <w:p>
            <w:pPr>
              <w:pStyle w:val="TableText"/>
              <w:spacing w:before="210" w:line="183" w:lineRule="auto"/>
              <w:ind w:left="921"/>
              <w:rPr>
                <w:sz w:val="19"/>
                <w:szCs w:val="19"/>
              </w:rPr>
            </w:pPr>
            <w:r>
              <w:rPr>
                <w:b/>
                <w:bCs/>
                <w:spacing w:val="-4"/>
                <w:sz w:val="19"/>
                <w:szCs w:val="19"/>
              </w:rPr>
              <w:t>50,000.00</w:t>
            </w:r>
          </w:p>
        </w:tc>
        <w:tc>
          <w:tcPr>
            <w:tcW w:w="2045" w:type="dxa"/>
            <w:vAlign w:val="top"/>
          </w:tcPr>
          <w:p>
            <w:pPr>
              <w:pStyle w:val="TableText"/>
              <w:spacing w:before="210" w:line="183" w:lineRule="auto"/>
              <w:ind w:left="666"/>
              <w:rPr>
                <w:sz w:val="19"/>
                <w:szCs w:val="19"/>
              </w:rPr>
            </w:pPr>
            <w:r>
              <w:rPr>
                <w:b/>
                <w:bCs/>
                <w:spacing w:val="-4"/>
                <w:sz w:val="19"/>
                <w:szCs w:val="19"/>
              </w:rPr>
              <w:t>50,000.00</w:t>
            </w:r>
          </w:p>
        </w:tc>
        <w:tc>
          <w:tcPr>
            <w:tcW w:w="1359" w:type="dxa"/>
            <w:vAlign w:val="top"/>
          </w:tcPr>
          <w:p>
            <w:pPr>
              <w:pStyle w:val="TableText"/>
              <w:spacing w:before="162"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529"/>
        </w:trPr>
        <w:tc>
          <w:tcPr>
            <w:tcW w:w="3421" w:type="dxa"/>
            <w:vAlign w:val="top"/>
          </w:tcPr>
          <w:p>
            <w:pPr>
              <w:pStyle w:val="TableText"/>
              <w:spacing w:before="39" w:line="270" w:lineRule="exact"/>
              <w:ind w:left="192"/>
              <w:rPr>
                <w:sz w:val="19"/>
                <w:szCs w:val="19"/>
              </w:rPr>
            </w:pPr>
            <w:r>
              <w:rPr>
                <w:b/>
                <w:bCs/>
                <w:spacing w:val="-4"/>
                <w:position w:val="5"/>
                <w:sz w:val="19"/>
                <w:szCs w:val="19"/>
              </w:rPr>
              <w:t>惠州市本盛投资管理合伙企业</w:t>
            </w:r>
          </w:p>
          <w:p>
            <w:pPr>
              <w:pStyle w:val="TableText"/>
              <w:spacing w:line="203" w:lineRule="auto"/>
              <w:ind w:left="192"/>
              <w:rPr>
                <w:sz w:val="19"/>
                <w:szCs w:val="19"/>
              </w:rPr>
            </w:pPr>
            <w:r>
              <w:rPr>
                <w:b/>
                <w:bCs/>
                <w:spacing w:val="4"/>
                <w:sz w:val="19"/>
                <w:szCs w:val="19"/>
              </w:rPr>
              <w:t>(有限合伙)</w:t>
            </w:r>
          </w:p>
        </w:tc>
        <w:tc>
          <w:tcPr>
            <w:tcW w:w="2155" w:type="dxa"/>
            <w:vAlign w:val="top"/>
          </w:tcPr>
          <w:p>
            <w:pPr>
              <w:pStyle w:val="TableText"/>
              <w:spacing w:before="216" w:line="183" w:lineRule="auto"/>
              <w:ind w:left="921"/>
              <w:rPr>
                <w:sz w:val="19"/>
                <w:szCs w:val="19"/>
              </w:rPr>
            </w:pPr>
            <w:r>
              <w:rPr>
                <w:b/>
                <w:bCs/>
                <w:spacing w:val="-4"/>
                <w:sz w:val="19"/>
                <w:szCs w:val="19"/>
              </w:rPr>
              <w:t>50,000.00</w:t>
            </w:r>
          </w:p>
        </w:tc>
        <w:tc>
          <w:tcPr>
            <w:tcW w:w="2045" w:type="dxa"/>
            <w:vAlign w:val="top"/>
          </w:tcPr>
          <w:p>
            <w:pPr>
              <w:pStyle w:val="TableText"/>
              <w:spacing w:before="206" w:line="183" w:lineRule="auto"/>
              <w:ind w:left="666"/>
              <w:rPr>
                <w:sz w:val="19"/>
                <w:szCs w:val="19"/>
              </w:rPr>
            </w:pPr>
            <w:r>
              <w:rPr>
                <w:b/>
                <w:bCs/>
                <w:spacing w:val="-4"/>
                <w:sz w:val="19"/>
                <w:szCs w:val="19"/>
              </w:rPr>
              <w:t>50,000.00</w:t>
            </w:r>
          </w:p>
        </w:tc>
        <w:tc>
          <w:tcPr>
            <w:tcW w:w="1359" w:type="dxa"/>
            <w:vAlign w:val="top"/>
          </w:tcPr>
          <w:p>
            <w:pPr>
              <w:pStyle w:val="TableText"/>
              <w:spacing w:before="148"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541"/>
        </w:trPr>
        <w:tc>
          <w:tcPr>
            <w:tcW w:w="3421" w:type="dxa"/>
            <w:vAlign w:val="top"/>
          </w:tcPr>
          <w:p>
            <w:pPr>
              <w:pStyle w:val="TableText"/>
              <w:spacing w:before="49" w:line="234" w:lineRule="auto"/>
              <w:ind w:left="192" w:right="583"/>
              <w:rPr>
                <w:sz w:val="19"/>
                <w:szCs w:val="19"/>
              </w:rPr>
            </w:pPr>
            <w:r>
              <w:rPr>
                <w:b/>
                <w:bCs/>
                <w:spacing w:val="-4"/>
                <w:sz w:val="19"/>
                <w:szCs w:val="19"/>
              </w:rPr>
              <w:t>惠州市鑫意诚投资管理合伙企业</w:t>
            </w:r>
            <w:r>
              <w:rPr>
                <w:spacing w:val="11"/>
                <w:sz w:val="19"/>
                <w:szCs w:val="19"/>
              </w:rPr>
              <w:t xml:space="preserve"> </w:t>
            </w:r>
            <w:r>
              <w:rPr>
                <w:b/>
                <w:bCs/>
                <w:spacing w:val="4"/>
                <w:sz w:val="19"/>
                <w:szCs w:val="19"/>
              </w:rPr>
              <w:t>(有限合伙)</w:t>
            </w:r>
          </w:p>
        </w:tc>
        <w:tc>
          <w:tcPr>
            <w:tcW w:w="2155" w:type="dxa"/>
            <w:vAlign w:val="top"/>
          </w:tcPr>
          <w:p>
            <w:pPr>
              <w:pStyle w:val="TableText"/>
              <w:spacing w:before="207" w:line="183" w:lineRule="auto"/>
              <w:ind w:left="921"/>
              <w:rPr>
                <w:sz w:val="19"/>
                <w:szCs w:val="19"/>
              </w:rPr>
            </w:pPr>
            <w:r>
              <w:rPr>
                <w:b/>
                <w:bCs/>
                <w:spacing w:val="-4"/>
                <w:sz w:val="19"/>
                <w:szCs w:val="19"/>
              </w:rPr>
              <w:t>50,000.00</w:t>
            </w:r>
          </w:p>
        </w:tc>
        <w:tc>
          <w:tcPr>
            <w:tcW w:w="2045" w:type="dxa"/>
            <w:vAlign w:val="top"/>
          </w:tcPr>
          <w:p>
            <w:pPr>
              <w:pStyle w:val="TableText"/>
              <w:spacing w:before="197" w:line="183" w:lineRule="auto"/>
              <w:ind w:left="666"/>
              <w:rPr>
                <w:sz w:val="19"/>
                <w:szCs w:val="19"/>
              </w:rPr>
            </w:pPr>
            <w:r>
              <w:rPr>
                <w:b/>
                <w:bCs/>
                <w:spacing w:val="-4"/>
                <w:sz w:val="19"/>
                <w:szCs w:val="19"/>
              </w:rPr>
              <w:t>50,000.00</w:t>
            </w:r>
          </w:p>
        </w:tc>
        <w:tc>
          <w:tcPr>
            <w:tcW w:w="1359" w:type="dxa"/>
            <w:vAlign w:val="top"/>
          </w:tcPr>
          <w:p>
            <w:pPr>
              <w:pStyle w:val="TableText"/>
              <w:spacing w:before="159" w:line="219" w:lineRule="auto"/>
              <w:ind w:left="871"/>
              <w:rPr>
                <w:sz w:val="19"/>
                <w:szCs w:val="19"/>
              </w:rPr>
            </w:pPr>
            <w:r>
              <w:rPr>
                <w:b/>
                <w:bCs/>
                <w:spacing w:val="6"/>
                <w:sz w:val="19"/>
                <w:szCs w:val="19"/>
              </w:rPr>
              <w:t>货币</w:t>
            </w:r>
          </w:p>
        </w:tc>
      </w:tr>
      <w:tr>
        <w:tblPrEx>
          <w:tblW w:w="8980" w:type="dxa"/>
          <w:tblInd w:w="0" w:type="dxa"/>
          <w:tblLayout w:type="fixed"/>
          <w:tblCellMar>
            <w:top w:w="0" w:type="dxa"/>
            <w:left w:w="0" w:type="dxa"/>
            <w:bottom w:w="0" w:type="dxa"/>
            <w:right w:w="0" w:type="dxa"/>
          </w:tblCellMar>
        </w:tblPrEx>
        <w:trPr>
          <w:trHeight w:val="330"/>
        </w:trPr>
        <w:tc>
          <w:tcPr>
            <w:tcW w:w="3421" w:type="dxa"/>
            <w:tcBorders>
              <w:bottom w:val="single" w:sz="4" w:space="0" w:color="000000"/>
            </w:tcBorders>
            <w:vAlign w:val="top"/>
          </w:tcPr>
          <w:p>
            <w:pPr>
              <w:pStyle w:val="TableText"/>
              <w:spacing w:before="51" w:line="221" w:lineRule="auto"/>
              <w:ind w:left="192"/>
              <w:rPr>
                <w:sz w:val="19"/>
                <w:szCs w:val="19"/>
              </w:rPr>
            </w:pPr>
            <w:r>
              <w:rPr>
                <w:b/>
                <w:bCs/>
                <w:spacing w:val="-5"/>
                <w:sz w:val="19"/>
                <w:szCs w:val="19"/>
              </w:rPr>
              <w:t>合计</w:t>
            </w:r>
          </w:p>
        </w:tc>
        <w:tc>
          <w:tcPr>
            <w:tcW w:w="2155" w:type="dxa"/>
            <w:tcBorders>
              <w:bottom w:val="single" w:sz="4" w:space="0" w:color="000000"/>
            </w:tcBorders>
            <w:vAlign w:val="top"/>
          </w:tcPr>
          <w:p>
            <w:pPr>
              <w:pStyle w:val="TableText"/>
              <w:spacing w:before="106" w:line="183" w:lineRule="auto"/>
              <w:ind w:left="601"/>
              <w:rPr>
                <w:sz w:val="19"/>
                <w:szCs w:val="19"/>
              </w:rPr>
            </w:pPr>
            <w:r>
              <w:rPr>
                <w:b/>
                <w:bCs/>
                <w:spacing w:val="-3"/>
                <w:sz w:val="19"/>
                <w:szCs w:val="19"/>
              </w:rPr>
              <w:t>80,000,000.00</w:t>
            </w:r>
          </w:p>
        </w:tc>
        <w:tc>
          <w:tcPr>
            <w:tcW w:w="2045" w:type="dxa"/>
            <w:tcBorders>
              <w:bottom w:val="single" w:sz="4" w:space="0" w:color="000000"/>
            </w:tcBorders>
            <w:vAlign w:val="top"/>
          </w:tcPr>
          <w:p>
            <w:pPr>
              <w:pStyle w:val="TableText"/>
              <w:spacing w:before="116" w:line="183" w:lineRule="auto"/>
              <w:ind w:left="336"/>
              <w:rPr>
                <w:sz w:val="19"/>
                <w:szCs w:val="19"/>
              </w:rPr>
            </w:pPr>
            <w:r>
              <w:rPr>
                <w:b/>
                <w:bCs/>
                <w:spacing w:val="-3"/>
                <w:sz w:val="19"/>
                <w:szCs w:val="19"/>
              </w:rPr>
              <w:t>80,000,000.00</w:t>
            </w:r>
          </w:p>
        </w:tc>
        <w:tc>
          <w:tcPr>
            <w:tcW w:w="1359" w:type="dxa"/>
            <w:tcBorders>
              <w:bottom w:val="single" w:sz="4" w:space="0" w:color="000000"/>
            </w:tcBorders>
            <w:vAlign w:val="top"/>
          </w:tcPr>
          <w:p/>
        </w:tc>
      </w:tr>
    </w:tbl>
    <w:p>
      <w:pPr>
        <w:spacing w:before="178"/>
        <w:ind w:left="80" w:right="874"/>
        <w:jc w:val="both"/>
        <w:rPr>
          <w:rFonts w:ascii="仿宋" w:eastAsia="仿宋" w:hAnsi="仿宋" w:cs="仿宋"/>
          <w:sz w:val="23"/>
          <w:szCs w:val="23"/>
        </w:rPr>
      </w:pPr>
      <w:r>
        <w:rPr>
          <w:rFonts w:ascii="仿宋" w:eastAsia="仿宋" w:hAnsi="仿宋" w:cs="仿宋"/>
          <w:spacing w:val="9"/>
          <w:sz w:val="23"/>
          <w:szCs w:val="23"/>
        </w:rPr>
        <w:t>2020年11月22日，经公司股东会决议，同意陈祖扬将其持</w:t>
      </w:r>
      <w:r>
        <w:rPr>
          <w:rFonts w:ascii="仿宋" w:eastAsia="仿宋" w:hAnsi="仿宋" w:cs="仿宋"/>
          <w:spacing w:val="8"/>
          <w:sz w:val="23"/>
          <w:szCs w:val="23"/>
        </w:rPr>
        <w:t>有公司1.313%的股权计105</w:t>
      </w:r>
      <w:r>
        <w:rPr>
          <w:rFonts w:ascii="仿宋" w:eastAsia="仿宋" w:hAnsi="仿宋" w:cs="仿宋"/>
          <w:sz w:val="23"/>
          <w:szCs w:val="23"/>
        </w:rPr>
        <w:t xml:space="preserve"> </w:t>
      </w:r>
      <w:r>
        <w:rPr>
          <w:rFonts w:ascii="仿宋" w:eastAsia="仿宋" w:hAnsi="仿宋" w:cs="仿宋"/>
          <w:spacing w:val="-2"/>
          <w:sz w:val="23"/>
          <w:szCs w:val="23"/>
        </w:rPr>
        <w:t>万元出资额以7,961,523元人民币的价格转让给汪忠远；同意陈惠珍将其持有</w:t>
      </w:r>
      <w:r>
        <w:rPr>
          <w:rFonts w:ascii="仿宋" w:eastAsia="仿宋" w:hAnsi="仿宋" w:cs="仿宋"/>
          <w:spacing w:val="-3"/>
          <w:sz w:val="23"/>
          <w:szCs w:val="23"/>
        </w:rPr>
        <w:t>公司0.625%</w:t>
      </w:r>
      <w:r>
        <w:rPr>
          <w:rFonts w:ascii="仿宋" w:eastAsia="仿宋" w:hAnsi="仿宋" w:cs="仿宋"/>
          <w:sz w:val="23"/>
          <w:szCs w:val="23"/>
        </w:rPr>
        <w:t xml:space="preserve"> </w:t>
      </w:r>
      <w:r>
        <w:rPr>
          <w:rFonts w:ascii="仿宋" w:eastAsia="仿宋" w:hAnsi="仿宋" w:cs="仿宋"/>
          <w:spacing w:val="3"/>
          <w:sz w:val="23"/>
          <w:szCs w:val="23"/>
        </w:rPr>
        <w:t>的股权计50万元出资额以3,774,246元人民币的价格转让给汪忠远；同意广东瑞尼企业</w:t>
      </w:r>
      <w:r>
        <w:rPr>
          <w:rFonts w:ascii="仿宋" w:eastAsia="仿宋" w:hAnsi="仿宋" w:cs="仿宋"/>
          <w:spacing w:val="10"/>
          <w:sz w:val="23"/>
          <w:szCs w:val="23"/>
        </w:rPr>
        <w:t xml:space="preserve"> </w:t>
      </w:r>
      <w:r>
        <w:rPr>
          <w:rFonts w:ascii="仿宋" w:eastAsia="仿宋" w:hAnsi="仿宋" w:cs="仿宋"/>
          <w:spacing w:val="1"/>
          <w:sz w:val="23"/>
          <w:szCs w:val="23"/>
        </w:rPr>
        <w:t>管理服务有限公司将其持有公司1.250%的股权计100万元出资</w:t>
      </w:r>
      <w:r>
        <w:rPr>
          <w:rFonts w:ascii="仿宋" w:eastAsia="仿宋" w:hAnsi="仿宋" w:cs="仿宋"/>
          <w:sz w:val="23"/>
          <w:szCs w:val="23"/>
        </w:rPr>
        <w:t xml:space="preserve">额以8,679,780元人民币的 </w:t>
      </w:r>
      <w:r>
        <w:rPr>
          <w:rFonts w:ascii="仿宋" w:eastAsia="仿宋" w:hAnsi="仿宋" w:cs="仿宋"/>
          <w:spacing w:val="1"/>
          <w:sz w:val="23"/>
          <w:szCs w:val="23"/>
        </w:rPr>
        <w:t>价格转让给汪忠远；同意广州市东岸美景投资有限公司将其持有公司0.800%的</w:t>
      </w:r>
      <w:r>
        <w:rPr>
          <w:rFonts w:ascii="仿宋" w:eastAsia="仿宋" w:hAnsi="仿宋" w:cs="仿宋"/>
          <w:sz w:val="23"/>
          <w:szCs w:val="23"/>
        </w:rPr>
        <w:t xml:space="preserve">股权计64 </w:t>
      </w:r>
      <w:r>
        <w:rPr>
          <w:rFonts w:ascii="仿宋" w:eastAsia="仿宋" w:hAnsi="仿宋" w:cs="仿宋"/>
          <w:spacing w:val="-2"/>
          <w:sz w:val="23"/>
          <w:szCs w:val="23"/>
        </w:rPr>
        <w:t>万元出资额以4,813,992元人民币的价格转让给汪忠远；同意新兴亚洲投资有</w:t>
      </w:r>
      <w:r>
        <w:rPr>
          <w:rFonts w:ascii="仿宋" w:eastAsia="仿宋" w:hAnsi="仿宋" w:cs="仿宋"/>
          <w:spacing w:val="-3"/>
          <w:sz w:val="23"/>
          <w:szCs w:val="23"/>
        </w:rPr>
        <w:t>限公司将其</w:t>
      </w:r>
      <w:r>
        <w:rPr>
          <w:rFonts w:ascii="仿宋" w:eastAsia="仿宋" w:hAnsi="仿宋" w:cs="仿宋"/>
          <w:sz w:val="23"/>
          <w:szCs w:val="23"/>
        </w:rPr>
        <w:t xml:space="preserve"> </w:t>
      </w:r>
      <w:r>
        <w:rPr>
          <w:rFonts w:ascii="仿宋" w:eastAsia="仿宋" w:hAnsi="仿宋" w:cs="仿宋"/>
          <w:spacing w:val="3"/>
          <w:sz w:val="23"/>
          <w:szCs w:val="23"/>
        </w:rPr>
        <w:t>持有公司0.6125%的股权计49万元出资额以428.75万元人民币的价格转让给林倩倩，将</w:t>
      </w:r>
      <w:r>
        <w:rPr>
          <w:rFonts w:ascii="仿宋" w:eastAsia="仿宋" w:hAnsi="仿宋" w:cs="仿宋"/>
          <w:spacing w:val="6"/>
          <w:sz w:val="23"/>
          <w:szCs w:val="23"/>
        </w:rPr>
        <w:t xml:space="preserve"> </w:t>
      </w:r>
      <w:r>
        <w:rPr>
          <w:rFonts w:ascii="仿宋" w:eastAsia="仿宋" w:hAnsi="仿宋" w:cs="仿宋"/>
          <w:spacing w:val="3"/>
          <w:sz w:val="23"/>
          <w:szCs w:val="23"/>
        </w:rPr>
        <w:t>其持有的公司8.0000%的股权计640万元出资额以5,6</w:t>
      </w:r>
      <w:r>
        <w:rPr>
          <w:rFonts w:ascii="仿宋" w:eastAsia="仿宋" w:hAnsi="仿宋" w:cs="仿宋"/>
          <w:spacing w:val="2"/>
          <w:sz w:val="23"/>
          <w:szCs w:val="23"/>
        </w:rPr>
        <w:t>00万元人民币的价格转让给深圳市</w:t>
      </w:r>
      <w:r>
        <w:rPr>
          <w:rFonts w:ascii="仿宋" w:eastAsia="仿宋" w:hAnsi="仿宋" w:cs="仿宋"/>
          <w:sz w:val="23"/>
          <w:szCs w:val="23"/>
        </w:rPr>
        <w:t xml:space="preserve"> </w:t>
      </w:r>
      <w:r>
        <w:rPr>
          <w:rFonts w:ascii="仿宋" w:eastAsia="仿宋" w:hAnsi="仿宋" w:cs="仿宋"/>
          <w:spacing w:val="9"/>
          <w:sz w:val="23"/>
          <w:szCs w:val="23"/>
        </w:rPr>
        <w:t>西博肆号新技术创业投资合伙企业(有限合伙),将其持</w:t>
      </w:r>
      <w:r>
        <w:rPr>
          <w:rFonts w:ascii="仿宋" w:eastAsia="仿宋" w:hAnsi="仿宋" w:cs="仿宋"/>
          <w:spacing w:val="8"/>
          <w:sz w:val="23"/>
          <w:szCs w:val="23"/>
        </w:rPr>
        <w:t>有公司1.4000%的股权计112万</w:t>
      </w:r>
      <w:r>
        <w:rPr>
          <w:rFonts w:ascii="仿宋" w:eastAsia="仿宋" w:hAnsi="仿宋" w:cs="仿宋"/>
          <w:sz w:val="23"/>
          <w:szCs w:val="23"/>
        </w:rPr>
        <w:t xml:space="preserve"> </w:t>
      </w:r>
      <w:r>
        <w:rPr>
          <w:rFonts w:ascii="仿宋" w:eastAsia="仿宋" w:hAnsi="仿宋" w:cs="仿宋"/>
          <w:spacing w:val="3"/>
          <w:sz w:val="23"/>
          <w:szCs w:val="23"/>
        </w:rPr>
        <w:t>元出资额以980万元人民币的价格转让给史伟，将其持有公司2.8125%股权计225万元出</w:t>
      </w:r>
      <w:r>
        <w:rPr>
          <w:rFonts w:ascii="仿宋" w:eastAsia="仿宋" w:hAnsi="仿宋" w:cs="仿宋"/>
          <w:spacing w:val="5"/>
          <w:sz w:val="23"/>
          <w:szCs w:val="23"/>
        </w:rPr>
        <w:t xml:space="preserve"> </w:t>
      </w:r>
      <w:r>
        <w:rPr>
          <w:rFonts w:ascii="仿宋" w:eastAsia="仿宋" w:hAnsi="仿宋" w:cs="仿宋"/>
          <w:spacing w:val="3"/>
          <w:sz w:val="23"/>
          <w:szCs w:val="23"/>
        </w:rPr>
        <w:t>资额以1,968.75万元人民币的价格转让给谢蔚霖，将其持有的公司1.00%股权计80万元</w:t>
      </w:r>
      <w:r>
        <w:rPr>
          <w:rFonts w:ascii="仿宋" w:eastAsia="仿宋" w:hAnsi="仿宋" w:cs="仿宋"/>
          <w:spacing w:val="8"/>
          <w:sz w:val="23"/>
          <w:szCs w:val="23"/>
        </w:rPr>
        <w:t xml:space="preserve"> </w:t>
      </w:r>
      <w:r>
        <w:rPr>
          <w:rFonts w:ascii="仿宋" w:eastAsia="仿宋" w:hAnsi="仿宋" w:cs="仿宋"/>
          <w:spacing w:val="4"/>
          <w:sz w:val="23"/>
          <w:szCs w:val="23"/>
        </w:rPr>
        <w:t>出资额以700万元人民币的价格转让给惠州市亨信生物</w:t>
      </w:r>
      <w:r>
        <w:rPr>
          <w:rFonts w:ascii="仿宋" w:eastAsia="仿宋" w:hAnsi="仿宋" w:cs="仿宋"/>
          <w:spacing w:val="3"/>
          <w:sz w:val="23"/>
          <w:szCs w:val="23"/>
        </w:rPr>
        <w:t>科技有限公司，将其持有的公司</w:t>
      </w:r>
      <w:r>
        <w:rPr>
          <w:rFonts w:ascii="仿宋" w:eastAsia="仿宋" w:hAnsi="仿宋" w:cs="仿宋"/>
          <w:sz w:val="23"/>
          <w:szCs w:val="23"/>
        </w:rPr>
        <w:t xml:space="preserve"> </w:t>
      </w:r>
      <w:r>
        <w:rPr>
          <w:rFonts w:ascii="仿宋" w:eastAsia="仿宋" w:hAnsi="仿宋" w:cs="仿宋"/>
          <w:spacing w:val="1"/>
          <w:sz w:val="23"/>
          <w:szCs w:val="23"/>
        </w:rPr>
        <w:t>0.1875%股权计15万元出资额以131.25</w:t>
      </w:r>
      <w:r>
        <w:rPr>
          <w:rFonts w:ascii="仿宋" w:eastAsia="仿宋" w:hAnsi="仿宋" w:cs="仿宋"/>
          <w:spacing w:val="-24"/>
          <w:sz w:val="23"/>
          <w:szCs w:val="23"/>
        </w:rPr>
        <w:t xml:space="preserve"> </w:t>
      </w:r>
      <w:r>
        <w:rPr>
          <w:rFonts w:ascii="仿宋" w:eastAsia="仿宋" w:hAnsi="仿宋" w:cs="仿宋"/>
          <w:spacing w:val="1"/>
          <w:sz w:val="23"/>
          <w:szCs w:val="23"/>
        </w:rPr>
        <w:t>万元人民币的价格转让给惠州市本盛投资管理合</w:t>
      </w:r>
      <w:r>
        <w:rPr>
          <w:rFonts w:ascii="仿宋" w:eastAsia="仿宋" w:hAnsi="仿宋" w:cs="仿宋"/>
          <w:sz w:val="23"/>
          <w:szCs w:val="23"/>
        </w:rPr>
        <w:t xml:space="preserve"> </w:t>
      </w:r>
      <w:r>
        <w:rPr>
          <w:rFonts w:ascii="仿宋" w:eastAsia="仿宋" w:hAnsi="仿宋" w:cs="仿宋"/>
          <w:spacing w:val="8"/>
          <w:sz w:val="23"/>
          <w:szCs w:val="23"/>
        </w:rPr>
        <w:t>伙企业(有限合伙),将其持有的公司0.4375%股权计35.00万元出资额以306.25万元人</w:t>
      </w:r>
      <w:r>
        <w:rPr>
          <w:rFonts w:ascii="仿宋" w:eastAsia="仿宋" w:hAnsi="仿宋" w:cs="仿宋"/>
          <w:spacing w:val="12"/>
          <w:sz w:val="23"/>
          <w:szCs w:val="23"/>
        </w:rPr>
        <w:t xml:space="preserve"> </w:t>
      </w:r>
      <w:r>
        <w:rPr>
          <w:rFonts w:ascii="仿宋" w:eastAsia="仿宋" w:hAnsi="仿宋" w:cs="仿宋"/>
          <w:sz w:val="23"/>
          <w:szCs w:val="23"/>
        </w:rPr>
        <w:t>民币的价格转让给惠州市恒信通投资管理合伙企业(有限合伙),将其持有的公司8.0000%</w:t>
      </w:r>
      <w:r>
        <w:rPr>
          <w:rFonts w:ascii="仿宋" w:eastAsia="仿宋" w:hAnsi="仿宋" w:cs="仿宋"/>
          <w:spacing w:val="15"/>
          <w:sz w:val="23"/>
          <w:szCs w:val="23"/>
        </w:rPr>
        <w:t xml:space="preserve"> </w:t>
      </w:r>
      <w:r>
        <w:rPr>
          <w:rFonts w:ascii="仿宋" w:eastAsia="仿宋" w:hAnsi="仿宋" w:cs="仿宋"/>
          <w:spacing w:val="6"/>
          <w:sz w:val="23"/>
          <w:szCs w:val="23"/>
        </w:rPr>
        <w:t>股权计640万元出资额以5,600万元人民币的价格转让给张家港保税区梵创产业发展有</w:t>
      </w:r>
      <w:r>
        <w:rPr>
          <w:rFonts w:ascii="仿宋" w:eastAsia="仿宋" w:hAnsi="仿宋" w:cs="仿宋"/>
          <w:spacing w:val="16"/>
          <w:sz w:val="23"/>
          <w:szCs w:val="23"/>
        </w:rPr>
        <w:t xml:space="preserve"> </w:t>
      </w:r>
      <w:r>
        <w:rPr>
          <w:rFonts w:ascii="仿宋" w:eastAsia="仿宋" w:hAnsi="仿宋" w:cs="仿宋"/>
          <w:spacing w:val="6"/>
          <w:sz w:val="23"/>
          <w:szCs w:val="23"/>
        </w:rPr>
        <w:t>限公司；同意惠州市吉源达投资管理合伙企业(有限合伙)将其持有公司0.375%的股权</w:t>
      </w:r>
      <w:r>
        <w:rPr>
          <w:rFonts w:ascii="仿宋" w:eastAsia="仿宋" w:hAnsi="仿宋" w:cs="仿宋"/>
          <w:spacing w:val="8"/>
          <w:sz w:val="23"/>
          <w:szCs w:val="23"/>
        </w:rPr>
        <w:t xml:space="preserve"> </w:t>
      </w:r>
      <w:r>
        <w:rPr>
          <w:rFonts w:ascii="仿宋" w:eastAsia="仿宋" w:hAnsi="仿宋" w:cs="仿宋"/>
          <w:spacing w:val="12"/>
          <w:sz w:val="23"/>
          <w:szCs w:val="23"/>
        </w:rPr>
        <w:t>计30万元出资额以180万元人民币的价格转让给惠州市本盛投资管理合伙企</w:t>
      </w:r>
      <w:r>
        <w:rPr>
          <w:rFonts w:ascii="仿宋" w:eastAsia="仿宋" w:hAnsi="仿宋" w:cs="仿宋"/>
          <w:spacing w:val="11"/>
          <w:sz w:val="23"/>
          <w:szCs w:val="23"/>
        </w:rPr>
        <w:t>业(有限</w:t>
      </w:r>
    </w:p>
    <w:p>
      <w:pPr>
        <w:pStyle w:val="BodyText"/>
        <w:spacing w:line="320" w:lineRule="auto"/>
      </w:pPr>
    </w:p>
    <w:p>
      <w:pPr>
        <w:spacing w:before="62"/>
        <w:jc w:val="right"/>
        <w:rPr>
          <w:sz w:val="19"/>
          <w:szCs w:val="19"/>
        </w:rPr>
      </w:pPr>
      <w:r>
        <w:rPr>
          <w:rFonts w:ascii="宋体" w:eastAsia="宋体" w:hAnsi="宋体" w:cs="宋体"/>
          <w:spacing w:val="-11"/>
          <w:sz w:val="19"/>
          <w:szCs w:val="19"/>
        </w:rPr>
        <w:t>10</w:t>
      </w:r>
      <w:r>
        <w:rPr>
          <w:rFonts w:ascii="宋体" w:eastAsia="宋体" w:hAnsi="宋体" w:cs="宋体"/>
          <w:spacing w:val="2"/>
          <w:sz w:val="19"/>
          <w:szCs w:val="19"/>
        </w:rPr>
        <w:t xml:space="preserve">                                      </w:t>
      </w:r>
      <w:r>
        <w:rPr>
          <w:rFonts w:ascii="宋体" w:eastAsia="宋体" w:hAnsi="宋体" w:cs="宋体"/>
          <w:spacing w:val="1"/>
          <w:sz w:val="19"/>
          <w:szCs w:val="19"/>
        </w:rPr>
        <w:t xml:space="preserve">    </w:t>
      </w:r>
    </w:p>
    <w:p>
      <w:pPr>
        <w:rPr>
          <w:sz w:val="19"/>
          <w:szCs w:val="19"/>
        </w:rPr>
        <w:sectPr>
          <w:headerReference w:type="default" r:id="rId24"/>
          <w:pgSz w:w="11900" w:h="16820"/>
          <w:pgMar w:top="400" w:right="540" w:bottom="0" w:left="1619" w:header="0" w:footer="0" w:gutter="0"/>
          <w:pgNumType w:start="18"/>
          <w:cols w:num="1" w:space="720"/>
        </w:sectPr>
      </w:pPr>
    </w:p>
    <w:p>
      <w:pPr>
        <w:pStyle w:val="BodyText"/>
        <w:spacing w:line="279" w:lineRule="auto"/>
      </w:pPr>
    </w:p>
    <w:p>
      <w:pPr>
        <w:pStyle w:val="BodyText"/>
        <w:spacing w:line="280" w:lineRule="auto"/>
      </w:pPr>
    </w:p>
    <w:p>
      <w:pPr>
        <w:spacing w:before="74" w:line="233" w:lineRule="auto"/>
        <w:ind w:left="100"/>
        <w:rPr>
          <w:rFonts w:ascii="仿宋" w:eastAsia="仿宋" w:hAnsi="仿宋" w:cs="仿宋"/>
          <w:sz w:val="23"/>
          <w:szCs w:val="23"/>
        </w:rPr>
      </w:pPr>
      <w:r>
        <w:rPr>
          <w:rFonts w:ascii="仿宋" w:eastAsia="仿宋" w:hAnsi="仿宋" w:cs="仿宋"/>
          <w:spacing w:val="1"/>
          <w:sz w:val="23"/>
          <w:szCs w:val="23"/>
        </w:rPr>
        <w:t>美新科技股份有限公司</w:t>
      </w:r>
    </w:p>
    <w:p>
      <w:pPr>
        <w:spacing w:line="222" w:lineRule="auto"/>
        <w:ind w:left="100"/>
        <w:rPr>
          <w:rFonts w:ascii="仿宋" w:eastAsia="仿宋" w:hAnsi="仿宋" w:cs="仿宋"/>
          <w:sz w:val="23"/>
          <w:szCs w:val="23"/>
        </w:rPr>
      </w:pPr>
      <w:r>
        <w:rPr>
          <w:rFonts w:ascii="仿宋" w:eastAsia="仿宋" w:hAnsi="仿宋" w:cs="仿宋"/>
          <w:spacing w:val="-3"/>
          <w:sz w:val="23"/>
          <w:szCs w:val="23"/>
        </w:rPr>
        <w:t>财务报表附注</w:t>
      </w:r>
    </w:p>
    <w:p>
      <w:pPr>
        <w:spacing w:before="11" w:line="221" w:lineRule="auto"/>
        <w:ind w:left="10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line="69" w:lineRule="exact"/>
      </w:pPr>
    </w:p>
    <w:tbl>
      <w:tblPr>
        <w:tblStyle w:val="TableNormal010"/>
        <w:tblW w:w="8939"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8939"/>
      </w:tblGrid>
      <w:tr>
        <w:tblPrEx>
          <w:tblW w:w="8939"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621"/>
        </w:trPr>
        <w:tc>
          <w:tcPr>
            <w:tcW w:w="8939" w:type="dxa"/>
            <w:tcBorders>
              <w:top w:val="single" w:sz="8" w:space="0" w:color="000000"/>
              <w:bottom w:val="single" w:sz="4" w:space="0" w:color="000000"/>
            </w:tcBorders>
            <w:vAlign w:val="top"/>
          </w:tcPr>
          <w:p>
            <w:pPr>
              <w:spacing w:before="243"/>
              <w:ind w:left="100" w:right="66"/>
              <w:jc w:val="both"/>
              <w:rPr>
                <w:rFonts w:ascii="仿宋" w:eastAsia="仿宋" w:hAnsi="仿宋" w:cs="仿宋"/>
                <w:sz w:val="23"/>
                <w:szCs w:val="23"/>
              </w:rPr>
            </w:pPr>
            <w:r>
              <w:rPr>
                <w:rFonts w:ascii="仿宋" w:eastAsia="仿宋" w:hAnsi="仿宋" w:cs="仿宋"/>
                <w:spacing w:val="3"/>
                <w:sz w:val="23"/>
                <w:szCs w:val="23"/>
              </w:rPr>
              <w:t>合伙);同意惠州市优源投资管理合伙企业(有限合伙〉持有公司0.0625%的股权计5万元</w:t>
            </w:r>
            <w:r>
              <w:rPr>
                <w:rFonts w:ascii="仿宋" w:eastAsia="仿宋" w:hAnsi="仿宋" w:cs="仿宋"/>
                <w:spacing w:val="4"/>
                <w:sz w:val="23"/>
                <w:szCs w:val="23"/>
              </w:rPr>
              <w:t xml:space="preserve"> </w:t>
            </w:r>
            <w:r>
              <w:rPr>
                <w:rFonts w:ascii="仿宋" w:eastAsia="仿宋" w:hAnsi="仿宋" w:cs="仿宋"/>
                <w:spacing w:val="8"/>
                <w:sz w:val="23"/>
                <w:szCs w:val="23"/>
              </w:rPr>
              <w:t>出资额以21</w:t>
            </w:r>
            <w:r>
              <w:rPr>
                <w:rFonts w:ascii="仿宋" w:eastAsia="仿宋" w:hAnsi="仿宋" w:cs="仿宋"/>
                <w:spacing w:val="-59"/>
                <w:sz w:val="23"/>
                <w:szCs w:val="23"/>
              </w:rPr>
              <w:t xml:space="preserve"> </w:t>
            </w:r>
            <w:r>
              <w:rPr>
                <w:rFonts w:ascii="仿宋" w:eastAsia="仿宋" w:hAnsi="仿宋" w:cs="仿宋"/>
                <w:spacing w:val="8"/>
                <w:sz w:val="23"/>
                <w:szCs w:val="23"/>
              </w:rPr>
              <w:t>万元人民币的价格转让给惠州市天达投资管理合伙企业(</w:t>
            </w:r>
            <w:r>
              <w:rPr>
                <w:rFonts w:ascii="仿宋" w:eastAsia="仿宋" w:hAnsi="仿宋" w:cs="仿宋"/>
                <w:spacing w:val="7"/>
                <w:sz w:val="23"/>
                <w:szCs w:val="23"/>
              </w:rPr>
              <w:t>有限合伙),将其</w:t>
            </w:r>
            <w:r>
              <w:rPr>
                <w:rFonts w:ascii="仿宋" w:eastAsia="仿宋" w:hAnsi="仿宋" w:cs="仿宋"/>
                <w:sz w:val="23"/>
                <w:szCs w:val="23"/>
              </w:rPr>
              <w:t xml:space="preserve"> </w:t>
            </w:r>
            <w:r>
              <w:rPr>
                <w:rFonts w:ascii="仿宋" w:eastAsia="仿宋" w:hAnsi="仿宋" w:cs="仿宋"/>
                <w:spacing w:val="6"/>
                <w:sz w:val="23"/>
                <w:szCs w:val="23"/>
              </w:rPr>
              <w:t>持有公司0.0625%的股权计5万元出资额以21万元人民币的价格转让给惠州市天达投资</w:t>
            </w:r>
            <w:r>
              <w:rPr>
                <w:rFonts w:ascii="仿宋" w:eastAsia="仿宋" w:hAnsi="仿宋" w:cs="仿宋"/>
                <w:spacing w:val="1"/>
                <w:sz w:val="23"/>
                <w:szCs w:val="23"/>
              </w:rPr>
              <w:t xml:space="preserve"> </w:t>
            </w:r>
            <w:r>
              <w:rPr>
                <w:rFonts w:ascii="仿宋" w:eastAsia="仿宋" w:hAnsi="仿宋" w:cs="仿宋"/>
                <w:spacing w:val="16"/>
                <w:sz w:val="23"/>
                <w:szCs w:val="23"/>
              </w:rPr>
              <w:t>管理合伙企业(有限合伙);同意惠州市牧天投资管理合伙企</w:t>
            </w:r>
            <w:r>
              <w:rPr>
                <w:rFonts w:ascii="仿宋" w:eastAsia="仿宋" w:hAnsi="仿宋" w:cs="仿宋"/>
                <w:spacing w:val="15"/>
                <w:sz w:val="23"/>
                <w:szCs w:val="23"/>
              </w:rPr>
              <w:t>业(有限合伙)将其持有</w:t>
            </w:r>
            <w:r>
              <w:rPr>
                <w:rFonts w:ascii="仿宋" w:eastAsia="仿宋" w:hAnsi="仿宋" w:cs="仿宋"/>
                <w:sz w:val="23"/>
                <w:szCs w:val="23"/>
              </w:rPr>
              <w:t xml:space="preserve"> </w:t>
            </w:r>
            <w:r>
              <w:rPr>
                <w:rFonts w:ascii="仿宋" w:eastAsia="仿宋" w:hAnsi="仿宋" w:cs="仿宋"/>
                <w:spacing w:val="6"/>
                <w:sz w:val="23"/>
                <w:szCs w:val="23"/>
              </w:rPr>
              <w:t>公司0.0625%的股权计5万元出资额以21万元人民币的价格转让给</w:t>
            </w:r>
            <w:r>
              <w:rPr>
                <w:rFonts w:ascii="仿宋" w:eastAsia="仿宋" w:hAnsi="仿宋" w:cs="仿宋"/>
                <w:spacing w:val="5"/>
                <w:sz w:val="23"/>
                <w:szCs w:val="23"/>
              </w:rPr>
              <w:t>惠州市天达投资管理</w:t>
            </w:r>
            <w:r>
              <w:rPr>
                <w:rFonts w:ascii="仿宋" w:eastAsia="仿宋" w:hAnsi="仿宋" w:cs="仿宋"/>
                <w:sz w:val="23"/>
                <w:szCs w:val="23"/>
              </w:rPr>
              <w:t xml:space="preserve"> </w:t>
            </w:r>
            <w:r>
              <w:rPr>
                <w:rFonts w:ascii="仿宋" w:eastAsia="仿宋" w:hAnsi="仿宋" w:cs="仿宋"/>
                <w:spacing w:val="6"/>
                <w:sz w:val="23"/>
                <w:szCs w:val="23"/>
              </w:rPr>
              <w:t>合伙企业(有限合伙);同意江兆昌将其持有公司0.125%的股权计10.0</w:t>
            </w:r>
            <w:r>
              <w:rPr>
                <w:rFonts w:ascii="仿宋" w:eastAsia="仿宋" w:hAnsi="仿宋" w:cs="仿宋"/>
                <w:spacing w:val="5"/>
                <w:sz w:val="23"/>
                <w:szCs w:val="23"/>
              </w:rPr>
              <w:t>0万元出资额以60</w:t>
            </w:r>
            <w:r>
              <w:rPr>
                <w:rFonts w:ascii="仿宋" w:eastAsia="仿宋" w:hAnsi="仿宋" w:cs="仿宋"/>
                <w:sz w:val="23"/>
                <w:szCs w:val="23"/>
              </w:rPr>
              <w:t xml:space="preserve"> 万元人民币的价格转让给新兴亚洲投资有限公司；同意杨玉华将其持有公司0.250%的股</w:t>
            </w:r>
            <w:r>
              <w:rPr>
                <w:rFonts w:ascii="仿宋" w:eastAsia="仿宋" w:hAnsi="仿宋" w:cs="仿宋"/>
                <w:spacing w:val="13"/>
                <w:sz w:val="23"/>
                <w:szCs w:val="23"/>
              </w:rPr>
              <w:t xml:space="preserve"> </w:t>
            </w:r>
            <w:r>
              <w:rPr>
                <w:rFonts w:ascii="仿宋" w:eastAsia="仿宋" w:hAnsi="仿宋" w:cs="仿宋"/>
                <w:spacing w:val="4"/>
                <w:sz w:val="23"/>
                <w:szCs w:val="23"/>
              </w:rPr>
              <w:t>权计20</w:t>
            </w:r>
            <w:r>
              <w:rPr>
                <w:rFonts w:ascii="仿宋" w:eastAsia="仿宋" w:hAnsi="仿宋" w:cs="仿宋"/>
                <w:spacing w:val="-28"/>
                <w:sz w:val="23"/>
                <w:szCs w:val="23"/>
              </w:rPr>
              <w:t xml:space="preserve"> </w:t>
            </w:r>
            <w:r>
              <w:rPr>
                <w:rFonts w:ascii="仿宋" w:eastAsia="仿宋" w:hAnsi="仿宋" w:cs="仿宋"/>
                <w:spacing w:val="4"/>
                <w:sz w:val="23"/>
                <w:szCs w:val="23"/>
              </w:rPr>
              <w:t>万元出资额以120 万元人民币的价格转让给新兴亚洲投资有限公司。</w:t>
            </w:r>
            <w:r>
              <w:rPr>
                <w:rFonts w:ascii="仿宋" w:eastAsia="仿宋" w:hAnsi="仿宋" w:cs="仿宋"/>
                <w:spacing w:val="3"/>
                <w:sz w:val="23"/>
                <w:szCs w:val="23"/>
              </w:rPr>
              <w:t>公司原股</w:t>
            </w:r>
          </w:p>
          <w:p>
            <w:pPr>
              <w:spacing w:before="27" w:line="520" w:lineRule="exact"/>
              <w:ind w:left="100"/>
              <w:rPr>
                <w:rFonts w:ascii="仿宋" w:eastAsia="仿宋" w:hAnsi="仿宋" w:cs="仿宋"/>
                <w:sz w:val="23"/>
                <w:szCs w:val="23"/>
              </w:rPr>
            </w:pPr>
            <w:r>
              <w:rPr>
                <w:rFonts w:ascii="仿宋" w:eastAsia="仿宋" w:hAnsi="仿宋" w:cs="仿宋"/>
                <w:spacing w:val="-2"/>
                <w:position w:val="22"/>
                <w:sz w:val="23"/>
                <w:szCs w:val="23"/>
              </w:rPr>
              <w:t>东均同意上述股权转让并放弃上述股权的优先购</w:t>
            </w:r>
            <w:r>
              <w:rPr>
                <w:rFonts w:ascii="仿宋" w:eastAsia="仿宋" w:hAnsi="仿宋" w:cs="仿宋"/>
                <w:spacing w:val="-3"/>
                <w:position w:val="22"/>
                <w:sz w:val="23"/>
                <w:szCs w:val="23"/>
              </w:rPr>
              <w:t>买权。</w:t>
            </w:r>
          </w:p>
          <w:p>
            <w:pPr>
              <w:spacing w:line="218" w:lineRule="auto"/>
              <w:ind w:left="100"/>
              <w:rPr>
                <w:rFonts w:ascii="仿宋" w:eastAsia="仿宋" w:hAnsi="仿宋" w:cs="仿宋"/>
                <w:sz w:val="23"/>
                <w:szCs w:val="23"/>
              </w:rPr>
            </w:pPr>
            <w:r>
              <w:rPr>
                <w:rFonts w:ascii="仿宋" w:eastAsia="仿宋" w:hAnsi="仿宋" w:cs="仿宋"/>
                <w:spacing w:val="-4"/>
                <w:sz w:val="23"/>
                <w:szCs w:val="23"/>
              </w:rPr>
              <w:t>本次股权转让后，各股东出资情况如下：</w:t>
            </w:r>
          </w:p>
        </w:tc>
      </w:tr>
      <w:tr>
        <w:tblPrEx>
          <w:tblW w:w="8939" w:type="dxa"/>
          <w:tblInd w:w="0" w:type="dxa"/>
          <w:tblLayout w:type="fixed"/>
          <w:tblCellMar>
            <w:top w:w="0" w:type="dxa"/>
            <w:left w:w="0" w:type="dxa"/>
            <w:bottom w:w="0" w:type="dxa"/>
            <w:right w:w="0" w:type="dxa"/>
          </w:tblCellMar>
        </w:tblPrEx>
        <w:trPr>
          <w:trHeight w:val="334"/>
        </w:trPr>
        <w:tc>
          <w:tcPr>
            <w:tcW w:w="8939" w:type="dxa"/>
            <w:tcBorders>
              <w:top w:val="single" w:sz="4" w:space="0" w:color="000000"/>
              <w:bottom w:val="single" w:sz="4" w:space="0" w:color="000000"/>
            </w:tcBorders>
            <w:vAlign w:val="top"/>
          </w:tcPr>
          <w:p>
            <w:pPr>
              <w:pStyle w:val="TableText"/>
              <w:spacing w:before="73" w:line="221" w:lineRule="auto"/>
              <w:ind w:left="132"/>
              <w:rPr>
                <w:sz w:val="19"/>
                <w:szCs w:val="19"/>
              </w:rPr>
            </w:pPr>
            <w:r>
              <w:rPr>
                <w:b/>
                <w:bCs/>
                <w:spacing w:val="-2"/>
                <w:sz w:val="19"/>
                <w:szCs w:val="19"/>
              </w:rPr>
              <w:t>股东名称</w:t>
            </w:r>
            <w:r>
              <w:rPr>
                <w:spacing w:val="2"/>
                <w:sz w:val="19"/>
                <w:szCs w:val="19"/>
              </w:rPr>
              <w:t xml:space="preserve">                                  </w:t>
            </w:r>
            <w:r>
              <w:rPr>
                <w:b/>
                <w:bCs/>
                <w:spacing w:val="-2"/>
                <w:sz w:val="19"/>
                <w:szCs w:val="19"/>
              </w:rPr>
              <w:t>认缴出资额</w:t>
            </w:r>
            <w:r>
              <w:rPr>
                <w:spacing w:val="-2"/>
                <w:sz w:val="19"/>
                <w:szCs w:val="19"/>
              </w:rPr>
              <w:t xml:space="preserve">         </w:t>
            </w:r>
            <w:r>
              <w:rPr>
                <w:b/>
                <w:bCs/>
                <w:spacing w:val="-2"/>
                <w:sz w:val="19"/>
                <w:szCs w:val="19"/>
              </w:rPr>
              <w:t>实际出资额</w:t>
            </w:r>
            <w:r>
              <w:rPr>
                <w:spacing w:val="3"/>
                <w:sz w:val="19"/>
                <w:szCs w:val="19"/>
              </w:rPr>
              <w:t xml:space="preserve">            </w:t>
            </w:r>
            <w:r>
              <w:rPr>
                <w:b/>
                <w:bCs/>
                <w:spacing w:val="-2"/>
                <w:sz w:val="19"/>
                <w:szCs w:val="19"/>
              </w:rPr>
              <w:t>出资方式</w:t>
            </w:r>
          </w:p>
        </w:tc>
      </w:tr>
    </w:tbl>
    <w:p>
      <w:pPr>
        <w:pStyle w:val="BodyText"/>
        <w:spacing w:line="33" w:lineRule="exact"/>
        <w:rPr>
          <w:sz w:val="2"/>
        </w:rPr>
      </w:pPr>
    </w:p>
    <w:p>
      <w:pPr>
        <w:spacing w:line="33" w:lineRule="exact"/>
        <w:rPr>
          <w:sz w:val="2"/>
          <w:szCs w:val="2"/>
        </w:rPr>
        <w:sectPr>
          <w:headerReference w:type="default" r:id="rId25"/>
          <w:pgSz w:w="11900" w:h="16820"/>
          <w:pgMar w:top="400" w:right="560" w:bottom="0" w:left="1619" w:header="0" w:footer="0" w:gutter="0"/>
          <w:pgNumType w:start="19"/>
          <w:cols w:num="1" w:space="708" w:equalWidth="0">
            <w:col w:w="9721" w:space="0"/>
          </w:cols>
        </w:sectPr>
      </w:pPr>
    </w:p>
    <w:p>
      <w:pPr>
        <w:spacing w:before="69" w:line="220" w:lineRule="auto"/>
        <w:ind w:left="130"/>
        <w:rPr>
          <w:rFonts w:ascii="宋体" w:eastAsia="宋体" w:hAnsi="宋体" w:cs="宋体"/>
          <w:sz w:val="19"/>
          <w:szCs w:val="19"/>
        </w:rPr>
      </w:pPr>
      <w:r>
        <w:rPr>
          <w:rFonts w:ascii="宋体" w:eastAsia="宋体" w:hAnsi="宋体" w:cs="宋体"/>
          <w:spacing w:val="2"/>
          <w:sz w:val="19"/>
          <w:szCs w:val="19"/>
        </w:rPr>
        <w:t>新兴亚洲投资有限公司</w:t>
      </w:r>
    </w:p>
    <w:p>
      <w:pPr>
        <w:spacing w:before="43" w:line="219" w:lineRule="auto"/>
        <w:ind w:left="130"/>
        <w:rPr>
          <w:rFonts w:ascii="宋体" w:eastAsia="宋体" w:hAnsi="宋体" w:cs="宋体"/>
          <w:sz w:val="19"/>
          <w:szCs w:val="19"/>
        </w:rPr>
      </w:pPr>
      <w:r>
        <w:rPr>
          <w:rFonts w:ascii="宋体" w:eastAsia="宋体" w:hAnsi="宋体" w:cs="宋体"/>
          <w:sz w:val="19"/>
          <w:szCs w:val="19"/>
        </w:rPr>
        <w:t>张家港保税区梵创产业发展有限公</w:t>
      </w:r>
    </w:p>
    <w:p>
      <w:pPr>
        <w:spacing w:before="57" w:line="211" w:lineRule="auto"/>
        <w:ind w:left="130"/>
        <w:rPr>
          <w:rFonts w:ascii="宋体" w:eastAsia="宋体" w:hAnsi="宋体" w:cs="宋体"/>
          <w:sz w:val="19"/>
          <w:szCs w:val="19"/>
        </w:rPr>
      </w:pPr>
      <w:r>
        <w:rPr>
          <w:rFonts w:ascii="宋体" w:eastAsia="宋体" w:hAnsi="宋体" w:cs="宋体"/>
          <w:sz w:val="19"/>
          <w:szCs w:val="19"/>
        </w:rPr>
        <w:t>司</w:t>
      </w:r>
    </w:p>
    <w:p>
      <w:pPr>
        <w:spacing w:line="271" w:lineRule="exact"/>
        <w:ind w:left="130"/>
        <w:rPr>
          <w:rFonts w:ascii="宋体" w:eastAsia="宋体" w:hAnsi="宋体" w:cs="宋体"/>
          <w:sz w:val="19"/>
          <w:szCs w:val="19"/>
        </w:rPr>
      </w:pPr>
      <w:r>
        <w:rPr>
          <w:rFonts w:ascii="宋体" w:eastAsia="宋体" w:hAnsi="宋体" w:cs="宋体"/>
          <w:spacing w:val="-1"/>
          <w:position w:val="5"/>
          <w:sz w:val="19"/>
          <w:szCs w:val="19"/>
        </w:rPr>
        <w:t>深圳市西博肆号新技术创业投资合</w:t>
      </w:r>
    </w:p>
    <w:p>
      <w:pPr>
        <w:spacing w:line="219" w:lineRule="auto"/>
        <w:ind w:left="130"/>
        <w:rPr>
          <w:rFonts w:ascii="宋体" w:eastAsia="宋体" w:hAnsi="宋体" w:cs="宋体"/>
          <w:sz w:val="19"/>
          <w:szCs w:val="19"/>
        </w:rPr>
      </w:pPr>
      <w:r>
        <w:rPr>
          <w:rFonts w:ascii="宋体" w:eastAsia="宋体" w:hAnsi="宋体" w:cs="宋体"/>
          <w:spacing w:val="4"/>
          <w:sz w:val="19"/>
          <w:szCs w:val="19"/>
        </w:rPr>
        <w:t>伙企业(有限合伙)</w:t>
      </w:r>
    </w:p>
    <w:p>
      <w:pPr>
        <w:spacing w:before="81" w:line="293" w:lineRule="exact"/>
        <w:ind w:left="130"/>
        <w:rPr>
          <w:rFonts w:ascii="宋体" w:eastAsia="宋体" w:hAnsi="宋体" w:cs="宋体"/>
          <w:sz w:val="19"/>
          <w:szCs w:val="19"/>
        </w:rPr>
      </w:pPr>
      <w:r>
        <w:rPr>
          <w:rFonts w:ascii="宋体" w:eastAsia="宋体" w:hAnsi="宋体" w:cs="宋体"/>
          <w:spacing w:val="-2"/>
          <w:position w:val="7"/>
          <w:sz w:val="19"/>
          <w:szCs w:val="19"/>
        </w:rPr>
        <w:t>汪忠远</w:t>
      </w:r>
    </w:p>
    <w:p>
      <w:pPr>
        <w:spacing w:line="219" w:lineRule="auto"/>
        <w:ind w:left="130"/>
        <w:rPr>
          <w:rFonts w:ascii="宋体" w:eastAsia="宋体" w:hAnsi="宋体" w:cs="宋体"/>
          <w:sz w:val="19"/>
          <w:szCs w:val="19"/>
        </w:rPr>
      </w:pPr>
      <w:r>
        <w:rPr>
          <w:rFonts w:ascii="宋体" w:eastAsia="宋体" w:hAnsi="宋体" w:cs="宋体"/>
          <w:spacing w:val="6"/>
          <w:sz w:val="19"/>
          <w:szCs w:val="19"/>
        </w:rPr>
        <w:t>郑小明</w:t>
      </w:r>
    </w:p>
    <w:p>
      <w:pPr>
        <w:spacing w:before="55" w:line="219" w:lineRule="auto"/>
        <w:ind w:left="130"/>
        <w:rPr>
          <w:rFonts w:ascii="宋体" w:eastAsia="宋体" w:hAnsi="宋体" w:cs="宋体"/>
          <w:sz w:val="19"/>
          <w:szCs w:val="19"/>
        </w:rPr>
      </w:pPr>
      <w:r>
        <w:rPr>
          <w:rFonts w:ascii="宋体" w:eastAsia="宋体" w:hAnsi="宋体" w:cs="宋体"/>
          <w:spacing w:val="-2"/>
          <w:sz w:val="19"/>
          <w:szCs w:val="19"/>
        </w:rPr>
        <w:t>谢蔚霖</w:t>
      </w:r>
    </w:p>
    <w:p>
      <w:pPr>
        <w:spacing w:before="84" w:line="270" w:lineRule="exact"/>
        <w:ind w:left="130"/>
        <w:rPr>
          <w:rFonts w:ascii="宋体" w:eastAsia="宋体" w:hAnsi="宋体" w:cs="宋体"/>
          <w:sz w:val="19"/>
          <w:szCs w:val="19"/>
        </w:rPr>
      </w:pPr>
      <w:r>
        <w:rPr>
          <w:rFonts w:ascii="宋体" w:eastAsia="宋体" w:hAnsi="宋体" w:cs="宋体"/>
          <w:position w:val="5"/>
          <w:sz w:val="19"/>
          <w:szCs w:val="19"/>
        </w:rPr>
        <w:t>惠州市恒信通投资管理合伙企业</w:t>
      </w:r>
    </w:p>
    <w:p>
      <w:pPr>
        <w:spacing w:before="1" w:line="219" w:lineRule="auto"/>
        <w:ind w:left="130"/>
        <w:rPr>
          <w:rFonts w:ascii="宋体" w:eastAsia="宋体" w:hAnsi="宋体" w:cs="宋体"/>
          <w:sz w:val="19"/>
          <w:szCs w:val="19"/>
        </w:rPr>
      </w:pPr>
      <w:r>
        <w:rPr>
          <w:rFonts w:ascii="宋体" w:eastAsia="宋体" w:hAnsi="宋体" w:cs="宋体"/>
          <w:spacing w:val="6"/>
          <w:sz w:val="19"/>
          <w:szCs w:val="19"/>
        </w:rPr>
        <w:t>(有限合伙)</w:t>
      </w:r>
    </w:p>
    <w:p>
      <w:pPr>
        <w:spacing w:before="43" w:line="281" w:lineRule="exact"/>
        <w:ind w:left="130"/>
        <w:rPr>
          <w:rFonts w:ascii="宋体" w:eastAsia="宋体" w:hAnsi="宋体" w:cs="宋体"/>
          <w:sz w:val="19"/>
          <w:szCs w:val="19"/>
        </w:rPr>
      </w:pPr>
      <w:r>
        <w:rPr>
          <w:rFonts w:ascii="宋体" w:eastAsia="宋体" w:hAnsi="宋体" w:cs="宋体"/>
          <w:position w:val="6"/>
          <w:sz w:val="19"/>
          <w:szCs w:val="19"/>
        </w:rPr>
        <w:t>惠州市天达投资管理合伙企业</w:t>
      </w:r>
    </w:p>
    <w:p>
      <w:pPr>
        <w:spacing w:line="219" w:lineRule="auto"/>
        <w:ind w:left="130"/>
        <w:rPr>
          <w:rFonts w:ascii="宋体" w:eastAsia="宋体" w:hAnsi="宋体" w:cs="宋体"/>
          <w:sz w:val="19"/>
          <w:szCs w:val="19"/>
        </w:rPr>
      </w:pPr>
      <w:r>
        <w:rPr>
          <w:rFonts w:ascii="宋体" w:eastAsia="宋体" w:hAnsi="宋体" w:cs="宋体"/>
          <w:spacing w:val="6"/>
          <w:sz w:val="19"/>
          <w:szCs w:val="19"/>
        </w:rPr>
        <w:t>(有限合伙)</w:t>
      </w:r>
    </w:p>
    <w:p>
      <w:pPr>
        <w:spacing w:before="25" w:line="219" w:lineRule="auto"/>
        <w:ind w:left="130"/>
        <w:rPr>
          <w:rFonts w:ascii="宋体" w:eastAsia="宋体" w:hAnsi="宋体" w:cs="宋体"/>
          <w:sz w:val="19"/>
          <w:szCs w:val="19"/>
        </w:rPr>
      </w:pPr>
      <w:r>
        <w:rPr>
          <w:rFonts w:ascii="宋体" w:eastAsia="宋体" w:hAnsi="宋体" w:cs="宋体"/>
          <w:spacing w:val="6"/>
          <w:sz w:val="19"/>
          <w:szCs w:val="19"/>
        </w:rPr>
        <w:t>史伟</w:t>
      </w:r>
    </w:p>
    <w:p>
      <w:pPr>
        <w:spacing w:before="84" w:line="219" w:lineRule="auto"/>
        <w:ind w:left="130"/>
        <w:rPr>
          <w:rFonts w:ascii="宋体" w:eastAsia="宋体" w:hAnsi="宋体" w:cs="宋体"/>
          <w:sz w:val="19"/>
          <w:szCs w:val="19"/>
        </w:rPr>
      </w:pPr>
      <w:r>
        <w:rPr>
          <w:rFonts w:ascii="宋体" w:eastAsia="宋体" w:hAnsi="宋体" w:cs="宋体"/>
          <w:spacing w:val="6"/>
          <w:sz w:val="19"/>
          <w:szCs w:val="19"/>
        </w:rPr>
        <w:t>吴启明</w:t>
      </w:r>
    </w:p>
    <w:p>
      <w:pPr>
        <w:spacing w:before="84" w:line="280" w:lineRule="exact"/>
        <w:ind w:left="130"/>
        <w:rPr>
          <w:rFonts w:ascii="宋体" w:eastAsia="宋体" w:hAnsi="宋体" w:cs="宋体"/>
          <w:sz w:val="19"/>
          <w:szCs w:val="19"/>
        </w:rPr>
      </w:pPr>
      <w:r>
        <w:rPr>
          <w:rFonts w:ascii="宋体" w:eastAsia="宋体" w:hAnsi="宋体" w:cs="宋体"/>
          <w:spacing w:val="1"/>
          <w:position w:val="6"/>
          <w:sz w:val="19"/>
          <w:szCs w:val="19"/>
        </w:rPr>
        <w:t>惠州市亨信生物科技有限公司</w:t>
      </w:r>
    </w:p>
    <w:p>
      <w:pPr>
        <w:spacing w:before="1" w:line="218" w:lineRule="auto"/>
        <w:ind w:left="130"/>
        <w:rPr>
          <w:rFonts w:ascii="宋体" w:eastAsia="宋体" w:hAnsi="宋体" w:cs="宋体"/>
          <w:sz w:val="19"/>
          <w:szCs w:val="19"/>
        </w:rPr>
      </w:pPr>
      <w:r>
        <w:rPr>
          <w:rFonts w:ascii="宋体" w:eastAsia="宋体" w:hAnsi="宋体" w:cs="宋体"/>
          <w:sz w:val="19"/>
          <w:szCs w:val="19"/>
        </w:rPr>
        <w:t>惠州市天演投资管理合伙企业</w:t>
      </w:r>
    </w:p>
    <w:p>
      <w:pPr>
        <w:spacing w:before="46" w:line="219" w:lineRule="auto"/>
        <w:ind w:left="130"/>
        <w:rPr>
          <w:rFonts w:ascii="宋体" w:eastAsia="宋体" w:hAnsi="宋体" w:cs="宋体"/>
          <w:sz w:val="19"/>
          <w:szCs w:val="19"/>
        </w:rPr>
      </w:pPr>
      <w:r>
        <w:rPr>
          <w:rFonts w:ascii="宋体" w:eastAsia="宋体" w:hAnsi="宋体" w:cs="宋体"/>
          <w:spacing w:val="6"/>
          <w:sz w:val="19"/>
          <w:szCs w:val="19"/>
        </w:rPr>
        <w:t>(有限合伙)</w:t>
      </w:r>
    </w:p>
    <w:p>
      <w:pPr>
        <w:spacing w:before="54" w:line="219" w:lineRule="auto"/>
        <w:ind w:left="130"/>
        <w:rPr>
          <w:rFonts w:ascii="宋体" w:eastAsia="宋体" w:hAnsi="宋体" w:cs="宋体"/>
          <w:sz w:val="19"/>
          <w:szCs w:val="19"/>
        </w:rPr>
      </w:pPr>
      <w:r>
        <w:rPr>
          <w:rFonts w:ascii="宋体" w:eastAsia="宋体" w:hAnsi="宋体" w:cs="宋体"/>
          <w:spacing w:val="2"/>
          <w:sz w:val="19"/>
          <w:szCs w:val="19"/>
        </w:rPr>
        <w:t>东莞市浩烨贸易有限公司</w:t>
      </w:r>
    </w:p>
    <w:p>
      <w:pPr>
        <w:spacing w:before="85" w:line="300" w:lineRule="exact"/>
        <w:ind w:left="130"/>
        <w:rPr>
          <w:rFonts w:ascii="宋体" w:eastAsia="宋体" w:hAnsi="宋体" w:cs="宋体"/>
          <w:sz w:val="19"/>
          <w:szCs w:val="19"/>
        </w:rPr>
      </w:pPr>
      <w:r>
        <w:rPr>
          <w:rFonts w:ascii="宋体" w:eastAsia="宋体" w:hAnsi="宋体" w:cs="宋体"/>
          <w:spacing w:val="8"/>
          <w:position w:val="8"/>
          <w:sz w:val="19"/>
          <w:szCs w:val="19"/>
        </w:rPr>
        <w:t>梁卫山</w:t>
      </w:r>
    </w:p>
    <w:p>
      <w:pPr>
        <w:spacing w:line="219" w:lineRule="auto"/>
        <w:ind w:left="130"/>
        <w:rPr>
          <w:rFonts w:ascii="宋体" w:eastAsia="宋体" w:hAnsi="宋体" w:cs="宋体"/>
          <w:sz w:val="19"/>
          <w:szCs w:val="19"/>
        </w:rPr>
      </w:pPr>
      <w:r>
        <w:rPr>
          <w:rFonts w:ascii="宋体" w:eastAsia="宋体" w:hAnsi="宋体" w:cs="宋体"/>
          <w:spacing w:val="-2"/>
          <w:sz w:val="19"/>
          <w:szCs w:val="19"/>
        </w:rPr>
        <w:t>黄俊鸿</w:t>
      </w:r>
    </w:p>
    <w:p>
      <w:pPr>
        <w:spacing w:before="54" w:line="280" w:lineRule="exact"/>
        <w:ind w:left="130"/>
        <w:rPr>
          <w:rFonts w:ascii="宋体" w:eastAsia="宋体" w:hAnsi="宋体" w:cs="宋体"/>
          <w:sz w:val="19"/>
          <w:szCs w:val="19"/>
        </w:rPr>
      </w:pPr>
      <w:r>
        <w:rPr>
          <w:rFonts w:ascii="宋体" w:eastAsia="宋体" w:hAnsi="宋体" w:cs="宋体"/>
          <w:position w:val="6"/>
          <w:sz w:val="19"/>
          <w:szCs w:val="19"/>
        </w:rPr>
        <w:t>惠州市本盛投资管理合伙企业</w:t>
      </w:r>
    </w:p>
    <w:p>
      <w:pPr>
        <w:spacing w:before="1" w:line="219" w:lineRule="auto"/>
        <w:ind w:left="130"/>
        <w:rPr>
          <w:rFonts w:ascii="宋体" w:eastAsia="宋体" w:hAnsi="宋体" w:cs="宋体"/>
          <w:sz w:val="19"/>
          <w:szCs w:val="19"/>
        </w:rPr>
      </w:pPr>
      <w:r>
        <w:rPr>
          <w:rFonts w:ascii="宋体" w:eastAsia="宋体" w:hAnsi="宋体" w:cs="宋体"/>
          <w:spacing w:val="6"/>
          <w:sz w:val="19"/>
          <w:szCs w:val="19"/>
        </w:rPr>
        <w:t>(有限合伙)</w:t>
      </w:r>
    </w:p>
    <w:p>
      <w:pPr>
        <w:spacing w:before="34" w:line="321" w:lineRule="exact"/>
        <w:ind w:left="130"/>
        <w:rPr>
          <w:rFonts w:ascii="宋体" w:eastAsia="宋体" w:hAnsi="宋体" w:cs="宋体"/>
          <w:sz w:val="19"/>
          <w:szCs w:val="19"/>
        </w:rPr>
      </w:pPr>
      <w:r>
        <w:rPr>
          <w:rFonts w:ascii="宋体" w:eastAsia="宋体" w:hAnsi="宋体" w:cs="宋体"/>
          <w:spacing w:val="-2"/>
          <w:position w:val="9"/>
          <w:sz w:val="19"/>
          <w:szCs w:val="19"/>
        </w:rPr>
        <w:t>林倩倩</w:t>
      </w:r>
    </w:p>
    <w:p>
      <w:pPr>
        <w:spacing w:line="220" w:lineRule="auto"/>
        <w:ind w:left="130"/>
        <w:rPr>
          <w:rFonts w:ascii="宋体" w:eastAsia="宋体" w:hAnsi="宋体" w:cs="宋体"/>
          <w:sz w:val="19"/>
          <w:szCs w:val="19"/>
        </w:rPr>
      </w:pPr>
      <w:r>
        <w:rPr>
          <w:rFonts w:ascii="宋体" w:eastAsia="宋体" w:hAnsi="宋体" w:cs="宋体"/>
          <w:spacing w:val="-2"/>
          <w:sz w:val="19"/>
          <w:szCs w:val="19"/>
        </w:rPr>
        <w:t>鲍泽民</w:t>
      </w:r>
    </w:p>
    <w:p>
      <w:pPr>
        <w:spacing w:before="53" w:line="219" w:lineRule="auto"/>
        <w:ind w:left="130"/>
        <w:rPr>
          <w:rFonts w:ascii="宋体" w:eastAsia="宋体" w:hAnsi="宋体" w:cs="宋体"/>
          <w:sz w:val="19"/>
          <w:szCs w:val="19"/>
        </w:rPr>
      </w:pPr>
      <w:r>
        <w:rPr>
          <w:rFonts w:ascii="宋体" w:eastAsia="宋体" w:hAnsi="宋体" w:cs="宋体"/>
          <w:spacing w:val="-2"/>
          <w:sz w:val="19"/>
          <w:szCs w:val="19"/>
        </w:rPr>
        <w:t>林楚琛</w:t>
      </w:r>
    </w:p>
    <w:p>
      <w:pPr>
        <w:spacing w:before="54" w:line="290" w:lineRule="exact"/>
        <w:ind w:left="130"/>
        <w:rPr>
          <w:rFonts w:ascii="宋体" w:eastAsia="宋体" w:hAnsi="宋体" w:cs="宋体"/>
          <w:sz w:val="19"/>
          <w:szCs w:val="19"/>
        </w:rPr>
      </w:pPr>
      <w:r>
        <w:rPr>
          <w:rFonts w:ascii="宋体" w:eastAsia="宋体" w:hAnsi="宋体" w:cs="宋体"/>
          <w:position w:val="7"/>
          <w:sz w:val="19"/>
          <w:szCs w:val="19"/>
        </w:rPr>
        <w:t>惠州市信天达投资管理合伙企业</w:t>
      </w:r>
    </w:p>
    <w:p>
      <w:pPr>
        <w:spacing w:line="219" w:lineRule="auto"/>
        <w:ind w:left="130"/>
        <w:rPr>
          <w:rFonts w:ascii="宋体" w:eastAsia="宋体" w:hAnsi="宋体" w:cs="宋体"/>
          <w:sz w:val="19"/>
          <w:szCs w:val="19"/>
        </w:rPr>
      </w:pPr>
      <w:r>
        <w:rPr>
          <w:rFonts w:ascii="宋体" w:eastAsia="宋体" w:hAnsi="宋体" w:cs="宋体"/>
          <w:spacing w:val="6"/>
          <w:sz w:val="19"/>
          <w:szCs w:val="19"/>
        </w:rPr>
        <w:t>(有限合伙)</w:t>
      </w:r>
    </w:p>
    <w:p>
      <w:pPr>
        <w:spacing w:before="55" w:line="219" w:lineRule="auto"/>
        <w:ind w:left="130"/>
        <w:rPr>
          <w:rFonts w:ascii="宋体" w:eastAsia="宋体" w:hAnsi="宋体" w:cs="宋体"/>
          <w:sz w:val="19"/>
          <w:szCs w:val="19"/>
        </w:rPr>
      </w:pPr>
      <w:r>
        <w:rPr>
          <w:rFonts w:ascii="宋体" w:eastAsia="宋体" w:hAnsi="宋体" w:cs="宋体"/>
          <w:spacing w:val="-2"/>
          <w:sz w:val="19"/>
          <w:szCs w:val="19"/>
        </w:rPr>
        <w:t>林翠君</w:t>
      </w:r>
    </w:p>
    <w:p>
      <w:pPr>
        <w:spacing w:before="54" w:line="250" w:lineRule="exact"/>
        <w:ind w:left="130"/>
        <w:rPr>
          <w:rFonts w:ascii="宋体" w:eastAsia="宋体" w:hAnsi="宋体" w:cs="宋体"/>
          <w:sz w:val="19"/>
          <w:szCs w:val="19"/>
        </w:rPr>
      </w:pPr>
      <w:r>
        <w:rPr>
          <w:rFonts w:ascii="宋体" w:eastAsia="宋体" w:hAnsi="宋体" w:cs="宋体"/>
          <w:position w:val="4"/>
          <w:sz w:val="19"/>
          <w:szCs w:val="19"/>
        </w:rPr>
        <w:t>惠州市鑫意诚投资管理合伙企业</w:t>
      </w:r>
    </w:p>
    <w:p>
      <w:pPr>
        <w:spacing w:before="1" w:line="219" w:lineRule="auto"/>
        <w:ind w:left="130"/>
        <w:rPr>
          <w:rFonts w:ascii="宋体" w:eastAsia="宋体" w:hAnsi="宋体" w:cs="宋体"/>
          <w:sz w:val="19"/>
          <w:szCs w:val="19"/>
        </w:rPr>
      </w:pPr>
      <w:r>
        <w:rPr>
          <w:rFonts w:ascii="宋体" w:eastAsia="宋体" w:hAnsi="宋体" w:cs="宋体"/>
          <w:spacing w:val="-14"/>
          <w:sz w:val="19"/>
          <w:szCs w:val="19"/>
        </w:rPr>
        <w:t>(</w:t>
      </w:r>
      <w:r>
        <w:rPr>
          <w:rFonts w:ascii="宋体" w:eastAsia="宋体" w:hAnsi="宋体" w:cs="宋体"/>
          <w:spacing w:val="-19"/>
          <w:sz w:val="19"/>
          <w:szCs w:val="19"/>
        </w:rPr>
        <w:t xml:space="preserve"> </w:t>
      </w:r>
      <w:r>
        <w:rPr>
          <w:rFonts w:ascii="宋体" w:eastAsia="宋体" w:hAnsi="宋体" w:cs="宋体"/>
          <w:spacing w:val="-14"/>
          <w:sz w:val="19"/>
          <w:szCs w:val="19"/>
        </w:rPr>
        <w:t>有 限</w:t>
      </w:r>
      <w:r>
        <w:rPr>
          <w:rFonts w:ascii="宋体" w:eastAsia="宋体" w:hAnsi="宋体" w:cs="宋体"/>
          <w:spacing w:val="-19"/>
          <w:sz w:val="19"/>
          <w:szCs w:val="19"/>
        </w:rPr>
        <w:t xml:space="preserve"> </w:t>
      </w:r>
      <w:r>
        <w:rPr>
          <w:rFonts w:ascii="宋体" w:eastAsia="宋体" w:hAnsi="宋体" w:cs="宋体"/>
          <w:spacing w:val="-14"/>
          <w:sz w:val="19"/>
          <w:szCs w:val="19"/>
        </w:rPr>
        <w:t>合</w:t>
      </w:r>
      <w:r>
        <w:rPr>
          <w:rFonts w:ascii="宋体" w:eastAsia="宋体" w:hAnsi="宋体" w:cs="宋体"/>
          <w:spacing w:val="-18"/>
          <w:sz w:val="19"/>
          <w:szCs w:val="19"/>
        </w:rPr>
        <w:t xml:space="preserve"> </w:t>
      </w:r>
      <w:r>
        <w:rPr>
          <w:rFonts w:ascii="宋体" w:eastAsia="宋体" w:hAnsi="宋体" w:cs="宋体"/>
          <w:spacing w:val="-14"/>
          <w:sz w:val="19"/>
          <w:szCs w:val="19"/>
        </w:rPr>
        <w:t>伙</w:t>
      </w:r>
    </w:p>
    <w:p>
      <w:pPr>
        <w:spacing w:before="25" w:line="212" w:lineRule="auto"/>
        <w:ind w:left="130"/>
        <w:rPr>
          <w:rFonts w:ascii="宋体" w:eastAsia="宋体" w:hAnsi="宋体" w:cs="宋体"/>
          <w:sz w:val="19"/>
          <w:szCs w:val="19"/>
        </w:rPr>
      </w:pPr>
      <w:r>
        <w:rPr>
          <w:rFonts w:ascii="宋体" w:eastAsia="宋体" w:hAnsi="宋体" w:cs="宋体"/>
          <w:spacing w:val="-3"/>
          <w:sz w:val="19"/>
          <w:szCs w:val="19"/>
        </w:rPr>
        <w:t>合计</w:t>
      </w:r>
    </w:p>
    <w:p>
      <w:pPr>
        <w:pStyle w:val="BodyText"/>
        <w:spacing w:line="14" w:lineRule="auto"/>
        <w:rPr>
          <w:sz w:val="2"/>
        </w:rPr>
      </w:pPr>
      <w:r>
        <w:rPr>
          <w:sz w:val="2"/>
          <w:szCs w:val="2"/>
        </w:rPr>
        <w:br w:type="column"/>
      </w:r>
    </w:p>
    <w:p>
      <w:pPr>
        <w:spacing w:before="84" w:line="420" w:lineRule="exact"/>
        <w:ind w:left="69"/>
        <w:rPr>
          <w:rFonts w:ascii="宋体" w:eastAsia="宋体" w:hAnsi="宋体" w:cs="宋体"/>
          <w:sz w:val="19"/>
          <w:szCs w:val="19"/>
        </w:rPr>
      </w:pPr>
      <w:r>
        <w:rPr>
          <w:rFonts w:ascii="宋体" w:eastAsia="宋体" w:hAnsi="宋体" w:cs="宋体"/>
          <w:spacing w:val="-1"/>
          <w:position w:val="20"/>
          <w:sz w:val="19"/>
          <w:szCs w:val="19"/>
        </w:rPr>
        <w:t>49,775,000.00</w:t>
      </w:r>
    </w:p>
    <w:p>
      <w:pPr>
        <w:spacing w:before="1" w:line="182" w:lineRule="auto"/>
        <w:rPr>
          <w:rFonts w:ascii="宋体" w:eastAsia="宋体" w:hAnsi="宋体" w:cs="宋体"/>
          <w:sz w:val="19"/>
          <w:szCs w:val="19"/>
        </w:rPr>
      </w:pPr>
      <w:r>
        <w:rPr>
          <w:rFonts w:ascii="宋体" w:eastAsia="宋体" w:hAnsi="宋体" w:cs="宋体"/>
          <w:spacing w:val="-1"/>
          <w:sz w:val="19"/>
          <w:szCs w:val="19"/>
        </w:rPr>
        <w:t>6,400,000.00</w:t>
      </w:r>
    </w:p>
    <w:p>
      <w:pPr>
        <w:pStyle w:val="BodyText"/>
        <w:spacing w:line="288" w:lineRule="auto"/>
      </w:pPr>
    </w:p>
    <w:p>
      <w:pPr>
        <w:spacing w:before="62" w:line="183" w:lineRule="auto"/>
        <w:rPr>
          <w:rFonts w:ascii="宋体" w:eastAsia="宋体" w:hAnsi="宋体" w:cs="宋体"/>
          <w:sz w:val="19"/>
          <w:szCs w:val="19"/>
        </w:rPr>
      </w:pPr>
      <w:r>
        <w:rPr>
          <w:rFonts w:ascii="宋体" w:eastAsia="宋体" w:hAnsi="宋体" w:cs="宋体"/>
          <w:spacing w:val="-1"/>
          <w:sz w:val="19"/>
          <w:szCs w:val="19"/>
        </w:rPr>
        <w:t>6,400,000.00</w:t>
      </w:r>
    </w:p>
    <w:p>
      <w:pPr>
        <w:spacing w:before="211" w:line="311" w:lineRule="exact"/>
        <w:ind w:left="139"/>
        <w:rPr>
          <w:rFonts w:ascii="宋体" w:eastAsia="宋体" w:hAnsi="宋体" w:cs="宋体"/>
          <w:sz w:val="19"/>
          <w:szCs w:val="19"/>
        </w:rPr>
      </w:pPr>
      <w:r>
        <w:rPr>
          <w:rFonts w:ascii="宋体" w:eastAsia="宋体" w:hAnsi="宋体" w:cs="宋体"/>
          <w:spacing w:val="-1"/>
          <w:position w:val="12"/>
          <w:sz w:val="19"/>
          <w:szCs w:val="19"/>
        </w:rPr>
        <w:t>3,190,000.00</w:t>
      </w:r>
    </w:p>
    <w:p>
      <w:pPr>
        <w:spacing w:before="1" w:line="182" w:lineRule="auto"/>
        <w:ind w:left="149"/>
        <w:rPr>
          <w:rFonts w:ascii="宋体" w:eastAsia="宋体" w:hAnsi="宋体" w:cs="宋体"/>
          <w:sz w:val="19"/>
          <w:szCs w:val="19"/>
        </w:rPr>
      </w:pPr>
      <w:r>
        <w:rPr>
          <w:rFonts w:ascii="宋体" w:eastAsia="宋体" w:hAnsi="宋体" w:cs="宋体"/>
          <w:spacing w:val="-1"/>
          <w:sz w:val="19"/>
          <w:szCs w:val="19"/>
        </w:rPr>
        <w:t>2,400,000.00</w:t>
      </w:r>
    </w:p>
    <w:p>
      <w:pPr>
        <w:spacing w:before="121" w:line="183" w:lineRule="auto"/>
        <w:ind w:left="149"/>
        <w:rPr>
          <w:rFonts w:ascii="宋体" w:eastAsia="宋体" w:hAnsi="宋体" w:cs="宋体"/>
          <w:sz w:val="19"/>
          <w:szCs w:val="19"/>
        </w:rPr>
      </w:pPr>
      <w:r>
        <w:rPr>
          <w:rFonts w:ascii="宋体" w:eastAsia="宋体" w:hAnsi="宋体" w:cs="宋体"/>
          <w:spacing w:val="-1"/>
          <w:sz w:val="19"/>
          <w:szCs w:val="19"/>
        </w:rPr>
        <w:t>2,250,000.00</w:t>
      </w:r>
    </w:p>
    <w:p>
      <w:pPr>
        <w:spacing w:before="221" w:line="184" w:lineRule="auto"/>
        <w:ind w:left="169"/>
        <w:rPr>
          <w:rFonts w:ascii="宋体" w:eastAsia="宋体" w:hAnsi="宋体" w:cs="宋体"/>
          <w:sz w:val="19"/>
          <w:szCs w:val="19"/>
        </w:rPr>
      </w:pPr>
      <w:r>
        <w:rPr>
          <w:rFonts w:ascii="宋体" w:eastAsia="宋体" w:hAnsi="宋体" w:cs="宋体"/>
          <w:spacing w:val="-2"/>
          <w:sz w:val="19"/>
          <w:szCs w:val="19"/>
        </w:rPr>
        <w:t>1,200,000.00</w:t>
      </w:r>
    </w:p>
    <w:p>
      <w:pPr>
        <w:pStyle w:val="BodyText"/>
        <w:spacing w:line="277" w:lineRule="auto"/>
      </w:pPr>
    </w:p>
    <w:p>
      <w:pPr>
        <w:spacing w:before="62" w:line="184" w:lineRule="auto"/>
        <w:ind w:left="159"/>
        <w:rPr>
          <w:rFonts w:ascii="宋体" w:eastAsia="宋体" w:hAnsi="宋体" w:cs="宋体"/>
          <w:sz w:val="19"/>
          <w:szCs w:val="19"/>
        </w:rPr>
      </w:pPr>
      <w:r>
        <w:rPr>
          <w:rFonts w:ascii="宋体" w:eastAsia="宋体" w:hAnsi="宋体" w:cs="宋体"/>
          <w:spacing w:val="-2"/>
          <w:sz w:val="19"/>
          <w:szCs w:val="19"/>
        </w:rPr>
        <w:t>1,160,000.00</w:t>
      </w:r>
    </w:p>
    <w:p>
      <w:pPr>
        <w:spacing w:before="221" w:line="311" w:lineRule="exact"/>
        <w:ind w:left="169"/>
        <w:rPr>
          <w:rFonts w:ascii="宋体" w:eastAsia="宋体" w:hAnsi="宋体" w:cs="宋体"/>
          <w:sz w:val="19"/>
          <w:szCs w:val="19"/>
        </w:rPr>
      </w:pPr>
      <w:r>
        <w:rPr>
          <w:rFonts w:ascii="宋体" w:eastAsia="宋体" w:hAnsi="宋体" w:cs="宋体"/>
          <w:spacing w:val="-2"/>
          <w:position w:val="12"/>
          <w:sz w:val="19"/>
          <w:szCs w:val="19"/>
        </w:rPr>
        <w:t>1,120,000.00</w:t>
      </w:r>
    </w:p>
    <w:p>
      <w:pPr>
        <w:spacing w:before="1" w:line="182" w:lineRule="auto"/>
        <w:ind w:left="290"/>
        <w:rPr>
          <w:rFonts w:ascii="宋体" w:eastAsia="宋体" w:hAnsi="宋体" w:cs="宋体"/>
          <w:sz w:val="19"/>
          <w:szCs w:val="19"/>
        </w:rPr>
      </w:pPr>
      <w:r>
        <w:rPr>
          <w:rFonts w:ascii="宋体" w:eastAsia="宋体" w:hAnsi="宋体" w:cs="宋体"/>
          <w:spacing w:val="-1"/>
          <w:sz w:val="19"/>
          <w:szCs w:val="19"/>
        </w:rPr>
        <w:t>880,000.00</w:t>
      </w:r>
    </w:p>
    <w:p>
      <w:pPr>
        <w:spacing w:before="111" w:line="420" w:lineRule="exact"/>
        <w:ind w:left="189"/>
        <w:rPr>
          <w:rFonts w:ascii="宋体" w:eastAsia="宋体" w:hAnsi="宋体" w:cs="宋体"/>
          <w:sz w:val="19"/>
          <w:szCs w:val="19"/>
        </w:rPr>
      </w:pPr>
      <w:r>
        <w:rPr>
          <w:rFonts w:ascii="宋体" w:eastAsia="宋体" w:hAnsi="宋体" w:cs="宋体"/>
          <w:spacing w:val="-1"/>
          <w:position w:val="20"/>
          <w:sz w:val="19"/>
          <w:szCs w:val="19"/>
        </w:rPr>
        <w:t>800,000.00</w:t>
      </w:r>
    </w:p>
    <w:p>
      <w:pPr>
        <w:spacing w:before="1" w:line="182" w:lineRule="auto"/>
        <w:ind w:left="189"/>
        <w:rPr>
          <w:rFonts w:ascii="宋体" w:eastAsia="宋体" w:hAnsi="宋体" w:cs="宋体"/>
          <w:sz w:val="19"/>
          <w:szCs w:val="19"/>
        </w:rPr>
      </w:pPr>
      <w:r>
        <w:rPr>
          <w:rFonts w:ascii="宋体" w:eastAsia="宋体" w:hAnsi="宋体" w:cs="宋体"/>
          <w:spacing w:val="-1"/>
          <w:sz w:val="19"/>
          <w:szCs w:val="19"/>
        </w:rPr>
        <w:t>800,000.00</w:t>
      </w:r>
    </w:p>
    <w:p>
      <w:pPr>
        <w:spacing w:before="222" w:line="310" w:lineRule="exact"/>
        <w:ind w:left="189"/>
        <w:rPr>
          <w:rFonts w:ascii="宋体" w:eastAsia="宋体" w:hAnsi="宋体" w:cs="宋体"/>
          <w:sz w:val="19"/>
          <w:szCs w:val="19"/>
        </w:rPr>
      </w:pPr>
      <w:r>
        <w:rPr>
          <w:rFonts w:ascii="宋体" w:eastAsia="宋体" w:hAnsi="宋体" w:cs="宋体"/>
          <w:spacing w:val="-2"/>
          <w:position w:val="12"/>
          <w:sz w:val="19"/>
          <w:szCs w:val="19"/>
        </w:rPr>
        <w:t>740,000.00</w:t>
      </w:r>
    </w:p>
    <w:p>
      <w:pPr>
        <w:spacing w:before="1" w:line="182" w:lineRule="auto"/>
        <w:ind w:left="189"/>
        <w:rPr>
          <w:rFonts w:ascii="宋体" w:eastAsia="宋体" w:hAnsi="宋体" w:cs="宋体"/>
          <w:sz w:val="19"/>
          <w:szCs w:val="19"/>
        </w:rPr>
      </w:pPr>
      <w:r>
        <w:rPr>
          <w:rFonts w:ascii="宋体" w:eastAsia="宋体" w:hAnsi="宋体" w:cs="宋体"/>
          <w:spacing w:val="-1"/>
          <w:sz w:val="19"/>
          <w:szCs w:val="19"/>
        </w:rPr>
        <w:t>600,000.00</w:t>
      </w:r>
    </w:p>
    <w:p>
      <w:pPr>
        <w:spacing w:before="112" w:line="183" w:lineRule="auto"/>
        <w:ind w:left="189"/>
        <w:rPr>
          <w:rFonts w:ascii="宋体" w:eastAsia="宋体" w:hAnsi="宋体" w:cs="宋体"/>
          <w:sz w:val="19"/>
          <w:szCs w:val="19"/>
        </w:rPr>
      </w:pPr>
      <w:r>
        <w:rPr>
          <w:rFonts w:ascii="宋体" w:eastAsia="宋体" w:hAnsi="宋体" w:cs="宋体"/>
          <w:spacing w:val="-2"/>
          <w:sz w:val="19"/>
          <w:szCs w:val="19"/>
        </w:rPr>
        <w:t>500,000.00</w:t>
      </w:r>
    </w:p>
    <w:p>
      <w:pPr>
        <w:spacing w:before="221" w:line="183" w:lineRule="auto"/>
        <w:ind w:left="189"/>
        <w:rPr>
          <w:rFonts w:ascii="宋体" w:eastAsia="宋体" w:hAnsi="宋体" w:cs="宋体"/>
          <w:sz w:val="19"/>
          <w:szCs w:val="19"/>
        </w:rPr>
      </w:pPr>
      <w:r>
        <w:rPr>
          <w:rFonts w:ascii="宋体" w:eastAsia="宋体" w:hAnsi="宋体" w:cs="宋体"/>
          <w:spacing w:val="-2"/>
          <w:sz w:val="19"/>
          <w:szCs w:val="19"/>
        </w:rPr>
        <w:t>500,000.00</w:t>
      </w:r>
    </w:p>
    <w:p>
      <w:pPr>
        <w:spacing w:before="232" w:line="310" w:lineRule="exact"/>
        <w:ind w:left="189"/>
        <w:rPr>
          <w:rFonts w:ascii="宋体" w:eastAsia="宋体" w:hAnsi="宋体" w:cs="宋体"/>
          <w:sz w:val="19"/>
          <w:szCs w:val="19"/>
        </w:rPr>
      </w:pPr>
      <w:r>
        <w:rPr>
          <w:rFonts w:ascii="宋体" w:eastAsia="宋体" w:hAnsi="宋体" w:cs="宋体"/>
          <w:spacing w:val="-1"/>
          <w:position w:val="12"/>
          <w:sz w:val="19"/>
          <w:szCs w:val="19"/>
        </w:rPr>
        <w:t>490,000.00</w:t>
      </w:r>
    </w:p>
    <w:p>
      <w:pPr>
        <w:spacing w:before="1" w:line="182" w:lineRule="auto"/>
        <w:ind w:left="189"/>
        <w:rPr>
          <w:rFonts w:ascii="宋体" w:eastAsia="宋体" w:hAnsi="宋体" w:cs="宋体"/>
          <w:sz w:val="19"/>
          <w:szCs w:val="19"/>
        </w:rPr>
      </w:pPr>
      <w:r>
        <w:rPr>
          <w:rFonts w:ascii="宋体" w:eastAsia="宋体" w:hAnsi="宋体" w:cs="宋体"/>
          <w:spacing w:val="-1"/>
          <w:sz w:val="19"/>
          <w:szCs w:val="19"/>
        </w:rPr>
        <w:t>290,000.00</w:t>
      </w:r>
    </w:p>
    <w:p>
      <w:pPr>
        <w:spacing w:before="102" w:line="429" w:lineRule="exact"/>
        <w:ind w:left="189"/>
        <w:rPr>
          <w:rFonts w:ascii="宋体" w:eastAsia="宋体" w:hAnsi="宋体" w:cs="宋体"/>
          <w:sz w:val="19"/>
          <w:szCs w:val="19"/>
        </w:rPr>
      </w:pPr>
      <w:r>
        <w:rPr>
          <w:rFonts w:ascii="宋体" w:eastAsia="宋体" w:hAnsi="宋体" w:cs="宋体"/>
          <w:spacing w:val="-1"/>
          <w:position w:val="21"/>
          <w:sz w:val="19"/>
          <w:szCs w:val="19"/>
        </w:rPr>
        <w:t>205,000.00</w:t>
      </w:r>
    </w:p>
    <w:p>
      <w:pPr>
        <w:spacing w:before="1" w:line="183" w:lineRule="auto"/>
        <w:ind w:left="189"/>
        <w:rPr>
          <w:rFonts w:ascii="宋体" w:eastAsia="宋体" w:hAnsi="宋体" w:cs="宋体"/>
          <w:sz w:val="19"/>
          <w:szCs w:val="19"/>
        </w:rPr>
      </w:pPr>
      <w:r>
        <w:rPr>
          <w:rFonts w:ascii="宋体" w:eastAsia="宋体" w:hAnsi="宋体" w:cs="宋体"/>
          <w:spacing w:val="-3"/>
          <w:sz w:val="19"/>
          <w:szCs w:val="19"/>
        </w:rPr>
        <w:t>150,000.00</w:t>
      </w:r>
    </w:p>
    <w:p>
      <w:pPr>
        <w:spacing w:before="230" w:line="184" w:lineRule="auto"/>
        <w:ind w:left="189"/>
        <w:rPr>
          <w:rFonts w:ascii="宋体" w:eastAsia="宋体" w:hAnsi="宋体" w:cs="宋体"/>
          <w:sz w:val="19"/>
          <w:szCs w:val="19"/>
        </w:rPr>
      </w:pPr>
      <w:r>
        <w:rPr>
          <w:rFonts w:ascii="宋体" w:eastAsia="宋体" w:hAnsi="宋体" w:cs="宋体"/>
          <w:spacing w:val="-3"/>
          <w:sz w:val="19"/>
          <w:szCs w:val="19"/>
        </w:rPr>
        <w:t>100,000.00</w:t>
      </w:r>
    </w:p>
    <w:p>
      <w:pPr>
        <w:spacing w:before="232" w:line="183" w:lineRule="auto"/>
        <w:ind w:left="280"/>
        <w:rPr>
          <w:rFonts w:ascii="宋体" w:eastAsia="宋体" w:hAnsi="宋体" w:cs="宋体"/>
          <w:sz w:val="19"/>
          <w:szCs w:val="19"/>
        </w:rPr>
      </w:pPr>
      <w:r>
        <w:rPr>
          <w:rFonts w:ascii="宋体" w:eastAsia="宋体" w:hAnsi="宋体" w:cs="宋体"/>
          <w:spacing w:val="-2"/>
          <w:sz w:val="19"/>
          <w:szCs w:val="19"/>
        </w:rPr>
        <w:t>50,000.00</w:t>
      </w:r>
    </w:p>
    <w:p>
      <w:pPr>
        <w:spacing w:before="189" w:line="155" w:lineRule="exact"/>
        <w:ind w:left="12"/>
        <w:rPr>
          <w:rFonts w:ascii="宋体" w:eastAsia="宋体" w:hAnsi="宋体" w:cs="宋体"/>
          <w:sz w:val="19"/>
          <w:szCs w:val="19"/>
        </w:rPr>
      </w:pPr>
      <w:r>
        <w:rPr>
          <w:rFonts w:ascii="宋体" w:eastAsia="宋体" w:hAnsi="宋体" w:cs="宋体"/>
          <w:b/>
          <w:bCs/>
          <w:spacing w:val="-3"/>
          <w:position w:val="-1"/>
          <w:sz w:val="19"/>
          <w:szCs w:val="19"/>
        </w:rPr>
        <w:t>80,000,000.00</w:t>
      </w:r>
    </w:p>
    <w:p>
      <w:pPr>
        <w:pStyle w:val="BodyText"/>
        <w:spacing w:line="14" w:lineRule="auto"/>
        <w:rPr>
          <w:sz w:val="2"/>
        </w:rPr>
      </w:pPr>
      <w:r>
        <w:rPr>
          <w:sz w:val="2"/>
          <w:szCs w:val="2"/>
        </w:rPr>
        <w:br w:type="column"/>
      </w:r>
    </w:p>
    <w:p>
      <w:pPr>
        <w:spacing w:before="94" w:line="410" w:lineRule="exact"/>
        <w:rPr>
          <w:rFonts w:ascii="宋体" w:eastAsia="宋体" w:hAnsi="宋体" w:cs="宋体"/>
          <w:sz w:val="19"/>
          <w:szCs w:val="19"/>
        </w:rPr>
      </w:pPr>
      <w:r>
        <w:rPr>
          <w:rFonts w:ascii="宋体" w:eastAsia="宋体" w:hAnsi="宋体" w:cs="宋体"/>
          <w:spacing w:val="-1"/>
          <w:position w:val="20"/>
          <w:sz w:val="19"/>
          <w:szCs w:val="19"/>
        </w:rPr>
        <w:t>49,775,000.00</w:t>
      </w:r>
    </w:p>
    <w:p>
      <w:pPr>
        <w:spacing w:before="1" w:line="182" w:lineRule="auto"/>
        <w:ind w:left="49"/>
        <w:rPr>
          <w:rFonts w:ascii="宋体" w:eastAsia="宋体" w:hAnsi="宋体" w:cs="宋体"/>
          <w:sz w:val="19"/>
          <w:szCs w:val="19"/>
        </w:rPr>
      </w:pPr>
      <w:r>
        <w:rPr>
          <w:rFonts w:ascii="宋体" w:eastAsia="宋体" w:hAnsi="宋体" w:cs="宋体"/>
          <w:spacing w:val="-1"/>
          <w:sz w:val="19"/>
          <w:szCs w:val="19"/>
        </w:rPr>
        <w:t>6,400,000.00</w:t>
      </w:r>
    </w:p>
    <w:p>
      <w:pPr>
        <w:pStyle w:val="BodyText"/>
        <w:spacing w:line="278" w:lineRule="auto"/>
      </w:pPr>
    </w:p>
    <w:p>
      <w:pPr>
        <w:spacing w:before="62" w:line="183" w:lineRule="auto"/>
        <w:ind w:left="49"/>
        <w:rPr>
          <w:rFonts w:ascii="宋体" w:eastAsia="宋体" w:hAnsi="宋体" w:cs="宋体"/>
          <w:sz w:val="19"/>
          <w:szCs w:val="19"/>
        </w:rPr>
      </w:pPr>
      <w:r>
        <w:rPr>
          <w:rFonts w:ascii="宋体" w:eastAsia="宋体" w:hAnsi="宋体" w:cs="宋体"/>
          <w:spacing w:val="-1"/>
          <w:sz w:val="19"/>
          <w:szCs w:val="19"/>
        </w:rPr>
        <w:t>6,400,000.00</w:t>
      </w:r>
    </w:p>
    <w:p>
      <w:pPr>
        <w:spacing w:before="221" w:line="311" w:lineRule="exact"/>
        <w:ind w:left="180"/>
        <w:rPr>
          <w:rFonts w:ascii="宋体" w:eastAsia="宋体" w:hAnsi="宋体" w:cs="宋体"/>
          <w:sz w:val="19"/>
          <w:szCs w:val="19"/>
        </w:rPr>
      </w:pPr>
      <w:r>
        <w:rPr>
          <w:rFonts w:ascii="宋体" w:eastAsia="宋体" w:hAnsi="宋体" w:cs="宋体"/>
          <w:spacing w:val="-1"/>
          <w:position w:val="12"/>
          <w:sz w:val="19"/>
          <w:szCs w:val="19"/>
        </w:rPr>
        <w:t>3,190,000.00</w:t>
      </w:r>
    </w:p>
    <w:p>
      <w:pPr>
        <w:spacing w:before="1" w:line="182" w:lineRule="auto"/>
        <w:ind w:left="180"/>
        <w:rPr>
          <w:rFonts w:ascii="宋体" w:eastAsia="宋体" w:hAnsi="宋体" w:cs="宋体"/>
          <w:sz w:val="19"/>
          <w:szCs w:val="19"/>
        </w:rPr>
      </w:pPr>
      <w:r>
        <w:rPr>
          <w:rFonts w:ascii="宋体" w:eastAsia="宋体" w:hAnsi="宋体" w:cs="宋体"/>
          <w:spacing w:val="-1"/>
          <w:sz w:val="19"/>
          <w:szCs w:val="19"/>
        </w:rPr>
        <w:t>2,400,000.00</w:t>
      </w:r>
    </w:p>
    <w:p>
      <w:pPr>
        <w:spacing w:before="111" w:line="183" w:lineRule="auto"/>
        <w:ind w:left="160"/>
        <w:rPr>
          <w:rFonts w:ascii="宋体" w:eastAsia="宋体" w:hAnsi="宋体" w:cs="宋体"/>
          <w:sz w:val="19"/>
          <w:szCs w:val="19"/>
        </w:rPr>
      </w:pPr>
      <w:r>
        <w:rPr>
          <w:rFonts w:ascii="宋体" w:eastAsia="宋体" w:hAnsi="宋体" w:cs="宋体"/>
          <w:spacing w:val="-1"/>
          <w:sz w:val="19"/>
          <w:szCs w:val="19"/>
        </w:rPr>
        <w:t>2,250,000.00</w:t>
      </w:r>
    </w:p>
    <w:p>
      <w:pPr>
        <w:spacing w:before="221" w:line="184" w:lineRule="auto"/>
        <w:ind w:left="190"/>
        <w:rPr>
          <w:rFonts w:ascii="宋体" w:eastAsia="宋体" w:hAnsi="宋体" w:cs="宋体"/>
          <w:sz w:val="19"/>
          <w:szCs w:val="19"/>
        </w:rPr>
      </w:pPr>
      <w:r>
        <w:rPr>
          <w:rFonts w:ascii="宋体" w:eastAsia="宋体" w:hAnsi="宋体" w:cs="宋体"/>
          <w:spacing w:val="-2"/>
          <w:sz w:val="19"/>
          <w:szCs w:val="19"/>
        </w:rPr>
        <w:t>1,200,000.00</w:t>
      </w:r>
    </w:p>
    <w:p>
      <w:pPr>
        <w:pStyle w:val="BodyText"/>
        <w:spacing w:line="287" w:lineRule="auto"/>
      </w:pPr>
    </w:p>
    <w:p>
      <w:pPr>
        <w:spacing w:before="62" w:line="184" w:lineRule="auto"/>
        <w:ind w:left="190"/>
        <w:rPr>
          <w:rFonts w:ascii="宋体" w:eastAsia="宋体" w:hAnsi="宋体" w:cs="宋体"/>
          <w:sz w:val="19"/>
          <w:szCs w:val="19"/>
        </w:rPr>
      </w:pPr>
      <w:r>
        <w:rPr>
          <w:rFonts w:ascii="宋体" w:eastAsia="宋体" w:hAnsi="宋体" w:cs="宋体"/>
          <w:spacing w:val="-2"/>
          <w:sz w:val="19"/>
          <w:szCs w:val="19"/>
        </w:rPr>
        <w:t>1,160,000.00</w:t>
      </w:r>
    </w:p>
    <w:p>
      <w:pPr>
        <w:spacing w:before="231" w:line="291" w:lineRule="exact"/>
        <w:ind w:left="190"/>
        <w:rPr>
          <w:rFonts w:ascii="宋体" w:eastAsia="宋体" w:hAnsi="宋体" w:cs="宋体"/>
          <w:sz w:val="19"/>
          <w:szCs w:val="19"/>
        </w:rPr>
      </w:pPr>
      <w:r>
        <w:rPr>
          <w:rFonts w:ascii="宋体" w:eastAsia="宋体" w:hAnsi="宋体" w:cs="宋体"/>
          <w:spacing w:val="-2"/>
          <w:position w:val="10"/>
          <w:sz w:val="19"/>
          <w:szCs w:val="19"/>
        </w:rPr>
        <w:t>1,120,000.00</w:t>
      </w:r>
    </w:p>
    <w:p>
      <w:pPr>
        <w:spacing w:before="1" w:line="182" w:lineRule="auto"/>
        <w:ind w:left="309"/>
        <w:rPr>
          <w:rFonts w:ascii="宋体" w:eastAsia="宋体" w:hAnsi="宋体" w:cs="宋体"/>
          <w:sz w:val="19"/>
          <w:szCs w:val="19"/>
        </w:rPr>
      </w:pPr>
      <w:r>
        <w:rPr>
          <w:rFonts w:ascii="宋体" w:eastAsia="宋体" w:hAnsi="宋体" w:cs="宋体"/>
          <w:spacing w:val="-1"/>
          <w:sz w:val="19"/>
          <w:szCs w:val="19"/>
        </w:rPr>
        <w:t>880,000.00</w:t>
      </w:r>
    </w:p>
    <w:p>
      <w:pPr>
        <w:spacing w:before="121" w:line="183" w:lineRule="auto"/>
        <w:ind w:left="309"/>
        <w:rPr>
          <w:rFonts w:ascii="宋体" w:eastAsia="宋体" w:hAnsi="宋体" w:cs="宋体"/>
          <w:sz w:val="19"/>
          <w:szCs w:val="19"/>
        </w:rPr>
      </w:pPr>
      <w:r>
        <w:rPr>
          <w:rFonts w:ascii="宋体" w:eastAsia="宋体" w:hAnsi="宋体" w:cs="宋体"/>
          <w:spacing w:val="-1"/>
          <w:sz w:val="19"/>
          <w:szCs w:val="19"/>
        </w:rPr>
        <w:t>800,000.00</w:t>
      </w:r>
    </w:p>
    <w:p>
      <w:pPr>
        <w:spacing w:before="232" w:line="183" w:lineRule="auto"/>
        <w:ind w:left="299"/>
        <w:rPr>
          <w:rFonts w:ascii="宋体" w:eastAsia="宋体" w:hAnsi="宋体" w:cs="宋体"/>
          <w:sz w:val="19"/>
          <w:szCs w:val="19"/>
        </w:rPr>
      </w:pPr>
      <w:r>
        <w:rPr>
          <w:rFonts w:ascii="宋体" w:eastAsia="宋体" w:hAnsi="宋体" w:cs="宋体"/>
          <w:spacing w:val="-1"/>
          <w:sz w:val="19"/>
          <w:szCs w:val="19"/>
        </w:rPr>
        <w:t>800,000.00</w:t>
      </w:r>
    </w:p>
    <w:p>
      <w:pPr>
        <w:spacing w:before="212" w:line="300" w:lineRule="exact"/>
        <w:ind w:left="290"/>
        <w:rPr>
          <w:rFonts w:ascii="宋体" w:eastAsia="宋体" w:hAnsi="宋体" w:cs="宋体"/>
          <w:sz w:val="19"/>
          <w:szCs w:val="19"/>
        </w:rPr>
      </w:pPr>
      <w:r>
        <w:rPr>
          <w:rFonts w:ascii="宋体" w:eastAsia="宋体" w:hAnsi="宋体" w:cs="宋体"/>
          <w:spacing w:val="-2"/>
          <w:position w:val="11"/>
          <w:sz w:val="19"/>
          <w:szCs w:val="19"/>
        </w:rPr>
        <w:t>740,000.00</w:t>
      </w:r>
    </w:p>
    <w:p>
      <w:pPr>
        <w:spacing w:before="1" w:line="182" w:lineRule="auto"/>
        <w:ind w:left="190"/>
        <w:rPr>
          <w:rFonts w:ascii="宋体" w:eastAsia="宋体" w:hAnsi="宋体" w:cs="宋体"/>
          <w:sz w:val="19"/>
          <w:szCs w:val="19"/>
        </w:rPr>
      </w:pPr>
      <w:r>
        <w:rPr>
          <w:rFonts w:ascii="宋体" w:eastAsia="宋体" w:hAnsi="宋体" w:cs="宋体"/>
          <w:spacing w:val="-1"/>
          <w:sz w:val="19"/>
          <w:szCs w:val="19"/>
        </w:rPr>
        <w:t>600,000.0</w:t>
      </w:r>
    </w:p>
    <w:p>
      <w:pPr>
        <w:spacing w:before="131" w:line="420" w:lineRule="exact"/>
        <w:ind w:left="299"/>
        <w:rPr>
          <w:rFonts w:ascii="宋体" w:eastAsia="宋体" w:hAnsi="宋体" w:cs="宋体"/>
          <w:sz w:val="19"/>
          <w:szCs w:val="19"/>
        </w:rPr>
      </w:pPr>
      <w:r>
        <w:rPr>
          <w:rFonts w:ascii="宋体" w:eastAsia="宋体" w:hAnsi="宋体" w:cs="宋体"/>
          <w:spacing w:val="-2"/>
          <w:position w:val="20"/>
          <w:sz w:val="19"/>
          <w:szCs w:val="19"/>
        </w:rPr>
        <w:t>500,000.00</w:t>
      </w:r>
    </w:p>
    <w:p>
      <w:pPr>
        <w:spacing w:before="1" w:line="182" w:lineRule="auto"/>
        <w:ind w:left="280"/>
        <w:rPr>
          <w:rFonts w:ascii="宋体" w:eastAsia="宋体" w:hAnsi="宋体" w:cs="宋体"/>
          <w:sz w:val="19"/>
          <w:szCs w:val="19"/>
        </w:rPr>
      </w:pPr>
      <w:r>
        <w:rPr>
          <w:rFonts w:ascii="宋体" w:eastAsia="宋体" w:hAnsi="宋体" w:cs="宋体"/>
          <w:spacing w:val="-2"/>
          <w:sz w:val="19"/>
          <w:szCs w:val="19"/>
        </w:rPr>
        <w:t>500,000.00</w:t>
      </w:r>
    </w:p>
    <w:p>
      <w:pPr>
        <w:spacing w:before="222" w:line="310" w:lineRule="exact"/>
        <w:ind w:left="280"/>
        <w:rPr>
          <w:rFonts w:ascii="宋体" w:eastAsia="宋体" w:hAnsi="宋体" w:cs="宋体"/>
          <w:sz w:val="19"/>
          <w:szCs w:val="19"/>
        </w:rPr>
      </w:pPr>
      <w:r>
        <w:rPr>
          <w:rFonts w:ascii="宋体" w:eastAsia="宋体" w:hAnsi="宋体" w:cs="宋体"/>
          <w:spacing w:val="-1"/>
          <w:position w:val="12"/>
          <w:sz w:val="19"/>
          <w:szCs w:val="19"/>
        </w:rPr>
        <w:t>490,000.00</w:t>
      </w:r>
    </w:p>
    <w:p>
      <w:pPr>
        <w:spacing w:before="1" w:line="182" w:lineRule="auto"/>
        <w:ind w:left="280"/>
        <w:rPr>
          <w:rFonts w:ascii="宋体" w:eastAsia="宋体" w:hAnsi="宋体" w:cs="宋体"/>
          <w:sz w:val="19"/>
          <w:szCs w:val="19"/>
        </w:rPr>
      </w:pPr>
      <w:r>
        <w:rPr>
          <w:rFonts w:ascii="宋体" w:eastAsia="宋体" w:hAnsi="宋体" w:cs="宋体"/>
          <w:spacing w:val="-1"/>
          <w:sz w:val="19"/>
          <w:szCs w:val="19"/>
        </w:rPr>
        <w:t>290,000.00</w:t>
      </w:r>
    </w:p>
    <w:p>
      <w:pPr>
        <w:spacing w:before="112" w:line="419" w:lineRule="exact"/>
        <w:ind w:left="270"/>
        <w:rPr>
          <w:rFonts w:ascii="宋体" w:eastAsia="宋体" w:hAnsi="宋体" w:cs="宋体"/>
          <w:sz w:val="19"/>
          <w:szCs w:val="19"/>
        </w:rPr>
      </w:pPr>
      <w:r>
        <w:rPr>
          <w:rFonts w:ascii="宋体" w:eastAsia="宋体" w:hAnsi="宋体" w:cs="宋体"/>
          <w:spacing w:val="-1"/>
          <w:position w:val="20"/>
          <w:sz w:val="19"/>
          <w:szCs w:val="19"/>
        </w:rPr>
        <w:t>205,000.00</w:t>
      </w:r>
    </w:p>
    <w:p>
      <w:pPr>
        <w:spacing w:before="1" w:line="183" w:lineRule="auto"/>
        <w:ind w:left="290"/>
        <w:rPr>
          <w:rFonts w:ascii="宋体" w:eastAsia="宋体" w:hAnsi="宋体" w:cs="宋体"/>
          <w:sz w:val="19"/>
          <w:szCs w:val="19"/>
        </w:rPr>
      </w:pPr>
      <w:r>
        <w:rPr>
          <w:rFonts w:ascii="宋体" w:eastAsia="宋体" w:hAnsi="宋体" w:cs="宋体"/>
          <w:spacing w:val="-3"/>
          <w:sz w:val="19"/>
          <w:szCs w:val="19"/>
        </w:rPr>
        <w:t>150,000.00</w:t>
      </w:r>
    </w:p>
    <w:p>
      <w:pPr>
        <w:spacing w:before="230" w:line="184" w:lineRule="auto"/>
        <w:ind w:left="280"/>
        <w:rPr>
          <w:rFonts w:ascii="宋体" w:eastAsia="宋体" w:hAnsi="宋体" w:cs="宋体"/>
          <w:sz w:val="19"/>
          <w:szCs w:val="19"/>
        </w:rPr>
      </w:pPr>
      <w:r>
        <w:rPr>
          <w:rFonts w:ascii="宋体" w:eastAsia="宋体" w:hAnsi="宋体" w:cs="宋体"/>
          <w:spacing w:val="-3"/>
          <w:sz w:val="19"/>
          <w:szCs w:val="19"/>
        </w:rPr>
        <w:t>100,000.00</w:t>
      </w:r>
    </w:p>
    <w:p>
      <w:pPr>
        <w:spacing w:before="242" w:line="183" w:lineRule="auto"/>
        <w:ind w:left="369"/>
        <w:rPr>
          <w:rFonts w:ascii="宋体" w:eastAsia="宋体" w:hAnsi="宋体" w:cs="宋体"/>
          <w:sz w:val="19"/>
          <w:szCs w:val="19"/>
        </w:rPr>
      </w:pPr>
      <w:r>
        <w:rPr>
          <w:rFonts w:ascii="宋体" w:eastAsia="宋体" w:hAnsi="宋体" w:cs="宋体"/>
          <w:spacing w:val="-2"/>
          <w:sz w:val="19"/>
          <w:szCs w:val="19"/>
        </w:rPr>
        <w:t>50,000.00</w:t>
      </w:r>
    </w:p>
    <w:p>
      <w:pPr>
        <w:spacing w:before="179" w:line="155" w:lineRule="exact"/>
        <w:ind w:left="2"/>
        <w:rPr>
          <w:rFonts w:ascii="宋体" w:eastAsia="宋体" w:hAnsi="宋体" w:cs="宋体"/>
          <w:sz w:val="19"/>
          <w:szCs w:val="19"/>
        </w:rPr>
      </w:pPr>
      <w:r>
        <w:rPr>
          <w:rFonts w:ascii="宋体" w:eastAsia="宋体" w:hAnsi="宋体" w:cs="宋体"/>
          <w:b/>
          <w:bCs/>
          <w:spacing w:val="-3"/>
          <w:position w:val="-1"/>
          <w:sz w:val="19"/>
          <w:szCs w:val="19"/>
        </w:rPr>
        <w:t>80,000,000.00</w:t>
      </w:r>
    </w:p>
    <w:p>
      <w:pPr>
        <w:pStyle w:val="BodyText"/>
        <w:spacing w:line="14" w:lineRule="auto"/>
        <w:rPr>
          <w:sz w:val="2"/>
        </w:rPr>
      </w:pPr>
      <w:r>
        <w:rPr>
          <w:sz w:val="2"/>
          <w:szCs w:val="2"/>
        </w:rPr>
        <w:br w:type="column"/>
      </w:r>
    </w:p>
    <w:p>
      <w:pPr>
        <w:spacing w:before="36" w:line="410" w:lineRule="exact"/>
        <w:rPr>
          <w:rFonts w:ascii="宋体" w:eastAsia="宋体" w:hAnsi="宋体" w:cs="宋体"/>
          <w:sz w:val="19"/>
          <w:szCs w:val="19"/>
        </w:rPr>
      </w:pPr>
      <w:r>
        <w:rPr>
          <w:rFonts w:ascii="宋体" w:eastAsia="宋体" w:hAnsi="宋体" w:cs="宋体"/>
          <w:spacing w:val="1"/>
          <w:position w:val="16"/>
          <w:sz w:val="19"/>
          <w:szCs w:val="19"/>
        </w:rPr>
        <w:t>货币、实物</w:t>
      </w:r>
    </w:p>
    <w:p>
      <w:pPr>
        <w:spacing w:before="1" w:line="218"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295"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195" w:line="310" w:lineRule="exact"/>
        <w:ind w:left="570"/>
        <w:rPr>
          <w:rFonts w:ascii="宋体" w:eastAsia="宋体" w:hAnsi="宋体" w:cs="宋体"/>
          <w:sz w:val="19"/>
          <w:szCs w:val="19"/>
        </w:rPr>
      </w:pPr>
      <w:r>
        <w:rPr>
          <w:rFonts w:ascii="宋体" w:eastAsia="宋体" w:hAnsi="宋体" w:cs="宋体"/>
          <w:spacing w:val="11"/>
          <w:position w:val="9"/>
          <w:sz w:val="19"/>
          <w:szCs w:val="19"/>
        </w:rPr>
        <w:t>货币</w:t>
      </w:r>
    </w:p>
    <w:p>
      <w:pPr>
        <w:spacing w:line="218"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65"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195"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294"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205" w:line="300" w:lineRule="exact"/>
        <w:ind w:left="570"/>
        <w:rPr>
          <w:rFonts w:ascii="宋体" w:eastAsia="宋体" w:hAnsi="宋体" w:cs="宋体"/>
          <w:sz w:val="19"/>
          <w:szCs w:val="19"/>
        </w:rPr>
      </w:pPr>
      <w:r>
        <w:rPr>
          <w:rFonts w:ascii="宋体" w:eastAsia="宋体" w:hAnsi="宋体" w:cs="宋体"/>
          <w:spacing w:val="11"/>
          <w:position w:val="8"/>
          <w:sz w:val="19"/>
          <w:szCs w:val="19"/>
        </w:rPr>
        <w:t>货币</w:t>
      </w:r>
    </w:p>
    <w:p>
      <w:pPr>
        <w:spacing w:before="1" w:line="218"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94"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195"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175" w:line="310" w:lineRule="exact"/>
        <w:ind w:left="570"/>
        <w:rPr>
          <w:rFonts w:ascii="宋体" w:eastAsia="宋体" w:hAnsi="宋体" w:cs="宋体"/>
          <w:sz w:val="19"/>
          <w:szCs w:val="19"/>
        </w:rPr>
      </w:pPr>
      <w:r>
        <w:rPr>
          <w:rFonts w:ascii="宋体" w:eastAsia="宋体" w:hAnsi="宋体" w:cs="宋体"/>
          <w:spacing w:val="11"/>
          <w:position w:val="9"/>
          <w:sz w:val="19"/>
          <w:szCs w:val="19"/>
        </w:rPr>
        <w:t>货币</w:t>
      </w:r>
    </w:p>
    <w:p>
      <w:pPr>
        <w:spacing w:before="1" w:line="218"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84"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175"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205" w:line="310" w:lineRule="exact"/>
        <w:ind w:left="570"/>
        <w:rPr>
          <w:rFonts w:ascii="宋体" w:eastAsia="宋体" w:hAnsi="宋体" w:cs="宋体"/>
          <w:sz w:val="19"/>
          <w:szCs w:val="19"/>
        </w:rPr>
      </w:pPr>
      <w:r>
        <w:rPr>
          <w:rFonts w:ascii="宋体" w:eastAsia="宋体" w:hAnsi="宋体" w:cs="宋体"/>
          <w:spacing w:val="11"/>
          <w:position w:val="9"/>
          <w:sz w:val="19"/>
          <w:szCs w:val="19"/>
        </w:rPr>
        <w:t>货币</w:t>
      </w:r>
    </w:p>
    <w:p>
      <w:pPr>
        <w:spacing w:before="1" w:line="218"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95" w:line="410" w:lineRule="exact"/>
        <w:ind w:left="570"/>
        <w:rPr>
          <w:rFonts w:ascii="宋体" w:eastAsia="宋体" w:hAnsi="宋体" w:cs="宋体"/>
          <w:sz w:val="19"/>
          <w:szCs w:val="19"/>
        </w:rPr>
      </w:pPr>
      <w:r>
        <w:rPr>
          <w:rFonts w:ascii="宋体" w:eastAsia="宋体" w:hAnsi="宋体" w:cs="宋体"/>
          <w:spacing w:val="11"/>
          <w:position w:val="17"/>
          <w:sz w:val="19"/>
          <w:szCs w:val="19"/>
        </w:rPr>
        <w:t>货币</w:t>
      </w:r>
    </w:p>
    <w:p>
      <w:pPr>
        <w:spacing w:line="218"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205"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before="204" w:line="219" w:lineRule="auto"/>
        <w:ind w:left="570"/>
        <w:rPr>
          <w:rFonts w:ascii="宋体" w:eastAsia="宋体" w:hAnsi="宋体" w:cs="宋体"/>
          <w:sz w:val="19"/>
          <w:szCs w:val="19"/>
        </w:rPr>
      </w:pPr>
      <w:r>
        <w:rPr>
          <w:rFonts w:ascii="宋体" w:eastAsia="宋体" w:hAnsi="宋体" w:cs="宋体"/>
          <w:spacing w:val="11"/>
          <w:sz w:val="19"/>
          <w:szCs w:val="19"/>
        </w:rPr>
        <w:t>货币</w:t>
      </w:r>
    </w:p>
    <w:p>
      <w:pPr>
        <w:spacing w:line="219" w:lineRule="auto"/>
        <w:rPr>
          <w:rFonts w:ascii="宋体" w:eastAsia="宋体" w:hAnsi="宋体" w:cs="宋体"/>
          <w:sz w:val="19"/>
          <w:szCs w:val="19"/>
        </w:rPr>
        <w:sectPr>
          <w:headerReference w:type="default" r:id="rId26"/>
          <w:type w:val="continuous"/>
          <w:pgSz w:w="11900" w:h="16820"/>
          <w:pgMar w:top="400" w:right="560" w:bottom="0" w:left="1619" w:header="0" w:footer="0" w:gutter="0"/>
          <w:pgNumType w:start="20"/>
          <w:cols w:num="4" w:space="708" w:equalWidth="0">
            <w:col w:w="3881" w:space="100"/>
            <w:col w:w="1770" w:space="100"/>
            <w:col w:w="1971" w:space="100"/>
            <w:col w:w="1800" w:space="0"/>
          </w:cols>
        </w:sectPr>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spacing w:before="63" w:line="131" w:lineRule="exact"/>
        <w:ind w:left="4360"/>
        <w:rPr>
          <w:rFonts w:ascii="宋体" w:eastAsia="宋体" w:hAnsi="宋体" w:cs="宋体"/>
          <w:sz w:val="19"/>
          <w:szCs w:val="19"/>
        </w:rPr>
      </w:pPr>
      <w:r>
        <w:rPr>
          <w:rFonts w:ascii="宋体" w:eastAsia="宋体" w:hAnsi="宋体" w:cs="宋体"/>
          <w:spacing w:val="-6"/>
          <w:position w:val="-3"/>
          <w:sz w:val="19"/>
          <w:szCs w:val="19"/>
        </w:rPr>
        <w:t>11</w:t>
      </w:r>
    </w:p>
    <w:p>
      <w:pPr>
        <w:spacing w:line="131" w:lineRule="exact"/>
        <w:rPr>
          <w:rFonts w:ascii="宋体" w:eastAsia="宋体" w:hAnsi="宋体" w:cs="宋体"/>
          <w:sz w:val="19"/>
          <w:szCs w:val="19"/>
        </w:rPr>
        <w:sectPr>
          <w:headerReference w:type="default" r:id="rId27"/>
          <w:type w:val="continuous"/>
          <w:pgSz w:w="11900" w:h="16820"/>
          <w:pgMar w:top="400" w:right="560" w:bottom="0" w:left="1619" w:header="0" w:footer="0" w:gutter="0"/>
          <w:pgNumType w:start="21"/>
          <w:cols w:num="1" w:space="708" w:equalWidth="0">
            <w:col w:w="9721" w:space="0"/>
          </w:cols>
        </w:sectPr>
      </w:pPr>
    </w:p>
    <w:p>
      <w:pPr>
        <w:pStyle w:val="BodyText"/>
        <w:spacing w:line="279" w:lineRule="auto"/>
      </w:pPr>
    </w:p>
    <w:p>
      <w:pPr>
        <w:pStyle w:val="BodyText"/>
        <w:spacing w:line="280" w:lineRule="auto"/>
      </w:pPr>
    </w:p>
    <w:p>
      <w:pPr>
        <w:spacing w:before="75" w:line="310" w:lineRule="exact"/>
        <w:ind w:left="90"/>
        <w:rPr>
          <w:rFonts w:ascii="仿宋" w:eastAsia="仿宋" w:hAnsi="仿宋" w:cs="仿宋"/>
          <w:sz w:val="23"/>
          <w:szCs w:val="23"/>
        </w:rPr>
      </w:pPr>
      <w:r>
        <w:rPr>
          <w:rFonts w:ascii="仿宋" w:eastAsia="仿宋" w:hAnsi="仿宋" w:cs="仿宋"/>
          <w:position w:val="5"/>
          <w:sz w:val="23"/>
          <w:szCs w:val="23"/>
        </w:rPr>
        <w:t>美新科技股份有限公司</w:t>
      </w:r>
    </w:p>
    <w:p>
      <w:pPr>
        <w:spacing w:line="222" w:lineRule="auto"/>
        <w:ind w:left="90"/>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9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line="19" w:lineRule="exact"/>
      </w:pPr>
    </w:p>
    <w:tbl>
      <w:tblPr>
        <w:tblStyle w:val="TableNormal011"/>
        <w:tblW w:w="895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630"/>
        <w:gridCol w:w="1914"/>
        <w:gridCol w:w="2008"/>
        <w:gridCol w:w="1398"/>
      </w:tblGrid>
      <w:tr>
        <w:tblPrEx>
          <w:tblW w:w="895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018"/>
        </w:trPr>
        <w:tc>
          <w:tcPr>
            <w:tcW w:w="8950" w:type="dxa"/>
            <w:gridSpan w:val="4"/>
            <w:tcBorders>
              <w:top w:val="single" w:sz="8" w:space="0" w:color="000000"/>
              <w:bottom w:val="single" w:sz="4" w:space="0" w:color="000000"/>
            </w:tcBorders>
            <w:vAlign w:val="top"/>
          </w:tcPr>
          <w:p>
            <w:pPr>
              <w:spacing w:before="287" w:line="237" w:lineRule="auto"/>
              <w:ind w:left="90" w:right="68"/>
              <w:jc w:val="both"/>
              <w:rPr>
                <w:rFonts w:ascii="仿宋" w:eastAsia="仿宋" w:hAnsi="仿宋" w:cs="仿宋"/>
                <w:sz w:val="23"/>
                <w:szCs w:val="23"/>
              </w:rPr>
            </w:pPr>
            <w:r>
              <w:rPr>
                <w:rFonts w:ascii="仿宋" w:eastAsia="仿宋" w:hAnsi="仿宋" w:cs="仿宋"/>
                <w:spacing w:val="-2"/>
                <w:sz w:val="23"/>
                <w:szCs w:val="23"/>
              </w:rPr>
              <w:t>2020年12月15日，经公司股东会决议，同意新兴亚洲投资有限公司将其持有公司7.2857%</w:t>
            </w:r>
            <w:r>
              <w:rPr>
                <w:rFonts w:ascii="仿宋" w:eastAsia="仿宋" w:hAnsi="仿宋" w:cs="仿宋"/>
                <w:spacing w:val="12"/>
                <w:sz w:val="23"/>
                <w:szCs w:val="23"/>
              </w:rPr>
              <w:t xml:space="preserve"> </w:t>
            </w:r>
            <w:r>
              <w:rPr>
                <w:rFonts w:ascii="仿宋" w:eastAsia="仿宋" w:hAnsi="仿宋" w:cs="仿宋"/>
                <w:spacing w:val="3"/>
                <w:sz w:val="23"/>
                <w:szCs w:val="23"/>
              </w:rPr>
              <w:t>股权计计582.8572万元出资额以5,100万元人民币的价格转让给江苏走泉大亚林</w:t>
            </w:r>
            <w:r>
              <w:rPr>
                <w:rFonts w:ascii="仿宋" w:eastAsia="仿宋" w:hAnsi="仿宋" w:cs="仿宋"/>
                <w:spacing w:val="2"/>
                <w:sz w:val="23"/>
                <w:szCs w:val="23"/>
              </w:rPr>
              <w:t>工产业</w:t>
            </w:r>
            <w:r>
              <w:rPr>
                <w:rFonts w:ascii="仿宋" w:eastAsia="仿宋" w:hAnsi="仿宋" w:cs="仿宋"/>
                <w:sz w:val="23"/>
                <w:szCs w:val="23"/>
              </w:rPr>
              <w:t xml:space="preserve"> </w:t>
            </w:r>
            <w:r>
              <w:rPr>
                <w:rFonts w:ascii="仿宋" w:eastAsia="仿宋" w:hAnsi="仿宋" w:cs="仿宋"/>
                <w:spacing w:val="8"/>
                <w:sz w:val="23"/>
                <w:szCs w:val="23"/>
              </w:rPr>
              <w:t>基金(有限合伙),将其持有公司1.4286%股权计114.2</w:t>
            </w:r>
            <w:r>
              <w:rPr>
                <w:rFonts w:ascii="仿宋" w:eastAsia="仿宋" w:hAnsi="仿宋" w:cs="仿宋"/>
                <w:spacing w:val="7"/>
                <w:sz w:val="23"/>
                <w:szCs w:val="23"/>
              </w:rPr>
              <w:t>857万元出资额以1,000万元人民</w:t>
            </w:r>
            <w:r>
              <w:rPr>
                <w:rFonts w:ascii="仿宋" w:eastAsia="仿宋" w:hAnsi="仿宋" w:cs="仿宋"/>
                <w:sz w:val="23"/>
                <w:szCs w:val="23"/>
              </w:rPr>
              <w:t xml:space="preserve"> </w:t>
            </w:r>
            <w:r>
              <w:rPr>
                <w:rFonts w:ascii="仿宋" w:eastAsia="仿宋" w:hAnsi="仿宋" w:cs="仿宋"/>
                <w:spacing w:val="15"/>
                <w:sz w:val="23"/>
                <w:szCs w:val="23"/>
              </w:rPr>
              <w:t>币的价格转让给上海素值企业管理咨询中心(有限合伙);同意谢蔚霖将其持有公司</w:t>
            </w:r>
            <w:r>
              <w:rPr>
                <w:rFonts w:ascii="仿宋" w:eastAsia="仿宋" w:hAnsi="仿宋" w:cs="仿宋"/>
                <w:spacing w:val="7"/>
                <w:sz w:val="23"/>
                <w:szCs w:val="23"/>
              </w:rPr>
              <w:t xml:space="preserve"> </w:t>
            </w:r>
            <w:r>
              <w:rPr>
                <w:rFonts w:ascii="仿宋" w:eastAsia="仿宋" w:hAnsi="仿宋" w:cs="仿宋"/>
                <w:spacing w:val="-2"/>
                <w:sz w:val="23"/>
                <w:szCs w:val="23"/>
              </w:rPr>
              <w:t>2.8125%的股权计225.00万元出资额以1,968.75万元人民币的价格转让给隽临环球</w:t>
            </w:r>
            <w:r>
              <w:rPr>
                <w:rFonts w:ascii="仿宋" w:eastAsia="仿宋" w:hAnsi="仿宋" w:cs="仿宋"/>
                <w:spacing w:val="-3"/>
                <w:sz w:val="23"/>
                <w:szCs w:val="23"/>
              </w:rPr>
              <w:t>有限公</w:t>
            </w:r>
            <w:r>
              <w:rPr>
                <w:rFonts w:ascii="仿宋" w:eastAsia="仿宋" w:hAnsi="仿宋" w:cs="仿宋"/>
                <w:sz w:val="23"/>
                <w:szCs w:val="23"/>
              </w:rPr>
              <w:t xml:space="preserve"> </w:t>
            </w:r>
            <w:r>
              <w:rPr>
                <w:rFonts w:ascii="仿宋" w:eastAsia="仿宋" w:hAnsi="仿宋" w:cs="仿宋"/>
                <w:spacing w:val="7"/>
                <w:sz w:val="23"/>
                <w:szCs w:val="23"/>
              </w:rPr>
              <w:t>司。同意公司新增注册资本560 万元，全部由江苏走泉大亚林工产业基金(有限合伙)</w:t>
            </w:r>
            <w:r>
              <w:rPr>
                <w:rFonts w:ascii="仿宋" w:eastAsia="仿宋" w:hAnsi="仿宋" w:cs="仿宋"/>
                <w:sz w:val="23"/>
                <w:szCs w:val="23"/>
              </w:rPr>
              <w:t xml:space="preserve"> </w:t>
            </w:r>
            <w:r>
              <w:rPr>
                <w:rFonts w:ascii="仿宋" w:eastAsia="仿宋" w:hAnsi="仿宋" w:cs="仿宋"/>
                <w:spacing w:val="-2"/>
                <w:sz w:val="23"/>
                <w:szCs w:val="23"/>
              </w:rPr>
              <w:t>出资。注册资本由人民币8,000万元增加至人民币8,5</w:t>
            </w:r>
            <w:r>
              <w:rPr>
                <w:rFonts w:ascii="仿宋" w:eastAsia="仿宋" w:hAnsi="仿宋" w:cs="仿宋"/>
                <w:spacing w:val="-3"/>
                <w:sz w:val="23"/>
                <w:szCs w:val="23"/>
              </w:rPr>
              <w:t>60</w:t>
            </w:r>
            <w:r>
              <w:rPr>
                <w:rFonts w:ascii="仿宋" w:eastAsia="仿宋" w:hAnsi="仿宋" w:cs="仿宋"/>
                <w:spacing w:val="-38"/>
                <w:sz w:val="23"/>
                <w:szCs w:val="23"/>
              </w:rPr>
              <w:t xml:space="preserve"> </w:t>
            </w:r>
            <w:r>
              <w:rPr>
                <w:rFonts w:ascii="仿宋" w:eastAsia="仿宋" w:hAnsi="仿宋" w:cs="仿宋"/>
                <w:spacing w:val="-3"/>
                <w:sz w:val="23"/>
                <w:szCs w:val="23"/>
              </w:rPr>
              <w:t>万元。</w:t>
            </w:r>
          </w:p>
          <w:p>
            <w:pPr>
              <w:spacing w:before="218" w:line="219" w:lineRule="auto"/>
              <w:ind w:left="90"/>
              <w:rPr>
                <w:rFonts w:ascii="仿宋" w:eastAsia="仿宋" w:hAnsi="仿宋" w:cs="仿宋"/>
                <w:sz w:val="23"/>
                <w:szCs w:val="23"/>
              </w:rPr>
            </w:pPr>
            <w:r>
              <w:rPr>
                <w:rFonts w:ascii="仿宋" w:eastAsia="仿宋" w:hAnsi="仿宋" w:cs="仿宋"/>
                <w:spacing w:val="2"/>
                <w:sz w:val="23"/>
                <w:szCs w:val="23"/>
              </w:rPr>
              <w:t>本次股权转让及增资后，各股东出资情况如下</w:t>
            </w:r>
          </w:p>
        </w:tc>
      </w:tr>
      <w:tr>
        <w:tblPrEx>
          <w:tblW w:w="8950" w:type="dxa"/>
          <w:tblInd w:w="0" w:type="dxa"/>
          <w:tblLayout w:type="fixed"/>
          <w:tblCellMar>
            <w:top w:w="0" w:type="dxa"/>
            <w:left w:w="0" w:type="dxa"/>
            <w:bottom w:w="0" w:type="dxa"/>
            <w:right w:w="0" w:type="dxa"/>
          </w:tblCellMar>
        </w:tblPrEx>
        <w:trPr>
          <w:trHeight w:val="370"/>
        </w:trPr>
        <w:tc>
          <w:tcPr>
            <w:tcW w:w="3630" w:type="dxa"/>
            <w:tcBorders>
              <w:top w:val="single" w:sz="4" w:space="0" w:color="000000"/>
              <w:bottom w:val="single" w:sz="4" w:space="0" w:color="000000"/>
            </w:tcBorders>
            <w:vAlign w:val="top"/>
          </w:tcPr>
          <w:p>
            <w:pPr>
              <w:pStyle w:val="TableText"/>
              <w:spacing w:before="117" w:line="219" w:lineRule="auto"/>
              <w:ind w:left="122"/>
              <w:rPr>
                <w:sz w:val="19"/>
                <w:szCs w:val="19"/>
              </w:rPr>
            </w:pPr>
            <w:r>
              <w:rPr>
                <w:b/>
                <w:bCs/>
                <w:spacing w:val="-4"/>
                <w:sz w:val="19"/>
                <w:szCs w:val="19"/>
              </w:rPr>
              <w:t>股东名称</w:t>
            </w:r>
          </w:p>
        </w:tc>
        <w:tc>
          <w:tcPr>
            <w:tcW w:w="1914" w:type="dxa"/>
            <w:tcBorders>
              <w:top w:val="single" w:sz="4" w:space="0" w:color="000000"/>
              <w:bottom w:val="single" w:sz="4" w:space="0" w:color="000000"/>
            </w:tcBorders>
            <w:vAlign w:val="top"/>
          </w:tcPr>
          <w:p>
            <w:pPr>
              <w:pStyle w:val="TableText"/>
              <w:spacing w:before="136" w:line="217" w:lineRule="auto"/>
              <w:ind w:left="532"/>
              <w:rPr>
                <w:sz w:val="19"/>
                <w:szCs w:val="19"/>
              </w:rPr>
            </w:pPr>
            <w:r>
              <w:rPr>
                <w:b/>
                <w:bCs/>
                <w:spacing w:val="-4"/>
                <w:sz w:val="19"/>
                <w:szCs w:val="19"/>
              </w:rPr>
              <w:t>认缴出资额</w:t>
            </w:r>
          </w:p>
        </w:tc>
        <w:tc>
          <w:tcPr>
            <w:tcW w:w="2008" w:type="dxa"/>
            <w:tcBorders>
              <w:top w:val="single" w:sz="4" w:space="0" w:color="000000"/>
              <w:bottom w:val="single" w:sz="4" w:space="0" w:color="000000"/>
            </w:tcBorders>
            <w:vAlign w:val="top"/>
          </w:tcPr>
          <w:p>
            <w:pPr>
              <w:pStyle w:val="TableText"/>
              <w:spacing w:before="136" w:line="217" w:lineRule="auto"/>
              <w:ind w:left="468"/>
              <w:rPr>
                <w:sz w:val="19"/>
                <w:szCs w:val="19"/>
              </w:rPr>
            </w:pPr>
            <w:r>
              <w:rPr>
                <w:b/>
                <w:bCs/>
                <w:spacing w:val="-4"/>
                <w:sz w:val="19"/>
                <w:szCs w:val="19"/>
              </w:rPr>
              <w:t>实际出资额</w:t>
            </w:r>
          </w:p>
        </w:tc>
        <w:tc>
          <w:tcPr>
            <w:tcW w:w="1398" w:type="dxa"/>
            <w:tcBorders>
              <w:top w:val="single" w:sz="4" w:space="0" w:color="000000"/>
              <w:bottom w:val="single" w:sz="4" w:space="0" w:color="000000"/>
            </w:tcBorders>
            <w:vAlign w:val="top"/>
          </w:tcPr>
          <w:p>
            <w:pPr>
              <w:pStyle w:val="TableText"/>
              <w:spacing w:before="128" w:line="221" w:lineRule="auto"/>
              <w:ind w:left="560"/>
              <w:rPr>
                <w:sz w:val="19"/>
                <w:szCs w:val="19"/>
              </w:rPr>
            </w:pPr>
            <w:r>
              <w:rPr>
                <w:b/>
                <w:bCs/>
                <w:spacing w:val="-2"/>
                <w:sz w:val="19"/>
                <w:szCs w:val="19"/>
              </w:rPr>
              <w:t>出资方式</w:t>
            </w:r>
          </w:p>
        </w:tc>
      </w:tr>
      <w:tr>
        <w:tblPrEx>
          <w:tblW w:w="8950" w:type="dxa"/>
          <w:tblInd w:w="0" w:type="dxa"/>
          <w:tblLayout w:type="fixed"/>
          <w:tblCellMar>
            <w:top w:w="0" w:type="dxa"/>
            <w:left w:w="0" w:type="dxa"/>
            <w:bottom w:w="0" w:type="dxa"/>
            <w:right w:w="0" w:type="dxa"/>
          </w:tblCellMar>
        </w:tblPrEx>
        <w:trPr>
          <w:trHeight w:val="351"/>
        </w:trPr>
        <w:tc>
          <w:tcPr>
            <w:tcW w:w="3630" w:type="dxa"/>
            <w:tcBorders>
              <w:top w:val="single" w:sz="4" w:space="0" w:color="000000"/>
            </w:tcBorders>
            <w:vAlign w:val="top"/>
          </w:tcPr>
          <w:p>
            <w:pPr>
              <w:pStyle w:val="TableText"/>
              <w:spacing w:before="90" w:line="220" w:lineRule="auto"/>
              <w:ind w:left="120"/>
              <w:rPr>
                <w:sz w:val="19"/>
                <w:szCs w:val="19"/>
              </w:rPr>
            </w:pPr>
            <w:r>
              <w:rPr>
                <w:spacing w:val="2"/>
                <w:sz w:val="19"/>
                <w:szCs w:val="19"/>
              </w:rPr>
              <w:t>新兴亚洲投资有限公司</w:t>
            </w:r>
          </w:p>
        </w:tc>
        <w:tc>
          <w:tcPr>
            <w:tcW w:w="1914" w:type="dxa"/>
            <w:tcBorders>
              <w:top w:val="single" w:sz="4" w:space="0" w:color="000000"/>
            </w:tcBorders>
            <w:vAlign w:val="top"/>
          </w:tcPr>
          <w:p>
            <w:pPr>
              <w:pStyle w:val="TableText"/>
              <w:spacing w:before="135" w:line="184" w:lineRule="auto"/>
              <w:ind w:left="380"/>
              <w:rPr>
                <w:sz w:val="19"/>
                <w:szCs w:val="19"/>
              </w:rPr>
            </w:pPr>
            <w:r>
              <w:rPr>
                <w:spacing w:val="-1"/>
                <w:sz w:val="19"/>
                <w:szCs w:val="19"/>
              </w:rPr>
              <w:t>42,803,571.00</w:t>
            </w:r>
          </w:p>
        </w:tc>
        <w:tc>
          <w:tcPr>
            <w:tcW w:w="2008" w:type="dxa"/>
            <w:tcBorders>
              <w:top w:val="single" w:sz="4" w:space="0" w:color="000000"/>
            </w:tcBorders>
            <w:vAlign w:val="top"/>
          </w:tcPr>
          <w:p>
            <w:pPr>
              <w:pStyle w:val="TableText"/>
              <w:spacing w:before="145" w:line="184" w:lineRule="auto"/>
              <w:ind w:left="316"/>
              <w:rPr>
                <w:sz w:val="19"/>
                <w:szCs w:val="19"/>
              </w:rPr>
            </w:pPr>
            <w:r>
              <w:rPr>
                <w:spacing w:val="-1"/>
                <w:sz w:val="19"/>
                <w:szCs w:val="19"/>
              </w:rPr>
              <w:t>42,803,571.00</w:t>
            </w:r>
          </w:p>
        </w:tc>
        <w:tc>
          <w:tcPr>
            <w:tcW w:w="1398" w:type="dxa"/>
            <w:tcBorders>
              <w:top w:val="single" w:sz="4" w:space="0" w:color="000000"/>
            </w:tcBorders>
            <w:vAlign w:val="top"/>
          </w:tcPr>
          <w:p>
            <w:pPr>
              <w:pStyle w:val="TableText"/>
              <w:spacing w:before="98" w:line="219" w:lineRule="auto"/>
              <w:ind w:left="368"/>
              <w:rPr>
                <w:sz w:val="19"/>
                <w:szCs w:val="19"/>
              </w:rPr>
            </w:pPr>
            <w:r>
              <w:rPr>
                <w:spacing w:val="1"/>
                <w:sz w:val="19"/>
                <w:szCs w:val="19"/>
              </w:rPr>
              <w:t>货币、实物</w:t>
            </w:r>
          </w:p>
        </w:tc>
      </w:tr>
      <w:tr>
        <w:tblPrEx>
          <w:tblW w:w="8950" w:type="dxa"/>
          <w:tblInd w:w="0" w:type="dxa"/>
          <w:tblLayout w:type="fixed"/>
          <w:tblCellMar>
            <w:top w:w="0" w:type="dxa"/>
            <w:left w:w="0" w:type="dxa"/>
            <w:bottom w:w="0" w:type="dxa"/>
            <w:right w:w="0" w:type="dxa"/>
          </w:tblCellMar>
        </w:tblPrEx>
        <w:trPr>
          <w:trHeight w:val="545"/>
        </w:trPr>
        <w:tc>
          <w:tcPr>
            <w:tcW w:w="3630" w:type="dxa"/>
            <w:vAlign w:val="top"/>
          </w:tcPr>
          <w:p>
            <w:pPr>
              <w:pStyle w:val="TableText"/>
              <w:spacing w:before="49" w:line="219" w:lineRule="auto"/>
              <w:ind w:left="120"/>
              <w:rPr>
                <w:sz w:val="19"/>
                <w:szCs w:val="19"/>
              </w:rPr>
            </w:pPr>
            <w:r>
              <w:rPr>
                <w:spacing w:val="-1"/>
                <w:sz w:val="19"/>
                <w:szCs w:val="19"/>
              </w:rPr>
              <w:t>江苏走泉大亚林工产业基金</w:t>
            </w:r>
          </w:p>
          <w:p>
            <w:pPr>
              <w:pStyle w:val="TableText"/>
              <w:spacing w:before="44" w:line="210" w:lineRule="auto"/>
              <w:ind w:left="220"/>
              <w:rPr>
                <w:sz w:val="19"/>
                <w:szCs w:val="19"/>
              </w:rPr>
            </w:pPr>
            <w:r>
              <w:rPr>
                <w:spacing w:val="6"/>
                <w:sz w:val="19"/>
                <w:szCs w:val="19"/>
              </w:rPr>
              <w:t>(有限合伙)</w:t>
            </w:r>
          </w:p>
        </w:tc>
        <w:tc>
          <w:tcPr>
            <w:tcW w:w="1914" w:type="dxa"/>
            <w:vAlign w:val="top"/>
          </w:tcPr>
          <w:p>
            <w:pPr>
              <w:pStyle w:val="TableText"/>
              <w:spacing w:before="214" w:line="184" w:lineRule="auto"/>
              <w:ind w:left="380"/>
              <w:rPr>
                <w:sz w:val="19"/>
                <w:szCs w:val="19"/>
              </w:rPr>
            </w:pPr>
            <w:r>
              <w:rPr>
                <w:spacing w:val="-2"/>
                <w:sz w:val="19"/>
                <w:szCs w:val="19"/>
              </w:rPr>
              <w:t>11,428,572.00</w:t>
            </w:r>
          </w:p>
        </w:tc>
        <w:tc>
          <w:tcPr>
            <w:tcW w:w="2008" w:type="dxa"/>
            <w:vAlign w:val="top"/>
          </w:tcPr>
          <w:p>
            <w:pPr>
              <w:pStyle w:val="TableText"/>
              <w:spacing w:before="214" w:line="184" w:lineRule="auto"/>
              <w:ind w:left="436"/>
              <w:rPr>
                <w:sz w:val="19"/>
                <w:szCs w:val="19"/>
              </w:rPr>
            </w:pPr>
            <w:r>
              <w:rPr>
                <w:spacing w:val="-2"/>
                <w:sz w:val="19"/>
                <w:szCs w:val="19"/>
              </w:rPr>
              <w:t>11,428,572.00</w:t>
            </w:r>
          </w:p>
        </w:tc>
        <w:tc>
          <w:tcPr>
            <w:tcW w:w="1398" w:type="dxa"/>
            <w:vAlign w:val="top"/>
          </w:tcPr>
          <w:p>
            <w:pPr>
              <w:pStyle w:val="TableText"/>
              <w:spacing w:before="167"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4"/>
        </w:trPr>
        <w:tc>
          <w:tcPr>
            <w:tcW w:w="3630" w:type="dxa"/>
            <w:vAlign w:val="top"/>
          </w:tcPr>
          <w:p>
            <w:pPr>
              <w:pStyle w:val="TableText"/>
              <w:spacing w:before="54" w:line="219" w:lineRule="auto"/>
              <w:ind w:left="120"/>
              <w:rPr>
                <w:sz w:val="19"/>
                <w:szCs w:val="19"/>
              </w:rPr>
            </w:pPr>
            <w:r>
              <w:rPr>
                <w:spacing w:val="1"/>
                <w:sz w:val="19"/>
                <w:szCs w:val="19"/>
              </w:rPr>
              <w:t>张家港保税区梵创产业发展有限公司</w:t>
            </w:r>
          </w:p>
        </w:tc>
        <w:tc>
          <w:tcPr>
            <w:tcW w:w="1914" w:type="dxa"/>
            <w:vAlign w:val="top"/>
          </w:tcPr>
          <w:p>
            <w:pPr>
              <w:pStyle w:val="TableText"/>
              <w:spacing w:before="110" w:line="183" w:lineRule="auto"/>
              <w:ind w:left="430"/>
              <w:rPr>
                <w:sz w:val="19"/>
                <w:szCs w:val="19"/>
              </w:rPr>
            </w:pPr>
            <w:r>
              <w:rPr>
                <w:spacing w:val="-1"/>
                <w:sz w:val="19"/>
                <w:szCs w:val="19"/>
              </w:rPr>
              <w:t>6,400,000.00</w:t>
            </w:r>
          </w:p>
        </w:tc>
        <w:tc>
          <w:tcPr>
            <w:tcW w:w="2008" w:type="dxa"/>
            <w:vAlign w:val="top"/>
          </w:tcPr>
          <w:p>
            <w:pPr>
              <w:pStyle w:val="TableText"/>
              <w:spacing w:before="100" w:line="183" w:lineRule="auto"/>
              <w:ind w:left="506"/>
              <w:rPr>
                <w:sz w:val="19"/>
                <w:szCs w:val="19"/>
              </w:rPr>
            </w:pPr>
            <w:r>
              <w:rPr>
                <w:spacing w:val="-1"/>
                <w:sz w:val="19"/>
                <w:szCs w:val="19"/>
              </w:rPr>
              <w:t>6,400,000.00</w:t>
            </w:r>
          </w:p>
        </w:tc>
        <w:tc>
          <w:tcPr>
            <w:tcW w:w="1398" w:type="dxa"/>
            <w:vAlign w:val="top"/>
          </w:tcPr>
          <w:p>
            <w:pPr>
              <w:pStyle w:val="TableText"/>
              <w:spacing w:before="42"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5"/>
        </w:trPr>
        <w:tc>
          <w:tcPr>
            <w:tcW w:w="3630" w:type="dxa"/>
            <w:vAlign w:val="top"/>
          </w:tcPr>
          <w:p>
            <w:pPr>
              <w:pStyle w:val="TableText"/>
              <w:spacing w:before="49" w:line="236" w:lineRule="auto"/>
              <w:ind w:left="120" w:right="477"/>
              <w:rPr>
                <w:sz w:val="19"/>
                <w:szCs w:val="19"/>
              </w:rPr>
            </w:pPr>
            <w:r>
              <w:rPr>
                <w:spacing w:val="-1"/>
                <w:sz w:val="19"/>
                <w:szCs w:val="19"/>
              </w:rPr>
              <w:t>深圳市西博肆号新技术创业投资合伙</w:t>
            </w:r>
            <w:r>
              <w:rPr>
                <w:spacing w:val="7"/>
                <w:sz w:val="19"/>
                <w:szCs w:val="19"/>
              </w:rPr>
              <w:t xml:space="preserve"> </w:t>
            </w:r>
            <w:r>
              <w:rPr>
                <w:spacing w:val="5"/>
                <w:sz w:val="19"/>
                <w:szCs w:val="19"/>
              </w:rPr>
              <w:t>企业(有限合伙)</w:t>
            </w:r>
          </w:p>
        </w:tc>
        <w:tc>
          <w:tcPr>
            <w:tcW w:w="1914" w:type="dxa"/>
            <w:vAlign w:val="top"/>
          </w:tcPr>
          <w:p>
            <w:pPr>
              <w:pStyle w:val="TableText"/>
              <w:spacing w:before="216" w:line="183" w:lineRule="auto"/>
              <w:ind w:left="430"/>
              <w:rPr>
                <w:sz w:val="19"/>
                <w:szCs w:val="19"/>
              </w:rPr>
            </w:pPr>
            <w:r>
              <w:rPr>
                <w:spacing w:val="-1"/>
                <w:sz w:val="19"/>
                <w:szCs w:val="19"/>
              </w:rPr>
              <w:t>6,400,000.00</w:t>
            </w:r>
          </w:p>
        </w:tc>
        <w:tc>
          <w:tcPr>
            <w:tcW w:w="2008" w:type="dxa"/>
            <w:vAlign w:val="top"/>
          </w:tcPr>
          <w:p>
            <w:pPr>
              <w:pStyle w:val="TableText"/>
              <w:spacing w:before="216" w:line="183" w:lineRule="auto"/>
              <w:ind w:left="506"/>
              <w:rPr>
                <w:sz w:val="19"/>
                <w:szCs w:val="19"/>
              </w:rPr>
            </w:pPr>
            <w:r>
              <w:rPr>
                <w:spacing w:val="-1"/>
                <w:sz w:val="19"/>
                <w:szCs w:val="19"/>
              </w:rPr>
              <w:t>6,400,000.00</w:t>
            </w:r>
          </w:p>
        </w:tc>
        <w:tc>
          <w:tcPr>
            <w:tcW w:w="1398" w:type="dxa"/>
            <w:vAlign w:val="top"/>
          </w:tcPr>
          <w:p>
            <w:pPr>
              <w:pStyle w:val="TableText"/>
              <w:spacing w:before="158"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0"/>
        </w:trPr>
        <w:tc>
          <w:tcPr>
            <w:tcW w:w="3630" w:type="dxa"/>
            <w:vAlign w:val="top"/>
          </w:tcPr>
          <w:p>
            <w:pPr>
              <w:pStyle w:val="TableText"/>
              <w:spacing w:before="71" w:line="222" w:lineRule="auto"/>
              <w:ind w:left="120"/>
              <w:rPr>
                <w:sz w:val="19"/>
                <w:szCs w:val="19"/>
              </w:rPr>
            </w:pPr>
            <w:r>
              <w:rPr>
                <w:spacing w:val="-2"/>
                <w:sz w:val="19"/>
                <w:szCs w:val="19"/>
              </w:rPr>
              <w:t>汪忠远</w:t>
            </w:r>
          </w:p>
        </w:tc>
        <w:tc>
          <w:tcPr>
            <w:tcW w:w="1914" w:type="dxa"/>
            <w:vAlign w:val="top"/>
          </w:tcPr>
          <w:p>
            <w:pPr>
              <w:pStyle w:val="TableText"/>
              <w:spacing w:before="100" w:line="184" w:lineRule="auto"/>
              <w:ind w:left="430"/>
              <w:rPr>
                <w:sz w:val="19"/>
                <w:szCs w:val="19"/>
              </w:rPr>
            </w:pPr>
            <w:r>
              <w:rPr>
                <w:spacing w:val="-1"/>
                <w:sz w:val="19"/>
                <w:szCs w:val="19"/>
              </w:rPr>
              <w:t>3,190,000.00</w:t>
            </w:r>
          </w:p>
        </w:tc>
        <w:tc>
          <w:tcPr>
            <w:tcW w:w="2008" w:type="dxa"/>
            <w:vAlign w:val="top"/>
          </w:tcPr>
          <w:p>
            <w:pPr>
              <w:pStyle w:val="TableText"/>
              <w:spacing w:before="100" w:line="184" w:lineRule="auto"/>
              <w:ind w:left="506"/>
              <w:rPr>
                <w:sz w:val="19"/>
                <w:szCs w:val="19"/>
              </w:rPr>
            </w:pPr>
            <w:r>
              <w:rPr>
                <w:spacing w:val="-1"/>
                <w:sz w:val="19"/>
                <w:szCs w:val="19"/>
              </w:rPr>
              <w:t>3,190,000.00</w:t>
            </w:r>
          </w:p>
        </w:tc>
        <w:tc>
          <w:tcPr>
            <w:tcW w:w="1398" w:type="dxa"/>
            <w:vAlign w:val="top"/>
          </w:tcPr>
          <w:p>
            <w:pPr>
              <w:pStyle w:val="TableText"/>
              <w:spacing w:before="43"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49"/>
        </w:trPr>
        <w:tc>
          <w:tcPr>
            <w:tcW w:w="3630" w:type="dxa"/>
            <w:vAlign w:val="top"/>
          </w:tcPr>
          <w:p>
            <w:pPr>
              <w:pStyle w:val="TableText"/>
              <w:spacing w:before="75" w:line="219" w:lineRule="auto"/>
              <w:ind w:left="120"/>
              <w:rPr>
                <w:sz w:val="19"/>
                <w:szCs w:val="19"/>
              </w:rPr>
            </w:pPr>
            <w:r>
              <w:rPr>
                <w:spacing w:val="6"/>
                <w:sz w:val="19"/>
                <w:szCs w:val="19"/>
              </w:rPr>
              <w:t>郑小明</w:t>
            </w:r>
          </w:p>
        </w:tc>
        <w:tc>
          <w:tcPr>
            <w:tcW w:w="1914" w:type="dxa"/>
            <w:vAlign w:val="top"/>
          </w:tcPr>
          <w:p>
            <w:pPr>
              <w:pStyle w:val="TableText"/>
              <w:spacing w:before="121" w:line="183" w:lineRule="auto"/>
              <w:ind w:left="430"/>
              <w:rPr>
                <w:sz w:val="19"/>
                <w:szCs w:val="19"/>
              </w:rPr>
            </w:pPr>
            <w:r>
              <w:rPr>
                <w:spacing w:val="-1"/>
                <w:sz w:val="19"/>
                <w:szCs w:val="19"/>
              </w:rPr>
              <w:t>2,400,000.00</w:t>
            </w:r>
          </w:p>
        </w:tc>
        <w:tc>
          <w:tcPr>
            <w:tcW w:w="2008" w:type="dxa"/>
            <w:vAlign w:val="top"/>
          </w:tcPr>
          <w:p>
            <w:pPr>
              <w:pStyle w:val="TableText"/>
              <w:spacing w:before="131" w:line="183" w:lineRule="auto"/>
              <w:ind w:left="486"/>
              <w:rPr>
                <w:sz w:val="19"/>
                <w:szCs w:val="19"/>
              </w:rPr>
            </w:pPr>
            <w:r>
              <w:rPr>
                <w:spacing w:val="-1"/>
                <w:sz w:val="19"/>
                <w:szCs w:val="19"/>
              </w:rPr>
              <w:t>2,400,000.00</w:t>
            </w:r>
          </w:p>
        </w:tc>
        <w:tc>
          <w:tcPr>
            <w:tcW w:w="1398" w:type="dxa"/>
            <w:vAlign w:val="top"/>
          </w:tcPr>
          <w:p>
            <w:pPr>
              <w:pStyle w:val="TableText"/>
              <w:spacing w:before="53"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299"/>
        </w:trPr>
        <w:tc>
          <w:tcPr>
            <w:tcW w:w="3630" w:type="dxa"/>
            <w:vAlign w:val="top"/>
          </w:tcPr>
          <w:p>
            <w:pPr>
              <w:pStyle w:val="TableText"/>
              <w:spacing w:before="65" w:line="217" w:lineRule="auto"/>
              <w:ind w:left="120"/>
              <w:rPr>
                <w:sz w:val="19"/>
                <w:szCs w:val="19"/>
              </w:rPr>
            </w:pPr>
            <w:r>
              <w:rPr>
                <w:spacing w:val="3"/>
                <w:sz w:val="19"/>
                <w:szCs w:val="19"/>
              </w:rPr>
              <w:t>隽临环球有限公司</w:t>
            </w:r>
          </w:p>
        </w:tc>
        <w:tc>
          <w:tcPr>
            <w:tcW w:w="1914" w:type="dxa"/>
            <w:vAlign w:val="top"/>
          </w:tcPr>
          <w:p>
            <w:pPr>
              <w:pStyle w:val="TableText"/>
              <w:spacing w:before="102" w:line="181" w:lineRule="auto"/>
              <w:ind w:left="430"/>
              <w:rPr>
                <w:sz w:val="19"/>
                <w:szCs w:val="19"/>
              </w:rPr>
            </w:pPr>
            <w:r>
              <w:rPr>
                <w:spacing w:val="-1"/>
                <w:sz w:val="19"/>
                <w:szCs w:val="19"/>
              </w:rPr>
              <w:t>2,250,000.00</w:t>
            </w:r>
          </w:p>
        </w:tc>
        <w:tc>
          <w:tcPr>
            <w:tcW w:w="2008" w:type="dxa"/>
            <w:vAlign w:val="top"/>
          </w:tcPr>
          <w:p>
            <w:pPr>
              <w:pStyle w:val="TableText"/>
              <w:spacing w:before="102" w:line="181" w:lineRule="auto"/>
              <w:ind w:left="366"/>
              <w:rPr>
                <w:sz w:val="19"/>
                <w:szCs w:val="19"/>
              </w:rPr>
            </w:pPr>
            <w:r>
              <w:rPr>
                <w:spacing w:val="-1"/>
                <w:sz w:val="19"/>
                <w:szCs w:val="19"/>
              </w:rPr>
              <w:t>2,250,000.00</w:t>
            </w:r>
          </w:p>
        </w:tc>
        <w:tc>
          <w:tcPr>
            <w:tcW w:w="1398" w:type="dxa"/>
            <w:vAlign w:val="top"/>
          </w:tcPr>
          <w:p>
            <w:pPr>
              <w:pStyle w:val="TableText"/>
              <w:spacing w:before="64" w:line="218"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4"/>
        </w:trPr>
        <w:tc>
          <w:tcPr>
            <w:tcW w:w="3630" w:type="dxa"/>
            <w:vAlign w:val="top"/>
          </w:tcPr>
          <w:p>
            <w:pPr>
              <w:pStyle w:val="TableText"/>
              <w:spacing w:before="46" w:line="237" w:lineRule="auto"/>
              <w:ind w:left="120" w:right="369"/>
              <w:rPr>
                <w:sz w:val="19"/>
                <w:szCs w:val="19"/>
              </w:rPr>
            </w:pPr>
            <w:r>
              <w:rPr>
                <w:sz w:val="19"/>
                <w:szCs w:val="19"/>
              </w:rPr>
              <w:t>惠州市恒信通投资管理合伙企业(有限</w:t>
            </w:r>
            <w:r>
              <w:rPr>
                <w:spacing w:val="4"/>
                <w:sz w:val="19"/>
                <w:szCs w:val="19"/>
              </w:rPr>
              <w:t xml:space="preserve"> </w:t>
            </w:r>
            <w:r>
              <w:rPr>
                <w:spacing w:val="12"/>
                <w:sz w:val="19"/>
                <w:szCs w:val="19"/>
              </w:rPr>
              <w:t>合伙)</w:t>
            </w:r>
          </w:p>
        </w:tc>
        <w:tc>
          <w:tcPr>
            <w:tcW w:w="1914" w:type="dxa"/>
            <w:vAlign w:val="top"/>
          </w:tcPr>
          <w:p>
            <w:pPr>
              <w:pStyle w:val="TableText"/>
              <w:spacing w:before="212" w:line="184" w:lineRule="auto"/>
              <w:ind w:left="430"/>
              <w:rPr>
                <w:sz w:val="19"/>
                <w:szCs w:val="19"/>
              </w:rPr>
            </w:pPr>
            <w:r>
              <w:rPr>
                <w:spacing w:val="-2"/>
                <w:sz w:val="19"/>
                <w:szCs w:val="19"/>
              </w:rPr>
              <w:t>1,200.000.00</w:t>
            </w:r>
          </w:p>
        </w:tc>
        <w:tc>
          <w:tcPr>
            <w:tcW w:w="2008" w:type="dxa"/>
            <w:vAlign w:val="top"/>
          </w:tcPr>
          <w:p>
            <w:pPr>
              <w:pStyle w:val="TableText"/>
              <w:spacing w:before="232" w:line="184" w:lineRule="auto"/>
              <w:ind w:left="366"/>
              <w:rPr>
                <w:sz w:val="19"/>
                <w:szCs w:val="19"/>
              </w:rPr>
            </w:pPr>
            <w:r>
              <w:rPr>
                <w:spacing w:val="-2"/>
                <w:sz w:val="19"/>
                <w:szCs w:val="19"/>
              </w:rPr>
              <w:t>1,200,000.00</w:t>
            </w:r>
          </w:p>
        </w:tc>
        <w:tc>
          <w:tcPr>
            <w:tcW w:w="1398" w:type="dxa"/>
            <w:vAlign w:val="top"/>
          </w:tcPr>
          <w:p>
            <w:pPr>
              <w:pStyle w:val="TableText"/>
              <w:spacing w:before="195"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25"/>
        </w:trPr>
        <w:tc>
          <w:tcPr>
            <w:tcW w:w="3630" w:type="dxa"/>
            <w:vAlign w:val="top"/>
          </w:tcPr>
          <w:p>
            <w:pPr>
              <w:pStyle w:val="TableText"/>
              <w:spacing w:before="42" w:line="250" w:lineRule="exact"/>
              <w:ind w:left="120"/>
              <w:rPr>
                <w:sz w:val="19"/>
                <w:szCs w:val="19"/>
              </w:rPr>
            </w:pPr>
            <w:r>
              <w:rPr>
                <w:position w:val="4"/>
                <w:sz w:val="19"/>
                <w:szCs w:val="19"/>
              </w:rPr>
              <w:t>惠州市天达投资管理合伙企业</w:t>
            </w:r>
          </w:p>
          <w:p>
            <w:pPr>
              <w:pStyle w:val="TableText"/>
              <w:spacing w:before="1" w:line="215" w:lineRule="auto"/>
              <w:ind w:left="120"/>
              <w:rPr>
                <w:sz w:val="19"/>
                <w:szCs w:val="19"/>
              </w:rPr>
            </w:pPr>
            <w:r>
              <w:rPr>
                <w:spacing w:val="6"/>
                <w:sz w:val="19"/>
                <w:szCs w:val="19"/>
              </w:rPr>
              <w:t>(有限合伙)</w:t>
            </w:r>
          </w:p>
        </w:tc>
        <w:tc>
          <w:tcPr>
            <w:tcW w:w="1914" w:type="dxa"/>
            <w:vAlign w:val="top"/>
          </w:tcPr>
          <w:p>
            <w:pPr>
              <w:pStyle w:val="TableText"/>
              <w:spacing w:before="228" w:line="184" w:lineRule="auto"/>
              <w:ind w:left="430"/>
              <w:rPr>
                <w:sz w:val="19"/>
                <w:szCs w:val="19"/>
              </w:rPr>
            </w:pPr>
            <w:r>
              <w:rPr>
                <w:spacing w:val="-2"/>
                <w:sz w:val="19"/>
                <w:szCs w:val="19"/>
              </w:rPr>
              <w:t>1,160,000.00</w:t>
            </w:r>
          </w:p>
        </w:tc>
        <w:tc>
          <w:tcPr>
            <w:tcW w:w="2008" w:type="dxa"/>
            <w:vAlign w:val="top"/>
          </w:tcPr>
          <w:p>
            <w:pPr>
              <w:pStyle w:val="TableText"/>
              <w:spacing w:before="188" w:line="184" w:lineRule="auto"/>
              <w:ind w:left="415"/>
              <w:rPr>
                <w:sz w:val="19"/>
                <w:szCs w:val="19"/>
              </w:rPr>
            </w:pPr>
            <w:r>
              <w:rPr>
                <w:spacing w:val="-2"/>
                <w:sz w:val="19"/>
                <w:szCs w:val="19"/>
              </w:rPr>
              <w:t>1,160.000.0</w:t>
            </w:r>
          </w:p>
        </w:tc>
        <w:tc>
          <w:tcPr>
            <w:tcW w:w="1398" w:type="dxa"/>
            <w:vAlign w:val="top"/>
          </w:tcPr>
          <w:p>
            <w:pPr>
              <w:pStyle w:val="TableText"/>
              <w:spacing w:before="171"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35"/>
        </w:trPr>
        <w:tc>
          <w:tcPr>
            <w:tcW w:w="3630" w:type="dxa"/>
            <w:vAlign w:val="top"/>
          </w:tcPr>
          <w:p>
            <w:pPr>
              <w:pStyle w:val="TableText"/>
              <w:spacing w:before="57" w:line="233" w:lineRule="auto"/>
              <w:ind w:left="120"/>
              <w:rPr>
                <w:sz w:val="19"/>
                <w:szCs w:val="19"/>
              </w:rPr>
            </w:pPr>
            <w:r>
              <w:rPr>
                <w:spacing w:val="1"/>
                <w:sz w:val="19"/>
                <w:szCs w:val="19"/>
              </w:rPr>
              <w:t>上海素值企业管理咨询中心</w:t>
            </w:r>
          </w:p>
          <w:p>
            <w:pPr>
              <w:pStyle w:val="TableText"/>
              <w:spacing w:line="219" w:lineRule="auto"/>
              <w:ind w:left="120"/>
              <w:rPr>
                <w:sz w:val="19"/>
                <w:szCs w:val="19"/>
              </w:rPr>
            </w:pPr>
            <w:r>
              <w:rPr>
                <w:sz w:val="19"/>
                <w:szCs w:val="19"/>
              </w:rPr>
              <w:t>(有限合伙</w:t>
            </w:r>
          </w:p>
        </w:tc>
        <w:tc>
          <w:tcPr>
            <w:tcW w:w="1914" w:type="dxa"/>
            <w:vAlign w:val="top"/>
          </w:tcPr>
          <w:p>
            <w:pPr>
              <w:pStyle w:val="TableText"/>
              <w:spacing w:before="223" w:line="184" w:lineRule="auto"/>
              <w:ind w:left="430"/>
              <w:rPr>
                <w:sz w:val="19"/>
                <w:szCs w:val="19"/>
              </w:rPr>
            </w:pPr>
            <w:r>
              <w:rPr>
                <w:spacing w:val="-2"/>
                <w:sz w:val="19"/>
                <w:szCs w:val="19"/>
              </w:rPr>
              <w:t>1,142,857.00</w:t>
            </w:r>
          </w:p>
        </w:tc>
        <w:tc>
          <w:tcPr>
            <w:tcW w:w="2008" w:type="dxa"/>
            <w:vAlign w:val="top"/>
          </w:tcPr>
          <w:p>
            <w:pPr>
              <w:pStyle w:val="TableText"/>
              <w:spacing w:before="223" w:line="184" w:lineRule="auto"/>
              <w:ind w:left="366"/>
              <w:rPr>
                <w:sz w:val="19"/>
                <w:szCs w:val="19"/>
              </w:rPr>
            </w:pPr>
            <w:r>
              <w:rPr>
                <w:spacing w:val="-2"/>
                <w:sz w:val="19"/>
                <w:szCs w:val="19"/>
              </w:rPr>
              <w:t>1,142,857.00</w:t>
            </w:r>
          </w:p>
        </w:tc>
        <w:tc>
          <w:tcPr>
            <w:tcW w:w="1398" w:type="dxa"/>
            <w:vAlign w:val="top"/>
          </w:tcPr>
          <w:p>
            <w:pPr>
              <w:pStyle w:val="TableText"/>
              <w:spacing w:before="176"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40"/>
        </w:trPr>
        <w:tc>
          <w:tcPr>
            <w:tcW w:w="3630" w:type="dxa"/>
            <w:vAlign w:val="top"/>
          </w:tcPr>
          <w:p>
            <w:pPr>
              <w:pStyle w:val="TableText"/>
              <w:spacing w:before="62" w:line="219" w:lineRule="auto"/>
              <w:ind w:left="120"/>
              <w:rPr>
                <w:sz w:val="19"/>
                <w:szCs w:val="19"/>
              </w:rPr>
            </w:pPr>
            <w:r>
              <w:rPr>
                <w:spacing w:val="6"/>
                <w:sz w:val="19"/>
                <w:szCs w:val="19"/>
              </w:rPr>
              <w:t>史伟</w:t>
            </w:r>
          </w:p>
        </w:tc>
        <w:tc>
          <w:tcPr>
            <w:tcW w:w="1914" w:type="dxa"/>
            <w:vAlign w:val="top"/>
          </w:tcPr>
          <w:p>
            <w:pPr>
              <w:pStyle w:val="TableText"/>
              <w:spacing w:before="128" w:line="184" w:lineRule="auto"/>
              <w:ind w:left="430"/>
              <w:rPr>
                <w:sz w:val="19"/>
                <w:szCs w:val="19"/>
              </w:rPr>
            </w:pPr>
            <w:r>
              <w:rPr>
                <w:spacing w:val="-2"/>
                <w:sz w:val="19"/>
                <w:szCs w:val="19"/>
              </w:rPr>
              <w:t>1,120,000.00</w:t>
            </w:r>
          </w:p>
        </w:tc>
        <w:tc>
          <w:tcPr>
            <w:tcW w:w="2008" w:type="dxa"/>
            <w:vAlign w:val="top"/>
          </w:tcPr>
          <w:p>
            <w:pPr>
              <w:pStyle w:val="TableText"/>
              <w:spacing w:before="118" w:line="184" w:lineRule="auto"/>
              <w:ind w:left="366"/>
              <w:rPr>
                <w:sz w:val="19"/>
                <w:szCs w:val="19"/>
              </w:rPr>
            </w:pPr>
            <w:r>
              <w:rPr>
                <w:spacing w:val="-2"/>
                <w:sz w:val="19"/>
                <w:szCs w:val="19"/>
              </w:rPr>
              <w:t>1,120,000.00</w:t>
            </w:r>
          </w:p>
        </w:tc>
        <w:tc>
          <w:tcPr>
            <w:tcW w:w="1398" w:type="dxa"/>
            <w:vAlign w:val="top"/>
          </w:tcPr>
          <w:p>
            <w:pPr>
              <w:pStyle w:val="TableText"/>
              <w:spacing w:before="71"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0"/>
        </w:trPr>
        <w:tc>
          <w:tcPr>
            <w:tcW w:w="3630" w:type="dxa"/>
            <w:vAlign w:val="top"/>
          </w:tcPr>
          <w:p>
            <w:pPr>
              <w:pStyle w:val="TableText"/>
              <w:spacing w:before="63" w:line="219" w:lineRule="auto"/>
              <w:ind w:left="120"/>
              <w:rPr>
                <w:sz w:val="19"/>
                <w:szCs w:val="19"/>
              </w:rPr>
            </w:pPr>
            <w:r>
              <w:rPr>
                <w:spacing w:val="6"/>
                <w:sz w:val="19"/>
                <w:szCs w:val="19"/>
              </w:rPr>
              <w:t>吴启明</w:t>
            </w:r>
          </w:p>
        </w:tc>
        <w:tc>
          <w:tcPr>
            <w:tcW w:w="1914" w:type="dxa"/>
            <w:vAlign w:val="top"/>
          </w:tcPr>
          <w:p>
            <w:pPr>
              <w:pStyle w:val="TableText"/>
              <w:spacing w:before="109" w:line="183" w:lineRule="auto"/>
              <w:ind w:left="530"/>
              <w:rPr>
                <w:sz w:val="19"/>
                <w:szCs w:val="19"/>
              </w:rPr>
            </w:pPr>
            <w:r>
              <w:rPr>
                <w:spacing w:val="-1"/>
                <w:sz w:val="19"/>
                <w:szCs w:val="19"/>
              </w:rPr>
              <w:t>880,000.00</w:t>
            </w:r>
          </w:p>
        </w:tc>
        <w:tc>
          <w:tcPr>
            <w:tcW w:w="2008" w:type="dxa"/>
            <w:vAlign w:val="top"/>
          </w:tcPr>
          <w:p>
            <w:pPr>
              <w:pStyle w:val="TableText"/>
              <w:spacing w:before="99" w:line="183" w:lineRule="auto"/>
              <w:ind w:left="466"/>
              <w:rPr>
                <w:sz w:val="19"/>
                <w:szCs w:val="19"/>
              </w:rPr>
            </w:pPr>
            <w:r>
              <w:rPr>
                <w:spacing w:val="-1"/>
                <w:sz w:val="19"/>
                <w:szCs w:val="19"/>
              </w:rPr>
              <w:t>880,000.00</w:t>
            </w:r>
          </w:p>
        </w:tc>
        <w:tc>
          <w:tcPr>
            <w:tcW w:w="1398" w:type="dxa"/>
            <w:vAlign w:val="top"/>
          </w:tcPr>
          <w:p>
            <w:pPr>
              <w:pStyle w:val="TableText"/>
              <w:spacing w:before="61"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34"/>
        </w:trPr>
        <w:tc>
          <w:tcPr>
            <w:tcW w:w="3630" w:type="dxa"/>
            <w:vAlign w:val="top"/>
          </w:tcPr>
          <w:p>
            <w:pPr>
              <w:pStyle w:val="TableText"/>
              <w:spacing w:before="91" w:line="219" w:lineRule="auto"/>
              <w:ind w:left="120"/>
              <w:rPr>
                <w:sz w:val="19"/>
                <w:szCs w:val="19"/>
              </w:rPr>
            </w:pPr>
            <w:r>
              <w:rPr>
                <w:spacing w:val="1"/>
                <w:sz w:val="19"/>
                <w:szCs w:val="19"/>
              </w:rPr>
              <w:t>惠州市亨信生物科技有限公司</w:t>
            </w:r>
          </w:p>
        </w:tc>
        <w:tc>
          <w:tcPr>
            <w:tcW w:w="1914" w:type="dxa"/>
            <w:vAlign w:val="top"/>
          </w:tcPr>
          <w:p>
            <w:pPr>
              <w:pStyle w:val="TableText"/>
              <w:spacing w:before="129" w:line="183" w:lineRule="auto"/>
              <w:ind w:left="530"/>
              <w:rPr>
                <w:sz w:val="19"/>
                <w:szCs w:val="19"/>
              </w:rPr>
            </w:pPr>
            <w:r>
              <w:rPr>
                <w:spacing w:val="-1"/>
                <w:sz w:val="19"/>
                <w:szCs w:val="19"/>
              </w:rPr>
              <w:t>800,000.00</w:t>
            </w:r>
          </w:p>
        </w:tc>
        <w:tc>
          <w:tcPr>
            <w:tcW w:w="2008" w:type="dxa"/>
            <w:vAlign w:val="top"/>
          </w:tcPr>
          <w:p>
            <w:pPr>
              <w:pStyle w:val="TableText"/>
              <w:spacing w:before="129" w:line="183" w:lineRule="auto"/>
              <w:ind w:left="466"/>
              <w:rPr>
                <w:sz w:val="19"/>
                <w:szCs w:val="19"/>
              </w:rPr>
            </w:pPr>
            <w:r>
              <w:rPr>
                <w:spacing w:val="-1"/>
                <w:sz w:val="19"/>
                <w:szCs w:val="19"/>
              </w:rPr>
              <w:t>800,000.00</w:t>
            </w:r>
          </w:p>
        </w:tc>
        <w:tc>
          <w:tcPr>
            <w:tcW w:w="1398" w:type="dxa"/>
            <w:vAlign w:val="top"/>
          </w:tcPr>
          <w:p>
            <w:pPr>
              <w:pStyle w:val="TableText"/>
              <w:spacing w:before="51"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5"/>
        </w:trPr>
        <w:tc>
          <w:tcPr>
            <w:tcW w:w="3630" w:type="dxa"/>
            <w:vAlign w:val="top"/>
          </w:tcPr>
          <w:p>
            <w:pPr>
              <w:pStyle w:val="TableText"/>
              <w:spacing w:before="58" w:line="260" w:lineRule="exact"/>
              <w:ind w:left="120"/>
              <w:rPr>
                <w:sz w:val="19"/>
                <w:szCs w:val="19"/>
              </w:rPr>
            </w:pPr>
            <w:r>
              <w:rPr>
                <w:position w:val="5"/>
                <w:sz w:val="19"/>
                <w:szCs w:val="19"/>
              </w:rPr>
              <w:t>惠州市天演投资管理合伙企业</w:t>
            </w:r>
          </w:p>
          <w:p>
            <w:pPr>
              <w:pStyle w:val="TableText"/>
              <w:spacing w:line="210" w:lineRule="auto"/>
              <w:ind w:left="120"/>
              <w:rPr>
                <w:sz w:val="19"/>
                <w:szCs w:val="19"/>
              </w:rPr>
            </w:pPr>
            <w:r>
              <w:rPr>
                <w:spacing w:val="6"/>
                <w:sz w:val="19"/>
                <w:szCs w:val="19"/>
              </w:rPr>
              <w:t>(有限合伙)</w:t>
            </w:r>
          </w:p>
        </w:tc>
        <w:tc>
          <w:tcPr>
            <w:tcW w:w="1914" w:type="dxa"/>
            <w:vAlign w:val="top"/>
          </w:tcPr>
          <w:p>
            <w:pPr>
              <w:pStyle w:val="TableText"/>
              <w:spacing w:before="245" w:line="183" w:lineRule="auto"/>
              <w:ind w:left="530"/>
              <w:rPr>
                <w:sz w:val="19"/>
                <w:szCs w:val="19"/>
              </w:rPr>
            </w:pPr>
            <w:r>
              <w:rPr>
                <w:spacing w:val="-1"/>
                <w:sz w:val="19"/>
                <w:szCs w:val="19"/>
              </w:rPr>
              <w:t>800,000.00</w:t>
            </w:r>
          </w:p>
        </w:tc>
        <w:tc>
          <w:tcPr>
            <w:tcW w:w="2008" w:type="dxa"/>
            <w:vAlign w:val="top"/>
          </w:tcPr>
          <w:p>
            <w:pPr>
              <w:pStyle w:val="TableText"/>
              <w:spacing w:before="225" w:line="183" w:lineRule="auto"/>
              <w:ind w:left="466"/>
              <w:rPr>
                <w:sz w:val="19"/>
                <w:szCs w:val="19"/>
              </w:rPr>
            </w:pPr>
            <w:r>
              <w:rPr>
                <w:spacing w:val="-1"/>
                <w:sz w:val="19"/>
                <w:szCs w:val="19"/>
              </w:rPr>
              <w:t>800,000.00</w:t>
            </w:r>
          </w:p>
        </w:tc>
        <w:tc>
          <w:tcPr>
            <w:tcW w:w="1398" w:type="dxa"/>
            <w:vAlign w:val="top"/>
          </w:tcPr>
          <w:p>
            <w:pPr>
              <w:pStyle w:val="TableText"/>
              <w:spacing w:before="177"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5"/>
        </w:trPr>
        <w:tc>
          <w:tcPr>
            <w:tcW w:w="3630" w:type="dxa"/>
            <w:vAlign w:val="top"/>
          </w:tcPr>
          <w:p>
            <w:pPr>
              <w:pStyle w:val="TableText"/>
              <w:spacing w:before="73" w:line="219" w:lineRule="auto"/>
              <w:ind w:left="120"/>
              <w:rPr>
                <w:sz w:val="19"/>
                <w:szCs w:val="19"/>
              </w:rPr>
            </w:pPr>
            <w:r>
              <w:rPr>
                <w:spacing w:val="2"/>
                <w:sz w:val="19"/>
                <w:szCs w:val="19"/>
              </w:rPr>
              <w:t>东莞市浩烨贸易有限公司</w:t>
            </w:r>
          </w:p>
        </w:tc>
        <w:tc>
          <w:tcPr>
            <w:tcW w:w="1914" w:type="dxa"/>
            <w:vAlign w:val="top"/>
          </w:tcPr>
          <w:p>
            <w:pPr>
              <w:pStyle w:val="TableText"/>
              <w:spacing w:before="100" w:line="183" w:lineRule="auto"/>
              <w:ind w:left="630"/>
              <w:rPr>
                <w:sz w:val="19"/>
                <w:szCs w:val="19"/>
              </w:rPr>
            </w:pPr>
            <w:r>
              <w:rPr>
                <w:spacing w:val="-2"/>
                <w:sz w:val="19"/>
                <w:szCs w:val="19"/>
              </w:rPr>
              <w:t>740,000.00</w:t>
            </w:r>
          </w:p>
        </w:tc>
        <w:tc>
          <w:tcPr>
            <w:tcW w:w="2008" w:type="dxa"/>
            <w:vAlign w:val="top"/>
          </w:tcPr>
          <w:p>
            <w:pPr>
              <w:pStyle w:val="TableText"/>
              <w:spacing w:before="110" w:line="183" w:lineRule="auto"/>
              <w:ind w:left="616"/>
              <w:rPr>
                <w:sz w:val="19"/>
                <w:szCs w:val="19"/>
              </w:rPr>
            </w:pPr>
            <w:r>
              <w:rPr>
                <w:spacing w:val="-2"/>
                <w:sz w:val="19"/>
                <w:szCs w:val="19"/>
              </w:rPr>
              <w:t>740,000.00</w:t>
            </w:r>
          </w:p>
        </w:tc>
        <w:tc>
          <w:tcPr>
            <w:tcW w:w="1398" w:type="dxa"/>
            <w:vAlign w:val="top"/>
          </w:tcPr>
          <w:p>
            <w:pPr>
              <w:pStyle w:val="TableText"/>
              <w:spacing w:before="52"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30"/>
        </w:trPr>
        <w:tc>
          <w:tcPr>
            <w:tcW w:w="3630" w:type="dxa"/>
            <w:vAlign w:val="top"/>
          </w:tcPr>
          <w:p>
            <w:pPr>
              <w:pStyle w:val="TableText"/>
              <w:spacing w:before="88" w:line="219" w:lineRule="auto"/>
              <w:ind w:left="120"/>
              <w:rPr>
                <w:sz w:val="19"/>
                <w:szCs w:val="19"/>
              </w:rPr>
            </w:pPr>
            <w:r>
              <w:rPr>
                <w:spacing w:val="8"/>
                <w:sz w:val="19"/>
                <w:szCs w:val="19"/>
              </w:rPr>
              <w:t>梁卫山</w:t>
            </w:r>
          </w:p>
        </w:tc>
        <w:tc>
          <w:tcPr>
            <w:tcW w:w="1914" w:type="dxa"/>
            <w:vAlign w:val="top"/>
          </w:tcPr>
          <w:p>
            <w:pPr>
              <w:pStyle w:val="TableText"/>
              <w:spacing w:before="125" w:line="183" w:lineRule="auto"/>
              <w:ind w:left="630"/>
              <w:rPr>
                <w:sz w:val="19"/>
                <w:szCs w:val="19"/>
              </w:rPr>
            </w:pPr>
            <w:r>
              <w:rPr>
                <w:spacing w:val="-1"/>
                <w:sz w:val="19"/>
                <w:szCs w:val="19"/>
              </w:rPr>
              <w:t>600,000.00</w:t>
            </w:r>
          </w:p>
        </w:tc>
        <w:tc>
          <w:tcPr>
            <w:tcW w:w="2008" w:type="dxa"/>
            <w:vAlign w:val="top"/>
          </w:tcPr>
          <w:p>
            <w:pPr>
              <w:pStyle w:val="TableText"/>
              <w:spacing w:before="125" w:line="183" w:lineRule="auto"/>
              <w:ind w:left="606"/>
              <w:rPr>
                <w:sz w:val="19"/>
                <w:szCs w:val="19"/>
              </w:rPr>
            </w:pPr>
            <w:r>
              <w:rPr>
                <w:spacing w:val="-1"/>
                <w:sz w:val="19"/>
                <w:szCs w:val="19"/>
              </w:rPr>
              <w:t>600,000.00</w:t>
            </w:r>
          </w:p>
        </w:tc>
        <w:tc>
          <w:tcPr>
            <w:tcW w:w="1398" w:type="dxa"/>
            <w:vAlign w:val="top"/>
          </w:tcPr>
          <w:p>
            <w:pPr>
              <w:pStyle w:val="TableText"/>
              <w:spacing w:before="57"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34"/>
        </w:trPr>
        <w:tc>
          <w:tcPr>
            <w:tcW w:w="3630" w:type="dxa"/>
            <w:vAlign w:val="top"/>
          </w:tcPr>
          <w:p>
            <w:pPr>
              <w:pStyle w:val="TableText"/>
              <w:spacing w:before="98" w:line="219" w:lineRule="auto"/>
              <w:ind w:left="120"/>
              <w:rPr>
                <w:sz w:val="19"/>
                <w:szCs w:val="19"/>
              </w:rPr>
            </w:pPr>
            <w:r>
              <w:rPr>
                <w:spacing w:val="-2"/>
                <w:sz w:val="19"/>
                <w:szCs w:val="19"/>
              </w:rPr>
              <w:t>黄俊鸿</w:t>
            </w:r>
          </w:p>
        </w:tc>
        <w:tc>
          <w:tcPr>
            <w:tcW w:w="1914" w:type="dxa"/>
            <w:vAlign w:val="top"/>
          </w:tcPr>
          <w:p>
            <w:pPr>
              <w:pStyle w:val="TableText"/>
              <w:spacing w:before="135" w:line="183" w:lineRule="auto"/>
              <w:ind w:left="530"/>
              <w:rPr>
                <w:sz w:val="19"/>
                <w:szCs w:val="19"/>
              </w:rPr>
            </w:pPr>
            <w:r>
              <w:rPr>
                <w:spacing w:val="-2"/>
                <w:sz w:val="19"/>
                <w:szCs w:val="19"/>
              </w:rPr>
              <w:t>500,000.00</w:t>
            </w:r>
          </w:p>
        </w:tc>
        <w:tc>
          <w:tcPr>
            <w:tcW w:w="2008" w:type="dxa"/>
            <w:vAlign w:val="top"/>
          </w:tcPr>
          <w:p>
            <w:pPr>
              <w:pStyle w:val="TableText"/>
              <w:spacing w:before="125" w:line="183" w:lineRule="auto"/>
              <w:ind w:left="596"/>
              <w:rPr>
                <w:sz w:val="19"/>
                <w:szCs w:val="19"/>
              </w:rPr>
            </w:pPr>
            <w:r>
              <w:rPr>
                <w:spacing w:val="-2"/>
                <w:sz w:val="19"/>
                <w:szCs w:val="19"/>
              </w:rPr>
              <w:t>500,000.00</w:t>
            </w:r>
          </w:p>
        </w:tc>
        <w:tc>
          <w:tcPr>
            <w:tcW w:w="1398" w:type="dxa"/>
            <w:vAlign w:val="top"/>
          </w:tcPr>
          <w:p>
            <w:pPr>
              <w:pStyle w:val="TableText"/>
              <w:spacing w:before="57"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5"/>
        </w:trPr>
        <w:tc>
          <w:tcPr>
            <w:tcW w:w="3630" w:type="dxa"/>
            <w:vAlign w:val="top"/>
          </w:tcPr>
          <w:p>
            <w:pPr>
              <w:pStyle w:val="TableText"/>
              <w:spacing w:before="54" w:line="270" w:lineRule="exact"/>
              <w:ind w:left="120"/>
              <w:rPr>
                <w:sz w:val="19"/>
                <w:szCs w:val="19"/>
              </w:rPr>
            </w:pPr>
            <w:r>
              <w:rPr>
                <w:position w:val="5"/>
                <w:sz w:val="19"/>
                <w:szCs w:val="19"/>
              </w:rPr>
              <w:t>惠州市本盛投资管理合伙企业</w:t>
            </w:r>
          </w:p>
          <w:p>
            <w:pPr>
              <w:pStyle w:val="TableText"/>
              <w:spacing w:line="204" w:lineRule="auto"/>
              <w:ind w:left="120"/>
              <w:rPr>
                <w:sz w:val="19"/>
                <w:szCs w:val="19"/>
              </w:rPr>
            </w:pPr>
            <w:r>
              <w:rPr>
                <w:spacing w:val="6"/>
                <w:sz w:val="19"/>
                <w:szCs w:val="19"/>
              </w:rPr>
              <w:t>(有限合伙)</w:t>
            </w:r>
          </w:p>
        </w:tc>
        <w:tc>
          <w:tcPr>
            <w:tcW w:w="1914" w:type="dxa"/>
            <w:vAlign w:val="top"/>
          </w:tcPr>
          <w:p>
            <w:pPr>
              <w:pStyle w:val="TableText"/>
              <w:spacing w:before="231" w:line="183" w:lineRule="auto"/>
              <w:ind w:left="530"/>
              <w:rPr>
                <w:sz w:val="19"/>
                <w:szCs w:val="19"/>
              </w:rPr>
            </w:pPr>
            <w:r>
              <w:rPr>
                <w:spacing w:val="-2"/>
                <w:sz w:val="19"/>
                <w:szCs w:val="19"/>
              </w:rPr>
              <w:t>500,000.00</w:t>
            </w:r>
          </w:p>
        </w:tc>
        <w:tc>
          <w:tcPr>
            <w:tcW w:w="2008" w:type="dxa"/>
            <w:vAlign w:val="top"/>
          </w:tcPr>
          <w:p>
            <w:pPr>
              <w:pStyle w:val="TableText"/>
              <w:spacing w:before="221" w:line="183" w:lineRule="auto"/>
              <w:ind w:left="596"/>
              <w:rPr>
                <w:sz w:val="19"/>
                <w:szCs w:val="19"/>
              </w:rPr>
            </w:pPr>
            <w:r>
              <w:rPr>
                <w:spacing w:val="-2"/>
                <w:sz w:val="19"/>
                <w:szCs w:val="19"/>
              </w:rPr>
              <w:t>500,000.00</w:t>
            </w:r>
          </w:p>
        </w:tc>
        <w:tc>
          <w:tcPr>
            <w:tcW w:w="1398" w:type="dxa"/>
            <w:vAlign w:val="top"/>
          </w:tcPr>
          <w:p>
            <w:pPr>
              <w:pStyle w:val="TableText"/>
              <w:spacing w:before="163"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15"/>
        </w:trPr>
        <w:tc>
          <w:tcPr>
            <w:tcW w:w="3630" w:type="dxa"/>
            <w:vAlign w:val="top"/>
          </w:tcPr>
          <w:p>
            <w:pPr>
              <w:pStyle w:val="TableText"/>
              <w:spacing w:before="79" w:line="219" w:lineRule="auto"/>
              <w:ind w:left="120"/>
              <w:rPr>
                <w:sz w:val="19"/>
                <w:szCs w:val="19"/>
              </w:rPr>
            </w:pPr>
            <w:r>
              <w:rPr>
                <w:spacing w:val="-2"/>
                <w:sz w:val="19"/>
                <w:szCs w:val="19"/>
              </w:rPr>
              <w:t>林倩倩</w:t>
            </w:r>
          </w:p>
        </w:tc>
        <w:tc>
          <w:tcPr>
            <w:tcW w:w="1914" w:type="dxa"/>
            <w:vAlign w:val="top"/>
          </w:tcPr>
          <w:p>
            <w:pPr>
              <w:pStyle w:val="TableText"/>
              <w:spacing w:before="116" w:line="183" w:lineRule="auto"/>
              <w:ind w:left="530"/>
              <w:rPr>
                <w:sz w:val="19"/>
                <w:szCs w:val="19"/>
              </w:rPr>
            </w:pPr>
            <w:r>
              <w:rPr>
                <w:spacing w:val="-1"/>
                <w:sz w:val="19"/>
                <w:szCs w:val="19"/>
              </w:rPr>
              <w:t>490,000.00</w:t>
            </w:r>
          </w:p>
        </w:tc>
        <w:tc>
          <w:tcPr>
            <w:tcW w:w="2008" w:type="dxa"/>
            <w:vAlign w:val="top"/>
          </w:tcPr>
          <w:p>
            <w:pPr>
              <w:pStyle w:val="TableText"/>
              <w:spacing w:before="106" w:line="183" w:lineRule="auto"/>
              <w:ind w:left="596"/>
              <w:rPr>
                <w:sz w:val="19"/>
                <w:szCs w:val="19"/>
              </w:rPr>
            </w:pPr>
            <w:r>
              <w:rPr>
                <w:spacing w:val="-1"/>
                <w:sz w:val="19"/>
                <w:szCs w:val="19"/>
              </w:rPr>
              <w:t>490,000.00</w:t>
            </w:r>
          </w:p>
        </w:tc>
        <w:tc>
          <w:tcPr>
            <w:tcW w:w="1398" w:type="dxa"/>
            <w:vAlign w:val="top"/>
          </w:tcPr>
          <w:p>
            <w:pPr>
              <w:pStyle w:val="TableText"/>
              <w:spacing w:before="48"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30"/>
        </w:trPr>
        <w:tc>
          <w:tcPr>
            <w:tcW w:w="3630" w:type="dxa"/>
            <w:vAlign w:val="top"/>
          </w:tcPr>
          <w:p>
            <w:pPr>
              <w:pStyle w:val="TableText"/>
              <w:spacing w:before="85" w:line="220" w:lineRule="auto"/>
              <w:ind w:left="120"/>
              <w:rPr>
                <w:sz w:val="19"/>
                <w:szCs w:val="19"/>
              </w:rPr>
            </w:pPr>
            <w:r>
              <w:rPr>
                <w:spacing w:val="-2"/>
                <w:sz w:val="19"/>
                <w:szCs w:val="19"/>
              </w:rPr>
              <w:t>鲍泽民</w:t>
            </w:r>
          </w:p>
        </w:tc>
        <w:tc>
          <w:tcPr>
            <w:tcW w:w="1914" w:type="dxa"/>
            <w:vAlign w:val="top"/>
          </w:tcPr>
          <w:p>
            <w:pPr>
              <w:pStyle w:val="TableText"/>
              <w:spacing w:before="121" w:line="183" w:lineRule="auto"/>
              <w:ind w:left="530"/>
              <w:rPr>
                <w:sz w:val="19"/>
                <w:szCs w:val="19"/>
              </w:rPr>
            </w:pPr>
            <w:r>
              <w:rPr>
                <w:spacing w:val="-1"/>
                <w:sz w:val="19"/>
                <w:szCs w:val="19"/>
              </w:rPr>
              <w:t>290,000.00</w:t>
            </w:r>
          </w:p>
        </w:tc>
        <w:tc>
          <w:tcPr>
            <w:tcW w:w="2008" w:type="dxa"/>
            <w:vAlign w:val="top"/>
          </w:tcPr>
          <w:p>
            <w:pPr>
              <w:pStyle w:val="TableText"/>
              <w:spacing w:before="121" w:line="183" w:lineRule="auto"/>
              <w:ind w:left="586"/>
              <w:rPr>
                <w:sz w:val="19"/>
                <w:szCs w:val="19"/>
              </w:rPr>
            </w:pPr>
            <w:r>
              <w:rPr>
                <w:spacing w:val="-1"/>
                <w:sz w:val="19"/>
                <w:szCs w:val="19"/>
              </w:rPr>
              <w:t>290,000.00</w:t>
            </w:r>
          </w:p>
        </w:tc>
        <w:tc>
          <w:tcPr>
            <w:tcW w:w="1398" w:type="dxa"/>
            <w:vAlign w:val="top"/>
          </w:tcPr>
          <w:p>
            <w:pPr>
              <w:pStyle w:val="TableText"/>
              <w:spacing w:before="53"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29"/>
        </w:trPr>
        <w:tc>
          <w:tcPr>
            <w:tcW w:w="3630" w:type="dxa"/>
            <w:vAlign w:val="top"/>
          </w:tcPr>
          <w:p>
            <w:pPr>
              <w:pStyle w:val="TableText"/>
              <w:spacing w:before="74" w:line="219" w:lineRule="auto"/>
              <w:ind w:left="120"/>
              <w:rPr>
                <w:sz w:val="19"/>
                <w:szCs w:val="19"/>
              </w:rPr>
            </w:pPr>
            <w:r>
              <w:rPr>
                <w:spacing w:val="-2"/>
                <w:sz w:val="19"/>
                <w:szCs w:val="19"/>
              </w:rPr>
              <w:t>林楚琛</w:t>
            </w:r>
          </w:p>
        </w:tc>
        <w:tc>
          <w:tcPr>
            <w:tcW w:w="1914" w:type="dxa"/>
            <w:vAlign w:val="top"/>
          </w:tcPr>
          <w:p>
            <w:pPr>
              <w:pStyle w:val="TableText"/>
              <w:spacing w:before="121" w:line="183" w:lineRule="auto"/>
              <w:ind w:left="530"/>
              <w:rPr>
                <w:sz w:val="19"/>
                <w:szCs w:val="19"/>
              </w:rPr>
            </w:pPr>
            <w:r>
              <w:rPr>
                <w:spacing w:val="-1"/>
                <w:sz w:val="19"/>
                <w:szCs w:val="19"/>
              </w:rPr>
              <w:t>205,000.00</w:t>
            </w:r>
          </w:p>
        </w:tc>
        <w:tc>
          <w:tcPr>
            <w:tcW w:w="2008" w:type="dxa"/>
            <w:vAlign w:val="top"/>
          </w:tcPr>
          <w:p>
            <w:pPr>
              <w:pStyle w:val="TableText"/>
              <w:spacing w:before="131" w:line="182" w:lineRule="auto"/>
              <w:ind w:left="586"/>
              <w:rPr>
                <w:sz w:val="19"/>
                <w:szCs w:val="19"/>
              </w:rPr>
            </w:pPr>
            <w:r>
              <w:rPr>
                <w:spacing w:val="-1"/>
                <w:sz w:val="19"/>
                <w:szCs w:val="19"/>
              </w:rPr>
              <w:t>205,000.00</w:t>
            </w:r>
          </w:p>
        </w:tc>
        <w:tc>
          <w:tcPr>
            <w:tcW w:w="1398" w:type="dxa"/>
            <w:vAlign w:val="top"/>
          </w:tcPr>
          <w:p>
            <w:pPr>
              <w:pStyle w:val="TableText"/>
              <w:spacing w:before="63"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540"/>
        </w:trPr>
        <w:tc>
          <w:tcPr>
            <w:tcW w:w="3630" w:type="dxa"/>
            <w:vAlign w:val="top"/>
          </w:tcPr>
          <w:p>
            <w:pPr>
              <w:pStyle w:val="TableText"/>
              <w:spacing w:before="54" w:line="231" w:lineRule="auto"/>
              <w:ind w:left="120" w:right="369"/>
              <w:rPr>
                <w:sz w:val="19"/>
                <w:szCs w:val="19"/>
              </w:rPr>
            </w:pPr>
            <w:r>
              <w:rPr>
                <w:sz w:val="19"/>
                <w:szCs w:val="19"/>
              </w:rPr>
              <w:t>惠州市信天达投资管理合伙企业(有限</w:t>
            </w:r>
            <w:r>
              <w:rPr>
                <w:spacing w:val="4"/>
                <w:sz w:val="19"/>
                <w:szCs w:val="19"/>
              </w:rPr>
              <w:t xml:space="preserve"> </w:t>
            </w:r>
            <w:r>
              <w:rPr>
                <w:spacing w:val="12"/>
                <w:sz w:val="19"/>
                <w:szCs w:val="19"/>
              </w:rPr>
              <w:t>合伙)</w:t>
            </w:r>
          </w:p>
        </w:tc>
        <w:tc>
          <w:tcPr>
            <w:tcW w:w="1914" w:type="dxa"/>
            <w:vAlign w:val="top"/>
          </w:tcPr>
          <w:p>
            <w:pPr>
              <w:pStyle w:val="TableText"/>
              <w:spacing w:before="221" w:line="184" w:lineRule="auto"/>
              <w:ind w:left="530"/>
              <w:rPr>
                <w:sz w:val="19"/>
                <w:szCs w:val="19"/>
              </w:rPr>
            </w:pPr>
            <w:r>
              <w:rPr>
                <w:spacing w:val="-3"/>
                <w:sz w:val="19"/>
                <w:szCs w:val="19"/>
              </w:rPr>
              <w:t>150,000.00</w:t>
            </w:r>
          </w:p>
        </w:tc>
        <w:tc>
          <w:tcPr>
            <w:tcW w:w="2008" w:type="dxa"/>
            <w:vAlign w:val="top"/>
          </w:tcPr>
          <w:p>
            <w:pPr>
              <w:pStyle w:val="TableText"/>
              <w:spacing w:before="231" w:line="184" w:lineRule="auto"/>
              <w:ind w:left="596"/>
              <w:rPr>
                <w:sz w:val="19"/>
                <w:szCs w:val="19"/>
              </w:rPr>
            </w:pPr>
            <w:r>
              <w:rPr>
                <w:spacing w:val="-3"/>
                <w:sz w:val="19"/>
                <w:szCs w:val="19"/>
              </w:rPr>
              <w:t>150,000.00</w:t>
            </w:r>
          </w:p>
        </w:tc>
        <w:tc>
          <w:tcPr>
            <w:tcW w:w="1398" w:type="dxa"/>
            <w:vAlign w:val="top"/>
          </w:tcPr>
          <w:p>
            <w:pPr>
              <w:pStyle w:val="TableText"/>
              <w:spacing w:before="164" w:line="219" w:lineRule="auto"/>
              <w:ind w:left="938"/>
              <w:rPr>
                <w:sz w:val="19"/>
                <w:szCs w:val="19"/>
              </w:rPr>
            </w:pPr>
            <w:r>
              <w:rPr>
                <w:spacing w:val="11"/>
                <w:sz w:val="19"/>
                <w:szCs w:val="19"/>
              </w:rPr>
              <w:t>货币</w:t>
            </w:r>
          </w:p>
        </w:tc>
      </w:tr>
      <w:tr>
        <w:tblPrEx>
          <w:tblW w:w="8950" w:type="dxa"/>
          <w:tblInd w:w="0" w:type="dxa"/>
          <w:tblLayout w:type="fixed"/>
          <w:tblCellMar>
            <w:top w:w="0" w:type="dxa"/>
            <w:left w:w="0" w:type="dxa"/>
            <w:bottom w:w="0" w:type="dxa"/>
            <w:right w:w="0" w:type="dxa"/>
          </w:tblCellMar>
        </w:tblPrEx>
        <w:trPr>
          <w:trHeight w:val="323"/>
        </w:trPr>
        <w:tc>
          <w:tcPr>
            <w:tcW w:w="3630" w:type="dxa"/>
            <w:tcBorders>
              <w:bottom w:val="single" w:sz="4" w:space="0" w:color="000000"/>
            </w:tcBorders>
            <w:vAlign w:val="top"/>
          </w:tcPr>
          <w:p>
            <w:pPr>
              <w:pStyle w:val="TableText"/>
              <w:spacing w:before="76" w:line="219" w:lineRule="auto"/>
              <w:ind w:left="120"/>
              <w:rPr>
                <w:sz w:val="19"/>
                <w:szCs w:val="19"/>
              </w:rPr>
            </w:pPr>
            <w:r>
              <w:rPr>
                <w:spacing w:val="-2"/>
                <w:sz w:val="19"/>
                <w:szCs w:val="19"/>
              </w:rPr>
              <w:t>林翠君</w:t>
            </w:r>
          </w:p>
        </w:tc>
        <w:tc>
          <w:tcPr>
            <w:tcW w:w="1914" w:type="dxa"/>
            <w:tcBorders>
              <w:bottom w:val="single" w:sz="4" w:space="0" w:color="000000"/>
            </w:tcBorders>
            <w:vAlign w:val="top"/>
          </w:tcPr>
          <w:p>
            <w:pPr>
              <w:pStyle w:val="TableText"/>
              <w:spacing w:before="111" w:line="184" w:lineRule="auto"/>
              <w:ind w:left="530"/>
              <w:rPr>
                <w:sz w:val="19"/>
                <w:szCs w:val="19"/>
              </w:rPr>
            </w:pPr>
            <w:r>
              <w:rPr>
                <w:spacing w:val="-3"/>
                <w:sz w:val="19"/>
                <w:szCs w:val="19"/>
              </w:rPr>
              <w:t>100,000.00</w:t>
            </w:r>
          </w:p>
        </w:tc>
        <w:tc>
          <w:tcPr>
            <w:tcW w:w="2008" w:type="dxa"/>
            <w:tcBorders>
              <w:bottom w:val="single" w:sz="4" w:space="0" w:color="000000"/>
            </w:tcBorders>
            <w:vAlign w:val="top"/>
          </w:tcPr>
          <w:p>
            <w:pPr>
              <w:pStyle w:val="TableText"/>
              <w:spacing w:before="121" w:line="184" w:lineRule="auto"/>
              <w:ind w:left="596"/>
              <w:rPr>
                <w:sz w:val="19"/>
                <w:szCs w:val="19"/>
              </w:rPr>
            </w:pPr>
            <w:r>
              <w:rPr>
                <w:spacing w:val="-3"/>
                <w:sz w:val="19"/>
                <w:szCs w:val="19"/>
              </w:rPr>
              <w:t>100,000.00</w:t>
            </w:r>
          </w:p>
        </w:tc>
        <w:tc>
          <w:tcPr>
            <w:tcW w:w="1398" w:type="dxa"/>
            <w:tcBorders>
              <w:bottom w:val="single" w:sz="4" w:space="0" w:color="000000"/>
            </w:tcBorders>
            <w:vAlign w:val="top"/>
          </w:tcPr>
          <w:p>
            <w:pPr>
              <w:pStyle w:val="TableText"/>
              <w:spacing w:before="44" w:line="219" w:lineRule="auto"/>
              <w:ind w:left="938"/>
              <w:rPr>
                <w:sz w:val="19"/>
                <w:szCs w:val="19"/>
              </w:rPr>
            </w:pPr>
            <w:r>
              <w:rPr>
                <w:spacing w:val="11"/>
                <w:sz w:val="19"/>
                <w:szCs w:val="19"/>
              </w:rPr>
              <w:t>货币</w:t>
            </w:r>
          </w:p>
        </w:tc>
      </w:tr>
    </w:tbl>
    <w:p>
      <w:pPr>
        <w:pStyle w:val="BodyText"/>
        <w:spacing w:line="273" w:lineRule="auto"/>
      </w:pPr>
    </w:p>
    <w:p>
      <w:pPr>
        <w:pStyle w:val="BodyText"/>
        <w:spacing w:line="273" w:lineRule="auto"/>
      </w:pPr>
    </w:p>
    <w:p>
      <w:pPr>
        <w:pStyle w:val="BodyText"/>
        <w:spacing w:line="273" w:lineRule="auto"/>
      </w:pPr>
    </w:p>
    <w:p>
      <w:pPr>
        <w:pStyle w:val="BodyText"/>
        <w:spacing w:line="273" w:lineRule="auto"/>
      </w:pPr>
    </w:p>
    <w:p>
      <w:pPr>
        <w:spacing w:before="59" w:line="184" w:lineRule="auto"/>
        <w:ind w:left="4370"/>
        <w:rPr>
          <w:rFonts w:ascii="宋体" w:eastAsia="宋体" w:hAnsi="宋体" w:cs="宋体"/>
          <w:sz w:val="18"/>
          <w:szCs w:val="18"/>
        </w:rPr>
      </w:pPr>
      <w:r>
        <w:rPr>
          <w:rFonts w:ascii="宋体" w:eastAsia="宋体" w:hAnsi="宋体" w:cs="宋体"/>
          <w:spacing w:val="-6"/>
          <w:sz w:val="18"/>
          <w:szCs w:val="18"/>
        </w:rPr>
        <w:t>12</w:t>
      </w:r>
    </w:p>
    <w:p>
      <w:pPr>
        <w:spacing w:line="184" w:lineRule="auto"/>
        <w:rPr>
          <w:rFonts w:ascii="宋体" w:eastAsia="宋体" w:hAnsi="宋体" w:cs="宋体"/>
          <w:sz w:val="18"/>
          <w:szCs w:val="18"/>
        </w:rPr>
        <w:sectPr>
          <w:headerReference w:type="default" r:id="rId28"/>
          <w:pgSz w:w="11900" w:h="16820"/>
          <w:pgMar w:top="400" w:right="540" w:bottom="0" w:left="1619" w:header="0" w:footer="0" w:gutter="0"/>
          <w:pgNumType w:start="22"/>
          <w:cols w:num="1" w:space="720"/>
        </w:sectPr>
      </w:pPr>
    </w:p>
    <w:p>
      <w:pPr>
        <w:pStyle w:val="BodyText"/>
        <w:spacing w:line="277" w:lineRule="auto"/>
      </w:pPr>
      <w:r>
        <w:pict>
          <v:rect id="_x0000_s1035" o:spid="_x0000_s1034" style="width:443.5pt;height:1.05pt;margin-top:98pt;margin-left:84pt;mso-height-relative:page;mso-position-horizontal-relative:page;mso-position-vertical-relative:page;mso-width-relative:page;position:absolute;z-index:251667456" coordsize="21600,21600" o:allowincell="f" filled="t" fillcolor="black" stroked="f"/>
        </w:pict>
      </w:r>
    </w:p>
    <w:p>
      <w:pPr>
        <w:pStyle w:val="BodyText"/>
        <w:spacing w:line="278" w:lineRule="auto"/>
      </w:pPr>
    </w:p>
    <w:p>
      <w:pPr>
        <w:spacing w:before="68" w:line="310" w:lineRule="exact"/>
        <w:ind w:left="110"/>
        <w:rPr>
          <w:rFonts w:ascii="仿宋" w:eastAsia="仿宋" w:hAnsi="仿宋" w:cs="仿宋"/>
        </w:rPr>
      </w:pPr>
      <w:r>
        <w:rPr>
          <w:rFonts w:ascii="仿宋" w:eastAsia="仿宋" w:hAnsi="仿宋" w:cs="仿宋"/>
          <w:spacing w:val="21"/>
          <w:position w:val="7"/>
          <w:sz w:val="21"/>
          <w:szCs w:val="21"/>
        </w:rPr>
        <w:t>美新科技股份有限公司</w:t>
      </w:r>
    </w:p>
    <w:p>
      <w:pPr>
        <w:spacing w:line="222" w:lineRule="auto"/>
        <w:ind w:left="110"/>
        <w:rPr>
          <w:rFonts w:ascii="仿宋" w:eastAsia="仿宋" w:hAnsi="仿宋" w:cs="仿宋"/>
        </w:rPr>
      </w:pPr>
      <w:r>
        <w:rPr>
          <w:rFonts w:ascii="仿宋" w:eastAsia="仿宋" w:hAnsi="仿宋" w:cs="仿宋"/>
          <w:spacing w:val="15"/>
          <w:sz w:val="21"/>
          <w:szCs w:val="21"/>
        </w:rPr>
        <w:t>财务报表附注</w:t>
      </w:r>
    </w:p>
    <w:p>
      <w:pPr>
        <w:spacing w:before="55" w:line="221" w:lineRule="auto"/>
        <w:ind w:left="110"/>
        <w:rPr>
          <w:rFonts w:ascii="仿宋" w:eastAsia="仿宋" w:hAnsi="仿宋" w:cs="仿宋"/>
        </w:rPr>
      </w:pPr>
      <w:r>
        <w:rPr>
          <w:rFonts w:ascii="仿宋" w:eastAsia="仿宋" w:hAnsi="仿宋" w:cs="仿宋"/>
          <w:spacing w:val="27"/>
          <w:sz w:val="21"/>
          <w:szCs w:val="21"/>
        </w:rPr>
        <w:t>2023年度(除特别注明外，金额单位为人民币元)</w:t>
      </w:r>
    </w:p>
    <w:p>
      <w:pPr>
        <w:spacing w:before="82"/>
      </w:pPr>
    </w:p>
    <w:tbl>
      <w:tblPr>
        <w:tblStyle w:val="TableNormal012"/>
        <w:tblW w:w="897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250"/>
        <w:gridCol w:w="528"/>
        <w:gridCol w:w="1131"/>
        <w:gridCol w:w="637"/>
        <w:gridCol w:w="928"/>
        <w:gridCol w:w="1096"/>
        <w:gridCol w:w="1400"/>
      </w:tblGrid>
      <w:tr>
        <w:tblPrEx>
          <w:tblW w:w="897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40"/>
        </w:trPr>
        <w:tc>
          <w:tcPr>
            <w:tcW w:w="3778" w:type="dxa"/>
            <w:gridSpan w:val="2"/>
            <w:tcBorders>
              <w:top w:val="single" w:sz="6" w:space="0" w:color="000000"/>
              <w:bottom w:val="single" w:sz="4" w:space="0" w:color="000000"/>
            </w:tcBorders>
            <w:vAlign w:val="top"/>
          </w:tcPr>
          <w:p>
            <w:pPr>
              <w:spacing w:before="27" w:line="221" w:lineRule="auto"/>
              <w:ind w:left="113"/>
              <w:rPr>
                <w:rFonts w:ascii="仿宋" w:eastAsia="仿宋" w:hAnsi="仿宋" w:cs="仿宋"/>
              </w:rPr>
            </w:pPr>
            <w:r>
              <w:rPr>
                <w:rFonts w:ascii="仿宋" w:eastAsia="仿宋" w:hAnsi="仿宋" w:cs="仿宋"/>
                <w:b/>
                <w:bCs/>
                <w:spacing w:val="-5"/>
                <w:sz w:val="21"/>
                <w:szCs w:val="21"/>
              </w:rPr>
              <w:t>股东名称</w:t>
            </w:r>
          </w:p>
        </w:tc>
        <w:tc>
          <w:tcPr>
            <w:tcW w:w="1768" w:type="dxa"/>
            <w:gridSpan w:val="2"/>
            <w:tcBorders>
              <w:top w:val="single" w:sz="6" w:space="0" w:color="000000"/>
              <w:bottom w:val="single" w:sz="4" w:space="0" w:color="000000"/>
            </w:tcBorders>
            <w:vAlign w:val="top"/>
          </w:tcPr>
          <w:p>
            <w:pPr>
              <w:spacing w:before="59" w:line="223" w:lineRule="auto"/>
              <w:ind w:left="334"/>
              <w:rPr>
                <w:rFonts w:ascii="仿宋" w:eastAsia="仿宋" w:hAnsi="仿宋" w:cs="仿宋"/>
              </w:rPr>
            </w:pPr>
            <w:r>
              <w:rPr>
                <w:rFonts w:ascii="仿宋" w:eastAsia="仿宋" w:hAnsi="仿宋" w:cs="仿宋"/>
                <w:b/>
                <w:bCs/>
                <w:spacing w:val="-9"/>
                <w:sz w:val="21"/>
                <w:szCs w:val="21"/>
              </w:rPr>
              <w:t>认缴出资额</w:t>
            </w:r>
          </w:p>
        </w:tc>
        <w:tc>
          <w:tcPr>
            <w:tcW w:w="2024" w:type="dxa"/>
            <w:gridSpan w:val="2"/>
            <w:tcBorders>
              <w:top w:val="single" w:sz="6" w:space="0" w:color="000000"/>
              <w:bottom w:val="single" w:sz="4" w:space="0" w:color="000000"/>
            </w:tcBorders>
            <w:vAlign w:val="top"/>
          </w:tcPr>
          <w:p>
            <w:pPr>
              <w:spacing w:before="72" w:line="222" w:lineRule="auto"/>
              <w:ind w:left="464"/>
              <w:rPr>
                <w:rFonts w:ascii="仿宋" w:eastAsia="仿宋" w:hAnsi="仿宋" w:cs="仿宋"/>
              </w:rPr>
            </w:pPr>
            <w:r>
              <w:rPr>
                <w:rFonts w:ascii="仿宋" w:eastAsia="仿宋" w:hAnsi="仿宋" w:cs="仿宋"/>
                <w:spacing w:val="-3"/>
                <w:sz w:val="21"/>
                <w:szCs w:val="21"/>
              </w:rPr>
              <w:t>实际出资额</w:t>
            </w:r>
          </w:p>
        </w:tc>
        <w:tc>
          <w:tcPr>
            <w:tcW w:w="1400" w:type="dxa"/>
            <w:tcBorders>
              <w:top w:val="single" w:sz="6" w:space="0" w:color="000000"/>
              <w:bottom w:val="single" w:sz="4" w:space="0" w:color="000000"/>
            </w:tcBorders>
            <w:vAlign w:val="top"/>
          </w:tcPr>
          <w:p>
            <w:pPr>
              <w:spacing w:before="69" w:line="223" w:lineRule="auto"/>
              <w:ind w:left="543"/>
              <w:rPr>
                <w:rFonts w:ascii="仿宋" w:eastAsia="仿宋" w:hAnsi="仿宋" w:cs="仿宋"/>
              </w:rPr>
            </w:pPr>
            <w:r>
              <w:rPr>
                <w:rFonts w:ascii="仿宋" w:eastAsia="仿宋" w:hAnsi="仿宋" w:cs="仿宋"/>
                <w:b/>
                <w:bCs/>
                <w:spacing w:val="-9"/>
                <w:sz w:val="21"/>
                <w:szCs w:val="21"/>
              </w:rPr>
              <w:t>出资方式</w:t>
            </w:r>
          </w:p>
        </w:tc>
      </w:tr>
      <w:tr>
        <w:tblPrEx>
          <w:tblW w:w="8970" w:type="dxa"/>
          <w:tblInd w:w="0" w:type="dxa"/>
          <w:tblLayout w:type="fixed"/>
          <w:tblCellMar>
            <w:top w:w="0" w:type="dxa"/>
            <w:left w:w="0" w:type="dxa"/>
            <w:bottom w:w="0" w:type="dxa"/>
            <w:right w:w="0" w:type="dxa"/>
          </w:tblCellMar>
        </w:tblPrEx>
        <w:trPr>
          <w:trHeight w:val="466"/>
        </w:trPr>
        <w:tc>
          <w:tcPr>
            <w:tcW w:w="3778" w:type="dxa"/>
            <w:gridSpan w:val="2"/>
            <w:tcBorders>
              <w:top w:val="single" w:sz="4" w:space="0" w:color="000000"/>
              <w:bottom w:val="single" w:sz="4" w:space="0" w:color="000000"/>
            </w:tcBorders>
            <w:vAlign w:val="top"/>
          </w:tcPr>
          <w:p>
            <w:pPr>
              <w:spacing w:line="200" w:lineRule="auto"/>
              <w:ind w:left="109" w:right="269" w:hanging="39"/>
              <w:rPr>
                <w:rFonts w:ascii="仿宋" w:eastAsia="仿宋" w:hAnsi="仿宋" w:cs="仿宋"/>
              </w:rPr>
            </w:pPr>
            <w:r>
              <w:rPr>
                <w:rFonts w:ascii="仿宋" w:eastAsia="仿宋" w:hAnsi="仿宋" w:cs="仿宋"/>
                <w:spacing w:val="-2"/>
                <w:sz w:val="21"/>
                <w:szCs w:val="21"/>
              </w:rPr>
              <w:t>惠州市鑫意诚投资管理合伙企业(有限</w:t>
            </w:r>
            <w:r>
              <w:rPr>
                <w:rFonts w:ascii="仿宋" w:eastAsia="仿宋" w:hAnsi="仿宋" w:cs="仿宋"/>
                <w:spacing w:val="6"/>
                <w:sz w:val="21"/>
                <w:szCs w:val="21"/>
              </w:rPr>
              <w:t xml:space="preserve"> </w:t>
            </w:r>
            <w:r>
              <w:rPr>
                <w:rFonts w:ascii="仿宋" w:eastAsia="仿宋" w:hAnsi="仿宋" w:cs="仿宋"/>
                <w:spacing w:val="-12"/>
                <w:sz w:val="21"/>
                <w:szCs w:val="21"/>
              </w:rPr>
              <w:t>合</w:t>
            </w:r>
            <w:r>
              <w:rPr>
                <w:rFonts w:ascii="仿宋" w:eastAsia="仿宋" w:hAnsi="仿宋" w:cs="仿宋"/>
                <w:spacing w:val="23"/>
                <w:sz w:val="21"/>
                <w:szCs w:val="21"/>
              </w:rPr>
              <w:t xml:space="preserve"> </w:t>
            </w:r>
            <w:r>
              <w:rPr>
                <w:rFonts w:ascii="仿宋" w:eastAsia="仿宋" w:hAnsi="仿宋" w:cs="仿宋"/>
                <w:spacing w:val="-12"/>
                <w:sz w:val="21"/>
                <w:szCs w:val="21"/>
              </w:rPr>
              <w:t>伙</w:t>
            </w:r>
            <w:r>
              <w:rPr>
                <w:rFonts w:ascii="仿宋" w:eastAsia="仿宋" w:hAnsi="仿宋" w:cs="仿宋"/>
                <w:spacing w:val="17"/>
                <w:sz w:val="21"/>
                <w:szCs w:val="21"/>
              </w:rPr>
              <w:t xml:space="preserve"> </w:t>
            </w:r>
            <w:r>
              <w:rPr>
                <w:rFonts w:ascii="仿宋" w:eastAsia="仿宋" w:hAnsi="仿宋" w:cs="仿宋"/>
                <w:spacing w:val="-12"/>
                <w:sz w:val="21"/>
                <w:szCs w:val="21"/>
              </w:rPr>
              <w:t>)</w:t>
            </w:r>
          </w:p>
        </w:tc>
        <w:tc>
          <w:tcPr>
            <w:tcW w:w="1768" w:type="dxa"/>
            <w:gridSpan w:val="2"/>
            <w:tcBorders>
              <w:top w:val="single" w:sz="4" w:space="0" w:color="000000"/>
              <w:bottom w:val="single" w:sz="4" w:space="0" w:color="000000"/>
            </w:tcBorders>
            <w:vAlign w:val="top"/>
          </w:tcPr>
          <w:p>
            <w:pPr>
              <w:pStyle w:val="TableText"/>
              <w:spacing w:before="193" w:line="183" w:lineRule="auto"/>
              <w:ind w:left="612"/>
              <w:rPr>
                <w:sz w:val="21"/>
                <w:szCs w:val="21"/>
              </w:rPr>
            </w:pPr>
            <w:r>
              <w:rPr>
                <w:spacing w:val="-19"/>
                <w:sz w:val="21"/>
                <w:szCs w:val="21"/>
              </w:rPr>
              <w:t>50,000.00</w:t>
            </w:r>
          </w:p>
        </w:tc>
        <w:tc>
          <w:tcPr>
            <w:tcW w:w="2024" w:type="dxa"/>
            <w:gridSpan w:val="2"/>
            <w:tcBorders>
              <w:top w:val="single" w:sz="4" w:space="0" w:color="000000"/>
              <w:bottom w:val="single" w:sz="4" w:space="0" w:color="000000"/>
            </w:tcBorders>
            <w:vAlign w:val="top"/>
          </w:tcPr>
          <w:p>
            <w:pPr>
              <w:pStyle w:val="TableText"/>
              <w:spacing w:before="193" w:line="183" w:lineRule="auto"/>
              <w:ind w:left="723"/>
              <w:rPr>
                <w:sz w:val="21"/>
                <w:szCs w:val="21"/>
              </w:rPr>
            </w:pPr>
            <w:r>
              <w:rPr>
                <w:spacing w:val="-20"/>
                <w:sz w:val="21"/>
                <w:szCs w:val="21"/>
              </w:rPr>
              <w:t>50,000.00</w:t>
            </w:r>
          </w:p>
        </w:tc>
        <w:tc>
          <w:tcPr>
            <w:tcW w:w="1400" w:type="dxa"/>
            <w:tcBorders>
              <w:top w:val="single" w:sz="4" w:space="0" w:color="000000"/>
              <w:bottom w:val="single" w:sz="4" w:space="0" w:color="000000"/>
            </w:tcBorders>
            <w:vAlign w:val="top"/>
          </w:tcPr>
          <w:p>
            <w:pPr>
              <w:spacing w:before="160" w:line="222" w:lineRule="auto"/>
              <w:ind w:left="930"/>
              <w:rPr>
                <w:rFonts w:ascii="仿宋" w:eastAsia="仿宋" w:hAnsi="仿宋" w:cs="仿宋"/>
              </w:rPr>
            </w:pPr>
            <w:r>
              <w:rPr>
                <w:rFonts w:ascii="仿宋" w:eastAsia="仿宋" w:hAnsi="仿宋" w:cs="仿宋"/>
                <w:spacing w:val="-5"/>
                <w:sz w:val="21"/>
                <w:szCs w:val="21"/>
              </w:rPr>
              <w:t>货币</w:t>
            </w:r>
          </w:p>
        </w:tc>
      </w:tr>
      <w:tr>
        <w:tblPrEx>
          <w:tblW w:w="8970" w:type="dxa"/>
          <w:tblInd w:w="0" w:type="dxa"/>
          <w:tblLayout w:type="fixed"/>
          <w:tblCellMar>
            <w:top w:w="0" w:type="dxa"/>
            <w:left w:w="0" w:type="dxa"/>
            <w:bottom w:w="0" w:type="dxa"/>
            <w:right w:w="0" w:type="dxa"/>
          </w:tblCellMar>
        </w:tblPrEx>
        <w:trPr>
          <w:trHeight w:val="393"/>
        </w:trPr>
        <w:tc>
          <w:tcPr>
            <w:tcW w:w="3778" w:type="dxa"/>
            <w:gridSpan w:val="2"/>
            <w:tcBorders>
              <w:top w:val="single" w:sz="4" w:space="0" w:color="000000"/>
              <w:bottom w:val="single" w:sz="4" w:space="0" w:color="000000"/>
            </w:tcBorders>
            <w:vAlign w:val="top"/>
          </w:tcPr>
          <w:p>
            <w:pPr>
              <w:spacing w:before="73" w:line="222" w:lineRule="auto"/>
              <w:ind w:left="113"/>
              <w:rPr>
                <w:rFonts w:ascii="仿宋" w:eastAsia="仿宋" w:hAnsi="仿宋" w:cs="仿宋"/>
              </w:rPr>
            </w:pPr>
            <w:r>
              <w:rPr>
                <w:rFonts w:ascii="仿宋" w:eastAsia="仿宋" w:hAnsi="仿宋" w:cs="仿宋"/>
                <w:b/>
                <w:bCs/>
                <w:spacing w:val="-8"/>
                <w:sz w:val="21"/>
                <w:szCs w:val="21"/>
              </w:rPr>
              <w:t>合计</w:t>
            </w:r>
          </w:p>
        </w:tc>
        <w:tc>
          <w:tcPr>
            <w:tcW w:w="1768" w:type="dxa"/>
            <w:gridSpan w:val="2"/>
            <w:tcBorders>
              <w:top w:val="single" w:sz="4" w:space="0" w:color="000000"/>
              <w:bottom w:val="single" w:sz="4" w:space="0" w:color="000000"/>
            </w:tcBorders>
            <w:vAlign w:val="top"/>
          </w:tcPr>
          <w:p>
            <w:pPr>
              <w:pStyle w:val="TableText"/>
              <w:spacing w:before="134" w:line="183" w:lineRule="auto"/>
              <w:ind w:left="284"/>
              <w:rPr>
                <w:sz w:val="21"/>
                <w:szCs w:val="21"/>
              </w:rPr>
            </w:pPr>
            <w:r>
              <w:rPr>
                <w:b/>
                <w:bCs/>
                <w:spacing w:val="-20"/>
                <w:w w:val="95"/>
                <w:sz w:val="21"/>
                <w:szCs w:val="21"/>
              </w:rPr>
              <w:t>85,600,000.00</w:t>
            </w:r>
          </w:p>
        </w:tc>
        <w:tc>
          <w:tcPr>
            <w:tcW w:w="2024" w:type="dxa"/>
            <w:gridSpan w:val="2"/>
            <w:tcBorders>
              <w:top w:val="single" w:sz="4" w:space="0" w:color="000000"/>
              <w:bottom w:val="single" w:sz="4" w:space="0" w:color="000000"/>
            </w:tcBorders>
            <w:vAlign w:val="top"/>
          </w:tcPr>
          <w:p>
            <w:pPr>
              <w:pStyle w:val="TableText"/>
              <w:spacing w:before="144" w:line="183" w:lineRule="auto"/>
              <w:ind w:left="406"/>
              <w:rPr>
                <w:sz w:val="21"/>
                <w:szCs w:val="21"/>
              </w:rPr>
            </w:pPr>
            <w:r>
              <w:rPr>
                <w:b/>
                <w:bCs/>
                <w:spacing w:val="-20"/>
                <w:w w:val="96"/>
                <w:sz w:val="21"/>
                <w:szCs w:val="21"/>
              </w:rPr>
              <w:t>85,600,000.00</w:t>
            </w:r>
          </w:p>
        </w:tc>
        <w:tc>
          <w:tcPr>
            <w:tcW w:w="1400" w:type="dxa"/>
            <w:tcBorders>
              <w:top w:val="single" w:sz="4" w:space="0" w:color="000000"/>
              <w:bottom w:val="single" w:sz="4" w:space="0" w:color="000000"/>
            </w:tcBorders>
            <w:vAlign w:val="top"/>
          </w:tcPr>
          <w:p/>
        </w:tc>
      </w:tr>
      <w:tr>
        <w:tblPrEx>
          <w:tblW w:w="8970" w:type="dxa"/>
          <w:tblInd w:w="0" w:type="dxa"/>
          <w:tblLayout w:type="fixed"/>
          <w:tblCellMar>
            <w:top w:w="0" w:type="dxa"/>
            <w:left w:w="0" w:type="dxa"/>
            <w:bottom w:w="0" w:type="dxa"/>
            <w:right w:w="0" w:type="dxa"/>
          </w:tblCellMar>
        </w:tblPrEx>
        <w:trPr>
          <w:trHeight w:val="2093"/>
        </w:trPr>
        <w:tc>
          <w:tcPr>
            <w:tcW w:w="8970" w:type="dxa"/>
            <w:gridSpan w:val="7"/>
            <w:tcBorders>
              <w:top w:val="single" w:sz="4" w:space="0" w:color="000000"/>
              <w:bottom w:val="single" w:sz="4" w:space="0" w:color="000000"/>
            </w:tcBorders>
            <w:vAlign w:val="top"/>
          </w:tcPr>
          <w:p>
            <w:pPr>
              <w:spacing w:before="151" w:line="257" w:lineRule="auto"/>
              <w:ind w:left="110" w:right="88"/>
              <w:jc w:val="both"/>
              <w:rPr>
                <w:rFonts w:ascii="仿宋" w:eastAsia="仿宋" w:hAnsi="仿宋" w:cs="仿宋"/>
              </w:rPr>
            </w:pPr>
            <w:r>
              <w:rPr>
                <w:rFonts w:ascii="仿宋" w:eastAsia="仿宋" w:hAnsi="仿宋" w:cs="仿宋"/>
                <w:spacing w:val="30"/>
                <w:sz w:val="21"/>
                <w:szCs w:val="21"/>
              </w:rPr>
              <w:t>2021年3月15日，本公司股东签订《美新科技股份有限公司发起人协议书》,以本公</w:t>
            </w:r>
            <w:r>
              <w:rPr>
                <w:rFonts w:ascii="仿宋" w:eastAsia="仿宋" w:hAnsi="仿宋" w:cs="仿宋"/>
                <w:spacing w:val="3"/>
                <w:sz w:val="21"/>
                <w:szCs w:val="21"/>
              </w:rPr>
              <w:t xml:space="preserve"> </w:t>
            </w:r>
            <w:r>
              <w:rPr>
                <w:rFonts w:ascii="仿宋" w:eastAsia="仿宋" w:hAnsi="仿宋" w:cs="仿宋"/>
                <w:spacing w:val="20"/>
                <w:sz w:val="21"/>
                <w:szCs w:val="21"/>
              </w:rPr>
              <w:t>司股东作为发起人，将本公司由有限责任公司整体</w:t>
            </w:r>
            <w:r>
              <w:rPr>
                <w:rFonts w:ascii="仿宋" w:eastAsia="仿宋" w:hAnsi="仿宋" w:cs="仿宋"/>
                <w:spacing w:val="19"/>
                <w:sz w:val="21"/>
                <w:szCs w:val="21"/>
              </w:rPr>
              <w:t>变更为股份公司，更名为“美新科技</w:t>
            </w:r>
            <w:r>
              <w:rPr>
                <w:rFonts w:ascii="仿宋" w:eastAsia="仿宋" w:hAnsi="仿宋" w:cs="仿宋"/>
                <w:sz w:val="21"/>
                <w:szCs w:val="21"/>
              </w:rPr>
              <w:t xml:space="preserve"> </w:t>
            </w:r>
            <w:r>
              <w:rPr>
                <w:rFonts w:ascii="仿宋" w:eastAsia="仿宋" w:hAnsi="仿宋" w:cs="仿宋"/>
                <w:spacing w:val="39"/>
                <w:sz w:val="21"/>
                <w:szCs w:val="21"/>
              </w:rPr>
              <w:t>股份有限公司”,以致同会计师事务所(特殊普通合伙)出具的致同审字(2021)第</w:t>
            </w:r>
            <w:r>
              <w:rPr>
                <w:rFonts w:ascii="仿宋" w:eastAsia="仿宋" w:hAnsi="仿宋" w:cs="仿宋"/>
                <w:spacing w:val="4"/>
                <w:sz w:val="21"/>
                <w:szCs w:val="21"/>
              </w:rPr>
              <w:t xml:space="preserve"> </w:t>
            </w:r>
            <w:r>
              <w:rPr>
                <w:rFonts w:ascii="仿宋" w:eastAsia="仿宋" w:hAnsi="仿宋" w:cs="仿宋"/>
                <w:spacing w:val="5"/>
                <w:sz w:val="21"/>
                <w:szCs w:val="21"/>
              </w:rPr>
              <w:t>441B003133 号审计报告审定的20</w:t>
            </w:r>
            <w:r>
              <w:rPr>
                <w:rFonts w:ascii="仿宋" w:eastAsia="仿宋" w:hAnsi="仿宋" w:cs="仿宋"/>
                <w:spacing w:val="4"/>
                <w:sz w:val="21"/>
                <w:szCs w:val="21"/>
              </w:rPr>
              <w:t>21</w:t>
            </w:r>
            <w:r>
              <w:rPr>
                <w:rFonts w:ascii="仿宋" w:eastAsia="仿宋" w:hAnsi="仿宋" w:cs="仿宋"/>
                <w:spacing w:val="-47"/>
                <w:sz w:val="21"/>
                <w:szCs w:val="21"/>
              </w:rPr>
              <w:t xml:space="preserve"> </w:t>
            </w:r>
            <w:r>
              <w:rPr>
                <w:rFonts w:ascii="仿宋" w:eastAsia="仿宋" w:hAnsi="仿宋" w:cs="仿宋"/>
                <w:spacing w:val="4"/>
                <w:sz w:val="21"/>
                <w:szCs w:val="21"/>
              </w:rPr>
              <w:t>年 1 月</w:t>
            </w:r>
            <w:r>
              <w:rPr>
                <w:rFonts w:ascii="仿宋" w:eastAsia="仿宋" w:hAnsi="仿宋" w:cs="仿宋"/>
                <w:spacing w:val="-19"/>
                <w:sz w:val="21"/>
                <w:szCs w:val="21"/>
              </w:rPr>
              <w:t xml:space="preserve"> </w:t>
            </w:r>
            <w:r>
              <w:rPr>
                <w:rFonts w:ascii="仿宋" w:eastAsia="仿宋" w:hAnsi="仿宋" w:cs="仿宋"/>
                <w:spacing w:val="4"/>
                <w:sz w:val="21"/>
                <w:szCs w:val="21"/>
              </w:rPr>
              <w:t>3 1</w:t>
            </w:r>
            <w:r>
              <w:rPr>
                <w:rFonts w:ascii="仿宋" w:eastAsia="仿宋" w:hAnsi="仿宋" w:cs="仿宋"/>
                <w:spacing w:val="-17"/>
                <w:sz w:val="21"/>
                <w:szCs w:val="21"/>
              </w:rPr>
              <w:t xml:space="preserve"> </w:t>
            </w:r>
            <w:r>
              <w:rPr>
                <w:rFonts w:ascii="仿宋" w:eastAsia="仿宋" w:hAnsi="仿宋" w:cs="仿宋"/>
                <w:spacing w:val="4"/>
                <w:sz w:val="21"/>
                <w:szCs w:val="21"/>
              </w:rPr>
              <w:t>日净资产人民币22,277.79</w:t>
            </w:r>
            <w:r>
              <w:rPr>
                <w:rFonts w:ascii="仿宋" w:eastAsia="仿宋" w:hAnsi="仿宋" w:cs="仿宋"/>
                <w:spacing w:val="-18"/>
                <w:sz w:val="21"/>
                <w:szCs w:val="21"/>
              </w:rPr>
              <w:t xml:space="preserve"> </w:t>
            </w:r>
            <w:r>
              <w:rPr>
                <w:rFonts w:ascii="仿宋" w:eastAsia="仿宋" w:hAnsi="仿宋" w:cs="仿宋"/>
                <w:spacing w:val="4"/>
                <w:sz w:val="21"/>
                <w:szCs w:val="21"/>
              </w:rPr>
              <w:t>万元按1:0.3842</w:t>
            </w:r>
            <w:r>
              <w:rPr>
                <w:rFonts w:ascii="仿宋" w:eastAsia="仿宋" w:hAnsi="仿宋" w:cs="仿宋"/>
                <w:sz w:val="21"/>
                <w:szCs w:val="21"/>
              </w:rPr>
              <w:t xml:space="preserve"> </w:t>
            </w:r>
            <w:r>
              <w:rPr>
                <w:rFonts w:ascii="仿宋" w:eastAsia="仿宋" w:hAnsi="仿宋" w:cs="仿宋"/>
                <w:spacing w:val="17"/>
                <w:sz w:val="21"/>
                <w:szCs w:val="21"/>
              </w:rPr>
              <w:t xml:space="preserve">的比例折合为股份公司的股本8,560万元，其余人民币13,717.79万元转作本公司的资本 </w:t>
            </w:r>
            <w:r>
              <w:rPr>
                <w:rFonts w:ascii="仿宋" w:eastAsia="仿宋" w:hAnsi="仿宋" w:cs="仿宋"/>
                <w:spacing w:val="18"/>
                <w:sz w:val="21"/>
                <w:szCs w:val="21"/>
              </w:rPr>
              <w:t>公积，变更后公司股权如下：</w:t>
            </w:r>
          </w:p>
        </w:tc>
      </w:tr>
      <w:tr>
        <w:tblPrEx>
          <w:tblW w:w="8970" w:type="dxa"/>
          <w:tblInd w:w="0" w:type="dxa"/>
          <w:tblLayout w:type="fixed"/>
          <w:tblCellMar>
            <w:top w:w="0" w:type="dxa"/>
            <w:left w:w="0" w:type="dxa"/>
            <w:bottom w:w="0" w:type="dxa"/>
            <w:right w:w="0" w:type="dxa"/>
          </w:tblCellMar>
        </w:tblPrEx>
        <w:trPr>
          <w:trHeight w:val="360"/>
        </w:trPr>
        <w:tc>
          <w:tcPr>
            <w:tcW w:w="3250" w:type="dxa"/>
            <w:tcBorders>
              <w:top w:val="single" w:sz="4" w:space="0" w:color="000000"/>
              <w:bottom w:val="single" w:sz="4" w:space="0" w:color="000000"/>
            </w:tcBorders>
            <w:vAlign w:val="top"/>
          </w:tcPr>
          <w:p>
            <w:pPr>
              <w:pStyle w:val="TableText"/>
              <w:spacing w:before="88" w:line="219" w:lineRule="auto"/>
              <w:ind w:left="142"/>
              <w:rPr>
                <w:sz w:val="19"/>
                <w:szCs w:val="19"/>
              </w:rPr>
            </w:pPr>
            <w:r>
              <w:rPr>
                <w:b/>
                <w:bCs/>
                <w:spacing w:val="-4"/>
                <w:sz w:val="19"/>
                <w:szCs w:val="19"/>
              </w:rPr>
              <w:t>股东名称</w:t>
            </w:r>
          </w:p>
        </w:tc>
        <w:tc>
          <w:tcPr>
            <w:tcW w:w="1659" w:type="dxa"/>
            <w:gridSpan w:val="2"/>
            <w:tcBorders>
              <w:top w:val="single" w:sz="4" w:space="0" w:color="000000"/>
              <w:bottom w:val="single" w:sz="4" w:space="0" w:color="000000"/>
            </w:tcBorders>
            <w:vAlign w:val="top"/>
          </w:tcPr>
          <w:p>
            <w:pPr>
              <w:pStyle w:val="TableText"/>
              <w:spacing w:before="86" w:line="219" w:lineRule="auto"/>
              <w:ind w:left="642"/>
              <w:rPr>
                <w:sz w:val="19"/>
                <w:szCs w:val="19"/>
              </w:rPr>
            </w:pPr>
            <w:r>
              <w:rPr>
                <w:b/>
                <w:bCs/>
                <w:spacing w:val="-4"/>
                <w:sz w:val="19"/>
                <w:szCs w:val="19"/>
              </w:rPr>
              <w:t>注册资本</w:t>
            </w:r>
          </w:p>
        </w:tc>
        <w:tc>
          <w:tcPr>
            <w:tcW w:w="2661" w:type="dxa"/>
            <w:gridSpan w:val="3"/>
            <w:tcBorders>
              <w:top w:val="single" w:sz="4" w:space="0" w:color="000000"/>
              <w:bottom w:val="single" w:sz="4" w:space="0" w:color="000000"/>
            </w:tcBorders>
            <w:vAlign w:val="top"/>
          </w:tcPr>
          <w:p>
            <w:pPr>
              <w:pStyle w:val="TableText"/>
              <w:spacing w:before="86" w:line="219" w:lineRule="auto"/>
              <w:ind w:left="743"/>
              <w:rPr>
                <w:sz w:val="19"/>
                <w:szCs w:val="19"/>
              </w:rPr>
            </w:pPr>
            <w:r>
              <w:rPr>
                <w:b/>
                <w:bCs/>
                <w:spacing w:val="-14"/>
                <w:sz w:val="19"/>
                <w:szCs w:val="19"/>
              </w:rPr>
              <w:t>股</w:t>
            </w:r>
            <w:r>
              <w:rPr>
                <w:spacing w:val="-27"/>
                <w:sz w:val="19"/>
                <w:szCs w:val="19"/>
              </w:rPr>
              <w:t xml:space="preserve"> </w:t>
            </w:r>
            <w:r>
              <w:rPr>
                <w:b/>
                <w:bCs/>
                <w:spacing w:val="-14"/>
                <w:sz w:val="19"/>
                <w:szCs w:val="19"/>
              </w:rPr>
              <w:t>本</w:t>
            </w:r>
            <w:r>
              <w:rPr>
                <w:spacing w:val="-33"/>
                <w:sz w:val="19"/>
                <w:szCs w:val="19"/>
              </w:rPr>
              <w:t xml:space="preserve"> </w:t>
            </w:r>
            <w:r>
              <w:rPr>
                <w:b/>
                <w:bCs/>
                <w:spacing w:val="-14"/>
                <w:sz w:val="19"/>
                <w:szCs w:val="19"/>
              </w:rPr>
              <w:t>持</w:t>
            </w:r>
            <w:r>
              <w:rPr>
                <w:spacing w:val="-35"/>
                <w:sz w:val="19"/>
                <w:szCs w:val="19"/>
              </w:rPr>
              <w:t xml:space="preserve"> </w:t>
            </w:r>
            <w:r>
              <w:rPr>
                <w:b/>
                <w:bCs/>
                <w:spacing w:val="-14"/>
                <w:sz w:val="19"/>
                <w:szCs w:val="19"/>
              </w:rPr>
              <w:t>股</w:t>
            </w:r>
            <w:r>
              <w:rPr>
                <w:spacing w:val="-15"/>
                <w:sz w:val="19"/>
                <w:szCs w:val="19"/>
              </w:rPr>
              <w:t xml:space="preserve"> </w:t>
            </w:r>
            <w:r>
              <w:rPr>
                <w:b/>
                <w:bCs/>
                <w:spacing w:val="-14"/>
                <w:sz w:val="19"/>
                <w:szCs w:val="19"/>
              </w:rPr>
              <w:t>比</w:t>
            </w:r>
            <w:r>
              <w:rPr>
                <w:spacing w:val="-35"/>
                <w:sz w:val="19"/>
                <w:szCs w:val="19"/>
              </w:rPr>
              <w:t xml:space="preserve"> </w:t>
            </w:r>
            <w:r>
              <w:rPr>
                <w:b/>
                <w:bCs/>
                <w:spacing w:val="-14"/>
                <w:sz w:val="19"/>
                <w:szCs w:val="19"/>
              </w:rPr>
              <w:t>例</w:t>
            </w:r>
            <w:r>
              <w:rPr>
                <w:spacing w:val="-14"/>
                <w:sz w:val="19"/>
                <w:szCs w:val="19"/>
              </w:rPr>
              <w:t xml:space="preserve"> </w:t>
            </w:r>
            <w:r>
              <w:rPr>
                <w:b/>
                <w:bCs/>
                <w:spacing w:val="-14"/>
                <w:sz w:val="19"/>
                <w:szCs w:val="19"/>
              </w:rPr>
              <w:t>(</w:t>
            </w:r>
            <w:r>
              <w:rPr>
                <w:spacing w:val="-41"/>
                <w:sz w:val="19"/>
                <w:szCs w:val="19"/>
              </w:rPr>
              <w:t xml:space="preserve"> </w:t>
            </w:r>
            <w:r>
              <w:rPr>
                <w:b/>
                <w:bCs/>
                <w:spacing w:val="-14"/>
                <w:sz w:val="19"/>
                <w:szCs w:val="19"/>
              </w:rPr>
              <w:t>%</w:t>
            </w:r>
            <w:r>
              <w:rPr>
                <w:spacing w:val="-34"/>
                <w:sz w:val="19"/>
                <w:szCs w:val="19"/>
              </w:rPr>
              <w:t xml:space="preserve"> </w:t>
            </w:r>
            <w:r>
              <w:rPr>
                <w:b/>
                <w:bCs/>
                <w:spacing w:val="-14"/>
                <w:sz w:val="19"/>
                <w:szCs w:val="19"/>
              </w:rPr>
              <w:t>)</w:t>
            </w:r>
          </w:p>
        </w:tc>
        <w:tc>
          <w:tcPr>
            <w:tcW w:w="1400" w:type="dxa"/>
            <w:tcBorders>
              <w:top w:val="single" w:sz="4" w:space="0" w:color="000000"/>
              <w:bottom w:val="single" w:sz="4" w:space="0" w:color="000000"/>
            </w:tcBorders>
            <w:vAlign w:val="top"/>
          </w:tcPr>
          <w:p>
            <w:pPr>
              <w:pStyle w:val="TableText"/>
              <w:spacing w:before="89" w:line="221" w:lineRule="auto"/>
              <w:ind w:left="572"/>
              <w:rPr>
                <w:sz w:val="19"/>
                <w:szCs w:val="19"/>
              </w:rPr>
            </w:pPr>
            <w:r>
              <w:rPr>
                <w:b/>
                <w:bCs/>
                <w:spacing w:val="-2"/>
                <w:sz w:val="19"/>
                <w:szCs w:val="19"/>
              </w:rPr>
              <w:t>出资方式</w:t>
            </w:r>
          </w:p>
        </w:tc>
      </w:tr>
      <w:tr>
        <w:tblPrEx>
          <w:tblW w:w="8970" w:type="dxa"/>
          <w:tblInd w:w="0" w:type="dxa"/>
          <w:tblLayout w:type="fixed"/>
          <w:tblCellMar>
            <w:top w:w="0" w:type="dxa"/>
            <w:left w:w="0" w:type="dxa"/>
            <w:bottom w:w="0" w:type="dxa"/>
            <w:right w:w="0" w:type="dxa"/>
          </w:tblCellMar>
        </w:tblPrEx>
        <w:trPr>
          <w:trHeight w:val="341"/>
        </w:trPr>
        <w:tc>
          <w:tcPr>
            <w:tcW w:w="3250" w:type="dxa"/>
            <w:tcBorders>
              <w:top w:val="single" w:sz="4" w:space="0" w:color="000000"/>
            </w:tcBorders>
            <w:vAlign w:val="top"/>
          </w:tcPr>
          <w:p>
            <w:pPr>
              <w:pStyle w:val="TableText"/>
              <w:spacing w:before="91" w:line="220" w:lineRule="auto"/>
              <w:ind w:left="140"/>
              <w:rPr>
                <w:sz w:val="19"/>
                <w:szCs w:val="19"/>
              </w:rPr>
            </w:pPr>
            <w:r>
              <w:rPr>
                <w:spacing w:val="2"/>
                <w:sz w:val="19"/>
                <w:szCs w:val="19"/>
              </w:rPr>
              <w:t>新兴亚洲投资有限公司</w:t>
            </w:r>
          </w:p>
        </w:tc>
        <w:tc>
          <w:tcPr>
            <w:tcW w:w="1659" w:type="dxa"/>
            <w:gridSpan w:val="2"/>
            <w:tcBorders>
              <w:top w:val="single" w:sz="4" w:space="0" w:color="000000"/>
            </w:tcBorders>
            <w:vAlign w:val="top"/>
          </w:tcPr>
          <w:p>
            <w:pPr>
              <w:pStyle w:val="TableText"/>
              <w:spacing w:before="126" w:line="184" w:lineRule="auto"/>
              <w:ind w:left="350"/>
              <w:rPr>
                <w:sz w:val="19"/>
                <w:szCs w:val="19"/>
              </w:rPr>
            </w:pPr>
            <w:r>
              <w:rPr>
                <w:spacing w:val="-1"/>
                <w:sz w:val="19"/>
                <w:szCs w:val="19"/>
              </w:rPr>
              <w:t>42,803,571.00</w:t>
            </w:r>
          </w:p>
        </w:tc>
        <w:tc>
          <w:tcPr>
            <w:tcW w:w="1565" w:type="dxa"/>
            <w:gridSpan w:val="2"/>
            <w:tcBorders>
              <w:top w:val="single" w:sz="4" w:space="0" w:color="000000"/>
            </w:tcBorders>
            <w:vAlign w:val="top"/>
          </w:tcPr>
          <w:p>
            <w:pPr>
              <w:pStyle w:val="TableText"/>
              <w:spacing w:before="116" w:line="184" w:lineRule="auto"/>
              <w:ind w:left="91"/>
              <w:rPr>
                <w:sz w:val="19"/>
                <w:szCs w:val="19"/>
              </w:rPr>
            </w:pPr>
            <w:r>
              <w:rPr>
                <w:spacing w:val="-1"/>
                <w:sz w:val="19"/>
                <w:szCs w:val="19"/>
              </w:rPr>
              <w:t>42,803,571.00</w:t>
            </w:r>
          </w:p>
        </w:tc>
        <w:tc>
          <w:tcPr>
            <w:tcW w:w="1096" w:type="dxa"/>
            <w:tcBorders>
              <w:top w:val="single" w:sz="4" w:space="0" w:color="000000"/>
            </w:tcBorders>
            <w:vAlign w:val="top"/>
          </w:tcPr>
          <w:p>
            <w:pPr>
              <w:pStyle w:val="TableText"/>
              <w:spacing w:before="138" w:line="184" w:lineRule="auto"/>
              <w:ind w:left="256"/>
              <w:rPr>
                <w:sz w:val="19"/>
                <w:szCs w:val="19"/>
              </w:rPr>
            </w:pPr>
            <w:r>
              <w:rPr>
                <w:spacing w:val="-2"/>
                <w:sz w:val="19"/>
                <w:szCs w:val="19"/>
              </w:rPr>
              <w:t>50.00417</w:t>
            </w:r>
          </w:p>
        </w:tc>
        <w:tc>
          <w:tcPr>
            <w:tcW w:w="1400" w:type="dxa"/>
            <w:tcBorders>
              <w:top w:val="single" w:sz="4" w:space="0" w:color="000000"/>
            </w:tcBorders>
            <w:vAlign w:val="top"/>
          </w:tcPr>
          <w:p>
            <w:pPr>
              <w:pStyle w:val="TableText"/>
              <w:spacing w:before="80"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49"/>
        </w:trPr>
        <w:tc>
          <w:tcPr>
            <w:tcW w:w="3250" w:type="dxa"/>
            <w:vAlign w:val="top"/>
          </w:tcPr>
          <w:p>
            <w:pPr>
              <w:pStyle w:val="TableText"/>
              <w:spacing w:before="59" w:line="270" w:lineRule="exact"/>
              <w:ind w:left="140"/>
              <w:rPr>
                <w:sz w:val="19"/>
                <w:szCs w:val="19"/>
              </w:rPr>
            </w:pPr>
            <w:r>
              <w:rPr>
                <w:spacing w:val="-1"/>
                <w:position w:val="5"/>
                <w:sz w:val="19"/>
                <w:szCs w:val="19"/>
              </w:rPr>
              <w:t>江苏走泉大亚林工产业基金</w:t>
            </w:r>
          </w:p>
          <w:p>
            <w:pPr>
              <w:pStyle w:val="TableText"/>
              <w:spacing w:line="203" w:lineRule="auto"/>
              <w:ind w:left="140"/>
              <w:rPr>
                <w:sz w:val="19"/>
                <w:szCs w:val="19"/>
              </w:rPr>
            </w:pPr>
            <w:r>
              <w:rPr>
                <w:spacing w:val="6"/>
                <w:sz w:val="19"/>
                <w:szCs w:val="19"/>
              </w:rPr>
              <w:t>(有限合伙)</w:t>
            </w:r>
          </w:p>
        </w:tc>
        <w:tc>
          <w:tcPr>
            <w:tcW w:w="1659" w:type="dxa"/>
            <w:gridSpan w:val="2"/>
            <w:vAlign w:val="top"/>
          </w:tcPr>
          <w:p>
            <w:pPr>
              <w:pStyle w:val="TableText"/>
              <w:spacing w:before="215" w:line="184" w:lineRule="auto"/>
              <w:ind w:left="360"/>
              <w:rPr>
                <w:sz w:val="19"/>
                <w:szCs w:val="19"/>
              </w:rPr>
            </w:pPr>
            <w:r>
              <w:rPr>
                <w:spacing w:val="-2"/>
                <w:sz w:val="19"/>
                <w:szCs w:val="19"/>
              </w:rPr>
              <w:t>11,428,572.00</w:t>
            </w:r>
          </w:p>
        </w:tc>
        <w:tc>
          <w:tcPr>
            <w:tcW w:w="1565" w:type="dxa"/>
            <w:gridSpan w:val="2"/>
            <w:vAlign w:val="top"/>
          </w:tcPr>
          <w:p>
            <w:pPr>
              <w:pStyle w:val="TableText"/>
              <w:spacing w:before="205" w:line="184" w:lineRule="auto"/>
              <w:ind w:left="91"/>
              <w:rPr>
                <w:sz w:val="19"/>
                <w:szCs w:val="19"/>
              </w:rPr>
            </w:pPr>
            <w:r>
              <w:rPr>
                <w:spacing w:val="-2"/>
                <w:sz w:val="19"/>
                <w:szCs w:val="19"/>
              </w:rPr>
              <w:t>11,428,572.00</w:t>
            </w:r>
          </w:p>
        </w:tc>
        <w:tc>
          <w:tcPr>
            <w:tcW w:w="1096" w:type="dxa"/>
            <w:vAlign w:val="top"/>
          </w:tcPr>
          <w:p>
            <w:pPr>
              <w:pStyle w:val="TableText"/>
              <w:spacing w:before="227" w:line="184" w:lineRule="auto"/>
              <w:ind w:left="256"/>
              <w:rPr>
                <w:sz w:val="19"/>
                <w:szCs w:val="19"/>
              </w:rPr>
            </w:pPr>
            <w:r>
              <w:rPr>
                <w:spacing w:val="-3"/>
                <w:sz w:val="19"/>
                <w:szCs w:val="19"/>
              </w:rPr>
              <w:t>13.35114</w:t>
            </w:r>
          </w:p>
        </w:tc>
        <w:tc>
          <w:tcPr>
            <w:tcW w:w="1400" w:type="dxa"/>
            <w:vAlign w:val="top"/>
          </w:tcPr>
          <w:p>
            <w:pPr>
              <w:pStyle w:val="TableText"/>
              <w:spacing w:before="169"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09"/>
        </w:trPr>
        <w:tc>
          <w:tcPr>
            <w:tcW w:w="3250" w:type="dxa"/>
            <w:vAlign w:val="top"/>
          </w:tcPr>
          <w:p>
            <w:pPr>
              <w:pStyle w:val="TableText"/>
              <w:spacing w:before="39" w:line="223" w:lineRule="auto"/>
              <w:ind w:left="140" w:right="248"/>
              <w:rPr>
                <w:sz w:val="19"/>
                <w:szCs w:val="19"/>
              </w:rPr>
            </w:pPr>
            <w:r>
              <w:rPr>
                <w:sz w:val="19"/>
                <w:szCs w:val="19"/>
              </w:rPr>
              <w:t>张家港保税区梵创产业发展有限公</w:t>
            </w:r>
            <w:r>
              <w:rPr>
                <w:spacing w:val="10"/>
                <w:sz w:val="19"/>
                <w:szCs w:val="19"/>
              </w:rPr>
              <w:t xml:space="preserve"> </w:t>
            </w:r>
            <w:r>
              <w:rPr>
                <w:sz w:val="19"/>
                <w:szCs w:val="19"/>
              </w:rPr>
              <w:t>司</w:t>
            </w:r>
          </w:p>
        </w:tc>
        <w:tc>
          <w:tcPr>
            <w:tcW w:w="1659" w:type="dxa"/>
            <w:gridSpan w:val="2"/>
            <w:vAlign w:val="top"/>
          </w:tcPr>
          <w:p>
            <w:pPr>
              <w:pStyle w:val="TableText"/>
              <w:spacing w:before="207" w:line="183" w:lineRule="auto"/>
              <w:ind w:left="430"/>
              <w:rPr>
                <w:sz w:val="19"/>
                <w:szCs w:val="19"/>
              </w:rPr>
            </w:pPr>
            <w:r>
              <w:rPr>
                <w:spacing w:val="-1"/>
                <w:sz w:val="19"/>
                <w:szCs w:val="19"/>
              </w:rPr>
              <w:t>6,400,000.00</w:t>
            </w:r>
          </w:p>
        </w:tc>
        <w:tc>
          <w:tcPr>
            <w:tcW w:w="1565" w:type="dxa"/>
            <w:gridSpan w:val="2"/>
            <w:vAlign w:val="top"/>
          </w:tcPr>
          <w:p>
            <w:pPr>
              <w:pStyle w:val="TableText"/>
              <w:spacing w:before="197" w:line="183" w:lineRule="auto"/>
              <w:ind w:left="141"/>
              <w:rPr>
                <w:sz w:val="19"/>
                <w:szCs w:val="19"/>
              </w:rPr>
            </w:pPr>
            <w:r>
              <w:rPr>
                <w:spacing w:val="-1"/>
                <w:sz w:val="19"/>
                <w:szCs w:val="19"/>
              </w:rPr>
              <w:t>6,400,000.00</w:t>
            </w:r>
          </w:p>
        </w:tc>
        <w:tc>
          <w:tcPr>
            <w:tcW w:w="1096" w:type="dxa"/>
            <w:vAlign w:val="top"/>
          </w:tcPr>
          <w:p>
            <w:pPr>
              <w:pStyle w:val="TableText"/>
              <w:spacing w:before="209" w:line="183" w:lineRule="auto"/>
              <w:ind w:left="346"/>
              <w:rPr>
                <w:sz w:val="19"/>
                <w:szCs w:val="19"/>
              </w:rPr>
            </w:pPr>
            <w:r>
              <w:rPr>
                <w:spacing w:val="-2"/>
                <w:sz w:val="19"/>
                <w:szCs w:val="19"/>
              </w:rPr>
              <w:t>7.47664</w:t>
            </w:r>
          </w:p>
        </w:tc>
        <w:tc>
          <w:tcPr>
            <w:tcW w:w="1400" w:type="dxa"/>
            <w:vAlign w:val="top"/>
          </w:tcPr>
          <w:p>
            <w:pPr>
              <w:pStyle w:val="TableText"/>
              <w:spacing w:before="150"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44"/>
        </w:trPr>
        <w:tc>
          <w:tcPr>
            <w:tcW w:w="3250" w:type="dxa"/>
            <w:vAlign w:val="top"/>
          </w:tcPr>
          <w:p>
            <w:pPr>
              <w:pStyle w:val="TableText"/>
              <w:spacing w:before="40"/>
              <w:ind w:left="140" w:right="267"/>
              <w:rPr>
                <w:sz w:val="19"/>
                <w:szCs w:val="19"/>
              </w:rPr>
            </w:pPr>
            <w:r>
              <w:rPr>
                <w:spacing w:val="-1"/>
                <w:sz w:val="19"/>
                <w:szCs w:val="19"/>
              </w:rPr>
              <w:t>深圳市西博肆号新技术创业投资合</w:t>
            </w:r>
            <w:r>
              <w:rPr>
                <w:spacing w:val="6"/>
                <w:sz w:val="19"/>
                <w:szCs w:val="19"/>
              </w:rPr>
              <w:t xml:space="preserve"> </w:t>
            </w:r>
            <w:r>
              <w:rPr>
                <w:spacing w:val="4"/>
                <w:sz w:val="19"/>
                <w:szCs w:val="19"/>
              </w:rPr>
              <w:t>伙企业(有限合伙)</w:t>
            </w:r>
          </w:p>
        </w:tc>
        <w:tc>
          <w:tcPr>
            <w:tcW w:w="1659" w:type="dxa"/>
            <w:gridSpan w:val="2"/>
            <w:vAlign w:val="top"/>
          </w:tcPr>
          <w:p>
            <w:pPr>
              <w:pStyle w:val="TableText"/>
              <w:spacing w:before="218" w:line="183" w:lineRule="auto"/>
              <w:ind w:left="430"/>
              <w:rPr>
                <w:sz w:val="19"/>
                <w:szCs w:val="19"/>
              </w:rPr>
            </w:pPr>
            <w:r>
              <w:rPr>
                <w:spacing w:val="-1"/>
                <w:sz w:val="19"/>
                <w:szCs w:val="19"/>
              </w:rPr>
              <w:t>6,400,000.00</w:t>
            </w:r>
          </w:p>
        </w:tc>
        <w:tc>
          <w:tcPr>
            <w:tcW w:w="1565" w:type="dxa"/>
            <w:gridSpan w:val="2"/>
            <w:vAlign w:val="top"/>
          </w:tcPr>
          <w:p>
            <w:pPr>
              <w:pStyle w:val="TableText"/>
              <w:spacing w:before="208" w:line="183" w:lineRule="auto"/>
              <w:ind w:left="141"/>
              <w:rPr>
                <w:sz w:val="19"/>
                <w:szCs w:val="19"/>
              </w:rPr>
            </w:pPr>
            <w:r>
              <w:rPr>
                <w:spacing w:val="-1"/>
                <w:sz w:val="19"/>
                <w:szCs w:val="19"/>
              </w:rPr>
              <w:t>6,400,000.00</w:t>
            </w:r>
          </w:p>
        </w:tc>
        <w:tc>
          <w:tcPr>
            <w:tcW w:w="1096" w:type="dxa"/>
            <w:vAlign w:val="top"/>
          </w:tcPr>
          <w:p>
            <w:pPr>
              <w:pStyle w:val="TableText"/>
              <w:spacing w:before="220" w:line="183" w:lineRule="auto"/>
              <w:ind w:left="346"/>
              <w:rPr>
                <w:sz w:val="19"/>
                <w:szCs w:val="19"/>
              </w:rPr>
            </w:pPr>
            <w:r>
              <w:rPr>
                <w:spacing w:val="-2"/>
                <w:sz w:val="19"/>
                <w:szCs w:val="19"/>
              </w:rPr>
              <w:t>7.47664</w:t>
            </w:r>
          </w:p>
        </w:tc>
        <w:tc>
          <w:tcPr>
            <w:tcW w:w="1400" w:type="dxa"/>
            <w:vAlign w:val="top"/>
          </w:tcPr>
          <w:p>
            <w:pPr>
              <w:pStyle w:val="TableText"/>
              <w:spacing w:before="171"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17"/>
        </w:trPr>
        <w:tc>
          <w:tcPr>
            <w:tcW w:w="3250" w:type="dxa"/>
            <w:vAlign w:val="top"/>
          </w:tcPr>
          <w:p>
            <w:pPr>
              <w:pStyle w:val="TableText"/>
              <w:spacing w:before="44" w:line="226" w:lineRule="auto"/>
              <w:ind w:left="140"/>
              <w:rPr>
                <w:sz w:val="19"/>
                <w:szCs w:val="19"/>
              </w:rPr>
            </w:pPr>
            <w:r>
              <w:rPr>
                <w:spacing w:val="-2"/>
                <w:sz w:val="19"/>
                <w:szCs w:val="19"/>
              </w:rPr>
              <w:t>汪忠远</w:t>
            </w:r>
          </w:p>
        </w:tc>
        <w:tc>
          <w:tcPr>
            <w:tcW w:w="1659" w:type="dxa"/>
            <w:gridSpan w:val="2"/>
            <w:vAlign w:val="top"/>
          </w:tcPr>
          <w:p>
            <w:pPr>
              <w:pStyle w:val="TableText"/>
              <w:spacing w:before="103" w:line="184" w:lineRule="auto"/>
              <w:ind w:left="430"/>
              <w:rPr>
                <w:sz w:val="19"/>
                <w:szCs w:val="19"/>
              </w:rPr>
            </w:pPr>
            <w:r>
              <w:rPr>
                <w:spacing w:val="-1"/>
                <w:sz w:val="19"/>
                <w:szCs w:val="19"/>
              </w:rPr>
              <w:t>3,190,000.00</w:t>
            </w:r>
          </w:p>
        </w:tc>
        <w:tc>
          <w:tcPr>
            <w:tcW w:w="1565" w:type="dxa"/>
            <w:gridSpan w:val="2"/>
            <w:vAlign w:val="top"/>
          </w:tcPr>
          <w:p>
            <w:pPr>
              <w:pStyle w:val="TableText"/>
              <w:spacing w:before="93" w:line="184" w:lineRule="auto"/>
              <w:ind w:left="141"/>
              <w:rPr>
                <w:sz w:val="19"/>
                <w:szCs w:val="19"/>
              </w:rPr>
            </w:pPr>
            <w:r>
              <w:rPr>
                <w:spacing w:val="-1"/>
                <w:sz w:val="19"/>
                <w:szCs w:val="19"/>
              </w:rPr>
              <w:t>3,190,000.00</w:t>
            </w:r>
          </w:p>
        </w:tc>
        <w:tc>
          <w:tcPr>
            <w:tcW w:w="1096" w:type="dxa"/>
            <w:vAlign w:val="top"/>
          </w:tcPr>
          <w:p>
            <w:pPr>
              <w:pStyle w:val="TableText"/>
              <w:spacing w:before="116" w:line="183" w:lineRule="auto"/>
              <w:ind w:left="346"/>
              <w:rPr>
                <w:sz w:val="19"/>
                <w:szCs w:val="19"/>
              </w:rPr>
            </w:pPr>
            <w:r>
              <w:rPr>
                <w:spacing w:val="-2"/>
                <w:sz w:val="19"/>
                <w:szCs w:val="19"/>
              </w:rPr>
              <w:t>3.72664</w:t>
            </w:r>
          </w:p>
        </w:tc>
        <w:tc>
          <w:tcPr>
            <w:tcW w:w="1400" w:type="dxa"/>
            <w:vAlign w:val="top"/>
          </w:tcPr>
          <w:p>
            <w:pPr>
              <w:pStyle w:val="TableText"/>
              <w:spacing w:before="57"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34"/>
        </w:trPr>
        <w:tc>
          <w:tcPr>
            <w:tcW w:w="3250" w:type="dxa"/>
            <w:vAlign w:val="top"/>
          </w:tcPr>
          <w:p>
            <w:pPr>
              <w:pStyle w:val="TableText"/>
              <w:spacing w:before="60" w:line="219" w:lineRule="auto"/>
              <w:ind w:left="140"/>
              <w:rPr>
                <w:sz w:val="19"/>
                <w:szCs w:val="19"/>
              </w:rPr>
            </w:pPr>
            <w:r>
              <w:rPr>
                <w:spacing w:val="6"/>
                <w:sz w:val="19"/>
                <w:szCs w:val="19"/>
              </w:rPr>
              <w:t>郑小明</w:t>
            </w:r>
          </w:p>
        </w:tc>
        <w:tc>
          <w:tcPr>
            <w:tcW w:w="1659" w:type="dxa"/>
            <w:gridSpan w:val="2"/>
            <w:vAlign w:val="top"/>
          </w:tcPr>
          <w:p>
            <w:pPr>
              <w:pStyle w:val="TableText"/>
              <w:spacing w:before="117" w:line="183" w:lineRule="auto"/>
              <w:ind w:left="430"/>
              <w:rPr>
                <w:sz w:val="19"/>
                <w:szCs w:val="19"/>
              </w:rPr>
            </w:pPr>
            <w:r>
              <w:rPr>
                <w:spacing w:val="-1"/>
                <w:sz w:val="19"/>
                <w:szCs w:val="19"/>
              </w:rPr>
              <w:t>2,400,000.00</w:t>
            </w:r>
          </w:p>
        </w:tc>
        <w:tc>
          <w:tcPr>
            <w:tcW w:w="1565" w:type="dxa"/>
            <w:gridSpan w:val="2"/>
            <w:vAlign w:val="top"/>
          </w:tcPr>
          <w:p>
            <w:pPr>
              <w:pStyle w:val="TableText"/>
              <w:spacing w:before="117" w:line="183" w:lineRule="auto"/>
              <w:ind w:left="141"/>
              <w:rPr>
                <w:sz w:val="19"/>
                <w:szCs w:val="19"/>
              </w:rPr>
            </w:pPr>
            <w:r>
              <w:rPr>
                <w:spacing w:val="-1"/>
                <w:sz w:val="19"/>
                <w:szCs w:val="19"/>
              </w:rPr>
              <w:t>2,400,000.00</w:t>
            </w:r>
          </w:p>
        </w:tc>
        <w:tc>
          <w:tcPr>
            <w:tcW w:w="1096" w:type="dxa"/>
            <w:vAlign w:val="top"/>
          </w:tcPr>
          <w:p>
            <w:pPr>
              <w:pStyle w:val="TableText"/>
              <w:spacing w:before="129" w:line="183" w:lineRule="auto"/>
              <w:ind w:left="346"/>
              <w:rPr>
                <w:sz w:val="19"/>
                <w:szCs w:val="19"/>
              </w:rPr>
            </w:pPr>
            <w:r>
              <w:rPr>
                <w:spacing w:val="-2"/>
                <w:sz w:val="19"/>
                <w:szCs w:val="19"/>
              </w:rPr>
              <w:t>2.80374</w:t>
            </w:r>
          </w:p>
        </w:tc>
        <w:tc>
          <w:tcPr>
            <w:tcW w:w="1400" w:type="dxa"/>
            <w:vAlign w:val="top"/>
          </w:tcPr>
          <w:p>
            <w:pPr>
              <w:pStyle w:val="TableText"/>
              <w:spacing w:before="80"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19"/>
        </w:trPr>
        <w:tc>
          <w:tcPr>
            <w:tcW w:w="3250" w:type="dxa"/>
            <w:vAlign w:val="top"/>
          </w:tcPr>
          <w:p>
            <w:pPr>
              <w:pStyle w:val="TableText"/>
              <w:spacing w:before="76" w:line="219" w:lineRule="auto"/>
              <w:ind w:left="140"/>
              <w:rPr>
                <w:sz w:val="19"/>
                <w:szCs w:val="19"/>
              </w:rPr>
            </w:pPr>
            <w:r>
              <w:rPr>
                <w:spacing w:val="3"/>
                <w:sz w:val="19"/>
                <w:szCs w:val="19"/>
              </w:rPr>
              <w:t>隽临环球有限公司</w:t>
            </w:r>
          </w:p>
        </w:tc>
        <w:tc>
          <w:tcPr>
            <w:tcW w:w="1659" w:type="dxa"/>
            <w:gridSpan w:val="2"/>
            <w:vAlign w:val="top"/>
          </w:tcPr>
          <w:p>
            <w:pPr>
              <w:pStyle w:val="TableText"/>
              <w:spacing w:before="103" w:line="183" w:lineRule="auto"/>
              <w:ind w:left="260"/>
              <w:rPr>
                <w:sz w:val="19"/>
                <w:szCs w:val="19"/>
              </w:rPr>
            </w:pPr>
            <w:r>
              <w:rPr>
                <w:spacing w:val="-1"/>
                <w:sz w:val="19"/>
                <w:szCs w:val="19"/>
              </w:rPr>
              <w:t>2,250,000.00</w:t>
            </w:r>
          </w:p>
        </w:tc>
        <w:tc>
          <w:tcPr>
            <w:tcW w:w="1565" w:type="dxa"/>
            <w:gridSpan w:val="2"/>
            <w:vAlign w:val="top"/>
          </w:tcPr>
          <w:p>
            <w:pPr>
              <w:pStyle w:val="TableText"/>
              <w:spacing w:before="113" w:line="183" w:lineRule="auto"/>
              <w:ind w:left="141"/>
              <w:rPr>
                <w:sz w:val="19"/>
                <w:szCs w:val="19"/>
              </w:rPr>
            </w:pPr>
            <w:r>
              <w:rPr>
                <w:spacing w:val="-1"/>
                <w:sz w:val="19"/>
                <w:szCs w:val="19"/>
              </w:rPr>
              <w:t>2,250,000.00</w:t>
            </w:r>
          </w:p>
        </w:tc>
        <w:tc>
          <w:tcPr>
            <w:tcW w:w="1096" w:type="dxa"/>
            <w:vAlign w:val="top"/>
          </w:tcPr>
          <w:p>
            <w:pPr>
              <w:pStyle w:val="TableText"/>
              <w:spacing w:before="125" w:line="178" w:lineRule="auto"/>
              <w:ind w:left="346"/>
              <w:rPr>
                <w:sz w:val="19"/>
                <w:szCs w:val="19"/>
              </w:rPr>
            </w:pPr>
            <w:r>
              <w:rPr>
                <w:spacing w:val="-2"/>
                <w:sz w:val="19"/>
                <w:szCs w:val="19"/>
              </w:rPr>
              <w:t>2.62850</w:t>
            </w:r>
          </w:p>
        </w:tc>
        <w:tc>
          <w:tcPr>
            <w:tcW w:w="1400" w:type="dxa"/>
            <w:vAlign w:val="top"/>
          </w:tcPr>
          <w:p>
            <w:pPr>
              <w:pStyle w:val="TableText"/>
              <w:spacing w:before="66"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44"/>
        </w:trPr>
        <w:tc>
          <w:tcPr>
            <w:tcW w:w="3250" w:type="dxa"/>
            <w:vAlign w:val="top"/>
          </w:tcPr>
          <w:p>
            <w:pPr>
              <w:pStyle w:val="TableText"/>
              <w:spacing w:before="56" w:line="232" w:lineRule="auto"/>
              <w:ind w:left="140" w:right="443"/>
              <w:rPr>
                <w:sz w:val="19"/>
                <w:szCs w:val="19"/>
              </w:rPr>
            </w:pPr>
            <w:r>
              <w:rPr>
                <w:sz w:val="19"/>
                <w:szCs w:val="19"/>
              </w:rPr>
              <w:t>惠州市恒信通投资管理合伙企业</w:t>
            </w:r>
            <w:r>
              <w:rPr>
                <w:spacing w:val="5"/>
                <w:sz w:val="19"/>
                <w:szCs w:val="19"/>
              </w:rPr>
              <w:t xml:space="preserve"> </w:t>
            </w:r>
            <w:r>
              <w:rPr>
                <w:spacing w:val="6"/>
                <w:sz w:val="19"/>
                <w:szCs w:val="19"/>
              </w:rPr>
              <w:t>(有限合伙)</w:t>
            </w:r>
          </w:p>
        </w:tc>
        <w:tc>
          <w:tcPr>
            <w:tcW w:w="1659" w:type="dxa"/>
            <w:gridSpan w:val="2"/>
            <w:vAlign w:val="top"/>
          </w:tcPr>
          <w:p>
            <w:pPr>
              <w:pStyle w:val="TableText"/>
              <w:spacing w:before="223" w:line="184" w:lineRule="auto"/>
              <w:ind w:left="260"/>
              <w:rPr>
                <w:sz w:val="19"/>
                <w:szCs w:val="19"/>
              </w:rPr>
            </w:pPr>
            <w:r>
              <w:rPr>
                <w:spacing w:val="-2"/>
                <w:sz w:val="19"/>
                <w:szCs w:val="19"/>
              </w:rPr>
              <w:t>1,200,000.00</w:t>
            </w:r>
          </w:p>
        </w:tc>
        <w:tc>
          <w:tcPr>
            <w:tcW w:w="1565" w:type="dxa"/>
            <w:gridSpan w:val="2"/>
            <w:vAlign w:val="top"/>
          </w:tcPr>
          <w:p>
            <w:pPr>
              <w:pStyle w:val="TableText"/>
              <w:spacing w:before="213" w:line="184" w:lineRule="auto"/>
              <w:ind w:left="141"/>
              <w:rPr>
                <w:sz w:val="19"/>
                <w:szCs w:val="19"/>
              </w:rPr>
            </w:pPr>
            <w:r>
              <w:rPr>
                <w:spacing w:val="-2"/>
                <w:sz w:val="19"/>
                <w:szCs w:val="19"/>
              </w:rPr>
              <w:t>1,200,000.00</w:t>
            </w:r>
          </w:p>
        </w:tc>
        <w:tc>
          <w:tcPr>
            <w:tcW w:w="1096" w:type="dxa"/>
            <w:vAlign w:val="top"/>
          </w:tcPr>
          <w:p>
            <w:pPr>
              <w:pStyle w:val="TableText"/>
              <w:spacing w:before="235" w:line="184" w:lineRule="auto"/>
              <w:ind w:left="346"/>
              <w:rPr>
                <w:sz w:val="19"/>
                <w:szCs w:val="19"/>
              </w:rPr>
            </w:pPr>
            <w:r>
              <w:rPr>
                <w:spacing w:val="-3"/>
                <w:sz w:val="19"/>
                <w:szCs w:val="19"/>
              </w:rPr>
              <w:t>1.40187</w:t>
            </w:r>
          </w:p>
        </w:tc>
        <w:tc>
          <w:tcPr>
            <w:tcW w:w="1400" w:type="dxa"/>
            <w:vAlign w:val="top"/>
          </w:tcPr>
          <w:p>
            <w:pPr>
              <w:pStyle w:val="TableText"/>
              <w:spacing w:before="177"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30"/>
        </w:trPr>
        <w:tc>
          <w:tcPr>
            <w:tcW w:w="3250" w:type="dxa"/>
            <w:vAlign w:val="top"/>
          </w:tcPr>
          <w:p>
            <w:pPr>
              <w:pStyle w:val="TableText"/>
              <w:spacing w:before="42" w:line="232" w:lineRule="auto"/>
              <w:ind w:left="140" w:right="633"/>
              <w:rPr>
                <w:sz w:val="19"/>
                <w:szCs w:val="19"/>
              </w:rPr>
            </w:pPr>
            <w:r>
              <w:rPr>
                <w:sz w:val="19"/>
                <w:szCs w:val="19"/>
              </w:rPr>
              <w:t>惠州市天达投资管理合伙企业</w:t>
            </w:r>
            <w:r>
              <w:rPr>
                <w:spacing w:val="5"/>
                <w:sz w:val="19"/>
                <w:szCs w:val="19"/>
              </w:rPr>
              <w:t xml:space="preserve"> </w:t>
            </w:r>
            <w:r>
              <w:rPr>
                <w:spacing w:val="6"/>
                <w:sz w:val="19"/>
                <w:szCs w:val="19"/>
              </w:rPr>
              <w:t>(有限合伙)</w:t>
            </w:r>
          </w:p>
        </w:tc>
        <w:tc>
          <w:tcPr>
            <w:tcW w:w="1659" w:type="dxa"/>
            <w:gridSpan w:val="2"/>
            <w:vAlign w:val="top"/>
          </w:tcPr>
          <w:p>
            <w:pPr>
              <w:pStyle w:val="TableText"/>
              <w:spacing w:before="219" w:line="184" w:lineRule="auto"/>
              <w:ind w:left="260"/>
              <w:rPr>
                <w:sz w:val="19"/>
                <w:szCs w:val="19"/>
              </w:rPr>
            </w:pPr>
            <w:r>
              <w:rPr>
                <w:spacing w:val="-2"/>
                <w:sz w:val="19"/>
                <w:szCs w:val="19"/>
              </w:rPr>
              <w:t>1,160,000.00</w:t>
            </w:r>
          </w:p>
        </w:tc>
        <w:tc>
          <w:tcPr>
            <w:tcW w:w="1565" w:type="dxa"/>
            <w:gridSpan w:val="2"/>
            <w:vAlign w:val="top"/>
          </w:tcPr>
          <w:p>
            <w:pPr>
              <w:pStyle w:val="TableText"/>
              <w:spacing w:before="209" w:line="184" w:lineRule="auto"/>
              <w:ind w:left="141"/>
              <w:rPr>
                <w:sz w:val="19"/>
                <w:szCs w:val="19"/>
              </w:rPr>
            </w:pPr>
            <w:r>
              <w:rPr>
                <w:spacing w:val="-2"/>
                <w:sz w:val="19"/>
                <w:szCs w:val="19"/>
              </w:rPr>
              <w:t>1,160,000.00</w:t>
            </w:r>
          </w:p>
        </w:tc>
        <w:tc>
          <w:tcPr>
            <w:tcW w:w="1096" w:type="dxa"/>
            <w:vAlign w:val="top"/>
          </w:tcPr>
          <w:p>
            <w:pPr>
              <w:pStyle w:val="TableText"/>
              <w:spacing w:before="241" w:line="184" w:lineRule="auto"/>
              <w:ind w:left="346"/>
              <w:rPr>
                <w:sz w:val="19"/>
                <w:szCs w:val="19"/>
              </w:rPr>
            </w:pPr>
            <w:r>
              <w:rPr>
                <w:spacing w:val="-3"/>
                <w:sz w:val="19"/>
                <w:szCs w:val="19"/>
              </w:rPr>
              <w:t>1.35514</w:t>
            </w:r>
          </w:p>
        </w:tc>
        <w:tc>
          <w:tcPr>
            <w:tcW w:w="1400" w:type="dxa"/>
            <w:vAlign w:val="top"/>
          </w:tcPr>
          <w:p>
            <w:pPr>
              <w:pStyle w:val="TableText"/>
              <w:spacing w:before="173"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45"/>
        </w:trPr>
        <w:tc>
          <w:tcPr>
            <w:tcW w:w="3250" w:type="dxa"/>
            <w:vAlign w:val="top"/>
          </w:tcPr>
          <w:p>
            <w:pPr>
              <w:pStyle w:val="TableText"/>
              <w:spacing w:before="43" w:line="280" w:lineRule="exact"/>
              <w:ind w:left="140"/>
              <w:rPr>
                <w:sz w:val="19"/>
                <w:szCs w:val="19"/>
              </w:rPr>
            </w:pPr>
            <w:r>
              <w:rPr>
                <w:spacing w:val="1"/>
                <w:position w:val="6"/>
                <w:sz w:val="19"/>
                <w:szCs w:val="19"/>
              </w:rPr>
              <w:t>上海素值企业管理咨询中心</w:t>
            </w:r>
          </w:p>
          <w:p>
            <w:pPr>
              <w:pStyle w:val="TableText"/>
              <w:spacing w:line="205" w:lineRule="auto"/>
              <w:ind w:left="140"/>
              <w:rPr>
                <w:sz w:val="19"/>
                <w:szCs w:val="19"/>
              </w:rPr>
            </w:pPr>
            <w:r>
              <w:rPr>
                <w:spacing w:val="6"/>
                <w:sz w:val="19"/>
                <w:szCs w:val="19"/>
              </w:rPr>
              <w:t>(有限合伙)</w:t>
            </w:r>
          </w:p>
        </w:tc>
        <w:tc>
          <w:tcPr>
            <w:tcW w:w="1659" w:type="dxa"/>
            <w:gridSpan w:val="2"/>
            <w:vAlign w:val="top"/>
          </w:tcPr>
          <w:p>
            <w:pPr>
              <w:pStyle w:val="TableText"/>
              <w:spacing w:before="209" w:line="184" w:lineRule="auto"/>
              <w:ind w:left="260"/>
              <w:rPr>
                <w:sz w:val="19"/>
                <w:szCs w:val="19"/>
              </w:rPr>
            </w:pPr>
            <w:r>
              <w:rPr>
                <w:spacing w:val="-2"/>
                <w:sz w:val="19"/>
                <w:szCs w:val="19"/>
              </w:rPr>
              <w:t>1,142,857.00</w:t>
            </w:r>
          </w:p>
        </w:tc>
        <w:tc>
          <w:tcPr>
            <w:tcW w:w="1565" w:type="dxa"/>
            <w:gridSpan w:val="2"/>
            <w:vAlign w:val="top"/>
          </w:tcPr>
          <w:p>
            <w:pPr>
              <w:pStyle w:val="TableText"/>
              <w:spacing w:before="209" w:line="184" w:lineRule="auto"/>
              <w:ind w:left="141"/>
              <w:rPr>
                <w:sz w:val="19"/>
                <w:szCs w:val="19"/>
              </w:rPr>
            </w:pPr>
            <w:r>
              <w:rPr>
                <w:spacing w:val="-2"/>
                <w:sz w:val="19"/>
                <w:szCs w:val="19"/>
              </w:rPr>
              <w:t>1,142,857.00</w:t>
            </w:r>
          </w:p>
        </w:tc>
        <w:tc>
          <w:tcPr>
            <w:tcW w:w="1096" w:type="dxa"/>
            <w:vAlign w:val="top"/>
          </w:tcPr>
          <w:p>
            <w:pPr>
              <w:pStyle w:val="TableText"/>
              <w:spacing w:before="221" w:line="184" w:lineRule="auto"/>
              <w:ind w:left="346"/>
              <w:rPr>
                <w:sz w:val="19"/>
                <w:szCs w:val="19"/>
              </w:rPr>
            </w:pPr>
            <w:r>
              <w:rPr>
                <w:spacing w:val="-3"/>
                <w:sz w:val="19"/>
                <w:szCs w:val="19"/>
              </w:rPr>
              <w:t>1.33511</w:t>
            </w:r>
          </w:p>
        </w:tc>
        <w:tc>
          <w:tcPr>
            <w:tcW w:w="1400" w:type="dxa"/>
            <w:vAlign w:val="top"/>
          </w:tcPr>
          <w:p>
            <w:pPr>
              <w:pStyle w:val="TableText"/>
              <w:spacing w:before="173"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10"/>
        </w:trPr>
        <w:tc>
          <w:tcPr>
            <w:tcW w:w="3250" w:type="dxa"/>
            <w:vAlign w:val="top"/>
          </w:tcPr>
          <w:p>
            <w:pPr>
              <w:pStyle w:val="TableText"/>
              <w:spacing w:before="48" w:line="219" w:lineRule="auto"/>
              <w:ind w:left="140"/>
              <w:rPr>
                <w:sz w:val="19"/>
                <w:szCs w:val="19"/>
              </w:rPr>
            </w:pPr>
            <w:r>
              <w:rPr>
                <w:spacing w:val="6"/>
                <w:sz w:val="19"/>
                <w:szCs w:val="19"/>
              </w:rPr>
              <w:t>史伟</w:t>
            </w:r>
          </w:p>
        </w:tc>
        <w:tc>
          <w:tcPr>
            <w:tcW w:w="1659" w:type="dxa"/>
            <w:gridSpan w:val="2"/>
            <w:vAlign w:val="top"/>
          </w:tcPr>
          <w:p>
            <w:pPr>
              <w:pStyle w:val="TableText"/>
              <w:spacing w:before="94" w:line="184" w:lineRule="auto"/>
              <w:ind w:left="260"/>
              <w:rPr>
                <w:sz w:val="19"/>
                <w:szCs w:val="19"/>
              </w:rPr>
            </w:pPr>
            <w:r>
              <w:rPr>
                <w:spacing w:val="-2"/>
                <w:sz w:val="19"/>
                <w:szCs w:val="19"/>
              </w:rPr>
              <w:t>1,120,000.00</w:t>
            </w:r>
          </w:p>
        </w:tc>
        <w:tc>
          <w:tcPr>
            <w:tcW w:w="1565" w:type="dxa"/>
            <w:gridSpan w:val="2"/>
            <w:vAlign w:val="top"/>
          </w:tcPr>
          <w:p>
            <w:pPr>
              <w:pStyle w:val="TableText"/>
              <w:spacing w:before="74" w:line="184" w:lineRule="auto"/>
              <w:ind w:left="141"/>
              <w:rPr>
                <w:sz w:val="19"/>
                <w:szCs w:val="19"/>
              </w:rPr>
            </w:pPr>
            <w:r>
              <w:rPr>
                <w:spacing w:val="-2"/>
                <w:sz w:val="19"/>
                <w:szCs w:val="19"/>
              </w:rPr>
              <w:t>1,120,000.00</w:t>
            </w:r>
          </w:p>
        </w:tc>
        <w:tc>
          <w:tcPr>
            <w:tcW w:w="1096" w:type="dxa"/>
            <w:vAlign w:val="top"/>
          </w:tcPr>
          <w:p>
            <w:pPr>
              <w:pStyle w:val="TableText"/>
              <w:spacing w:before="106" w:line="184" w:lineRule="auto"/>
              <w:ind w:left="346"/>
              <w:rPr>
                <w:sz w:val="19"/>
                <w:szCs w:val="19"/>
              </w:rPr>
            </w:pPr>
            <w:r>
              <w:rPr>
                <w:spacing w:val="-3"/>
                <w:sz w:val="19"/>
                <w:szCs w:val="19"/>
              </w:rPr>
              <w:t>1.30841</w:t>
            </w:r>
          </w:p>
        </w:tc>
        <w:tc>
          <w:tcPr>
            <w:tcW w:w="1400" w:type="dxa"/>
            <w:vAlign w:val="top"/>
          </w:tcPr>
          <w:p>
            <w:pPr>
              <w:pStyle w:val="TableText"/>
              <w:spacing w:before="58"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20"/>
        </w:trPr>
        <w:tc>
          <w:tcPr>
            <w:tcW w:w="3250" w:type="dxa"/>
            <w:vAlign w:val="top"/>
          </w:tcPr>
          <w:p>
            <w:pPr>
              <w:pStyle w:val="TableText"/>
              <w:spacing w:before="68" w:line="219" w:lineRule="auto"/>
              <w:ind w:left="140"/>
              <w:rPr>
                <w:sz w:val="19"/>
                <w:szCs w:val="19"/>
              </w:rPr>
            </w:pPr>
            <w:r>
              <w:rPr>
                <w:spacing w:val="6"/>
                <w:sz w:val="19"/>
                <w:szCs w:val="19"/>
              </w:rPr>
              <w:t>吴启明</w:t>
            </w:r>
          </w:p>
        </w:tc>
        <w:tc>
          <w:tcPr>
            <w:tcW w:w="1659" w:type="dxa"/>
            <w:gridSpan w:val="2"/>
            <w:vAlign w:val="top"/>
          </w:tcPr>
          <w:p>
            <w:pPr>
              <w:pStyle w:val="TableText"/>
              <w:spacing w:before="95" w:line="183" w:lineRule="auto"/>
              <w:ind w:left="450"/>
              <w:rPr>
                <w:sz w:val="19"/>
                <w:szCs w:val="19"/>
              </w:rPr>
            </w:pPr>
            <w:r>
              <w:rPr>
                <w:spacing w:val="-1"/>
                <w:sz w:val="19"/>
                <w:szCs w:val="19"/>
              </w:rPr>
              <w:t>880,000.00</w:t>
            </w:r>
          </w:p>
        </w:tc>
        <w:tc>
          <w:tcPr>
            <w:tcW w:w="1565" w:type="dxa"/>
            <w:gridSpan w:val="2"/>
            <w:vAlign w:val="top"/>
          </w:tcPr>
          <w:p>
            <w:pPr>
              <w:pStyle w:val="TableText"/>
              <w:spacing w:before="95" w:line="183" w:lineRule="auto"/>
              <w:ind w:left="231"/>
              <w:rPr>
                <w:sz w:val="19"/>
                <w:szCs w:val="19"/>
              </w:rPr>
            </w:pPr>
            <w:r>
              <w:rPr>
                <w:spacing w:val="-1"/>
                <w:sz w:val="19"/>
                <w:szCs w:val="19"/>
              </w:rPr>
              <w:t>880,000.00</w:t>
            </w:r>
          </w:p>
        </w:tc>
        <w:tc>
          <w:tcPr>
            <w:tcW w:w="1096" w:type="dxa"/>
            <w:vAlign w:val="top"/>
          </w:tcPr>
          <w:p>
            <w:pPr>
              <w:pStyle w:val="TableText"/>
              <w:spacing w:before="116" w:line="184" w:lineRule="auto"/>
              <w:ind w:left="346"/>
              <w:rPr>
                <w:sz w:val="19"/>
                <w:szCs w:val="19"/>
              </w:rPr>
            </w:pPr>
            <w:r>
              <w:rPr>
                <w:spacing w:val="-3"/>
                <w:sz w:val="19"/>
                <w:szCs w:val="19"/>
              </w:rPr>
              <w:t>1.02804</w:t>
            </w:r>
          </w:p>
        </w:tc>
        <w:tc>
          <w:tcPr>
            <w:tcW w:w="1400" w:type="dxa"/>
            <w:vAlign w:val="top"/>
          </w:tcPr>
          <w:p>
            <w:pPr>
              <w:pStyle w:val="TableText"/>
              <w:spacing w:before="68"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34"/>
        </w:trPr>
        <w:tc>
          <w:tcPr>
            <w:tcW w:w="3250" w:type="dxa"/>
            <w:vAlign w:val="top"/>
          </w:tcPr>
          <w:p>
            <w:pPr>
              <w:pStyle w:val="TableText"/>
              <w:spacing w:before="87" w:line="219" w:lineRule="auto"/>
              <w:ind w:left="140"/>
              <w:rPr>
                <w:sz w:val="19"/>
                <w:szCs w:val="19"/>
              </w:rPr>
            </w:pPr>
            <w:r>
              <w:rPr>
                <w:spacing w:val="1"/>
                <w:sz w:val="19"/>
                <w:szCs w:val="19"/>
              </w:rPr>
              <w:t>惠州市亨信生物科技有限公司</w:t>
            </w:r>
          </w:p>
        </w:tc>
        <w:tc>
          <w:tcPr>
            <w:tcW w:w="1659" w:type="dxa"/>
            <w:gridSpan w:val="2"/>
            <w:vAlign w:val="top"/>
          </w:tcPr>
          <w:p>
            <w:pPr>
              <w:pStyle w:val="TableText"/>
              <w:spacing w:before="125" w:line="183" w:lineRule="auto"/>
              <w:ind w:left="450"/>
              <w:rPr>
                <w:sz w:val="19"/>
                <w:szCs w:val="19"/>
              </w:rPr>
            </w:pPr>
            <w:r>
              <w:rPr>
                <w:spacing w:val="-1"/>
                <w:sz w:val="19"/>
                <w:szCs w:val="19"/>
              </w:rPr>
              <w:t>800,000.00</w:t>
            </w:r>
          </w:p>
        </w:tc>
        <w:tc>
          <w:tcPr>
            <w:tcW w:w="1565" w:type="dxa"/>
            <w:gridSpan w:val="2"/>
            <w:vAlign w:val="top"/>
          </w:tcPr>
          <w:p>
            <w:pPr>
              <w:pStyle w:val="TableText"/>
              <w:spacing w:before="125" w:line="183" w:lineRule="auto"/>
              <w:ind w:left="231"/>
              <w:rPr>
                <w:sz w:val="19"/>
                <w:szCs w:val="19"/>
              </w:rPr>
            </w:pPr>
            <w:r>
              <w:rPr>
                <w:spacing w:val="-1"/>
                <w:sz w:val="19"/>
                <w:szCs w:val="19"/>
              </w:rPr>
              <w:t>800,000.00</w:t>
            </w:r>
          </w:p>
        </w:tc>
        <w:tc>
          <w:tcPr>
            <w:tcW w:w="1096" w:type="dxa"/>
            <w:vAlign w:val="top"/>
          </w:tcPr>
          <w:p>
            <w:pPr>
              <w:pStyle w:val="TableText"/>
              <w:spacing w:before="137" w:line="181" w:lineRule="auto"/>
              <w:ind w:left="346"/>
              <w:rPr>
                <w:sz w:val="19"/>
                <w:szCs w:val="19"/>
              </w:rPr>
            </w:pPr>
            <w:r>
              <w:rPr>
                <w:spacing w:val="-2"/>
                <w:sz w:val="19"/>
                <w:szCs w:val="19"/>
              </w:rPr>
              <w:t>0.93458</w:t>
            </w:r>
          </w:p>
        </w:tc>
        <w:tc>
          <w:tcPr>
            <w:tcW w:w="1400" w:type="dxa"/>
            <w:vAlign w:val="top"/>
          </w:tcPr>
          <w:p>
            <w:pPr>
              <w:pStyle w:val="TableText"/>
              <w:spacing w:before="78"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50"/>
        </w:trPr>
        <w:tc>
          <w:tcPr>
            <w:tcW w:w="3250" w:type="dxa"/>
            <w:vAlign w:val="top"/>
          </w:tcPr>
          <w:p>
            <w:pPr>
              <w:pStyle w:val="TableText"/>
              <w:spacing w:before="64" w:line="231" w:lineRule="auto"/>
              <w:ind w:left="140" w:right="633"/>
              <w:rPr>
                <w:sz w:val="19"/>
                <w:szCs w:val="19"/>
              </w:rPr>
            </w:pPr>
            <w:r>
              <w:rPr>
                <w:sz w:val="19"/>
                <w:szCs w:val="19"/>
              </w:rPr>
              <w:t>惠州市天演投资管理合伙企业</w:t>
            </w:r>
            <w:r>
              <w:rPr>
                <w:spacing w:val="5"/>
                <w:sz w:val="19"/>
                <w:szCs w:val="19"/>
              </w:rPr>
              <w:t xml:space="preserve"> </w:t>
            </w:r>
            <w:r>
              <w:rPr>
                <w:spacing w:val="6"/>
                <w:sz w:val="19"/>
                <w:szCs w:val="19"/>
              </w:rPr>
              <w:t>(有限合伙)</w:t>
            </w:r>
          </w:p>
        </w:tc>
        <w:tc>
          <w:tcPr>
            <w:tcW w:w="1659" w:type="dxa"/>
            <w:gridSpan w:val="2"/>
            <w:vAlign w:val="top"/>
          </w:tcPr>
          <w:p>
            <w:pPr>
              <w:pStyle w:val="TableText"/>
              <w:spacing w:before="221" w:line="183" w:lineRule="auto"/>
              <w:ind w:left="450"/>
              <w:rPr>
                <w:sz w:val="19"/>
                <w:szCs w:val="19"/>
              </w:rPr>
            </w:pPr>
            <w:r>
              <w:rPr>
                <w:spacing w:val="-1"/>
                <w:sz w:val="19"/>
                <w:szCs w:val="19"/>
              </w:rPr>
              <w:t>800,000.00</w:t>
            </w:r>
          </w:p>
        </w:tc>
        <w:tc>
          <w:tcPr>
            <w:tcW w:w="1565" w:type="dxa"/>
            <w:gridSpan w:val="2"/>
            <w:vAlign w:val="top"/>
          </w:tcPr>
          <w:p>
            <w:pPr>
              <w:pStyle w:val="TableText"/>
              <w:spacing w:before="211" w:line="183" w:lineRule="auto"/>
              <w:ind w:left="231"/>
              <w:rPr>
                <w:sz w:val="19"/>
                <w:szCs w:val="19"/>
              </w:rPr>
            </w:pPr>
            <w:r>
              <w:rPr>
                <w:spacing w:val="-1"/>
                <w:sz w:val="19"/>
                <w:szCs w:val="19"/>
              </w:rPr>
              <w:t>800,000.00</w:t>
            </w:r>
          </w:p>
        </w:tc>
        <w:tc>
          <w:tcPr>
            <w:tcW w:w="1096" w:type="dxa"/>
            <w:vAlign w:val="top"/>
          </w:tcPr>
          <w:p>
            <w:pPr>
              <w:pStyle w:val="TableText"/>
              <w:spacing w:before="233" w:line="183" w:lineRule="auto"/>
              <w:ind w:left="346"/>
              <w:rPr>
                <w:sz w:val="19"/>
                <w:szCs w:val="19"/>
              </w:rPr>
            </w:pPr>
            <w:r>
              <w:rPr>
                <w:spacing w:val="-2"/>
                <w:sz w:val="19"/>
                <w:szCs w:val="19"/>
              </w:rPr>
              <w:t>0.93458</w:t>
            </w:r>
          </w:p>
        </w:tc>
        <w:tc>
          <w:tcPr>
            <w:tcW w:w="1400" w:type="dxa"/>
            <w:vAlign w:val="top"/>
          </w:tcPr>
          <w:p>
            <w:pPr>
              <w:pStyle w:val="TableText"/>
              <w:spacing w:before="174"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16"/>
        </w:trPr>
        <w:tc>
          <w:tcPr>
            <w:tcW w:w="3250" w:type="dxa"/>
            <w:vAlign w:val="top"/>
          </w:tcPr>
          <w:p>
            <w:pPr>
              <w:pStyle w:val="TableText"/>
              <w:spacing w:before="74" w:line="219" w:lineRule="auto"/>
              <w:ind w:left="140"/>
              <w:rPr>
                <w:sz w:val="19"/>
                <w:szCs w:val="19"/>
              </w:rPr>
            </w:pPr>
            <w:r>
              <w:rPr>
                <w:spacing w:val="2"/>
                <w:sz w:val="19"/>
                <w:szCs w:val="19"/>
              </w:rPr>
              <w:t>东莞市浩烨贸易有限公司</w:t>
            </w:r>
          </w:p>
        </w:tc>
        <w:tc>
          <w:tcPr>
            <w:tcW w:w="1659" w:type="dxa"/>
            <w:gridSpan w:val="2"/>
            <w:vAlign w:val="top"/>
          </w:tcPr>
          <w:p>
            <w:pPr>
              <w:pStyle w:val="TableText"/>
              <w:spacing w:before="101" w:line="183" w:lineRule="auto"/>
              <w:ind w:left="450"/>
              <w:rPr>
                <w:sz w:val="19"/>
                <w:szCs w:val="19"/>
              </w:rPr>
            </w:pPr>
            <w:r>
              <w:rPr>
                <w:spacing w:val="-2"/>
                <w:sz w:val="19"/>
                <w:szCs w:val="19"/>
              </w:rPr>
              <w:t>740,000.00</w:t>
            </w:r>
          </w:p>
        </w:tc>
        <w:tc>
          <w:tcPr>
            <w:tcW w:w="1565" w:type="dxa"/>
            <w:gridSpan w:val="2"/>
            <w:vAlign w:val="top"/>
          </w:tcPr>
          <w:p>
            <w:pPr>
              <w:pStyle w:val="TableText"/>
              <w:spacing w:before="101" w:line="183" w:lineRule="auto"/>
              <w:ind w:left="231"/>
              <w:rPr>
                <w:sz w:val="19"/>
                <w:szCs w:val="19"/>
              </w:rPr>
            </w:pPr>
            <w:r>
              <w:rPr>
                <w:spacing w:val="-2"/>
                <w:sz w:val="19"/>
                <w:szCs w:val="19"/>
              </w:rPr>
              <w:t>740,000.00</w:t>
            </w:r>
          </w:p>
        </w:tc>
        <w:tc>
          <w:tcPr>
            <w:tcW w:w="1096" w:type="dxa"/>
            <w:vAlign w:val="top"/>
          </w:tcPr>
          <w:p>
            <w:pPr>
              <w:pStyle w:val="TableText"/>
              <w:spacing w:before="113" w:line="183" w:lineRule="auto"/>
              <w:ind w:left="346"/>
              <w:rPr>
                <w:sz w:val="19"/>
                <w:szCs w:val="19"/>
              </w:rPr>
            </w:pPr>
            <w:r>
              <w:rPr>
                <w:spacing w:val="-2"/>
                <w:sz w:val="19"/>
                <w:szCs w:val="19"/>
              </w:rPr>
              <w:t>0.86449</w:t>
            </w:r>
          </w:p>
        </w:tc>
        <w:tc>
          <w:tcPr>
            <w:tcW w:w="1400" w:type="dxa"/>
            <w:vAlign w:val="top"/>
          </w:tcPr>
          <w:p>
            <w:pPr>
              <w:pStyle w:val="TableText"/>
              <w:spacing w:before="54"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28"/>
        </w:trPr>
        <w:tc>
          <w:tcPr>
            <w:tcW w:w="3250" w:type="dxa"/>
            <w:vAlign w:val="top"/>
          </w:tcPr>
          <w:p>
            <w:pPr>
              <w:pStyle w:val="TableText"/>
              <w:spacing w:before="68" w:line="219" w:lineRule="auto"/>
              <w:ind w:left="140"/>
              <w:rPr>
                <w:sz w:val="19"/>
                <w:szCs w:val="19"/>
              </w:rPr>
            </w:pPr>
            <w:r>
              <w:rPr>
                <w:spacing w:val="8"/>
                <w:sz w:val="19"/>
                <w:szCs w:val="19"/>
              </w:rPr>
              <w:t>梁卫山</w:t>
            </w:r>
          </w:p>
        </w:tc>
        <w:tc>
          <w:tcPr>
            <w:tcW w:w="1659" w:type="dxa"/>
            <w:gridSpan w:val="2"/>
            <w:vAlign w:val="top"/>
          </w:tcPr>
          <w:p>
            <w:pPr>
              <w:pStyle w:val="TableText"/>
              <w:spacing w:before="115" w:line="183" w:lineRule="auto"/>
              <w:ind w:left="450"/>
              <w:rPr>
                <w:sz w:val="19"/>
                <w:szCs w:val="19"/>
              </w:rPr>
            </w:pPr>
            <w:r>
              <w:rPr>
                <w:spacing w:val="-1"/>
                <w:sz w:val="19"/>
                <w:szCs w:val="19"/>
              </w:rPr>
              <w:t>600,000.00</w:t>
            </w:r>
          </w:p>
        </w:tc>
        <w:tc>
          <w:tcPr>
            <w:tcW w:w="1565" w:type="dxa"/>
            <w:gridSpan w:val="2"/>
            <w:vAlign w:val="top"/>
          </w:tcPr>
          <w:p>
            <w:pPr>
              <w:pStyle w:val="TableText"/>
              <w:spacing w:before="105" w:line="183" w:lineRule="auto"/>
              <w:ind w:left="231"/>
              <w:rPr>
                <w:sz w:val="19"/>
                <w:szCs w:val="19"/>
              </w:rPr>
            </w:pPr>
            <w:r>
              <w:rPr>
                <w:spacing w:val="-1"/>
                <w:sz w:val="19"/>
                <w:szCs w:val="19"/>
              </w:rPr>
              <w:t>600,000.00</w:t>
            </w:r>
          </w:p>
        </w:tc>
        <w:tc>
          <w:tcPr>
            <w:tcW w:w="1096" w:type="dxa"/>
            <w:vAlign w:val="top"/>
          </w:tcPr>
          <w:p>
            <w:pPr>
              <w:pStyle w:val="TableText"/>
              <w:spacing w:before="137" w:line="175" w:lineRule="auto"/>
              <w:ind w:left="346"/>
              <w:rPr>
                <w:sz w:val="19"/>
                <w:szCs w:val="19"/>
              </w:rPr>
            </w:pPr>
            <w:r>
              <w:rPr>
                <w:spacing w:val="-2"/>
                <w:sz w:val="19"/>
                <w:szCs w:val="19"/>
              </w:rPr>
              <w:t>0.70093</w:t>
            </w:r>
          </w:p>
        </w:tc>
        <w:tc>
          <w:tcPr>
            <w:tcW w:w="1400" w:type="dxa"/>
            <w:vAlign w:val="top"/>
          </w:tcPr>
          <w:p>
            <w:pPr>
              <w:pStyle w:val="TableText"/>
              <w:spacing w:before="78"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29"/>
        </w:trPr>
        <w:tc>
          <w:tcPr>
            <w:tcW w:w="3250" w:type="dxa"/>
            <w:vAlign w:val="top"/>
          </w:tcPr>
          <w:p>
            <w:pPr>
              <w:pStyle w:val="TableText"/>
              <w:spacing w:before="80" w:line="219" w:lineRule="auto"/>
              <w:ind w:left="140"/>
              <w:rPr>
                <w:sz w:val="19"/>
                <w:szCs w:val="19"/>
              </w:rPr>
            </w:pPr>
            <w:r>
              <w:rPr>
                <w:spacing w:val="-2"/>
                <w:sz w:val="19"/>
                <w:szCs w:val="19"/>
              </w:rPr>
              <w:t>黄俊鸿</w:t>
            </w:r>
          </w:p>
        </w:tc>
        <w:tc>
          <w:tcPr>
            <w:tcW w:w="1659" w:type="dxa"/>
            <w:gridSpan w:val="2"/>
            <w:vAlign w:val="top"/>
          </w:tcPr>
          <w:p>
            <w:pPr>
              <w:pStyle w:val="TableText"/>
              <w:spacing w:before="127" w:line="183" w:lineRule="auto"/>
              <w:ind w:left="450"/>
              <w:rPr>
                <w:sz w:val="19"/>
                <w:szCs w:val="19"/>
              </w:rPr>
            </w:pPr>
            <w:r>
              <w:rPr>
                <w:spacing w:val="-2"/>
                <w:sz w:val="19"/>
                <w:szCs w:val="19"/>
              </w:rPr>
              <w:t>500,000.00</w:t>
            </w:r>
          </w:p>
        </w:tc>
        <w:tc>
          <w:tcPr>
            <w:tcW w:w="1565" w:type="dxa"/>
            <w:gridSpan w:val="2"/>
            <w:vAlign w:val="top"/>
          </w:tcPr>
          <w:p>
            <w:pPr>
              <w:pStyle w:val="TableText"/>
              <w:spacing w:before="117" w:line="183" w:lineRule="auto"/>
              <w:ind w:left="231"/>
              <w:rPr>
                <w:sz w:val="19"/>
                <w:szCs w:val="19"/>
              </w:rPr>
            </w:pPr>
            <w:r>
              <w:rPr>
                <w:spacing w:val="-2"/>
                <w:sz w:val="19"/>
                <w:szCs w:val="19"/>
              </w:rPr>
              <w:t>500,000.00</w:t>
            </w:r>
          </w:p>
        </w:tc>
        <w:tc>
          <w:tcPr>
            <w:tcW w:w="1096" w:type="dxa"/>
            <w:vAlign w:val="top"/>
          </w:tcPr>
          <w:p>
            <w:pPr>
              <w:pStyle w:val="TableText"/>
              <w:spacing w:before="128" w:line="184" w:lineRule="auto"/>
              <w:ind w:left="346"/>
              <w:rPr>
                <w:sz w:val="19"/>
                <w:szCs w:val="19"/>
              </w:rPr>
            </w:pPr>
            <w:r>
              <w:rPr>
                <w:spacing w:val="-2"/>
                <w:sz w:val="19"/>
                <w:szCs w:val="19"/>
              </w:rPr>
              <w:t>0.58411</w:t>
            </w:r>
          </w:p>
        </w:tc>
        <w:tc>
          <w:tcPr>
            <w:tcW w:w="1400" w:type="dxa"/>
            <w:vAlign w:val="top"/>
          </w:tcPr>
          <w:p>
            <w:pPr>
              <w:pStyle w:val="TableText"/>
              <w:spacing w:before="70"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540"/>
        </w:trPr>
        <w:tc>
          <w:tcPr>
            <w:tcW w:w="3250" w:type="dxa"/>
            <w:vAlign w:val="top"/>
          </w:tcPr>
          <w:p>
            <w:pPr>
              <w:pStyle w:val="TableText"/>
              <w:spacing w:before="60" w:line="228" w:lineRule="auto"/>
              <w:ind w:left="140" w:right="633"/>
              <w:rPr>
                <w:sz w:val="19"/>
                <w:szCs w:val="19"/>
              </w:rPr>
            </w:pPr>
            <w:r>
              <w:rPr>
                <w:sz w:val="19"/>
                <w:szCs w:val="19"/>
              </w:rPr>
              <w:t>惠州市本盛投资管理合伙企业</w:t>
            </w:r>
            <w:r>
              <w:rPr>
                <w:spacing w:val="5"/>
                <w:sz w:val="19"/>
                <w:szCs w:val="19"/>
              </w:rPr>
              <w:t xml:space="preserve"> </w:t>
            </w:r>
            <w:r>
              <w:rPr>
                <w:spacing w:val="6"/>
                <w:sz w:val="19"/>
                <w:szCs w:val="19"/>
              </w:rPr>
              <w:t>(有限合伙)</w:t>
            </w:r>
          </w:p>
        </w:tc>
        <w:tc>
          <w:tcPr>
            <w:tcW w:w="1659" w:type="dxa"/>
            <w:gridSpan w:val="2"/>
            <w:vAlign w:val="top"/>
          </w:tcPr>
          <w:p>
            <w:pPr>
              <w:pStyle w:val="TableText"/>
              <w:spacing w:before="238" w:line="183" w:lineRule="auto"/>
              <w:ind w:left="450"/>
              <w:rPr>
                <w:sz w:val="19"/>
                <w:szCs w:val="19"/>
              </w:rPr>
            </w:pPr>
            <w:r>
              <w:rPr>
                <w:spacing w:val="-2"/>
                <w:sz w:val="19"/>
                <w:szCs w:val="19"/>
              </w:rPr>
              <w:t>500,000.00</w:t>
            </w:r>
          </w:p>
        </w:tc>
        <w:tc>
          <w:tcPr>
            <w:tcW w:w="1565" w:type="dxa"/>
            <w:gridSpan w:val="2"/>
            <w:vAlign w:val="top"/>
          </w:tcPr>
          <w:p>
            <w:pPr>
              <w:pStyle w:val="TableText"/>
              <w:spacing w:before="218" w:line="183" w:lineRule="auto"/>
              <w:ind w:left="231"/>
              <w:rPr>
                <w:sz w:val="19"/>
                <w:szCs w:val="19"/>
              </w:rPr>
            </w:pPr>
            <w:r>
              <w:rPr>
                <w:spacing w:val="-2"/>
                <w:sz w:val="19"/>
                <w:szCs w:val="19"/>
              </w:rPr>
              <w:t>500,000.00</w:t>
            </w:r>
          </w:p>
        </w:tc>
        <w:tc>
          <w:tcPr>
            <w:tcW w:w="1096" w:type="dxa"/>
            <w:vAlign w:val="top"/>
          </w:tcPr>
          <w:p>
            <w:pPr>
              <w:pStyle w:val="TableText"/>
              <w:spacing w:before="229" w:line="184" w:lineRule="auto"/>
              <w:ind w:left="346"/>
              <w:rPr>
                <w:sz w:val="19"/>
                <w:szCs w:val="19"/>
              </w:rPr>
            </w:pPr>
            <w:r>
              <w:rPr>
                <w:spacing w:val="-2"/>
                <w:sz w:val="19"/>
                <w:szCs w:val="19"/>
              </w:rPr>
              <w:t>0.58411</w:t>
            </w:r>
          </w:p>
        </w:tc>
        <w:tc>
          <w:tcPr>
            <w:tcW w:w="1400" w:type="dxa"/>
            <w:vAlign w:val="top"/>
          </w:tcPr>
          <w:p>
            <w:pPr>
              <w:pStyle w:val="TableText"/>
              <w:spacing w:before="181"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25"/>
        </w:trPr>
        <w:tc>
          <w:tcPr>
            <w:tcW w:w="3250" w:type="dxa"/>
            <w:vAlign w:val="top"/>
          </w:tcPr>
          <w:p>
            <w:pPr>
              <w:pStyle w:val="TableText"/>
              <w:spacing w:before="81" w:line="219" w:lineRule="auto"/>
              <w:ind w:left="140"/>
              <w:rPr>
                <w:sz w:val="19"/>
                <w:szCs w:val="19"/>
              </w:rPr>
            </w:pPr>
            <w:r>
              <w:rPr>
                <w:spacing w:val="-2"/>
                <w:sz w:val="19"/>
                <w:szCs w:val="19"/>
              </w:rPr>
              <w:t>林倩倩</w:t>
            </w:r>
          </w:p>
        </w:tc>
        <w:tc>
          <w:tcPr>
            <w:tcW w:w="1659" w:type="dxa"/>
            <w:gridSpan w:val="2"/>
            <w:vAlign w:val="top"/>
          </w:tcPr>
          <w:p>
            <w:pPr>
              <w:pStyle w:val="TableText"/>
              <w:spacing w:before="118" w:line="183" w:lineRule="auto"/>
              <w:ind w:left="450"/>
              <w:rPr>
                <w:sz w:val="19"/>
                <w:szCs w:val="19"/>
              </w:rPr>
            </w:pPr>
            <w:r>
              <w:rPr>
                <w:spacing w:val="-1"/>
                <w:sz w:val="19"/>
                <w:szCs w:val="19"/>
              </w:rPr>
              <w:t>490,000.00</w:t>
            </w:r>
          </w:p>
        </w:tc>
        <w:tc>
          <w:tcPr>
            <w:tcW w:w="1565" w:type="dxa"/>
            <w:gridSpan w:val="2"/>
            <w:vAlign w:val="top"/>
          </w:tcPr>
          <w:p>
            <w:pPr>
              <w:pStyle w:val="TableText"/>
              <w:spacing w:before="108" w:line="183" w:lineRule="auto"/>
              <w:ind w:left="231"/>
              <w:rPr>
                <w:sz w:val="19"/>
                <w:szCs w:val="19"/>
              </w:rPr>
            </w:pPr>
            <w:r>
              <w:rPr>
                <w:spacing w:val="-1"/>
                <w:sz w:val="19"/>
                <w:szCs w:val="19"/>
              </w:rPr>
              <w:t>490,000.00</w:t>
            </w:r>
          </w:p>
        </w:tc>
        <w:tc>
          <w:tcPr>
            <w:tcW w:w="1096" w:type="dxa"/>
            <w:vAlign w:val="top"/>
          </w:tcPr>
          <w:p>
            <w:pPr>
              <w:pStyle w:val="TableText"/>
              <w:spacing w:before="100" w:line="183" w:lineRule="auto"/>
              <w:ind w:left="346"/>
              <w:rPr>
                <w:sz w:val="19"/>
                <w:szCs w:val="19"/>
              </w:rPr>
            </w:pPr>
            <w:r>
              <w:rPr>
                <w:spacing w:val="-2"/>
                <w:sz w:val="19"/>
                <w:szCs w:val="19"/>
              </w:rPr>
              <w:t>0.57243</w:t>
            </w:r>
          </w:p>
        </w:tc>
        <w:tc>
          <w:tcPr>
            <w:tcW w:w="1400" w:type="dxa"/>
            <w:vAlign w:val="top"/>
          </w:tcPr>
          <w:p>
            <w:pPr>
              <w:pStyle w:val="TableText"/>
              <w:spacing w:before="61"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30"/>
        </w:trPr>
        <w:tc>
          <w:tcPr>
            <w:tcW w:w="3250" w:type="dxa"/>
            <w:vAlign w:val="top"/>
          </w:tcPr>
          <w:p>
            <w:pPr>
              <w:pStyle w:val="TableText"/>
              <w:spacing w:before="87" w:line="220" w:lineRule="auto"/>
              <w:ind w:left="140"/>
              <w:rPr>
                <w:sz w:val="19"/>
                <w:szCs w:val="19"/>
              </w:rPr>
            </w:pPr>
            <w:r>
              <w:rPr>
                <w:spacing w:val="-2"/>
                <w:sz w:val="19"/>
                <w:szCs w:val="19"/>
              </w:rPr>
              <w:t>鲍泽民</w:t>
            </w:r>
          </w:p>
        </w:tc>
        <w:tc>
          <w:tcPr>
            <w:tcW w:w="1659" w:type="dxa"/>
            <w:gridSpan w:val="2"/>
            <w:vAlign w:val="top"/>
          </w:tcPr>
          <w:p>
            <w:pPr>
              <w:pStyle w:val="TableText"/>
              <w:spacing w:before="113" w:line="183" w:lineRule="auto"/>
              <w:ind w:left="450"/>
              <w:rPr>
                <w:sz w:val="19"/>
                <w:szCs w:val="19"/>
              </w:rPr>
            </w:pPr>
            <w:r>
              <w:rPr>
                <w:spacing w:val="-1"/>
                <w:sz w:val="19"/>
                <w:szCs w:val="19"/>
              </w:rPr>
              <w:t>290,000.00</w:t>
            </w:r>
          </w:p>
        </w:tc>
        <w:tc>
          <w:tcPr>
            <w:tcW w:w="1565" w:type="dxa"/>
            <w:gridSpan w:val="2"/>
            <w:vAlign w:val="top"/>
          </w:tcPr>
          <w:p>
            <w:pPr>
              <w:pStyle w:val="TableText"/>
              <w:spacing w:before="103" w:line="183" w:lineRule="auto"/>
              <w:ind w:left="231"/>
              <w:rPr>
                <w:sz w:val="19"/>
                <w:szCs w:val="19"/>
              </w:rPr>
            </w:pPr>
            <w:r>
              <w:rPr>
                <w:spacing w:val="-1"/>
                <w:sz w:val="19"/>
                <w:szCs w:val="19"/>
              </w:rPr>
              <w:t>290,000.00</w:t>
            </w:r>
          </w:p>
        </w:tc>
        <w:tc>
          <w:tcPr>
            <w:tcW w:w="1096" w:type="dxa"/>
            <w:vAlign w:val="top"/>
          </w:tcPr>
          <w:p>
            <w:pPr>
              <w:pStyle w:val="TableText"/>
              <w:spacing w:before="125" w:line="183" w:lineRule="auto"/>
              <w:ind w:left="346"/>
              <w:rPr>
                <w:sz w:val="19"/>
                <w:szCs w:val="19"/>
              </w:rPr>
            </w:pPr>
            <w:r>
              <w:rPr>
                <w:spacing w:val="-2"/>
                <w:sz w:val="19"/>
                <w:szCs w:val="19"/>
              </w:rPr>
              <w:t>0.33879</w:t>
            </w:r>
          </w:p>
        </w:tc>
        <w:tc>
          <w:tcPr>
            <w:tcW w:w="1400" w:type="dxa"/>
            <w:vAlign w:val="top"/>
          </w:tcPr>
          <w:p>
            <w:pPr>
              <w:pStyle w:val="TableText"/>
              <w:spacing w:before="66" w:line="219" w:lineRule="auto"/>
              <w:ind w:left="380"/>
              <w:rPr>
                <w:sz w:val="19"/>
                <w:szCs w:val="19"/>
              </w:rPr>
            </w:pPr>
            <w:r>
              <w:rPr>
                <w:spacing w:val="-2"/>
                <w:sz w:val="19"/>
                <w:szCs w:val="19"/>
              </w:rPr>
              <w:t>净资产折股</w:t>
            </w:r>
          </w:p>
        </w:tc>
      </w:tr>
      <w:tr>
        <w:tblPrEx>
          <w:tblW w:w="8970" w:type="dxa"/>
          <w:tblInd w:w="0" w:type="dxa"/>
          <w:tblLayout w:type="fixed"/>
          <w:tblCellMar>
            <w:top w:w="0" w:type="dxa"/>
            <w:left w:w="0" w:type="dxa"/>
            <w:bottom w:w="0" w:type="dxa"/>
            <w:right w:w="0" w:type="dxa"/>
          </w:tblCellMar>
        </w:tblPrEx>
        <w:trPr>
          <w:trHeight w:val="323"/>
        </w:trPr>
        <w:tc>
          <w:tcPr>
            <w:tcW w:w="3250" w:type="dxa"/>
            <w:tcBorders>
              <w:bottom w:val="single" w:sz="4" w:space="0" w:color="000000"/>
            </w:tcBorders>
            <w:vAlign w:val="top"/>
          </w:tcPr>
          <w:p>
            <w:pPr>
              <w:pStyle w:val="TableText"/>
              <w:spacing w:before="86" w:line="219" w:lineRule="auto"/>
              <w:ind w:left="140"/>
              <w:rPr>
                <w:sz w:val="19"/>
                <w:szCs w:val="19"/>
              </w:rPr>
            </w:pPr>
            <w:r>
              <w:rPr>
                <w:spacing w:val="-2"/>
                <w:sz w:val="19"/>
                <w:szCs w:val="19"/>
              </w:rPr>
              <w:t>林楚琛</w:t>
            </w:r>
          </w:p>
        </w:tc>
        <w:tc>
          <w:tcPr>
            <w:tcW w:w="1659" w:type="dxa"/>
            <w:gridSpan w:val="2"/>
            <w:tcBorders>
              <w:bottom w:val="single" w:sz="4" w:space="0" w:color="000000"/>
            </w:tcBorders>
            <w:vAlign w:val="top"/>
          </w:tcPr>
          <w:p>
            <w:pPr>
              <w:pStyle w:val="TableText"/>
              <w:spacing w:before="125" w:line="182" w:lineRule="auto"/>
              <w:ind w:left="450"/>
              <w:rPr>
                <w:sz w:val="19"/>
                <w:szCs w:val="19"/>
              </w:rPr>
            </w:pPr>
            <w:r>
              <w:rPr>
                <w:spacing w:val="-1"/>
                <w:sz w:val="19"/>
                <w:szCs w:val="19"/>
              </w:rPr>
              <w:t>205.000.00</w:t>
            </w:r>
          </w:p>
        </w:tc>
        <w:tc>
          <w:tcPr>
            <w:tcW w:w="1565" w:type="dxa"/>
            <w:gridSpan w:val="2"/>
            <w:tcBorders>
              <w:bottom w:val="single" w:sz="4" w:space="0" w:color="000000"/>
            </w:tcBorders>
            <w:vAlign w:val="top"/>
          </w:tcPr>
          <w:p>
            <w:pPr>
              <w:pStyle w:val="TableText"/>
              <w:spacing w:before="113" w:line="183" w:lineRule="auto"/>
              <w:ind w:left="231"/>
              <w:rPr>
                <w:sz w:val="19"/>
                <w:szCs w:val="19"/>
              </w:rPr>
            </w:pPr>
            <w:r>
              <w:rPr>
                <w:spacing w:val="-1"/>
                <w:sz w:val="19"/>
                <w:szCs w:val="19"/>
              </w:rPr>
              <w:t>205,000.00</w:t>
            </w:r>
          </w:p>
        </w:tc>
        <w:tc>
          <w:tcPr>
            <w:tcW w:w="1096" w:type="dxa"/>
            <w:tcBorders>
              <w:bottom w:val="single" w:sz="4" w:space="0" w:color="000000"/>
            </w:tcBorders>
            <w:vAlign w:val="top"/>
          </w:tcPr>
          <w:p>
            <w:pPr>
              <w:pStyle w:val="TableText"/>
              <w:spacing w:before="135" w:line="172" w:lineRule="auto"/>
              <w:ind w:left="346"/>
              <w:rPr>
                <w:sz w:val="19"/>
                <w:szCs w:val="19"/>
              </w:rPr>
            </w:pPr>
            <w:r>
              <w:rPr>
                <w:spacing w:val="-2"/>
                <w:sz w:val="19"/>
                <w:szCs w:val="19"/>
              </w:rPr>
              <w:t>0.23949</w:t>
            </w:r>
          </w:p>
        </w:tc>
        <w:tc>
          <w:tcPr>
            <w:tcW w:w="1400" w:type="dxa"/>
            <w:tcBorders>
              <w:bottom w:val="single" w:sz="4" w:space="0" w:color="000000"/>
            </w:tcBorders>
            <w:vAlign w:val="top"/>
          </w:tcPr>
          <w:p>
            <w:pPr>
              <w:pStyle w:val="TableText"/>
              <w:spacing w:before="76" w:line="219" w:lineRule="auto"/>
              <w:ind w:left="380"/>
              <w:rPr>
                <w:sz w:val="19"/>
                <w:szCs w:val="19"/>
              </w:rPr>
            </w:pPr>
            <w:r>
              <w:rPr>
                <w:spacing w:val="-2"/>
                <w:sz w:val="19"/>
                <w:szCs w:val="19"/>
              </w:rPr>
              <w:t>净资产折股</w:t>
            </w:r>
          </w:p>
        </w:tc>
      </w:tr>
    </w:tbl>
    <w:p>
      <w:pPr>
        <w:pStyle w:val="BodyText"/>
        <w:spacing w:line="290" w:lineRule="auto"/>
      </w:pPr>
    </w:p>
    <w:p>
      <w:pPr>
        <w:pStyle w:val="BodyText"/>
        <w:spacing w:line="290" w:lineRule="auto"/>
      </w:pPr>
    </w:p>
    <w:p>
      <w:pPr>
        <w:pStyle w:val="BodyText"/>
        <w:spacing w:line="290" w:lineRule="auto"/>
      </w:pPr>
    </w:p>
    <w:p>
      <w:pPr>
        <w:pStyle w:val="BodyText"/>
        <w:spacing w:line="291" w:lineRule="auto"/>
      </w:pPr>
    </w:p>
    <w:p>
      <w:pPr>
        <w:spacing w:before="68" w:line="184" w:lineRule="auto"/>
        <w:ind w:left="4390"/>
        <w:rPr>
          <w:rFonts w:ascii="宋体" w:eastAsia="宋体" w:hAnsi="宋体" w:cs="宋体"/>
        </w:rPr>
      </w:pPr>
      <w:r>
        <w:rPr>
          <w:rFonts w:ascii="宋体" w:eastAsia="宋体" w:hAnsi="宋体" w:cs="宋体"/>
          <w:spacing w:val="-6"/>
          <w:sz w:val="21"/>
          <w:szCs w:val="21"/>
        </w:rPr>
        <w:t>13</w:t>
      </w:r>
    </w:p>
    <w:p>
      <w:pPr>
        <w:spacing w:line="184" w:lineRule="auto"/>
        <w:rPr>
          <w:rFonts w:ascii="宋体" w:eastAsia="宋体" w:hAnsi="宋体" w:cs="宋体"/>
        </w:rPr>
        <w:sectPr>
          <w:headerReference w:type="default" r:id="rId29"/>
          <w:pgSz w:w="11900" w:h="16820"/>
          <w:pgMar w:top="400" w:right="560" w:bottom="0" w:left="1609" w:header="0" w:footer="0" w:gutter="0"/>
          <w:pgNumType w:start="23"/>
          <w:cols w:num="1" w:space="720"/>
        </w:sectPr>
      </w:pPr>
    </w:p>
    <w:p>
      <w:pPr>
        <w:pStyle w:val="BodyText"/>
        <w:spacing w:line="279" w:lineRule="auto"/>
      </w:pPr>
      <w:r>
        <w:pict>
          <v:rect id="_x0000_s1036" o:spid="_x0000_s1035" style="width:444pt;height:1.05pt;margin-top:97.45pt;margin-left:84pt;mso-height-relative:page;mso-position-horizontal-relative:page;mso-position-vertical-relative:page;mso-width-relative:page;position:absolute;z-index:251668480" coordsize="21600,21600" o:allowincell="f" filled="t" fillcolor="black" stroked="f"/>
        </w:pict>
      </w:r>
    </w:p>
    <w:p>
      <w:pPr>
        <w:pStyle w:val="BodyText"/>
        <w:spacing w:line="280" w:lineRule="auto"/>
      </w:pPr>
    </w:p>
    <w:p>
      <w:pPr>
        <w:spacing w:before="75" w:line="310" w:lineRule="exact"/>
        <w:ind w:left="90"/>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90"/>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9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line="224" w:lineRule="exact"/>
      </w:pPr>
    </w:p>
    <w:tbl>
      <w:tblPr>
        <w:tblStyle w:val="TableNormal013"/>
        <w:tblW w:w="896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3271"/>
        <w:gridCol w:w="5689"/>
      </w:tblGrid>
      <w:tr>
        <w:tblPrEx>
          <w:tblW w:w="896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75"/>
        </w:trPr>
        <w:tc>
          <w:tcPr>
            <w:tcW w:w="3271" w:type="dxa"/>
            <w:tcBorders>
              <w:top w:val="single" w:sz="4" w:space="0" w:color="000000"/>
              <w:bottom w:val="single" w:sz="4" w:space="0" w:color="000000"/>
            </w:tcBorders>
            <w:vAlign w:val="top"/>
          </w:tcPr>
          <w:p>
            <w:pPr>
              <w:pStyle w:val="TableText"/>
              <w:spacing w:before="139" w:line="208" w:lineRule="auto"/>
              <w:ind w:left="112"/>
              <w:rPr>
                <w:sz w:val="20"/>
                <w:szCs w:val="20"/>
              </w:rPr>
            </w:pPr>
            <w:r>
              <w:rPr>
                <w:b/>
                <w:bCs/>
                <w:spacing w:val="-4"/>
                <w:sz w:val="20"/>
                <w:szCs w:val="20"/>
              </w:rPr>
              <w:t>股东名称</w:t>
            </w:r>
          </w:p>
        </w:tc>
        <w:tc>
          <w:tcPr>
            <w:tcW w:w="5689" w:type="dxa"/>
            <w:tcBorders>
              <w:top w:val="single" w:sz="4" w:space="0" w:color="000000"/>
              <w:bottom w:val="single" w:sz="4" w:space="0" w:color="000000"/>
            </w:tcBorders>
            <w:vAlign w:val="top"/>
          </w:tcPr>
          <w:p>
            <w:pPr>
              <w:pStyle w:val="TableText"/>
              <w:spacing w:before="129" w:line="208" w:lineRule="auto"/>
              <w:ind w:left="581"/>
              <w:rPr>
                <w:sz w:val="20"/>
                <w:szCs w:val="20"/>
              </w:rPr>
            </w:pPr>
            <w:r>
              <w:rPr>
                <w:b/>
                <w:bCs/>
                <w:spacing w:val="16"/>
                <w:position w:val="1"/>
                <w:sz w:val="20"/>
                <w:szCs w:val="20"/>
              </w:rPr>
              <w:t>注册资本</w:t>
            </w:r>
            <w:r>
              <w:rPr>
                <w:spacing w:val="16"/>
                <w:position w:val="1"/>
                <w:sz w:val="20"/>
                <w:szCs w:val="20"/>
              </w:rPr>
              <w:t xml:space="preserve">         </w:t>
            </w:r>
            <w:r>
              <w:rPr>
                <w:b/>
                <w:bCs/>
                <w:spacing w:val="16"/>
                <w:sz w:val="20"/>
                <w:szCs w:val="20"/>
              </w:rPr>
              <w:t>股本持股比例(%)</w:t>
            </w:r>
            <w:r>
              <w:rPr>
                <w:spacing w:val="18"/>
                <w:sz w:val="20"/>
                <w:szCs w:val="20"/>
              </w:rPr>
              <w:t xml:space="preserve">     </w:t>
            </w:r>
            <w:r>
              <w:rPr>
                <w:b/>
                <w:bCs/>
                <w:spacing w:val="16"/>
                <w:sz w:val="20"/>
                <w:szCs w:val="20"/>
              </w:rPr>
              <w:t>出</w:t>
            </w:r>
            <w:r>
              <w:rPr>
                <w:b/>
                <w:bCs/>
                <w:spacing w:val="15"/>
                <w:sz w:val="20"/>
                <w:szCs w:val="20"/>
              </w:rPr>
              <w:t>资方式</w:t>
            </w:r>
          </w:p>
        </w:tc>
      </w:tr>
      <w:tr>
        <w:tblPrEx>
          <w:tblW w:w="8960" w:type="dxa"/>
          <w:tblInd w:w="0" w:type="dxa"/>
          <w:tblLayout w:type="fixed"/>
          <w:tblCellMar>
            <w:top w:w="0" w:type="dxa"/>
            <w:left w:w="0" w:type="dxa"/>
            <w:bottom w:w="0" w:type="dxa"/>
            <w:right w:w="0" w:type="dxa"/>
          </w:tblCellMar>
        </w:tblPrEx>
        <w:trPr>
          <w:trHeight w:val="576"/>
        </w:trPr>
        <w:tc>
          <w:tcPr>
            <w:tcW w:w="3271" w:type="dxa"/>
            <w:tcBorders>
              <w:top w:val="single" w:sz="4" w:space="0" w:color="000000"/>
            </w:tcBorders>
            <w:vAlign w:val="top"/>
          </w:tcPr>
          <w:p>
            <w:pPr>
              <w:pStyle w:val="TableText"/>
              <w:spacing w:before="56" w:line="235" w:lineRule="auto"/>
              <w:ind w:left="110" w:right="353"/>
              <w:rPr>
                <w:sz w:val="20"/>
                <w:szCs w:val="20"/>
              </w:rPr>
            </w:pPr>
            <w:r>
              <w:rPr>
                <w:sz w:val="20"/>
                <w:szCs w:val="20"/>
              </w:rPr>
              <w:t>惠州市信天达投资管理合伙企业</w:t>
            </w:r>
            <w:r>
              <w:rPr>
                <w:spacing w:val="6"/>
                <w:sz w:val="20"/>
                <w:szCs w:val="20"/>
              </w:rPr>
              <w:t xml:space="preserve"> </w:t>
            </w:r>
            <w:r>
              <w:rPr>
                <w:spacing w:val="7"/>
                <w:sz w:val="20"/>
                <w:szCs w:val="20"/>
              </w:rPr>
              <w:t>(有限合伙)</w:t>
            </w:r>
          </w:p>
        </w:tc>
        <w:tc>
          <w:tcPr>
            <w:tcW w:w="5689" w:type="dxa"/>
            <w:tcBorders>
              <w:top w:val="single" w:sz="4" w:space="0" w:color="000000"/>
            </w:tcBorders>
            <w:vAlign w:val="top"/>
          </w:tcPr>
          <w:p>
            <w:pPr>
              <w:pStyle w:val="TableText"/>
              <w:spacing w:before="197" w:line="219" w:lineRule="auto"/>
              <w:ind w:left="381"/>
              <w:rPr>
                <w:sz w:val="20"/>
                <w:szCs w:val="20"/>
              </w:rPr>
            </w:pPr>
            <w:r>
              <w:rPr>
                <w:b/>
                <w:bCs/>
                <w:spacing w:val="-1"/>
                <w:sz w:val="20"/>
                <w:szCs w:val="20"/>
              </w:rPr>
              <w:t>150,000.00</w:t>
            </w:r>
            <w:r>
              <w:rPr>
                <w:spacing w:val="-1"/>
                <w:sz w:val="20"/>
                <w:szCs w:val="20"/>
              </w:rPr>
              <w:t xml:space="preserve">     150,000.00</w:t>
            </w:r>
            <w:r>
              <w:rPr>
                <w:spacing w:val="10"/>
                <w:sz w:val="20"/>
                <w:szCs w:val="20"/>
              </w:rPr>
              <w:t xml:space="preserve">      </w:t>
            </w:r>
            <w:r>
              <w:rPr>
                <w:b/>
                <w:bCs/>
                <w:spacing w:val="-1"/>
                <w:position w:val="-2"/>
                <w:sz w:val="20"/>
                <w:szCs w:val="20"/>
              </w:rPr>
              <w:t>0.</w:t>
            </w:r>
            <w:r>
              <w:rPr>
                <w:b/>
                <w:bCs/>
                <w:spacing w:val="-2"/>
                <w:position w:val="-2"/>
                <w:sz w:val="20"/>
                <w:szCs w:val="20"/>
              </w:rPr>
              <w:t>17523</w:t>
            </w:r>
            <w:r>
              <w:rPr>
                <w:spacing w:val="-2"/>
                <w:position w:val="-2"/>
                <w:sz w:val="20"/>
                <w:szCs w:val="20"/>
              </w:rPr>
              <w:t xml:space="preserve">    </w:t>
            </w:r>
            <w:r>
              <w:rPr>
                <w:spacing w:val="-2"/>
                <w:sz w:val="20"/>
                <w:szCs w:val="20"/>
              </w:rPr>
              <w:t>净资产折股</w:t>
            </w:r>
          </w:p>
        </w:tc>
      </w:tr>
      <w:tr>
        <w:tblPrEx>
          <w:tblW w:w="8960" w:type="dxa"/>
          <w:tblInd w:w="0" w:type="dxa"/>
          <w:tblLayout w:type="fixed"/>
          <w:tblCellMar>
            <w:top w:w="0" w:type="dxa"/>
            <w:left w:w="0" w:type="dxa"/>
            <w:bottom w:w="0" w:type="dxa"/>
            <w:right w:w="0" w:type="dxa"/>
          </w:tblCellMar>
        </w:tblPrEx>
        <w:trPr>
          <w:trHeight w:val="294"/>
        </w:trPr>
        <w:tc>
          <w:tcPr>
            <w:tcW w:w="3271" w:type="dxa"/>
            <w:vAlign w:val="top"/>
          </w:tcPr>
          <w:p>
            <w:pPr>
              <w:pStyle w:val="TableText"/>
              <w:spacing w:before="42" w:line="219" w:lineRule="auto"/>
              <w:ind w:left="110"/>
              <w:rPr>
                <w:sz w:val="20"/>
                <w:szCs w:val="20"/>
              </w:rPr>
            </w:pPr>
            <w:r>
              <w:rPr>
                <w:spacing w:val="-2"/>
                <w:sz w:val="20"/>
                <w:szCs w:val="20"/>
              </w:rPr>
              <w:t>林翠君</w:t>
            </w:r>
          </w:p>
        </w:tc>
        <w:tc>
          <w:tcPr>
            <w:tcW w:w="5689" w:type="dxa"/>
            <w:vAlign w:val="top"/>
          </w:tcPr>
          <w:p>
            <w:pPr>
              <w:pStyle w:val="TableText"/>
              <w:spacing w:before="52" w:line="186" w:lineRule="auto"/>
              <w:ind w:left="381"/>
              <w:rPr>
                <w:sz w:val="20"/>
                <w:szCs w:val="20"/>
              </w:rPr>
            </w:pPr>
            <w:r>
              <w:rPr>
                <w:b/>
                <w:bCs/>
                <w:spacing w:val="-1"/>
                <w:position w:val="1"/>
                <w:sz w:val="20"/>
                <w:szCs w:val="20"/>
              </w:rPr>
              <w:t>100,000.00</w:t>
            </w:r>
            <w:r>
              <w:rPr>
                <w:spacing w:val="-1"/>
                <w:position w:val="1"/>
                <w:sz w:val="20"/>
                <w:szCs w:val="20"/>
              </w:rPr>
              <w:t xml:space="preserve">     100,000.00</w:t>
            </w:r>
            <w:r>
              <w:rPr>
                <w:spacing w:val="10"/>
                <w:position w:val="1"/>
                <w:sz w:val="20"/>
                <w:szCs w:val="20"/>
              </w:rPr>
              <w:t xml:space="preserve">      </w:t>
            </w:r>
            <w:r>
              <w:rPr>
                <w:b/>
                <w:bCs/>
                <w:spacing w:val="-1"/>
                <w:position w:val="-2"/>
                <w:sz w:val="20"/>
                <w:szCs w:val="20"/>
              </w:rPr>
              <w:t>0.</w:t>
            </w:r>
            <w:r>
              <w:rPr>
                <w:b/>
                <w:bCs/>
                <w:spacing w:val="-2"/>
                <w:position w:val="-2"/>
                <w:sz w:val="20"/>
                <w:szCs w:val="20"/>
              </w:rPr>
              <w:t>11682</w:t>
            </w:r>
            <w:r>
              <w:rPr>
                <w:spacing w:val="-2"/>
                <w:position w:val="-2"/>
                <w:sz w:val="20"/>
                <w:szCs w:val="20"/>
              </w:rPr>
              <w:t xml:space="preserve">    </w:t>
            </w:r>
            <w:r>
              <w:rPr>
                <w:spacing w:val="-2"/>
                <w:position w:val="-1"/>
                <w:sz w:val="20"/>
                <w:szCs w:val="20"/>
              </w:rPr>
              <w:t>净资产折股</w:t>
            </w:r>
          </w:p>
        </w:tc>
      </w:tr>
      <w:tr>
        <w:tblPrEx>
          <w:tblW w:w="8960" w:type="dxa"/>
          <w:tblInd w:w="0" w:type="dxa"/>
          <w:tblLayout w:type="fixed"/>
          <w:tblCellMar>
            <w:top w:w="0" w:type="dxa"/>
            <w:left w:w="0" w:type="dxa"/>
            <w:bottom w:w="0" w:type="dxa"/>
            <w:right w:w="0" w:type="dxa"/>
          </w:tblCellMar>
        </w:tblPrEx>
        <w:trPr>
          <w:trHeight w:val="509"/>
        </w:trPr>
        <w:tc>
          <w:tcPr>
            <w:tcW w:w="3271" w:type="dxa"/>
            <w:tcBorders>
              <w:bottom w:val="single" w:sz="4" w:space="0" w:color="000000"/>
            </w:tcBorders>
            <w:vAlign w:val="top"/>
          </w:tcPr>
          <w:p>
            <w:pPr>
              <w:pStyle w:val="TableText"/>
              <w:spacing w:before="48" w:line="208" w:lineRule="auto"/>
              <w:ind w:left="110" w:right="353"/>
              <w:rPr>
                <w:sz w:val="20"/>
                <w:szCs w:val="20"/>
              </w:rPr>
            </w:pPr>
            <w:r>
              <w:rPr>
                <w:sz w:val="20"/>
                <w:szCs w:val="20"/>
              </w:rPr>
              <w:t>惠州市鑫意诚投资管理合伙企业</w:t>
            </w:r>
            <w:r>
              <w:rPr>
                <w:spacing w:val="6"/>
                <w:sz w:val="20"/>
                <w:szCs w:val="20"/>
              </w:rPr>
              <w:t xml:space="preserve"> </w:t>
            </w:r>
            <w:r>
              <w:rPr>
                <w:spacing w:val="7"/>
                <w:sz w:val="20"/>
                <w:szCs w:val="20"/>
              </w:rPr>
              <w:t>(有限合伙)</w:t>
            </w:r>
          </w:p>
        </w:tc>
        <w:tc>
          <w:tcPr>
            <w:tcW w:w="5689" w:type="dxa"/>
            <w:tcBorders>
              <w:bottom w:val="single" w:sz="4" w:space="0" w:color="000000"/>
            </w:tcBorders>
            <w:vAlign w:val="top"/>
          </w:tcPr>
          <w:p>
            <w:pPr>
              <w:pStyle w:val="TableText"/>
              <w:spacing w:before="147" w:line="228" w:lineRule="auto"/>
              <w:ind w:left="481"/>
              <w:rPr>
                <w:sz w:val="20"/>
                <w:szCs w:val="20"/>
              </w:rPr>
            </w:pPr>
            <w:r>
              <w:rPr>
                <w:b/>
                <w:bCs/>
                <w:spacing w:val="-1"/>
                <w:position w:val="-1"/>
                <w:sz w:val="20"/>
                <w:szCs w:val="20"/>
              </w:rPr>
              <w:t>50,000.00</w:t>
            </w:r>
            <w:r>
              <w:rPr>
                <w:spacing w:val="10"/>
                <w:position w:val="-1"/>
                <w:sz w:val="20"/>
                <w:szCs w:val="20"/>
              </w:rPr>
              <w:t xml:space="preserve">     </w:t>
            </w:r>
            <w:r>
              <w:rPr>
                <w:spacing w:val="-1"/>
                <w:position w:val="-1"/>
                <w:sz w:val="20"/>
                <w:szCs w:val="20"/>
              </w:rPr>
              <w:t xml:space="preserve">50,000.00       </w:t>
            </w:r>
            <w:r>
              <w:rPr>
                <w:b/>
                <w:bCs/>
                <w:spacing w:val="-1"/>
                <w:position w:val="1"/>
                <w:sz w:val="20"/>
                <w:szCs w:val="20"/>
              </w:rPr>
              <w:t>0.05841</w:t>
            </w:r>
            <w:r>
              <w:rPr>
                <w:spacing w:val="-1"/>
                <w:position w:val="1"/>
                <w:sz w:val="20"/>
                <w:szCs w:val="20"/>
              </w:rPr>
              <w:t xml:space="preserve">    </w:t>
            </w:r>
            <w:r>
              <w:rPr>
                <w:spacing w:val="-1"/>
                <w:position w:val="2"/>
                <w:sz w:val="20"/>
                <w:szCs w:val="20"/>
              </w:rPr>
              <w:t>净资产折股</w:t>
            </w:r>
          </w:p>
        </w:tc>
      </w:tr>
      <w:tr>
        <w:tblPrEx>
          <w:tblW w:w="8960" w:type="dxa"/>
          <w:tblInd w:w="0" w:type="dxa"/>
          <w:tblLayout w:type="fixed"/>
          <w:tblCellMar>
            <w:top w:w="0" w:type="dxa"/>
            <w:left w:w="0" w:type="dxa"/>
            <w:bottom w:w="0" w:type="dxa"/>
            <w:right w:w="0" w:type="dxa"/>
          </w:tblCellMar>
        </w:tblPrEx>
        <w:trPr>
          <w:trHeight w:val="360"/>
        </w:trPr>
        <w:tc>
          <w:tcPr>
            <w:tcW w:w="3271" w:type="dxa"/>
            <w:tcBorders>
              <w:top w:val="single" w:sz="4" w:space="0" w:color="000000"/>
              <w:bottom w:val="single" w:sz="4" w:space="0" w:color="000000"/>
            </w:tcBorders>
            <w:vAlign w:val="top"/>
          </w:tcPr>
          <w:p>
            <w:pPr>
              <w:pStyle w:val="TableText"/>
              <w:spacing w:before="80" w:line="221" w:lineRule="auto"/>
              <w:ind w:left="110"/>
              <w:rPr>
                <w:sz w:val="20"/>
                <w:szCs w:val="20"/>
              </w:rPr>
            </w:pPr>
            <w:r>
              <w:rPr>
                <w:spacing w:val="-3"/>
                <w:sz w:val="20"/>
                <w:szCs w:val="20"/>
              </w:rPr>
              <w:t>合计</w:t>
            </w:r>
          </w:p>
        </w:tc>
        <w:tc>
          <w:tcPr>
            <w:tcW w:w="5689" w:type="dxa"/>
            <w:tcBorders>
              <w:top w:val="single" w:sz="4" w:space="0" w:color="000000"/>
              <w:bottom w:val="single" w:sz="4" w:space="0" w:color="000000"/>
            </w:tcBorders>
            <w:vAlign w:val="top"/>
          </w:tcPr>
          <w:p>
            <w:pPr>
              <w:pStyle w:val="TableText"/>
              <w:spacing w:before="104" w:line="183" w:lineRule="auto"/>
              <w:ind w:left="81"/>
              <w:rPr>
                <w:sz w:val="20"/>
                <w:szCs w:val="20"/>
              </w:rPr>
            </w:pPr>
            <w:r>
              <w:rPr>
                <w:b/>
                <w:bCs/>
                <w:spacing w:val="-3"/>
                <w:sz w:val="20"/>
                <w:szCs w:val="20"/>
              </w:rPr>
              <w:t>85,600,000.00</w:t>
            </w:r>
            <w:r>
              <w:rPr>
                <w:spacing w:val="18"/>
                <w:sz w:val="20"/>
                <w:szCs w:val="20"/>
              </w:rPr>
              <w:t xml:space="preserve">   </w:t>
            </w:r>
            <w:r>
              <w:rPr>
                <w:b/>
                <w:bCs/>
                <w:spacing w:val="-3"/>
                <w:sz w:val="20"/>
                <w:szCs w:val="20"/>
              </w:rPr>
              <w:t>85,600,000.00</w:t>
            </w:r>
            <w:r>
              <w:rPr>
                <w:spacing w:val="-3"/>
                <w:sz w:val="20"/>
                <w:szCs w:val="20"/>
              </w:rPr>
              <w:t xml:space="preserve">      </w:t>
            </w:r>
            <w:r>
              <w:rPr>
                <w:b/>
                <w:bCs/>
                <w:spacing w:val="-3"/>
                <w:position w:val="-2"/>
                <w:sz w:val="20"/>
                <w:szCs w:val="20"/>
              </w:rPr>
              <w:t>100.00</w:t>
            </w:r>
          </w:p>
        </w:tc>
      </w:tr>
      <w:tr>
        <w:tblPrEx>
          <w:tblW w:w="8960" w:type="dxa"/>
          <w:tblInd w:w="0" w:type="dxa"/>
          <w:tblLayout w:type="fixed"/>
          <w:tblCellMar>
            <w:top w:w="0" w:type="dxa"/>
            <w:left w:w="0" w:type="dxa"/>
            <w:bottom w:w="0" w:type="dxa"/>
            <w:right w:w="0" w:type="dxa"/>
          </w:tblCellMar>
        </w:tblPrEx>
        <w:trPr>
          <w:trHeight w:val="2308"/>
        </w:trPr>
        <w:tc>
          <w:tcPr>
            <w:tcW w:w="8960" w:type="dxa"/>
            <w:gridSpan w:val="2"/>
            <w:tcBorders>
              <w:top w:val="single" w:sz="4" w:space="0" w:color="000000"/>
              <w:bottom w:val="single" w:sz="4" w:space="0" w:color="000000"/>
            </w:tcBorders>
            <w:vAlign w:val="top"/>
          </w:tcPr>
          <w:p>
            <w:pPr>
              <w:spacing w:before="150"/>
              <w:ind w:left="90" w:right="75"/>
              <w:jc w:val="both"/>
              <w:rPr>
                <w:rFonts w:ascii="仿宋" w:eastAsia="仿宋" w:hAnsi="仿宋" w:cs="仿宋"/>
                <w:sz w:val="23"/>
                <w:szCs w:val="23"/>
              </w:rPr>
            </w:pPr>
            <w:r>
              <w:rPr>
                <w:rFonts w:ascii="仿宋" w:eastAsia="仿宋" w:hAnsi="仿宋" w:cs="仿宋"/>
                <w:spacing w:val="10"/>
                <w:sz w:val="23"/>
                <w:szCs w:val="23"/>
              </w:rPr>
              <w:t>2021年9月22日，本公司2021年</w:t>
            </w:r>
            <w:r>
              <w:rPr>
                <w:rFonts w:ascii="仿宋" w:eastAsia="仿宋" w:hAnsi="仿宋" w:cs="仿宋"/>
                <w:spacing w:val="9"/>
                <w:sz w:val="23"/>
                <w:szCs w:val="23"/>
              </w:rPr>
              <w:t>第四次临时股东大会审议通过《关于增加公司注册资</w:t>
            </w:r>
            <w:r>
              <w:rPr>
                <w:rFonts w:ascii="仿宋" w:eastAsia="仿宋" w:hAnsi="仿宋" w:cs="仿宋"/>
                <w:sz w:val="23"/>
                <w:szCs w:val="23"/>
              </w:rPr>
              <w:t xml:space="preserve"> </w:t>
            </w:r>
            <w:r>
              <w:rPr>
                <w:rFonts w:ascii="仿宋" w:eastAsia="仿宋" w:hAnsi="仿宋" w:cs="仿宋"/>
                <w:spacing w:val="7"/>
                <w:sz w:val="23"/>
                <w:szCs w:val="23"/>
              </w:rPr>
              <w:t>本及修订&lt;公司章程&gt;的议案》,同意江苏</w:t>
            </w:r>
            <w:r>
              <w:rPr>
                <w:rFonts w:ascii="仿宋" w:eastAsia="仿宋" w:hAnsi="仿宋" w:cs="仿宋"/>
                <w:spacing w:val="6"/>
                <w:sz w:val="23"/>
                <w:szCs w:val="23"/>
              </w:rPr>
              <w:t>走泉大亚林工产业基金(有限合伙)增资4,600</w:t>
            </w:r>
            <w:r>
              <w:rPr>
                <w:rFonts w:ascii="仿宋" w:eastAsia="仿宋" w:hAnsi="仿宋" w:cs="仿宋"/>
                <w:sz w:val="23"/>
                <w:szCs w:val="23"/>
              </w:rPr>
              <w:t xml:space="preserve"> </w:t>
            </w:r>
            <w:r>
              <w:rPr>
                <w:rFonts w:ascii="仿宋" w:eastAsia="仿宋" w:hAnsi="仿宋" w:cs="仿宋"/>
                <w:spacing w:val="-2"/>
                <w:sz w:val="23"/>
                <w:szCs w:val="23"/>
              </w:rPr>
              <w:t>万元，其中291.6741</w:t>
            </w:r>
            <w:r>
              <w:rPr>
                <w:rFonts w:ascii="仿宋" w:eastAsia="仿宋" w:hAnsi="仿宋" w:cs="仿宋"/>
                <w:spacing w:val="-68"/>
                <w:sz w:val="23"/>
                <w:szCs w:val="23"/>
              </w:rPr>
              <w:t xml:space="preserve"> </w:t>
            </w:r>
            <w:r>
              <w:rPr>
                <w:rFonts w:ascii="仿宋" w:eastAsia="仿宋" w:hAnsi="仿宋" w:cs="仿宋"/>
                <w:spacing w:val="-2"/>
                <w:sz w:val="23"/>
                <w:szCs w:val="23"/>
              </w:rPr>
              <w:t>万元计入股本，剩余4,308.3259</w:t>
            </w:r>
            <w:r>
              <w:rPr>
                <w:rFonts w:ascii="仿宋" w:eastAsia="仿宋" w:hAnsi="仿宋" w:cs="仿宋"/>
                <w:spacing w:val="-29"/>
                <w:sz w:val="23"/>
                <w:szCs w:val="23"/>
              </w:rPr>
              <w:t xml:space="preserve"> </w:t>
            </w:r>
            <w:r>
              <w:rPr>
                <w:rFonts w:ascii="仿宋" w:eastAsia="仿宋" w:hAnsi="仿宋" w:cs="仿宋"/>
                <w:spacing w:val="-3"/>
                <w:sz w:val="23"/>
                <w:szCs w:val="23"/>
              </w:rPr>
              <w:t>万元计入资本公积；同意宁波正海</w:t>
            </w:r>
            <w:r>
              <w:rPr>
                <w:rFonts w:ascii="仿宋" w:eastAsia="仿宋" w:hAnsi="仿宋" w:cs="仿宋"/>
                <w:sz w:val="23"/>
                <w:szCs w:val="23"/>
              </w:rPr>
              <w:t xml:space="preserve"> </w:t>
            </w:r>
            <w:r>
              <w:rPr>
                <w:rFonts w:ascii="仿宋" w:eastAsia="仿宋" w:hAnsi="仿宋" w:cs="仿宋"/>
                <w:spacing w:val="6"/>
                <w:sz w:val="23"/>
                <w:szCs w:val="23"/>
              </w:rPr>
              <w:t>聚锐创业投资合伙企业(有限合伙)增资1,000万元，其中63.40</w:t>
            </w:r>
            <w:r>
              <w:rPr>
                <w:rFonts w:ascii="仿宋" w:eastAsia="仿宋" w:hAnsi="仿宋" w:cs="仿宋"/>
                <w:spacing w:val="5"/>
                <w:sz w:val="23"/>
                <w:szCs w:val="23"/>
              </w:rPr>
              <w:t>74万元计入股本，剩余</w:t>
            </w:r>
            <w:r>
              <w:rPr>
                <w:rFonts w:ascii="仿宋" w:eastAsia="仿宋" w:hAnsi="仿宋" w:cs="仿宋"/>
                <w:sz w:val="23"/>
                <w:szCs w:val="23"/>
              </w:rPr>
              <w:t xml:space="preserve"> </w:t>
            </w:r>
            <w:r>
              <w:rPr>
                <w:rFonts w:ascii="仿宋" w:eastAsia="仿宋" w:hAnsi="仿宋" w:cs="仿宋"/>
                <w:spacing w:val="-6"/>
                <w:sz w:val="23"/>
                <w:szCs w:val="23"/>
              </w:rPr>
              <w:t>936.5926万元计入资本公积。</w:t>
            </w:r>
          </w:p>
          <w:p>
            <w:pPr>
              <w:spacing w:before="238" w:line="219" w:lineRule="auto"/>
              <w:ind w:left="90"/>
              <w:rPr>
                <w:rFonts w:ascii="仿宋" w:eastAsia="仿宋" w:hAnsi="仿宋" w:cs="仿宋"/>
                <w:sz w:val="23"/>
                <w:szCs w:val="23"/>
              </w:rPr>
            </w:pPr>
            <w:r>
              <w:rPr>
                <w:rFonts w:ascii="仿宋" w:eastAsia="仿宋" w:hAnsi="仿宋" w:cs="仿宋"/>
                <w:spacing w:val="-2"/>
                <w:sz w:val="23"/>
                <w:szCs w:val="23"/>
              </w:rPr>
              <w:t>本次股权转让及增资后，各股东出资情况如下：</w:t>
            </w:r>
          </w:p>
        </w:tc>
      </w:tr>
      <w:tr>
        <w:tblPrEx>
          <w:tblW w:w="8960" w:type="dxa"/>
          <w:tblInd w:w="0" w:type="dxa"/>
          <w:tblLayout w:type="fixed"/>
          <w:tblCellMar>
            <w:top w:w="0" w:type="dxa"/>
            <w:left w:w="0" w:type="dxa"/>
            <w:bottom w:w="0" w:type="dxa"/>
            <w:right w:w="0" w:type="dxa"/>
          </w:tblCellMar>
        </w:tblPrEx>
        <w:trPr>
          <w:trHeight w:val="360"/>
        </w:trPr>
        <w:tc>
          <w:tcPr>
            <w:tcW w:w="3271" w:type="dxa"/>
            <w:tcBorders>
              <w:top w:val="single" w:sz="4" w:space="0" w:color="000000"/>
              <w:bottom w:val="single" w:sz="4" w:space="0" w:color="000000"/>
            </w:tcBorders>
            <w:vAlign w:val="top"/>
          </w:tcPr>
          <w:p>
            <w:pPr>
              <w:pStyle w:val="TableText"/>
              <w:spacing w:before="118" w:line="214" w:lineRule="auto"/>
              <w:ind w:left="192"/>
              <w:rPr>
                <w:sz w:val="20"/>
                <w:szCs w:val="20"/>
              </w:rPr>
            </w:pPr>
            <w:r>
              <w:rPr>
                <w:b/>
                <w:bCs/>
                <w:spacing w:val="-4"/>
                <w:sz w:val="20"/>
                <w:szCs w:val="20"/>
              </w:rPr>
              <w:t>股东名称</w:t>
            </w:r>
          </w:p>
        </w:tc>
        <w:tc>
          <w:tcPr>
            <w:tcW w:w="5689" w:type="dxa"/>
            <w:tcBorders>
              <w:top w:val="single" w:sz="4" w:space="0" w:color="000000"/>
              <w:bottom w:val="single" w:sz="4" w:space="0" w:color="000000"/>
            </w:tcBorders>
            <w:vAlign w:val="top"/>
          </w:tcPr>
          <w:p>
            <w:pPr>
              <w:pStyle w:val="TableText"/>
              <w:spacing w:before="127" w:line="205" w:lineRule="auto"/>
              <w:ind w:left="1421"/>
              <w:rPr>
                <w:sz w:val="20"/>
                <w:szCs w:val="20"/>
              </w:rPr>
            </w:pPr>
            <w:r>
              <w:rPr>
                <w:b/>
                <w:bCs/>
                <w:sz w:val="20"/>
                <w:szCs w:val="20"/>
              </w:rPr>
              <w:t>股本</w:t>
            </w:r>
            <w:r>
              <w:rPr>
                <w:spacing w:val="12"/>
                <w:sz w:val="20"/>
                <w:szCs w:val="20"/>
              </w:rPr>
              <w:t xml:space="preserve">     </w:t>
            </w:r>
            <w:r>
              <w:rPr>
                <w:b/>
                <w:bCs/>
                <w:sz w:val="20"/>
                <w:szCs w:val="20"/>
              </w:rPr>
              <w:t>持股比例(%)</w:t>
            </w:r>
            <w:r>
              <w:rPr>
                <w:spacing w:val="1"/>
                <w:sz w:val="20"/>
                <w:szCs w:val="20"/>
              </w:rPr>
              <w:t xml:space="preserve">             </w:t>
            </w:r>
            <w:r>
              <w:rPr>
                <w:b/>
                <w:bCs/>
                <w:sz w:val="20"/>
                <w:szCs w:val="20"/>
              </w:rPr>
              <w:t>出资方式</w:t>
            </w:r>
          </w:p>
        </w:tc>
      </w:tr>
      <w:tr>
        <w:tblPrEx>
          <w:tblW w:w="8960" w:type="dxa"/>
          <w:tblInd w:w="0" w:type="dxa"/>
          <w:tblLayout w:type="fixed"/>
          <w:tblCellMar>
            <w:top w:w="0" w:type="dxa"/>
            <w:left w:w="0" w:type="dxa"/>
            <w:bottom w:w="0" w:type="dxa"/>
            <w:right w:w="0" w:type="dxa"/>
          </w:tblCellMar>
        </w:tblPrEx>
        <w:trPr>
          <w:trHeight w:val="336"/>
        </w:trPr>
        <w:tc>
          <w:tcPr>
            <w:tcW w:w="3271" w:type="dxa"/>
            <w:tcBorders>
              <w:top w:val="single" w:sz="4" w:space="0" w:color="000000"/>
            </w:tcBorders>
            <w:vAlign w:val="top"/>
          </w:tcPr>
          <w:p>
            <w:pPr>
              <w:pStyle w:val="TableText"/>
              <w:spacing w:before="71" w:line="220" w:lineRule="auto"/>
              <w:ind w:left="190"/>
              <w:rPr>
                <w:sz w:val="20"/>
                <w:szCs w:val="20"/>
              </w:rPr>
            </w:pPr>
            <w:r>
              <w:rPr>
                <w:spacing w:val="2"/>
                <w:sz w:val="20"/>
                <w:szCs w:val="20"/>
              </w:rPr>
              <w:t>新兴亚洲投资有限公司</w:t>
            </w:r>
          </w:p>
        </w:tc>
        <w:tc>
          <w:tcPr>
            <w:tcW w:w="5689" w:type="dxa"/>
            <w:tcBorders>
              <w:top w:val="single" w:sz="4" w:space="0" w:color="000000"/>
            </w:tcBorders>
            <w:vAlign w:val="top"/>
          </w:tcPr>
          <w:p>
            <w:pPr>
              <w:pStyle w:val="TableText"/>
              <w:spacing w:before="71" w:line="216" w:lineRule="auto"/>
              <w:ind w:left="519"/>
              <w:rPr>
                <w:sz w:val="20"/>
                <w:szCs w:val="20"/>
              </w:rPr>
            </w:pPr>
            <w:r>
              <w:rPr>
                <w:sz w:val="20"/>
                <w:szCs w:val="20"/>
              </w:rPr>
              <w:t>42,803,571.00</w:t>
            </w:r>
            <w:r>
              <w:rPr>
                <w:spacing w:val="3"/>
                <w:sz w:val="20"/>
                <w:szCs w:val="20"/>
              </w:rPr>
              <w:t xml:space="preserve">            </w:t>
            </w:r>
            <w:r>
              <w:rPr>
                <w:position w:val="-1"/>
                <w:sz w:val="20"/>
                <w:szCs w:val="20"/>
              </w:rPr>
              <w:t>48.0125</w:t>
            </w:r>
            <w:r>
              <w:rPr>
                <w:spacing w:val="9"/>
                <w:position w:val="-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554"/>
        </w:trPr>
        <w:tc>
          <w:tcPr>
            <w:tcW w:w="3271" w:type="dxa"/>
            <w:vAlign w:val="top"/>
          </w:tcPr>
          <w:p>
            <w:pPr>
              <w:pStyle w:val="TableText"/>
              <w:spacing w:before="74" w:line="231" w:lineRule="auto"/>
              <w:ind w:left="190"/>
              <w:rPr>
                <w:sz w:val="20"/>
                <w:szCs w:val="20"/>
              </w:rPr>
            </w:pPr>
            <w:r>
              <w:rPr>
                <w:spacing w:val="-1"/>
                <w:sz w:val="20"/>
                <w:szCs w:val="20"/>
              </w:rPr>
              <w:t>江苏走泉大亚林工产业基金</w:t>
            </w:r>
          </w:p>
          <w:p>
            <w:pPr>
              <w:pStyle w:val="TableText"/>
              <w:spacing w:line="202" w:lineRule="auto"/>
              <w:ind w:left="190"/>
              <w:rPr>
                <w:sz w:val="20"/>
                <w:szCs w:val="20"/>
              </w:rPr>
            </w:pPr>
            <w:r>
              <w:rPr>
                <w:spacing w:val="7"/>
                <w:sz w:val="20"/>
                <w:szCs w:val="20"/>
              </w:rPr>
              <w:t>(有限合伙)</w:t>
            </w:r>
          </w:p>
        </w:tc>
        <w:tc>
          <w:tcPr>
            <w:tcW w:w="5689" w:type="dxa"/>
            <w:vAlign w:val="top"/>
          </w:tcPr>
          <w:p>
            <w:pPr>
              <w:pStyle w:val="TableText"/>
              <w:spacing w:before="194" w:line="216" w:lineRule="auto"/>
              <w:ind w:left="519"/>
              <w:rPr>
                <w:sz w:val="20"/>
                <w:szCs w:val="20"/>
              </w:rPr>
            </w:pPr>
            <w:r>
              <w:rPr>
                <w:spacing w:val="-1"/>
                <w:sz w:val="20"/>
                <w:szCs w:val="20"/>
              </w:rPr>
              <w:t>14,345,313.00</w:t>
            </w:r>
            <w:r>
              <w:rPr>
                <w:spacing w:val="4"/>
                <w:sz w:val="20"/>
                <w:szCs w:val="20"/>
              </w:rPr>
              <w:t xml:space="preserve">           </w:t>
            </w:r>
            <w:r>
              <w:rPr>
                <w:spacing w:val="-1"/>
                <w:position w:val="-1"/>
                <w:sz w:val="20"/>
                <w:szCs w:val="20"/>
              </w:rPr>
              <w:t>16.0911</w:t>
            </w:r>
            <w:r>
              <w:rPr>
                <w:spacing w:val="28"/>
                <w:position w:val="-1"/>
                <w:sz w:val="20"/>
                <w:szCs w:val="20"/>
              </w:rPr>
              <w:t xml:space="preserve">   </w:t>
            </w:r>
            <w:r>
              <w:rPr>
                <w:spacing w:val="-2"/>
                <w:sz w:val="20"/>
                <w:szCs w:val="20"/>
              </w:rPr>
              <w:t>净资产折股、货币</w:t>
            </w:r>
          </w:p>
        </w:tc>
      </w:tr>
      <w:tr>
        <w:tblPrEx>
          <w:tblW w:w="8960" w:type="dxa"/>
          <w:tblInd w:w="0" w:type="dxa"/>
          <w:tblLayout w:type="fixed"/>
          <w:tblCellMar>
            <w:top w:w="0" w:type="dxa"/>
            <w:left w:w="0" w:type="dxa"/>
            <w:bottom w:w="0" w:type="dxa"/>
            <w:right w:w="0" w:type="dxa"/>
          </w:tblCellMar>
        </w:tblPrEx>
        <w:trPr>
          <w:trHeight w:val="530"/>
        </w:trPr>
        <w:tc>
          <w:tcPr>
            <w:tcW w:w="3271" w:type="dxa"/>
            <w:vAlign w:val="top"/>
          </w:tcPr>
          <w:p>
            <w:pPr>
              <w:pStyle w:val="TableText"/>
              <w:spacing w:before="41" w:line="221" w:lineRule="auto"/>
              <w:ind w:left="190" w:right="88"/>
              <w:rPr>
                <w:sz w:val="20"/>
                <w:szCs w:val="20"/>
              </w:rPr>
            </w:pPr>
            <w:r>
              <w:rPr>
                <w:spacing w:val="-1"/>
                <w:sz w:val="20"/>
                <w:szCs w:val="20"/>
              </w:rPr>
              <w:t>深圳西博肆号新技术创业投资合伙</w:t>
            </w:r>
            <w:r>
              <w:rPr>
                <w:spacing w:val="6"/>
                <w:sz w:val="20"/>
                <w:szCs w:val="20"/>
              </w:rPr>
              <w:t xml:space="preserve"> </w:t>
            </w:r>
            <w:r>
              <w:rPr>
                <w:spacing w:val="5"/>
                <w:sz w:val="20"/>
                <w:szCs w:val="20"/>
              </w:rPr>
              <w:t>企业(有限合伙)</w:t>
            </w:r>
          </w:p>
        </w:tc>
        <w:tc>
          <w:tcPr>
            <w:tcW w:w="5689" w:type="dxa"/>
            <w:vAlign w:val="top"/>
          </w:tcPr>
          <w:p>
            <w:pPr>
              <w:pStyle w:val="TableText"/>
              <w:spacing w:before="161" w:line="218" w:lineRule="auto"/>
              <w:ind w:left="618"/>
              <w:rPr>
                <w:sz w:val="20"/>
                <w:szCs w:val="20"/>
              </w:rPr>
            </w:pPr>
            <w:r>
              <w:rPr>
                <w:spacing w:val="-1"/>
                <w:sz w:val="20"/>
                <w:szCs w:val="20"/>
              </w:rPr>
              <w:t>6,400,000.00</w:t>
            </w:r>
            <w:r>
              <w:rPr>
                <w:spacing w:val="3"/>
                <w:sz w:val="20"/>
                <w:szCs w:val="20"/>
              </w:rPr>
              <w:t xml:space="preserve">             </w:t>
            </w:r>
            <w:r>
              <w:rPr>
                <w:spacing w:val="-1"/>
                <w:position w:val="-1"/>
                <w:sz w:val="20"/>
                <w:szCs w:val="20"/>
              </w:rPr>
              <w:t>7.1788</w:t>
            </w:r>
            <w:r>
              <w:rPr>
                <w:spacing w:val="11"/>
                <w:position w:val="-1"/>
                <w:sz w:val="20"/>
                <w:szCs w:val="20"/>
              </w:rPr>
              <w:t xml:space="preserve">        </w:t>
            </w:r>
            <w:r>
              <w:rPr>
                <w:spacing w:val="-1"/>
                <w:position w:val="1"/>
                <w:sz w:val="20"/>
                <w:szCs w:val="20"/>
              </w:rPr>
              <w:t>净资产折股</w:t>
            </w:r>
          </w:p>
        </w:tc>
      </w:tr>
      <w:tr>
        <w:tblPrEx>
          <w:tblW w:w="8960" w:type="dxa"/>
          <w:tblInd w:w="0" w:type="dxa"/>
          <w:tblLayout w:type="fixed"/>
          <w:tblCellMar>
            <w:top w:w="0" w:type="dxa"/>
            <w:left w:w="0" w:type="dxa"/>
            <w:bottom w:w="0" w:type="dxa"/>
            <w:right w:w="0" w:type="dxa"/>
          </w:tblCellMar>
        </w:tblPrEx>
        <w:trPr>
          <w:trHeight w:val="545"/>
        </w:trPr>
        <w:tc>
          <w:tcPr>
            <w:tcW w:w="3271" w:type="dxa"/>
            <w:vAlign w:val="top"/>
          </w:tcPr>
          <w:p>
            <w:pPr>
              <w:pStyle w:val="TableText"/>
              <w:spacing w:before="30" w:line="233" w:lineRule="auto"/>
              <w:ind w:left="190" w:right="69"/>
              <w:rPr>
                <w:sz w:val="20"/>
                <w:szCs w:val="20"/>
              </w:rPr>
            </w:pPr>
            <w:r>
              <w:rPr>
                <w:sz w:val="20"/>
                <w:szCs w:val="20"/>
              </w:rPr>
              <w:t>张家港保税区梵创产业发展有限公</w:t>
            </w:r>
            <w:r>
              <w:rPr>
                <w:spacing w:val="10"/>
                <w:sz w:val="20"/>
                <w:szCs w:val="20"/>
              </w:rPr>
              <w:t xml:space="preserve"> </w:t>
            </w:r>
            <w:r>
              <w:rPr>
                <w:sz w:val="20"/>
                <w:szCs w:val="20"/>
              </w:rPr>
              <w:t>司</w:t>
            </w:r>
          </w:p>
        </w:tc>
        <w:tc>
          <w:tcPr>
            <w:tcW w:w="5689" w:type="dxa"/>
            <w:vAlign w:val="top"/>
          </w:tcPr>
          <w:p>
            <w:pPr>
              <w:pStyle w:val="TableText"/>
              <w:spacing w:before="170" w:line="228" w:lineRule="auto"/>
              <w:ind w:left="618"/>
              <w:rPr>
                <w:sz w:val="20"/>
                <w:szCs w:val="20"/>
              </w:rPr>
            </w:pPr>
            <w:r>
              <w:rPr>
                <w:spacing w:val="-1"/>
                <w:sz w:val="20"/>
                <w:szCs w:val="20"/>
              </w:rPr>
              <w:t>6,400,000.00</w:t>
            </w:r>
            <w:r>
              <w:rPr>
                <w:spacing w:val="3"/>
                <w:sz w:val="20"/>
                <w:szCs w:val="20"/>
              </w:rPr>
              <w:t xml:space="preserve">             </w:t>
            </w:r>
            <w:r>
              <w:rPr>
                <w:spacing w:val="-1"/>
                <w:sz w:val="20"/>
                <w:szCs w:val="20"/>
              </w:rPr>
              <w:t>7.1788</w:t>
            </w:r>
            <w:r>
              <w:rPr>
                <w:spacing w:val="1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05"/>
        </w:trPr>
        <w:tc>
          <w:tcPr>
            <w:tcW w:w="3271" w:type="dxa"/>
            <w:vAlign w:val="top"/>
          </w:tcPr>
          <w:p>
            <w:pPr>
              <w:pStyle w:val="TableText"/>
              <w:spacing w:before="63" w:line="214" w:lineRule="auto"/>
              <w:ind w:left="190"/>
              <w:rPr>
                <w:sz w:val="20"/>
                <w:szCs w:val="20"/>
              </w:rPr>
            </w:pPr>
            <w:r>
              <w:rPr>
                <w:spacing w:val="-3"/>
                <w:sz w:val="20"/>
                <w:szCs w:val="20"/>
              </w:rPr>
              <w:t>汪忠远</w:t>
            </w:r>
          </w:p>
        </w:tc>
        <w:tc>
          <w:tcPr>
            <w:tcW w:w="5689" w:type="dxa"/>
            <w:vAlign w:val="top"/>
          </w:tcPr>
          <w:p>
            <w:pPr>
              <w:pStyle w:val="TableText"/>
              <w:spacing w:before="55" w:line="193" w:lineRule="auto"/>
              <w:ind w:left="618"/>
              <w:rPr>
                <w:sz w:val="20"/>
                <w:szCs w:val="20"/>
              </w:rPr>
            </w:pPr>
            <w:r>
              <w:rPr>
                <w:spacing w:val="-1"/>
                <w:position w:val="1"/>
                <w:sz w:val="20"/>
                <w:szCs w:val="20"/>
              </w:rPr>
              <w:t>3,190,000.0C</w:t>
            </w:r>
            <w:r>
              <w:rPr>
                <w:spacing w:val="3"/>
                <w:position w:val="1"/>
                <w:sz w:val="20"/>
                <w:szCs w:val="20"/>
              </w:rPr>
              <w:t xml:space="preserve">             </w:t>
            </w:r>
            <w:r>
              <w:rPr>
                <w:spacing w:val="-1"/>
                <w:position w:val="-2"/>
                <w:sz w:val="20"/>
                <w:szCs w:val="20"/>
              </w:rPr>
              <w:t>3.5782</w:t>
            </w:r>
            <w:r>
              <w:rPr>
                <w:spacing w:val="11"/>
                <w:position w:val="-2"/>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30"/>
        </w:trPr>
        <w:tc>
          <w:tcPr>
            <w:tcW w:w="3271" w:type="dxa"/>
            <w:vAlign w:val="top"/>
          </w:tcPr>
          <w:p>
            <w:pPr>
              <w:pStyle w:val="TableText"/>
              <w:spacing w:before="61" w:line="219" w:lineRule="auto"/>
              <w:ind w:left="190"/>
              <w:rPr>
                <w:sz w:val="20"/>
                <w:szCs w:val="20"/>
              </w:rPr>
            </w:pPr>
            <w:r>
              <w:rPr>
                <w:spacing w:val="7"/>
                <w:sz w:val="20"/>
                <w:szCs w:val="20"/>
              </w:rPr>
              <w:t>郑小明</w:t>
            </w:r>
          </w:p>
        </w:tc>
        <w:tc>
          <w:tcPr>
            <w:tcW w:w="5689" w:type="dxa"/>
            <w:vAlign w:val="top"/>
          </w:tcPr>
          <w:p>
            <w:pPr>
              <w:pStyle w:val="TableText"/>
              <w:spacing w:before="61" w:line="216" w:lineRule="auto"/>
              <w:ind w:left="618"/>
              <w:rPr>
                <w:sz w:val="20"/>
                <w:szCs w:val="20"/>
              </w:rPr>
            </w:pPr>
            <w:r>
              <w:rPr>
                <w:spacing w:val="-1"/>
                <w:sz w:val="20"/>
                <w:szCs w:val="20"/>
              </w:rPr>
              <w:t>2,400,000.00</w:t>
            </w:r>
            <w:r>
              <w:rPr>
                <w:spacing w:val="3"/>
                <w:sz w:val="20"/>
                <w:szCs w:val="20"/>
              </w:rPr>
              <w:t xml:space="preserve">             </w:t>
            </w:r>
            <w:r>
              <w:rPr>
                <w:spacing w:val="-1"/>
                <w:position w:val="-1"/>
                <w:sz w:val="20"/>
                <w:szCs w:val="20"/>
              </w:rPr>
              <w:t>2.6921</w:t>
            </w:r>
            <w:r>
              <w:rPr>
                <w:spacing w:val="11"/>
                <w:position w:val="-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24"/>
        </w:trPr>
        <w:tc>
          <w:tcPr>
            <w:tcW w:w="3271" w:type="dxa"/>
            <w:vAlign w:val="top"/>
          </w:tcPr>
          <w:p>
            <w:pPr>
              <w:pStyle w:val="TableText"/>
              <w:spacing w:before="90" w:line="206" w:lineRule="auto"/>
              <w:ind w:left="190"/>
              <w:rPr>
                <w:sz w:val="20"/>
                <w:szCs w:val="20"/>
              </w:rPr>
            </w:pPr>
            <w:r>
              <w:rPr>
                <w:spacing w:val="3"/>
                <w:sz w:val="20"/>
                <w:szCs w:val="20"/>
              </w:rPr>
              <w:t>隽临环球有限公司</w:t>
            </w:r>
          </w:p>
        </w:tc>
        <w:tc>
          <w:tcPr>
            <w:tcW w:w="5689" w:type="dxa"/>
            <w:vAlign w:val="top"/>
          </w:tcPr>
          <w:p>
            <w:pPr>
              <w:pStyle w:val="TableText"/>
              <w:spacing w:before="80" w:line="206" w:lineRule="auto"/>
              <w:ind w:left="618"/>
              <w:rPr>
                <w:sz w:val="20"/>
                <w:szCs w:val="20"/>
              </w:rPr>
            </w:pPr>
            <w:r>
              <w:rPr>
                <w:spacing w:val="-1"/>
                <w:sz w:val="20"/>
                <w:szCs w:val="20"/>
              </w:rPr>
              <w:t>2,250,000.00</w:t>
            </w:r>
            <w:r>
              <w:rPr>
                <w:spacing w:val="3"/>
                <w:sz w:val="20"/>
                <w:szCs w:val="20"/>
              </w:rPr>
              <w:t xml:space="preserve">             </w:t>
            </w:r>
            <w:r>
              <w:rPr>
                <w:spacing w:val="-1"/>
                <w:position w:val="-1"/>
                <w:sz w:val="20"/>
                <w:szCs w:val="20"/>
              </w:rPr>
              <w:t>2.5238</w:t>
            </w:r>
            <w:r>
              <w:rPr>
                <w:spacing w:val="11"/>
                <w:position w:val="-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549"/>
        </w:trPr>
        <w:tc>
          <w:tcPr>
            <w:tcW w:w="3271" w:type="dxa"/>
            <w:vAlign w:val="top"/>
          </w:tcPr>
          <w:p>
            <w:pPr>
              <w:pStyle w:val="TableText"/>
              <w:spacing w:before="47" w:line="227" w:lineRule="auto"/>
              <w:ind w:left="190" w:right="473"/>
              <w:rPr>
                <w:sz w:val="20"/>
                <w:szCs w:val="20"/>
              </w:rPr>
            </w:pPr>
            <w:r>
              <w:rPr>
                <w:sz w:val="20"/>
                <w:szCs w:val="20"/>
              </w:rPr>
              <w:t>惠州恒信通投资管理合伙企业</w:t>
            </w:r>
            <w:r>
              <w:rPr>
                <w:spacing w:val="6"/>
                <w:sz w:val="20"/>
                <w:szCs w:val="20"/>
              </w:rPr>
              <w:t xml:space="preserve"> </w:t>
            </w:r>
            <w:r>
              <w:rPr>
                <w:spacing w:val="7"/>
                <w:sz w:val="20"/>
                <w:szCs w:val="20"/>
              </w:rPr>
              <w:t>(有限合伙)</w:t>
            </w:r>
          </w:p>
        </w:tc>
        <w:tc>
          <w:tcPr>
            <w:tcW w:w="5689" w:type="dxa"/>
            <w:vAlign w:val="top"/>
          </w:tcPr>
          <w:p>
            <w:pPr>
              <w:pStyle w:val="TableText"/>
              <w:spacing w:before="187" w:line="218" w:lineRule="auto"/>
              <w:ind w:left="618"/>
              <w:rPr>
                <w:sz w:val="20"/>
                <w:szCs w:val="20"/>
              </w:rPr>
            </w:pPr>
            <w:r>
              <w:rPr>
                <w:spacing w:val="-1"/>
                <w:sz w:val="20"/>
                <w:szCs w:val="20"/>
              </w:rPr>
              <w:t>1,200,000.00</w:t>
            </w:r>
            <w:r>
              <w:rPr>
                <w:spacing w:val="4"/>
                <w:sz w:val="20"/>
                <w:szCs w:val="20"/>
              </w:rPr>
              <w:t xml:space="preserve">             </w:t>
            </w:r>
            <w:r>
              <w:rPr>
                <w:spacing w:val="-1"/>
                <w:position w:val="-1"/>
                <w:sz w:val="20"/>
                <w:szCs w:val="20"/>
              </w:rPr>
              <w:t xml:space="preserve">1.3460  </w:t>
            </w:r>
            <w:r>
              <w:rPr>
                <w:spacing w:val="-2"/>
                <w:position w:val="-1"/>
                <w:sz w:val="20"/>
                <w:szCs w:val="20"/>
              </w:rPr>
              <w:t xml:space="preserve">       </w:t>
            </w:r>
            <w:r>
              <w:rPr>
                <w:spacing w:val="-2"/>
                <w:sz w:val="20"/>
                <w:szCs w:val="20"/>
              </w:rPr>
              <w:t>净资产折股</w:t>
            </w:r>
          </w:p>
        </w:tc>
      </w:tr>
      <w:tr>
        <w:tblPrEx>
          <w:tblW w:w="8960" w:type="dxa"/>
          <w:tblInd w:w="0" w:type="dxa"/>
          <w:tblLayout w:type="fixed"/>
          <w:tblCellMar>
            <w:top w:w="0" w:type="dxa"/>
            <w:left w:w="0" w:type="dxa"/>
            <w:bottom w:w="0" w:type="dxa"/>
            <w:right w:w="0" w:type="dxa"/>
          </w:tblCellMar>
        </w:tblPrEx>
        <w:trPr>
          <w:trHeight w:val="520"/>
        </w:trPr>
        <w:tc>
          <w:tcPr>
            <w:tcW w:w="3271" w:type="dxa"/>
            <w:vAlign w:val="top"/>
          </w:tcPr>
          <w:p>
            <w:pPr>
              <w:pStyle w:val="TableText"/>
              <w:spacing w:before="37" w:line="231" w:lineRule="auto"/>
              <w:ind w:left="190"/>
              <w:rPr>
                <w:sz w:val="20"/>
                <w:szCs w:val="20"/>
              </w:rPr>
            </w:pPr>
            <w:r>
              <w:rPr>
                <w:sz w:val="20"/>
                <w:szCs w:val="20"/>
              </w:rPr>
              <w:t>惠州天达投资管理合伙企业</w:t>
            </w:r>
          </w:p>
          <w:p>
            <w:pPr>
              <w:pStyle w:val="TableText"/>
              <w:spacing w:before="1" w:line="204" w:lineRule="auto"/>
              <w:ind w:left="190"/>
              <w:rPr>
                <w:sz w:val="20"/>
                <w:szCs w:val="20"/>
              </w:rPr>
            </w:pPr>
            <w:r>
              <w:rPr>
                <w:spacing w:val="7"/>
                <w:sz w:val="20"/>
                <w:szCs w:val="20"/>
              </w:rPr>
              <w:t>(有限合伙)</w:t>
            </w:r>
          </w:p>
        </w:tc>
        <w:tc>
          <w:tcPr>
            <w:tcW w:w="5689" w:type="dxa"/>
            <w:vAlign w:val="top"/>
          </w:tcPr>
          <w:p>
            <w:pPr>
              <w:pStyle w:val="TableText"/>
              <w:spacing w:before="178" w:line="210" w:lineRule="auto"/>
              <w:ind w:left="618"/>
              <w:rPr>
                <w:sz w:val="20"/>
                <w:szCs w:val="20"/>
              </w:rPr>
            </w:pPr>
            <w:r>
              <w:rPr>
                <w:spacing w:val="-1"/>
                <w:position w:val="1"/>
                <w:sz w:val="20"/>
                <w:szCs w:val="20"/>
              </w:rPr>
              <w:t>1,160,000.0C</w:t>
            </w:r>
            <w:r>
              <w:rPr>
                <w:spacing w:val="4"/>
                <w:position w:val="1"/>
                <w:sz w:val="20"/>
                <w:szCs w:val="20"/>
              </w:rPr>
              <w:t xml:space="preserve">             </w:t>
            </w:r>
            <w:r>
              <w:rPr>
                <w:spacing w:val="-1"/>
                <w:position w:val="-2"/>
                <w:sz w:val="20"/>
                <w:szCs w:val="20"/>
              </w:rPr>
              <w:t xml:space="preserve">1.3012  </w:t>
            </w:r>
            <w:r>
              <w:rPr>
                <w:spacing w:val="-2"/>
                <w:position w:val="-2"/>
                <w:sz w:val="20"/>
                <w:szCs w:val="20"/>
              </w:rPr>
              <w:t xml:space="preserve">       </w:t>
            </w:r>
            <w:r>
              <w:rPr>
                <w:spacing w:val="-2"/>
                <w:sz w:val="20"/>
                <w:szCs w:val="20"/>
              </w:rPr>
              <w:t>净资产折股</w:t>
            </w:r>
          </w:p>
        </w:tc>
      </w:tr>
      <w:tr>
        <w:tblPrEx>
          <w:tblW w:w="8960" w:type="dxa"/>
          <w:tblInd w:w="0" w:type="dxa"/>
          <w:tblLayout w:type="fixed"/>
          <w:tblCellMar>
            <w:top w:w="0" w:type="dxa"/>
            <w:left w:w="0" w:type="dxa"/>
            <w:bottom w:w="0" w:type="dxa"/>
            <w:right w:w="0" w:type="dxa"/>
          </w:tblCellMar>
        </w:tblPrEx>
        <w:trPr>
          <w:trHeight w:val="535"/>
        </w:trPr>
        <w:tc>
          <w:tcPr>
            <w:tcW w:w="3271" w:type="dxa"/>
            <w:vAlign w:val="top"/>
          </w:tcPr>
          <w:p>
            <w:pPr>
              <w:pStyle w:val="TableText"/>
              <w:spacing w:before="48"/>
              <w:ind w:left="190"/>
              <w:rPr>
                <w:sz w:val="20"/>
                <w:szCs w:val="20"/>
              </w:rPr>
            </w:pPr>
            <w:r>
              <w:rPr>
                <w:spacing w:val="1"/>
                <w:sz w:val="20"/>
                <w:szCs w:val="20"/>
              </w:rPr>
              <w:t>上海素值企业管理咨询中心</w:t>
            </w:r>
          </w:p>
          <w:p>
            <w:pPr>
              <w:pStyle w:val="TableText"/>
              <w:spacing w:line="200" w:lineRule="auto"/>
              <w:ind w:left="190"/>
              <w:rPr>
                <w:sz w:val="20"/>
                <w:szCs w:val="20"/>
              </w:rPr>
            </w:pPr>
            <w:r>
              <w:rPr>
                <w:spacing w:val="7"/>
                <w:sz w:val="20"/>
                <w:szCs w:val="20"/>
              </w:rPr>
              <w:t>(有限合伙)</w:t>
            </w:r>
          </w:p>
        </w:tc>
        <w:tc>
          <w:tcPr>
            <w:tcW w:w="5689" w:type="dxa"/>
            <w:vAlign w:val="top"/>
          </w:tcPr>
          <w:p>
            <w:pPr>
              <w:pStyle w:val="TableText"/>
              <w:spacing w:before="168" w:line="218" w:lineRule="auto"/>
              <w:ind w:left="618"/>
              <w:rPr>
                <w:sz w:val="20"/>
                <w:szCs w:val="20"/>
              </w:rPr>
            </w:pPr>
            <w:r>
              <w:rPr>
                <w:spacing w:val="-1"/>
                <w:sz w:val="20"/>
                <w:szCs w:val="20"/>
              </w:rPr>
              <w:t>1,142,857.00</w:t>
            </w:r>
            <w:r>
              <w:rPr>
                <w:spacing w:val="4"/>
                <w:sz w:val="20"/>
                <w:szCs w:val="20"/>
              </w:rPr>
              <w:t xml:space="preserve">             </w:t>
            </w:r>
            <w:r>
              <w:rPr>
                <w:spacing w:val="-1"/>
                <w:position w:val="-1"/>
                <w:sz w:val="20"/>
                <w:szCs w:val="20"/>
              </w:rPr>
              <w:t xml:space="preserve">1.2819  </w:t>
            </w:r>
            <w:r>
              <w:rPr>
                <w:spacing w:val="-2"/>
                <w:position w:val="-1"/>
                <w:sz w:val="20"/>
                <w:szCs w:val="20"/>
              </w:rPr>
              <w:t xml:space="preserve">       </w:t>
            </w:r>
            <w:r>
              <w:rPr>
                <w:spacing w:val="-2"/>
                <w:position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35"/>
        </w:trPr>
        <w:tc>
          <w:tcPr>
            <w:tcW w:w="3271" w:type="dxa"/>
            <w:vAlign w:val="top"/>
          </w:tcPr>
          <w:p>
            <w:pPr>
              <w:pStyle w:val="TableText"/>
              <w:spacing w:before="43" w:line="219" w:lineRule="auto"/>
              <w:ind w:left="190"/>
              <w:rPr>
                <w:sz w:val="20"/>
                <w:szCs w:val="20"/>
              </w:rPr>
            </w:pPr>
            <w:r>
              <w:rPr>
                <w:spacing w:val="6"/>
                <w:sz w:val="20"/>
                <w:szCs w:val="20"/>
              </w:rPr>
              <w:t>史伟</w:t>
            </w:r>
          </w:p>
        </w:tc>
        <w:tc>
          <w:tcPr>
            <w:tcW w:w="5689" w:type="dxa"/>
            <w:vAlign w:val="top"/>
          </w:tcPr>
          <w:p>
            <w:pPr>
              <w:pStyle w:val="TableText"/>
              <w:spacing w:before="72" w:line="219" w:lineRule="auto"/>
              <w:ind w:left="618"/>
              <w:rPr>
                <w:sz w:val="20"/>
                <w:szCs w:val="20"/>
              </w:rPr>
            </w:pPr>
            <w:r>
              <w:rPr>
                <w:spacing w:val="-1"/>
                <w:sz w:val="20"/>
                <w:szCs w:val="20"/>
              </w:rPr>
              <w:t>1,120,000.00</w:t>
            </w:r>
            <w:r>
              <w:rPr>
                <w:spacing w:val="4"/>
                <w:sz w:val="20"/>
                <w:szCs w:val="20"/>
              </w:rPr>
              <w:t xml:space="preserve">             </w:t>
            </w:r>
            <w:r>
              <w:rPr>
                <w:spacing w:val="-1"/>
                <w:position w:val="-1"/>
                <w:sz w:val="20"/>
                <w:szCs w:val="20"/>
              </w:rPr>
              <w:t xml:space="preserve">1.2563  </w:t>
            </w:r>
            <w:r>
              <w:rPr>
                <w:spacing w:val="-2"/>
                <w:position w:val="-1"/>
                <w:sz w:val="20"/>
                <w:szCs w:val="20"/>
              </w:rPr>
              <w:t xml:space="preserve">       </w:t>
            </w:r>
            <w:r>
              <w:rPr>
                <w:spacing w:val="-2"/>
                <w:sz w:val="20"/>
                <w:szCs w:val="20"/>
              </w:rPr>
              <w:t>净资产折股</w:t>
            </w:r>
          </w:p>
        </w:tc>
      </w:tr>
      <w:tr>
        <w:tblPrEx>
          <w:tblW w:w="8960" w:type="dxa"/>
          <w:tblInd w:w="0" w:type="dxa"/>
          <w:tblLayout w:type="fixed"/>
          <w:tblCellMar>
            <w:top w:w="0" w:type="dxa"/>
            <w:left w:w="0" w:type="dxa"/>
            <w:bottom w:w="0" w:type="dxa"/>
            <w:right w:w="0" w:type="dxa"/>
          </w:tblCellMar>
        </w:tblPrEx>
        <w:trPr>
          <w:trHeight w:val="314"/>
        </w:trPr>
        <w:tc>
          <w:tcPr>
            <w:tcW w:w="3271" w:type="dxa"/>
            <w:vAlign w:val="top"/>
          </w:tcPr>
          <w:p>
            <w:pPr>
              <w:pStyle w:val="TableText"/>
              <w:spacing w:before="67" w:line="218" w:lineRule="auto"/>
              <w:ind w:left="190"/>
              <w:rPr>
                <w:sz w:val="20"/>
                <w:szCs w:val="20"/>
              </w:rPr>
            </w:pPr>
            <w:r>
              <w:rPr>
                <w:spacing w:val="7"/>
                <w:sz w:val="20"/>
                <w:szCs w:val="20"/>
              </w:rPr>
              <w:t>吴启明</w:t>
            </w:r>
          </w:p>
        </w:tc>
        <w:tc>
          <w:tcPr>
            <w:tcW w:w="5689" w:type="dxa"/>
            <w:vAlign w:val="top"/>
          </w:tcPr>
          <w:p>
            <w:pPr>
              <w:pStyle w:val="TableText"/>
              <w:spacing w:before="67" w:line="209" w:lineRule="auto"/>
              <w:ind w:left="819"/>
              <w:rPr>
                <w:sz w:val="20"/>
                <w:szCs w:val="20"/>
              </w:rPr>
            </w:pPr>
            <w:r>
              <w:rPr>
                <w:spacing w:val="-1"/>
                <w:sz w:val="20"/>
                <w:szCs w:val="20"/>
              </w:rPr>
              <w:t>880,000.00</w:t>
            </w:r>
            <w:r>
              <w:rPr>
                <w:spacing w:val="3"/>
                <w:sz w:val="20"/>
                <w:szCs w:val="20"/>
              </w:rPr>
              <w:t xml:space="preserve">             </w:t>
            </w:r>
            <w:r>
              <w:rPr>
                <w:spacing w:val="-1"/>
                <w:sz w:val="20"/>
                <w:szCs w:val="20"/>
              </w:rPr>
              <w:t>0.9871</w:t>
            </w:r>
            <w:r>
              <w:rPr>
                <w:spacing w:val="11"/>
                <w:sz w:val="20"/>
                <w:szCs w:val="20"/>
              </w:rPr>
              <w:t xml:space="preserve">        </w:t>
            </w:r>
            <w:r>
              <w:rPr>
                <w:spacing w:val="-1"/>
                <w:position w:val="1"/>
                <w:sz w:val="20"/>
                <w:szCs w:val="20"/>
              </w:rPr>
              <w:t>净资产折股</w:t>
            </w:r>
          </w:p>
        </w:tc>
      </w:tr>
      <w:tr>
        <w:tblPrEx>
          <w:tblW w:w="8960" w:type="dxa"/>
          <w:tblInd w:w="0" w:type="dxa"/>
          <w:tblLayout w:type="fixed"/>
          <w:tblCellMar>
            <w:top w:w="0" w:type="dxa"/>
            <w:left w:w="0" w:type="dxa"/>
            <w:bottom w:w="0" w:type="dxa"/>
            <w:right w:w="0" w:type="dxa"/>
          </w:tblCellMar>
        </w:tblPrEx>
        <w:trPr>
          <w:trHeight w:val="554"/>
        </w:trPr>
        <w:tc>
          <w:tcPr>
            <w:tcW w:w="3271" w:type="dxa"/>
            <w:vAlign w:val="top"/>
          </w:tcPr>
          <w:p>
            <w:pPr>
              <w:pStyle w:val="TableText"/>
              <w:spacing w:before="43" w:line="231" w:lineRule="auto"/>
              <w:ind w:left="190" w:right="473"/>
              <w:rPr>
                <w:sz w:val="20"/>
                <w:szCs w:val="20"/>
              </w:rPr>
            </w:pPr>
            <w:r>
              <w:rPr>
                <w:sz w:val="20"/>
                <w:szCs w:val="20"/>
              </w:rPr>
              <w:t>惠州市天演投资管理合伙企业</w:t>
            </w:r>
            <w:r>
              <w:rPr>
                <w:spacing w:val="6"/>
                <w:sz w:val="20"/>
                <w:szCs w:val="20"/>
              </w:rPr>
              <w:t xml:space="preserve"> </w:t>
            </w:r>
            <w:r>
              <w:rPr>
                <w:spacing w:val="7"/>
                <w:sz w:val="20"/>
                <w:szCs w:val="20"/>
              </w:rPr>
              <w:t>(有限合伙)</w:t>
            </w:r>
          </w:p>
        </w:tc>
        <w:tc>
          <w:tcPr>
            <w:tcW w:w="5689" w:type="dxa"/>
            <w:vAlign w:val="top"/>
          </w:tcPr>
          <w:p>
            <w:pPr>
              <w:pStyle w:val="TableText"/>
              <w:spacing w:before="174" w:line="218" w:lineRule="auto"/>
              <w:ind w:left="819"/>
              <w:rPr>
                <w:sz w:val="20"/>
                <w:szCs w:val="20"/>
              </w:rPr>
            </w:pPr>
            <w:r>
              <w:rPr>
                <w:spacing w:val="-1"/>
                <w:sz w:val="20"/>
                <w:szCs w:val="20"/>
              </w:rPr>
              <w:t>800,000.00</w:t>
            </w:r>
            <w:r>
              <w:rPr>
                <w:spacing w:val="3"/>
                <w:sz w:val="20"/>
                <w:szCs w:val="20"/>
              </w:rPr>
              <w:t xml:space="preserve">             </w:t>
            </w:r>
            <w:r>
              <w:rPr>
                <w:spacing w:val="-1"/>
                <w:position w:val="-1"/>
                <w:sz w:val="20"/>
                <w:szCs w:val="20"/>
              </w:rPr>
              <w:t>0.8974</w:t>
            </w:r>
            <w:r>
              <w:rPr>
                <w:spacing w:val="11"/>
                <w:position w:val="-1"/>
                <w:sz w:val="20"/>
                <w:szCs w:val="20"/>
              </w:rPr>
              <w:t xml:space="preserve">        </w:t>
            </w:r>
            <w:r>
              <w:rPr>
                <w:spacing w:val="-1"/>
                <w:position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05"/>
        </w:trPr>
        <w:tc>
          <w:tcPr>
            <w:tcW w:w="3271" w:type="dxa"/>
            <w:vAlign w:val="top"/>
          </w:tcPr>
          <w:p>
            <w:pPr>
              <w:pStyle w:val="TableText"/>
              <w:spacing w:before="58" w:line="218" w:lineRule="auto"/>
              <w:ind w:left="190"/>
              <w:rPr>
                <w:sz w:val="20"/>
                <w:szCs w:val="20"/>
              </w:rPr>
            </w:pPr>
            <w:r>
              <w:rPr>
                <w:spacing w:val="2"/>
                <w:sz w:val="20"/>
                <w:szCs w:val="20"/>
              </w:rPr>
              <w:t>惠州市亨信生物科技有限公司</w:t>
            </w:r>
          </w:p>
        </w:tc>
        <w:tc>
          <w:tcPr>
            <w:tcW w:w="5689" w:type="dxa"/>
            <w:vAlign w:val="top"/>
          </w:tcPr>
          <w:p>
            <w:pPr>
              <w:pStyle w:val="TableText"/>
              <w:spacing w:before="59" w:line="208" w:lineRule="auto"/>
              <w:ind w:left="819"/>
              <w:rPr>
                <w:sz w:val="20"/>
                <w:szCs w:val="20"/>
              </w:rPr>
            </w:pPr>
            <w:r>
              <w:rPr>
                <w:spacing w:val="-1"/>
                <w:sz w:val="20"/>
                <w:szCs w:val="20"/>
              </w:rPr>
              <w:t>800,000.00</w:t>
            </w:r>
            <w:r>
              <w:rPr>
                <w:spacing w:val="3"/>
                <w:sz w:val="20"/>
                <w:szCs w:val="20"/>
              </w:rPr>
              <w:t xml:space="preserve">             </w:t>
            </w:r>
            <w:r>
              <w:rPr>
                <w:spacing w:val="-1"/>
                <w:position w:val="-1"/>
                <w:sz w:val="20"/>
                <w:szCs w:val="20"/>
              </w:rPr>
              <w:t>0.8974</w:t>
            </w:r>
            <w:r>
              <w:rPr>
                <w:spacing w:val="11"/>
                <w:position w:val="-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15"/>
        </w:trPr>
        <w:tc>
          <w:tcPr>
            <w:tcW w:w="3271" w:type="dxa"/>
            <w:vAlign w:val="top"/>
          </w:tcPr>
          <w:p>
            <w:pPr>
              <w:pStyle w:val="TableText"/>
              <w:spacing w:before="65" w:line="219" w:lineRule="auto"/>
              <w:ind w:left="190"/>
              <w:rPr>
                <w:sz w:val="20"/>
                <w:szCs w:val="20"/>
              </w:rPr>
            </w:pPr>
            <w:r>
              <w:rPr>
                <w:spacing w:val="2"/>
                <w:sz w:val="20"/>
                <w:szCs w:val="20"/>
              </w:rPr>
              <w:t>东莞市浩烨贸易有限公司</w:t>
            </w:r>
          </w:p>
        </w:tc>
        <w:tc>
          <w:tcPr>
            <w:tcW w:w="5689" w:type="dxa"/>
            <w:vAlign w:val="top"/>
          </w:tcPr>
          <w:p>
            <w:pPr>
              <w:pStyle w:val="TableText"/>
              <w:spacing w:before="65" w:line="212" w:lineRule="auto"/>
              <w:ind w:left="819"/>
              <w:rPr>
                <w:sz w:val="20"/>
                <w:szCs w:val="20"/>
              </w:rPr>
            </w:pPr>
            <w:r>
              <w:rPr>
                <w:spacing w:val="-1"/>
                <w:sz w:val="20"/>
                <w:szCs w:val="20"/>
              </w:rPr>
              <w:t>740,000.00</w:t>
            </w:r>
            <w:r>
              <w:rPr>
                <w:spacing w:val="3"/>
                <w:sz w:val="20"/>
                <w:szCs w:val="20"/>
              </w:rPr>
              <w:t xml:space="preserve">             </w:t>
            </w:r>
            <w:r>
              <w:rPr>
                <w:spacing w:val="-1"/>
                <w:position w:val="-1"/>
                <w:sz w:val="20"/>
                <w:szCs w:val="20"/>
              </w:rPr>
              <w:t>0.8301</w:t>
            </w:r>
            <w:r>
              <w:rPr>
                <w:spacing w:val="11"/>
                <w:position w:val="-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564"/>
        </w:trPr>
        <w:tc>
          <w:tcPr>
            <w:tcW w:w="3271" w:type="dxa"/>
            <w:vAlign w:val="top"/>
          </w:tcPr>
          <w:p>
            <w:pPr>
              <w:pStyle w:val="TableText"/>
              <w:spacing w:before="70" w:line="223" w:lineRule="auto"/>
              <w:ind w:left="190" w:right="273"/>
              <w:rPr>
                <w:sz w:val="20"/>
                <w:szCs w:val="20"/>
              </w:rPr>
            </w:pPr>
            <w:r>
              <w:rPr>
                <w:sz w:val="20"/>
                <w:szCs w:val="20"/>
              </w:rPr>
              <w:t>宁波正海聚锐创业投资合伙企业</w:t>
            </w:r>
            <w:r>
              <w:rPr>
                <w:spacing w:val="5"/>
                <w:sz w:val="20"/>
                <w:szCs w:val="20"/>
              </w:rPr>
              <w:t xml:space="preserve"> </w:t>
            </w:r>
            <w:r>
              <w:rPr>
                <w:spacing w:val="7"/>
                <w:sz w:val="20"/>
                <w:szCs w:val="20"/>
              </w:rPr>
              <w:t>(有限合伙)</w:t>
            </w:r>
          </w:p>
        </w:tc>
        <w:tc>
          <w:tcPr>
            <w:tcW w:w="5689" w:type="dxa"/>
            <w:vAlign w:val="top"/>
          </w:tcPr>
          <w:p>
            <w:pPr>
              <w:pStyle w:val="TableText"/>
              <w:spacing w:before="179" w:line="216" w:lineRule="auto"/>
              <w:ind w:left="819"/>
              <w:rPr>
                <w:sz w:val="20"/>
                <w:szCs w:val="20"/>
              </w:rPr>
            </w:pPr>
            <w:r>
              <w:rPr>
                <w:sz w:val="20"/>
                <w:szCs w:val="20"/>
              </w:rPr>
              <w:t>634,074.00</w:t>
            </w:r>
            <w:r>
              <w:rPr>
                <w:spacing w:val="3"/>
                <w:sz w:val="20"/>
                <w:szCs w:val="20"/>
              </w:rPr>
              <w:t xml:space="preserve">             </w:t>
            </w:r>
            <w:r>
              <w:rPr>
                <w:position w:val="-1"/>
                <w:sz w:val="20"/>
                <w:szCs w:val="20"/>
              </w:rPr>
              <w:t>0.7112</w:t>
            </w:r>
            <w:r>
              <w:rPr>
                <w:spacing w:val="6"/>
                <w:position w:val="-1"/>
                <w:sz w:val="20"/>
                <w:szCs w:val="20"/>
              </w:rPr>
              <w:t xml:space="preserve">              </w:t>
            </w:r>
            <w:r>
              <w:rPr>
                <w:sz w:val="20"/>
                <w:szCs w:val="20"/>
              </w:rPr>
              <w:t>货币</w:t>
            </w:r>
          </w:p>
        </w:tc>
      </w:tr>
      <w:tr>
        <w:tblPrEx>
          <w:tblW w:w="8960" w:type="dxa"/>
          <w:tblInd w:w="0" w:type="dxa"/>
          <w:tblLayout w:type="fixed"/>
          <w:tblCellMar>
            <w:top w:w="0" w:type="dxa"/>
            <w:left w:w="0" w:type="dxa"/>
            <w:bottom w:w="0" w:type="dxa"/>
            <w:right w:w="0" w:type="dxa"/>
          </w:tblCellMar>
        </w:tblPrEx>
        <w:trPr>
          <w:trHeight w:val="309"/>
        </w:trPr>
        <w:tc>
          <w:tcPr>
            <w:tcW w:w="3271" w:type="dxa"/>
            <w:vAlign w:val="top"/>
          </w:tcPr>
          <w:p>
            <w:pPr>
              <w:pStyle w:val="TableText"/>
              <w:spacing w:before="56" w:line="219" w:lineRule="auto"/>
              <w:ind w:left="190"/>
              <w:rPr>
                <w:sz w:val="20"/>
                <w:szCs w:val="20"/>
              </w:rPr>
            </w:pPr>
            <w:r>
              <w:rPr>
                <w:spacing w:val="8"/>
                <w:sz w:val="20"/>
                <w:szCs w:val="20"/>
              </w:rPr>
              <w:t>梁卫山</w:t>
            </w:r>
          </w:p>
        </w:tc>
        <w:tc>
          <w:tcPr>
            <w:tcW w:w="5689" w:type="dxa"/>
            <w:vAlign w:val="top"/>
          </w:tcPr>
          <w:p>
            <w:pPr>
              <w:pStyle w:val="TableText"/>
              <w:spacing w:before="56" w:line="215" w:lineRule="auto"/>
              <w:ind w:left="819"/>
              <w:rPr>
                <w:sz w:val="20"/>
                <w:szCs w:val="20"/>
              </w:rPr>
            </w:pPr>
            <w:r>
              <w:rPr>
                <w:spacing w:val="-1"/>
                <w:sz w:val="20"/>
                <w:szCs w:val="20"/>
              </w:rPr>
              <w:t>600,000.00</w:t>
            </w:r>
            <w:r>
              <w:rPr>
                <w:spacing w:val="3"/>
                <w:sz w:val="20"/>
                <w:szCs w:val="20"/>
              </w:rPr>
              <w:t xml:space="preserve">             </w:t>
            </w:r>
            <w:r>
              <w:rPr>
                <w:spacing w:val="-1"/>
                <w:position w:val="-1"/>
                <w:sz w:val="20"/>
                <w:szCs w:val="20"/>
              </w:rPr>
              <w:t>0.6730</w:t>
            </w:r>
            <w:r>
              <w:rPr>
                <w:spacing w:val="11"/>
                <w:position w:val="-1"/>
                <w:sz w:val="20"/>
                <w:szCs w:val="20"/>
              </w:rPr>
              <w:t xml:space="preserve">        </w:t>
            </w:r>
            <w:r>
              <w:rPr>
                <w:spacing w:val="-1"/>
                <w:sz w:val="20"/>
                <w:szCs w:val="20"/>
              </w:rPr>
              <w:t>净资产折股</w:t>
            </w:r>
          </w:p>
        </w:tc>
      </w:tr>
      <w:tr>
        <w:tblPrEx>
          <w:tblW w:w="8960" w:type="dxa"/>
          <w:tblInd w:w="0" w:type="dxa"/>
          <w:tblLayout w:type="fixed"/>
          <w:tblCellMar>
            <w:top w:w="0" w:type="dxa"/>
            <w:left w:w="0" w:type="dxa"/>
            <w:bottom w:w="0" w:type="dxa"/>
            <w:right w:w="0" w:type="dxa"/>
          </w:tblCellMar>
        </w:tblPrEx>
        <w:trPr>
          <w:trHeight w:val="334"/>
        </w:trPr>
        <w:tc>
          <w:tcPr>
            <w:tcW w:w="3271" w:type="dxa"/>
            <w:tcBorders>
              <w:bottom w:val="single" w:sz="4" w:space="0" w:color="000000"/>
            </w:tcBorders>
            <w:vAlign w:val="top"/>
          </w:tcPr>
          <w:p>
            <w:pPr>
              <w:pStyle w:val="TableText"/>
              <w:spacing w:before="77" w:line="219" w:lineRule="auto"/>
              <w:ind w:left="190"/>
              <w:rPr>
                <w:sz w:val="20"/>
                <w:szCs w:val="20"/>
              </w:rPr>
            </w:pPr>
            <w:r>
              <w:rPr>
                <w:spacing w:val="-2"/>
                <w:sz w:val="20"/>
                <w:szCs w:val="20"/>
              </w:rPr>
              <w:t>黄俊鸿</w:t>
            </w:r>
          </w:p>
        </w:tc>
        <w:tc>
          <w:tcPr>
            <w:tcW w:w="5689" w:type="dxa"/>
            <w:tcBorders>
              <w:bottom w:val="single" w:sz="4" w:space="0" w:color="000000"/>
            </w:tcBorders>
            <w:vAlign w:val="top"/>
          </w:tcPr>
          <w:p>
            <w:pPr>
              <w:pStyle w:val="TableText"/>
              <w:spacing w:before="77" w:line="216" w:lineRule="auto"/>
              <w:ind w:left="819"/>
              <w:rPr>
                <w:sz w:val="20"/>
                <w:szCs w:val="20"/>
              </w:rPr>
            </w:pPr>
            <w:r>
              <w:rPr>
                <w:spacing w:val="-1"/>
                <w:sz w:val="20"/>
                <w:szCs w:val="20"/>
              </w:rPr>
              <w:t>500,000.00</w:t>
            </w:r>
            <w:r>
              <w:rPr>
                <w:spacing w:val="3"/>
                <w:sz w:val="20"/>
                <w:szCs w:val="20"/>
              </w:rPr>
              <w:t xml:space="preserve">             </w:t>
            </w:r>
            <w:r>
              <w:rPr>
                <w:spacing w:val="-1"/>
                <w:position w:val="-1"/>
                <w:sz w:val="20"/>
                <w:szCs w:val="20"/>
              </w:rPr>
              <w:t>0.5608</w:t>
            </w:r>
            <w:r>
              <w:rPr>
                <w:spacing w:val="11"/>
                <w:position w:val="-1"/>
                <w:sz w:val="20"/>
                <w:szCs w:val="20"/>
              </w:rPr>
              <w:t xml:space="preserve">        </w:t>
            </w:r>
            <w:r>
              <w:rPr>
                <w:spacing w:val="-1"/>
                <w:sz w:val="20"/>
                <w:szCs w:val="20"/>
              </w:rPr>
              <w:t>净资产折股</w:t>
            </w:r>
          </w:p>
        </w:tc>
      </w:tr>
    </w:tbl>
    <w:p>
      <w:pPr>
        <w:pStyle w:val="BodyText"/>
        <w:spacing w:line="280" w:lineRule="auto"/>
      </w:pPr>
    </w:p>
    <w:p>
      <w:pPr>
        <w:pStyle w:val="BodyText"/>
        <w:spacing w:line="280" w:lineRule="auto"/>
      </w:pPr>
    </w:p>
    <w:p>
      <w:pPr>
        <w:pStyle w:val="BodyText"/>
        <w:spacing w:line="281" w:lineRule="auto"/>
      </w:pPr>
    </w:p>
    <w:p>
      <w:pPr>
        <w:pStyle w:val="BodyText"/>
        <w:spacing w:line="281" w:lineRule="auto"/>
      </w:pPr>
    </w:p>
    <w:p>
      <w:pPr>
        <w:spacing w:before="58" w:line="184" w:lineRule="auto"/>
        <w:ind w:left="4390"/>
        <w:rPr>
          <w:rFonts w:ascii="宋体" w:eastAsia="宋体" w:hAnsi="宋体" w:cs="宋体"/>
          <w:sz w:val="18"/>
          <w:szCs w:val="18"/>
        </w:rPr>
      </w:pPr>
      <w:r>
        <w:rPr>
          <w:rFonts w:ascii="宋体" w:eastAsia="宋体" w:hAnsi="宋体" w:cs="宋体"/>
          <w:spacing w:val="-6"/>
          <w:sz w:val="18"/>
          <w:szCs w:val="18"/>
        </w:rPr>
        <w:t>14</w:t>
      </w:r>
    </w:p>
    <w:p>
      <w:pPr>
        <w:spacing w:line="184" w:lineRule="auto"/>
        <w:rPr>
          <w:rFonts w:ascii="宋体" w:eastAsia="宋体" w:hAnsi="宋体" w:cs="宋体"/>
          <w:sz w:val="18"/>
          <w:szCs w:val="18"/>
        </w:rPr>
        <w:sectPr>
          <w:headerReference w:type="default" r:id="rId30"/>
          <w:pgSz w:w="11900" w:h="16820"/>
          <w:pgMar w:top="400" w:right="550" w:bottom="0" w:left="1609" w:header="0" w:footer="0" w:gutter="0"/>
          <w:pgNumType w:start="24"/>
          <w:cols w:num="1" w:space="720"/>
        </w:sectPr>
      </w:pPr>
    </w:p>
    <w:p>
      <w:pPr>
        <w:pStyle w:val="BodyText"/>
        <w:spacing w:line="254" w:lineRule="auto"/>
      </w:pPr>
      <w:r>
        <w:pict>
          <v:rect id="_x0000_s1037" o:spid="_x0000_s1036" style="width:443pt;height:1.05pt;margin-top:96.45pt;margin-left:84pt;mso-height-relative:page;mso-position-horizontal-relative:page;mso-position-vertical-relative:page;mso-width-relative:page;position:absolute;z-index:251669504" coordsize="21600,21600" o:allowincell="f" filled="t" fillcolor="black" stroked="f"/>
        </w:pict>
      </w:r>
    </w:p>
    <w:p>
      <w:pPr>
        <w:pStyle w:val="BodyText"/>
        <w:spacing w:line="255" w:lineRule="auto"/>
      </w:pPr>
    </w:p>
    <w:p>
      <w:pPr>
        <w:spacing w:before="75" w:line="310" w:lineRule="exact"/>
        <w:ind w:left="380"/>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380"/>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3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22"/>
      </w:pPr>
    </w:p>
    <w:tbl>
      <w:tblPr>
        <w:tblStyle w:val="TableNormal014"/>
        <w:tblW w:w="8960" w:type="dxa"/>
        <w:tblInd w:w="290" w:type="dxa"/>
        <w:tblBorders>
          <w:top w:val="nil"/>
          <w:left w:val="nil"/>
          <w:bottom w:val="nil"/>
          <w:right w:val="nil"/>
          <w:insideH w:val="nil"/>
          <w:insideV w:val="nil"/>
        </w:tblBorders>
        <w:tblLayout w:type="fixed"/>
        <w:tblCellMar>
          <w:top w:w="0" w:type="dxa"/>
          <w:left w:w="0" w:type="dxa"/>
          <w:bottom w:w="0" w:type="dxa"/>
          <w:right w:w="0" w:type="dxa"/>
        </w:tblCellMar>
      </w:tblPr>
      <w:tblGrid>
        <w:gridCol w:w="3376"/>
        <w:gridCol w:w="2008"/>
        <w:gridCol w:w="2076"/>
        <w:gridCol w:w="1500"/>
      </w:tblGrid>
      <w:tr>
        <w:tblPrEx>
          <w:tblW w:w="8960" w:type="dxa"/>
          <w:tblInd w:w="29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374"/>
        </w:trPr>
        <w:tc>
          <w:tcPr>
            <w:tcW w:w="3376" w:type="dxa"/>
            <w:tcBorders>
              <w:top w:val="single" w:sz="4" w:space="0" w:color="000000"/>
              <w:bottom w:val="single" w:sz="4" w:space="0" w:color="000000"/>
            </w:tcBorders>
            <w:vAlign w:val="top"/>
          </w:tcPr>
          <w:p>
            <w:pPr>
              <w:pStyle w:val="TableText"/>
              <w:spacing w:before="90" w:line="219" w:lineRule="auto"/>
              <w:ind w:left="122"/>
              <w:rPr>
                <w:sz w:val="20"/>
                <w:szCs w:val="20"/>
              </w:rPr>
            </w:pPr>
            <w:r>
              <w:rPr>
                <w:b/>
                <w:bCs/>
                <w:spacing w:val="-4"/>
                <w:sz w:val="20"/>
                <w:szCs w:val="20"/>
              </w:rPr>
              <w:t>股东名称</w:t>
            </w:r>
          </w:p>
        </w:tc>
        <w:tc>
          <w:tcPr>
            <w:tcW w:w="2008" w:type="dxa"/>
            <w:tcBorders>
              <w:top w:val="single" w:sz="4" w:space="0" w:color="000000"/>
              <w:bottom w:val="single" w:sz="4" w:space="0" w:color="000000"/>
            </w:tcBorders>
            <w:vAlign w:val="top"/>
          </w:tcPr>
          <w:p>
            <w:pPr>
              <w:pStyle w:val="TableText"/>
              <w:spacing w:before="89" w:line="219" w:lineRule="auto"/>
              <w:ind w:left="1356"/>
              <w:rPr>
                <w:sz w:val="20"/>
                <w:szCs w:val="20"/>
              </w:rPr>
            </w:pPr>
            <w:r>
              <w:rPr>
                <w:b/>
                <w:bCs/>
                <w:spacing w:val="-5"/>
                <w:sz w:val="20"/>
                <w:szCs w:val="20"/>
              </w:rPr>
              <w:t>股本</w:t>
            </w:r>
          </w:p>
        </w:tc>
        <w:tc>
          <w:tcPr>
            <w:tcW w:w="2076" w:type="dxa"/>
            <w:tcBorders>
              <w:top w:val="single" w:sz="4" w:space="0" w:color="000000"/>
              <w:bottom w:val="single" w:sz="4" w:space="0" w:color="000000"/>
            </w:tcBorders>
            <w:vAlign w:val="top"/>
          </w:tcPr>
          <w:p>
            <w:pPr>
              <w:pStyle w:val="TableText"/>
              <w:spacing w:before="90" w:line="219" w:lineRule="auto"/>
              <w:ind w:left="268"/>
              <w:rPr>
                <w:sz w:val="20"/>
                <w:szCs w:val="20"/>
              </w:rPr>
            </w:pPr>
            <w:r>
              <w:rPr>
                <w:b/>
                <w:bCs/>
                <w:spacing w:val="3"/>
                <w:sz w:val="20"/>
                <w:szCs w:val="20"/>
              </w:rPr>
              <w:t>持股比例(%)</w:t>
            </w:r>
          </w:p>
        </w:tc>
        <w:tc>
          <w:tcPr>
            <w:tcW w:w="1500" w:type="dxa"/>
            <w:tcBorders>
              <w:top w:val="single" w:sz="4" w:space="0" w:color="000000"/>
              <w:bottom w:val="single" w:sz="4" w:space="0" w:color="000000"/>
            </w:tcBorders>
            <w:vAlign w:val="top"/>
          </w:tcPr>
          <w:p>
            <w:pPr>
              <w:pStyle w:val="TableText"/>
              <w:spacing w:before="91" w:line="221" w:lineRule="auto"/>
              <w:ind w:left="642"/>
              <w:rPr>
                <w:sz w:val="20"/>
                <w:szCs w:val="20"/>
              </w:rPr>
            </w:pPr>
            <w:r>
              <w:rPr>
                <w:b/>
                <w:bCs/>
                <w:spacing w:val="-2"/>
                <w:sz w:val="20"/>
                <w:szCs w:val="20"/>
              </w:rPr>
              <w:t>出资方式</w:t>
            </w:r>
          </w:p>
        </w:tc>
      </w:tr>
      <w:tr>
        <w:tblPrEx>
          <w:tblW w:w="8960" w:type="dxa"/>
          <w:tblInd w:w="290" w:type="dxa"/>
          <w:tblLayout w:type="fixed"/>
          <w:tblCellMar>
            <w:top w:w="0" w:type="dxa"/>
            <w:left w:w="0" w:type="dxa"/>
            <w:bottom w:w="0" w:type="dxa"/>
            <w:right w:w="0" w:type="dxa"/>
          </w:tblCellMar>
        </w:tblPrEx>
        <w:trPr>
          <w:trHeight w:val="550"/>
        </w:trPr>
        <w:tc>
          <w:tcPr>
            <w:tcW w:w="3376" w:type="dxa"/>
            <w:tcBorders>
              <w:top w:val="single" w:sz="4" w:space="0" w:color="000000"/>
            </w:tcBorders>
            <w:vAlign w:val="top"/>
          </w:tcPr>
          <w:p>
            <w:pPr>
              <w:pStyle w:val="TableText"/>
              <w:spacing w:before="48" w:line="227" w:lineRule="auto"/>
              <w:ind w:left="120" w:right="648"/>
              <w:rPr>
                <w:sz w:val="20"/>
                <w:szCs w:val="20"/>
              </w:rPr>
            </w:pPr>
            <w:r>
              <w:rPr>
                <w:sz w:val="20"/>
                <w:szCs w:val="20"/>
              </w:rPr>
              <w:t>惠州市本盛投资管理合伙企业</w:t>
            </w:r>
            <w:r>
              <w:rPr>
                <w:spacing w:val="6"/>
                <w:sz w:val="20"/>
                <w:szCs w:val="20"/>
              </w:rPr>
              <w:t xml:space="preserve"> </w:t>
            </w:r>
            <w:r>
              <w:rPr>
                <w:spacing w:val="7"/>
                <w:sz w:val="20"/>
                <w:szCs w:val="20"/>
              </w:rPr>
              <w:t>(有限合伙)</w:t>
            </w:r>
          </w:p>
        </w:tc>
        <w:tc>
          <w:tcPr>
            <w:tcW w:w="2008" w:type="dxa"/>
            <w:tcBorders>
              <w:top w:val="single" w:sz="4" w:space="0" w:color="000000"/>
            </w:tcBorders>
            <w:vAlign w:val="top"/>
          </w:tcPr>
          <w:p>
            <w:pPr>
              <w:pStyle w:val="TableText"/>
              <w:spacing w:before="227" w:line="183" w:lineRule="auto"/>
              <w:ind w:left="754"/>
              <w:rPr>
                <w:sz w:val="20"/>
                <w:szCs w:val="20"/>
              </w:rPr>
            </w:pPr>
            <w:r>
              <w:rPr>
                <w:spacing w:val="-2"/>
                <w:sz w:val="20"/>
                <w:szCs w:val="20"/>
              </w:rPr>
              <w:t>500,000.00</w:t>
            </w:r>
          </w:p>
        </w:tc>
        <w:tc>
          <w:tcPr>
            <w:tcW w:w="2076" w:type="dxa"/>
            <w:tcBorders>
              <w:top w:val="single" w:sz="4" w:space="0" w:color="000000"/>
            </w:tcBorders>
            <w:vAlign w:val="top"/>
          </w:tcPr>
          <w:p>
            <w:pPr>
              <w:pStyle w:val="TableText"/>
              <w:spacing w:before="240" w:line="183" w:lineRule="auto"/>
              <w:ind w:left="1056"/>
              <w:rPr>
                <w:sz w:val="20"/>
                <w:szCs w:val="20"/>
              </w:rPr>
            </w:pPr>
            <w:r>
              <w:rPr>
                <w:spacing w:val="-2"/>
                <w:sz w:val="20"/>
                <w:szCs w:val="20"/>
              </w:rPr>
              <w:t>0.5608</w:t>
            </w:r>
          </w:p>
        </w:tc>
        <w:tc>
          <w:tcPr>
            <w:tcW w:w="1500" w:type="dxa"/>
            <w:tcBorders>
              <w:top w:val="single" w:sz="4" w:space="0" w:color="000000"/>
            </w:tcBorders>
            <w:vAlign w:val="top"/>
          </w:tcPr>
          <w:p>
            <w:pPr>
              <w:pStyle w:val="TableText"/>
              <w:spacing w:before="189"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324"/>
        </w:trPr>
        <w:tc>
          <w:tcPr>
            <w:tcW w:w="3376" w:type="dxa"/>
            <w:vAlign w:val="top"/>
          </w:tcPr>
          <w:p>
            <w:pPr>
              <w:pStyle w:val="TableText"/>
              <w:spacing w:before="39" w:line="219" w:lineRule="auto"/>
              <w:ind w:left="120"/>
              <w:rPr>
                <w:sz w:val="20"/>
                <w:szCs w:val="20"/>
              </w:rPr>
            </w:pPr>
            <w:r>
              <w:rPr>
                <w:spacing w:val="-2"/>
                <w:sz w:val="20"/>
                <w:szCs w:val="20"/>
              </w:rPr>
              <w:t>林倩倩</w:t>
            </w:r>
          </w:p>
        </w:tc>
        <w:tc>
          <w:tcPr>
            <w:tcW w:w="2008" w:type="dxa"/>
            <w:vAlign w:val="top"/>
          </w:tcPr>
          <w:p>
            <w:pPr>
              <w:pStyle w:val="TableText"/>
              <w:spacing w:before="107" w:line="183" w:lineRule="auto"/>
              <w:ind w:left="754"/>
              <w:rPr>
                <w:sz w:val="20"/>
                <w:szCs w:val="20"/>
              </w:rPr>
            </w:pPr>
            <w:r>
              <w:rPr>
                <w:spacing w:val="-1"/>
                <w:sz w:val="20"/>
                <w:szCs w:val="20"/>
              </w:rPr>
              <w:t>490,000.00</w:t>
            </w:r>
          </w:p>
        </w:tc>
        <w:tc>
          <w:tcPr>
            <w:tcW w:w="2076" w:type="dxa"/>
            <w:vAlign w:val="top"/>
          </w:tcPr>
          <w:p>
            <w:pPr>
              <w:pStyle w:val="TableText"/>
              <w:spacing w:before="121" w:line="178" w:lineRule="auto"/>
              <w:ind w:left="1056"/>
              <w:rPr>
                <w:sz w:val="20"/>
                <w:szCs w:val="20"/>
              </w:rPr>
            </w:pPr>
            <w:r>
              <w:rPr>
                <w:spacing w:val="-2"/>
                <w:sz w:val="20"/>
                <w:szCs w:val="20"/>
              </w:rPr>
              <w:t>0.5496</w:t>
            </w:r>
          </w:p>
        </w:tc>
        <w:tc>
          <w:tcPr>
            <w:tcW w:w="1500" w:type="dxa"/>
            <w:vAlign w:val="top"/>
          </w:tcPr>
          <w:p>
            <w:pPr>
              <w:pStyle w:val="TableText"/>
              <w:spacing w:before="59"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329"/>
        </w:trPr>
        <w:tc>
          <w:tcPr>
            <w:tcW w:w="3376" w:type="dxa"/>
            <w:vAlign w:val="top"/>
          </w:tcPr>
          <w:p>
            <w:pPr>
              <w:pStyle w:val="TableText"/>
              <w:spacing w:before="55" w:line="220" w:lineRule="auto"/>
              <w:ind w:left="120"/>
              <w:rPr>
                <w:sz w:val="20"/>
                <w:szCs w:val="20"/>
              </w:rPr>
            </w:pPr>
            <w:r>
              <w:rPr>
                <w:spacing w:val="-2"/>
                <w:sz w:val="20"/>
                <w:szCs w:val="20"/>
              </w:rPr>
              <w:t>鲍泽民</w:t>
            </w:r>
          </w:p>
        </w:tc>
        <w:tc>
          <w:tcPr>
            <w:tcW w:w="2008" w:type="dxa"/>
            <w:vAlign w:val="top"/>
          </w:tcPr>
          <w:p>
            <w:pPr>
              <w:pStyle w:val="TableText"/>
              <w:spacing w:before="103" w:line="183" w:lineRule="auto"/>
              <w:ind w:left="754"/>
              <w:rPr>
                <w:sz w:val="20"/>
                <w:szCs w:val="20"/>
              </w:rPr>
            </w:pPr>
            <w:r>
              <w:rPr>
                <w:spacing w:val="-2"/>
                <w:sz w:val="20"/>
                <w:szCs w:val="20"/>
              </w:rPr>
              <w:t>290,000.00</w:t>
            </w:r>
          </w:p>
        </w:tc>
        <w:tc>
          <w:tcPr>
            <w:tcW w:w="2076" w:type="dxa"/>
            <w:vAlign w:val="top"/>
          </w:tcPr>
          <w:p>
            <w:pPr>
              <w:pStyle w:val="TableText"/>
              <w:spacing w:before="146" w:line="159" w:lineRule="auto"/>
              <w:ind w:left="1056"/>
              <w:rPr>
                <w:sz w:val="20"/>
                <w:szCs w:val="20"/>
              </w:rPr>
            </w:pPr>
            <w:r>
              <w:rPr>
                <w:spacing w:val="-2"/>
                <w:sz w:val="20"/>
                <w:szCs w:val="20"/>
              </w:rPr>
              <w:t>0.3253</w:t>
            </w:r>
          </w:p>
        </w:tc>
        <w:tc>
          <w:tcPr>
            <w:tcW w:w="1500" w:type="dxa"/>
            <w:vAlign w:val="top"/>
          </w:tcPr>
          <w:p>
            <w:pPr>
              <w:pStyle w:val="TableText"/>
              <w:spacing w:before="55"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329"/>
        </w:trPr>
        <w:tc>
          <w:tcPr>
            <w:tcW w:w="3376" w:type="dxa"/>
            <w:vAlign w:val="top"/>
          </w:tcPr>
          <w:p>
            <w:pPr>
              <w:pStyle w:val="TableText"/>
              <w:spacing w:before="46" w:line="219" w:lineRule="auto"/>
              <w:ind w:left="120"/>
              <w:rPr>
                <w:sz w:val="20"/>
                <w:szCs w:val="20"/>
              </w:rPr>
            </w:pPr>
            <w:r>
              <w:rPr>
                <w:spacing w:val="-2"/>
                <w:sz w:val="20"/>
                <w:szCs w:val="20"/>
              </w:rPr>
              <w:t>林楚琛</w:t>
            </w:r>
          </w:p>
        </w:tc>
        <w:tc>
          <w:tcPr>
            <w:tcW w:w="2008" w:type="dxa"/>
            <w:vAlign w:val="top"/>
          </w:tcPr>
          <w:p>
            <w:pPr>
              <w:pStyle w:val="TableText"/>
              <w:spacing w:before="114" w:line="183" w:lineRule="auto"/>
              <w:ind w:left="754"/>
              <w:rPr>
                <w:sz w:val="20"/>
                <w:szCs w:val="20"/>
              </w:rPr>
            </w:pPr>
            <w:r>
              <w:rPr>
                <w:spacing w:val="-2"/>
                <w:sz w:val="20"/>
                <w:szCs w:val="20"/>
              </w:rPr>
              <w:t>205,000.00</w:t>
            </w:r>
          </w:p>
        </w:tc>
        <w:tc>
          <w:tcPr>
            <w:tcW w:w="2076" w:type="dxa"/>
            <w:vAlign w:val="top"/>
          </w:tcPr>
          <w:p>
            <w:pPr>
              <w:pStyle w:val="TableText"/>
              <w:spacing w:before="138" w:line="167" w:lineRule="auto"/>
              <w:ind w:left="1056"/>
              <w:rPr>
                <w:sz w:val="20"/>
                <w:szCs w:val="20"/>
              </w:rPr>
            </w:pPr>
            <w:r>
              <w:rPr>
                <w:spacing w:val="-2"/>
                <w:sz w:val="20"/>
                <w:szCs w:val="20"/>
              </w:rPr>
              <w:t>0.2299</w:t>
            </w:r>
          </w:p>
        </w:tc>
        <w:tc>
          <w:tcPr>
            <w:tcW w:w="1500" w:type="dxa"/>
            <w:vAlign w:val="top"/>
          </w:tcPr>
          <w:p>
            <w:pPr>
              <w:pStyle w:val="TableText"/>
              <w:spacing w:before="66"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534"/>
        </w:trPr>
        <w:tc>
          <w:tcPr>
            <w:tcW w:w="3376" w:type="dxa"/>
            <w:vAlign w:val="top"/>
          </w:tcPr>
          <w:p>
            <w:pPr>
              <w:pStyle w:val="TableText"/>
              <w:spacing w:before="56" w:line="216" w:lineRule="auto"/>
              <w:ind w:left="120" w:right="448"/>
              <w:rPr>
                <w:sz w:val="20"/>
                <w:szCs w:val="20"/>
              </w:rPr>
            </w:pPr>
            <w:r>
              <w:rPr>
                <w:sz w:val="20"/>
                <w:szCs w:val="20"/>
              </w:rPr>
              <w:t>惠州市信天达投资管理合伙企业</w:t>
            </w:r>
            <w:r>
              <w:rPr>
                <w:spacing w:val="5"/>
                <w:sz w:val="20"/>
                <w:szCs w:val="20"/>
              </w:rPr>
              <w:t xml:space="preserve"> </w:t>
            </w:r>
            <w:r>
              <w:rPr>
                <w:spacing w:val="7"/>
                <w:sz w:val="20"/>
                <w:szCs w:val="20"/>
              </w:rPr>
              <w:t>(有限合伙)</w:t>
            </w:r>
          </w:p>
        </w:tc>
        <w:tc>
          <w:tcPr>
            <w:tcW w:w="2008" w:type="dxa"/>
            <w:vAlign w:val="top"/>
          </w:tcPr>
          <w:p>
            <w:pPr>
              <w:pStyle w:val="TableText"/>
              <w:spacing w:before="214" w:line="184" w:lineRule="auto"/>
              <w:ind w:left="754"/>
              <w:rPr>
                <w:sz w:val="20"/>
                <w:szCs w:val="20"/>
              </w:rPr>
            </w:pPr>
            <w:r>
              <w:rPr>
                <w:spacing w:val="-3"/>
                <w:sz w:val="20"/>
                <w:szCs w:val="20"/>
              </w:rPr>
              <w:t>150,000.00</w:t>
            </w:r>
          </w:p>
        </w:tc>
        <w:tc>
          <w:tcPr>
            <w:tcW w:w="2076" w:type="dxa"/>
            <w:vAlign w:val="top"/>
          </w:tcPr>
          <w:p>
            <w:pPr>
              <w:pStyle w:val="TableText"/>
              <w:spacing w:before="237" w:line="184" w:lineRule="auto"/>
              <w:ind w:left="1056"/>
              <w:rPr>
                <w:sz w:val="20"/>
                <w:szCs w:val="20"/>
              </w:rPr>
            </w:pPr>
            <w:r>
              <w:rPr>
                <w:spacing w:val="-2"/>
                <w:sz w:val="20"/>
                <w:szCs w:val="20"/>
              </w:rPr>
              <w:t>0.1683</w:t>
            </w:r>
          </w:p>
        </w:tc>
        <w:tc>
          <w:tcPr>
            <w:tcW w:w="1500" w:type="dxa"/>
            <w:vAlign w:val="top"/>
          </w:tcPr>
          <w:p>
            <w:pPr>
              <w:pStyle w:val="TableText"/>
              <w:spacing w:before="167"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313"/>
        </w:trPr>
        <w:tc>
          <w:tcPr>
            <w:tcW w:w="3376" w:type="dxa"/>
            <w:vAlign w:val="top"/>
          </w:tcPr>
          <w:p>
            <w:pPr>
              <w:pStyle w:val="TableText"/>
              <w:spacing w:before="43" w:line="219" w:lineRule="auto"/>
              <w:ind w:left="120"/>
              <w:rPr>
                <w:sz w:val="20"/>
                <w:szCs w:val="20"/>
              </w:rPr>
            </w:pPr>
            <w:r>
              <w:rPr>
                <w:spacing w:val="-2"/>
                <w:sz w:val="20"/>
                <w:szCs w:val="20"/>
              </w:rPr>
              <w:t>林翠君</w:t>
            </w:r>
          </w:p>
        </w:tc>
        <w:tc>
          <w:tcPr>
            <w:tcW w:w="2008" w:type="dxa"/>
            <w:vAlign w:val="top"/>
          </w:tcPr>
          <w:p>
            <w:pPr>
              <w:pStyle w:val="TableText"/>
              <w:spacing w:before="90" w:line="184" w:lineRule="auto"/>
              <w:ind w:left="754"/>
              <w:rPr>
                <w:sz w:val="20"/>
                <w:szCs w:val="20"/>
              </w:rPr>
            </w:pPr>
            <w:r>
              <w:rPr>
                <w:spacing w:val="-3"/>
                <w:sz w:val="20"/>
                <w:szCs w:val="20"/>
              </w:rPr>
              <w:t>100,000.00</w:t>
            </w:r>
          </w:p>
        </w:tc>
        <w:tc>
          <w:tcPr>
            <w:tcW w:w="2076" w:type="dxa"/>
            <w:vAlign w:val="top"/>
          </w:tcPr>
          <w:p>
            <w:pPr>
              <w:pStyle w:val="TableText"/>
              <w:spacing w:before="134" w:line="169" w:lineRule="exact"/>
              <w:ind w:left="1056"/>
              <w:rPr>
                <w:sz w:val="20"/>
                <w:szCs w:val="20"/>
              </w:rPr>
            </w:pPr>
            <w:r>
              <w:rPr>
                <w:spacing w:val="-2"/>
                <w:position w:val="-2"/>
                <w:sz w:val="20"/>
                <w:szCs w:val="20"/>
              </w:rPr>
              <w:t>0.1122</w:t>
            </w:r>
          </w:p>
        </w:tc>
        <w:tc>
          <w:tcPr>
            <w:tcW w:w="1500" w:type="dxa"/>
            <w:vAlign w:val="top"/>
          </w:tcPr>
          <w:p>
            <w:pPr>
              <w:pStyle w:val="TableText"/>
              <w:spacing w:before="63"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503"/>
        </w:trPr>
        <w:tc>
          <w:tcPr>
            <w:tcW w:w="3376" w:type="dxa"/>
            <w:tcBorders>
              <w:bottom w:val="single" w:sz="4" w:space="0" w:color="000000"/>
            </w:tcBorders>
            <w:vAlign w:val="top"/>
          </w:tcPr>
          <w:p>
            <w:pPr>
              <w:pStyle w:val="TableText"/>
              <w:spacing w:before="48" w:line="205" w:lineRule="auto"/>
              <w:ind w:left="120" w:right="448"/>
              <w:rPr>
                <w:sz w:val="20"/>
                <w:szCs w:val="20"/>
              </w:rPr>
            </w:pPr>
            <w:r>
              <w:rPr>
                <w:sz w:val="20"/>
                <w:szCs w:val="20"/>
              </w:rPr>
              <w:t>惠州市鑫意诚投资管理合伙企业</w:t>
            </w:r>
            <w:r>
              <w:rPr>
                <w:spacing w:val="5"/>
                <w:sz w:val="20"/>
                <w:szCs w:val="20"/>
              </w:rPr>
              <w:t xml:space="preserve"> </w:t>
            </w:r>
            <w:r>
              <w:rPr>
                <w:spacing w:val="7"/>
                <w:sz w:val="20"/>
                <w:szCs w:val="20"/>
              </w:rPr>
              <w:t>(有限合伙)</w:t>
            </w:r>
          </w:p>
        </w:tc>
        <w:tc>
          <w:tcPr>
            <w:tcW w:w="2008" w:type="dxa"/>
            <w:tcBorders>
              <w:bottom w:val="single" w:sz="4" w:space="0" w:color="000000"/>
            </w:tcBorders>
            <w:vAlign w:val="top"/>
          </w:tcPr>
          <w:p>
            <w:pPr>
              <w:pStyle w:val="TableText"/>
              <w:spacing w:before="238" w:line="183" w:lineRule="auto"/>
              <w:ind w:left="854"/>
              <w:rPr>
                <w:sz w:val="20"/>
                <w:szCs w:val="20"/>
              </w:rPr>
            </w:pPr>
            <w:r>
              <w:rPr>
                <w:spacing w:val="-2"/>
                <w:sz w:val="20"/>
                <w:szCs w:val="20"/>
              </w:rPr>
              <w:t>50,000.00</w:t>
            </w:r>
          </w:p>
        </w:tc>
        <w:tc>
          <w:tcPr>
            <w:tcW w:w="2076" w:type="dxa"/>
            <w:tcBorders>
              <w:bottom w:val="single" w:sz="4" w:space="0" w:color="000000"/>
            </w:tcBorders>
            <w:vAlign w:val="top"/>
          </w:tcPr>
          <w:p>
            <w:pPr>
              <w:pStyle w:val="TableText"/>
              <w:spacing w:before="200" w:line="184" w:lineRule="auto"/>
              <w:ind w:left="1056"/>
              <w:rPr>
                <w:sz w:val="20"/>
                <w:szCs w:val="20"/>
              </w:rPr>
            </w:pPr>
            <w:r>
              <w:rPr>
                <w:spacing w:val="-2"/>
                <w:sz w:val="20"/>
                <w:szCs w:val="20"/>
              </w:rPr>
              <w:t>0.0561</w:t>
            </w:r>
          </w:p>
        </w:tc>
        <w:tc>
          <w:tcPr>
            <w:tcW w:w="1500" w:type="dxa"/>
            <w:tcBorders>
              <w:bottom w:val="single" w:sz="4" w:space="0" w:color="000000"/>
            </w:tcBorders>
            <w:vAlign w:val="top"/>
          </w:tcPr>
          <w:p>
            <w:pPr>
              <w:pStyle w:val="TableText"/>
              <w:spacing w:before="150" w:line="219" w:lineRule="auto"/>
              <w:ind w:left="440"/>
              <w:rPr>
                <w:sz w:val="20"/>
                <w:szCs w:val="20"/>
              </w:rPr>
            </w:pPr>
            <w:r>
              <w:rPr>
                <w:spacing w:val="2"/>
                <w:sz w:val="20"/>
                <w:szCs w:val="20"/>
              </w:rPr>
              <w:t>净资产折股</w:t>
            </w:r>
          </w:p>
        </w:tc>
      </w:tr>
      <w:tr>
        <w:tblPrEx>
          <w:tblW w:w="8960" w:type="dxa"/>
          <w:tblInd w:w="290" w:type="dxa"/>
          <w:tblLayout w:type="fixed"/>
          <w:tblCellMar>
            <w:top w:w="0" w:type="dxa"/>
            <w:left w:w="0" w:type="dxa"/>
            <w:bottom w:w="0" w:type="dxa"/>
            <w:right w:w="0" w:type="dxa"/>
          </w:tblCellMar>
        </w:tblPrEx>
        <w:trPr>
          <w:trHeight w:val="354"/>
        </w:trPr>
        <w:tc>
          <w:tcPr>
            <w:tcW w:w="3376" w:type="dxa"/>
            <w:tcBorders>
              <w:top w:val="single" w:sz="4" w:space="0" w:color="000000"/>
              <w:bottom w:val="single" w:sz="4" w:space="0" w:color="000000"/>
            </w:tcBorders>
            <w:vAlign w:val="top"/>
          </w:tcPr>
          <w:p>
            <w:pPr>
              <w:pStyle w:val="TableText"/>
              <w:spacing w:before="85" w:line="221" w:lineRule="auto"/>
              <w:ind w:left="122"/>
              <w:rPr>
                <w:sz w:val="20"/>
                <w:szCs w:val="20"/>
              </w:rPr>
            </w:pPr>
            <w:r>
              <w:rPr>
                <w:b/>
                <w:bCs/>
                <w:spacing w:val="-5"/>
                <w:sz w:val="20"/>
                <w:szCs w:val="20"/>
              </w:rPr>
              <w:t>合计</w:t>
            </w:r>
          </w:p>
        </w:tc>
        <w:tc>
          <w:tcPr>
            <w:tcW w:w="2008" w:type="dxa"/>
            <w:tcBorders>
              <w:top w:val="single" w:sz="4" w:space="0" w:color="000000"/>
              <w:bottom w:val="single" w:sz="4" w:space="0" w:color="000000"/>
            </w:tcBorders>
            <w:vAlign w:val="top"/>
          </w:tcPr>
          <w:p>
            <w:pPr>
              <w:pStyle w:val="TableText"/>
              <w:spacing w:before="111" w:line="184" w:lineRule="auto"/>
              <w:ind w:left="456"/>
              <w:rPr>
                <w:sz w:val="20"/>
                <w:szCs w:val="20"/>
              </w:rPr>
            </w:pPr>
            <w:r>
              <w:rPr>
                <w:b/>
                <w:bCs/>
                <w:spacing w:val="-3"/>
                <w:sz w:val="20"/>
                <w:szCs w:val="20"/>
              </w:rPr>
              <w:t>89,150,815.00</w:t>
            </w:r>
          </w:p>
        </w:tc>
        <w:tc>
          <w:tcPr>
            <w:tcW w:w="2076" w:type="dxa"/>
            <w:tcBorders>
              <w:top w:val="single" w:sz="4" w:space="0" w:color="000000"/>
              <w:bottom w:val="single" w:sz="4" w:space="0" w:color="000000"/>
            </w:tcBorders>
            <w:vAlign w:val="top"/>
          </w:tcPr>
          <w:p>
            <w:pPr>
              <w:pStyle w:val="TableText"/>
              <w:spacing w:before="135" w:line="184" w:lineRule="auto"/>
              <w:ind w:left="1058"/>
              <w:rPr>
                <w:sz w:val="20"/>
                <w:szCs w:val="20"/>
              </w:rPr>
            </w:pPr>
            <w:r>
              <w:rPr>
                <w:b/>
                <w:bCs/>
                <w:spacing w:val="-6"/>
                <w:sz w:val="20"/>
                <w:szCs w:val="20"/>
              </w:rPr>
              <w:t>100.00</w:t>
            </w:r>
          </w:p>
        </w:tc>
        <w:tc>
          <w:tcPr>
            <w:tcW w:w="1500" w:type="dxa"/>
            <w:tcBorders>
              <w:top w:val="single" w:sz="4" w:space="0" w:color="000000"/>
              <w:bottom w:val="single" w:sz="4" w:space="0" w:color="000000"/>
            </w:tcBorders>
            <w:vAlign w:val="top"/>
          </w:tcPr>
          <w:p/>
        </w:tc>
      </w:tr>
    </w:tbl>
    <w:p>
      <w:pPr>
        <w:spacing w:before="152" w:line="235" w:lineRule="auto"/>
        <w:ind w:left="380" w:right="874"/>
        <w:rPr>
          <w:rFonts w:ascii="仿宋" w:eastAsia="仿宋" w:hAnsi="仿宋" w:cs="仿宋"/>
          <w:sz w:val="23"/>
          <w:szCs w:val="23"/>
        </w:rPr>
      </w:pPr>
      <w:r>
        <w:rPr>
          <w:rFonts w:ascii="仿宋" w:eastAsia="仿宋" w:hAnsi="仿宋" w:cs="仿宋"/>
          <w:spacing w:val="1"/>
          <w:sz w:val="23"/>
          <w:szCs w:val="23"/>
        </w:rPr>
        <w:t>本公司建立了股东大会、董事会、监事会的法人治理结</w:t>
      </w:r>
      <w:r>
        <w:rPr>
          <w:rFonts w:ascii="仿宋" w:eastAsia="仿宋" w:hAnsi="仿宋" w:cs="仿宋"/>
          <w:sz w:val="23"/>
          <w:szCs w:val="23"/>
        </w:rPr>
        <w:t xml:space="preserve">构，目前设总经理办公室、营销 </w:t>
      </w:r>
      <w:r>
        <w:rPr>
          <w:rFonts w:ascii="仿宋" w:eastAsia="仿宋" w:hAnsi="仿宋" w:cs="仿宋"/>
          <w:spacing w:val="-2"/>
          <w:sz w:val="23"/>
          <w:szCs w:val="23"/>
        </w:rPr>
        <w:t>部、生产部、财务部等部门。</w:t>
      </w:r>
    </w:p>
    <w:p>
      <w:pPr>
        <w:spacing w:before="252" w:line="223" w:lineRule="auto"/>
        <w:ind w:left="380" w:right="885"/>
        <w:rPr>
          <w:rFonts w:ascii="仿宋" w:eastAsia="仿宋" w:hAnsi="仿宋" w:cs="仿宋"/>
          <w:sz w:val="23"/>
          <w:szCs w:val="23"/>
        </w:rPr>
      </w:pPr>
      <w:r>
        <w:rPr>
          <w:rFonts w:ascii="仿宋" w:eastAsia="仿宋" w:hAnsi="仿宋" w:cs="仿宋"/>
          <w:spacing w:val="9"/>
          <w:sz w:val="23"/>
          <w:szCs w:val="23"/>
        </w:rPr>
        <w:t>本公司及子公司业务性质和主要经营活动(经营范围):从事环保型复合材料塑木型材</w:t>
      </w:r>
      <w:r>
        <w:rPr>
          <w:rFonts w:ascii="仿宋" w:eastAsia="仿宋" w:hAnsi="仿宋" w:cs="仿宋"/>
          <w:spacing w:val="16"/>
          <w:sz w:val="23"/>
          <w:szCs w:val="23"/>
        </w:rPr>
        <w:t xml:space="preserve"> </w:t>
      </w:r>
      <w:r>
        <w:rPr>
          <w:rFonts w:ascii="仿宋" w:eastAsia="仿宋" w:hAnsi="仿宋" w:cs="仿宋"/>
          <w:spacing w:val="-2"/>
          <w:sz w:val="23"/>
          <w:szCs w:val="23"/>
        </w:rPr>
        <w:t>制品的研发、生产及销售。</w:t>
      </w:r>
    </w:p>
    <w:p>
      <w:pPr>
        <w:spacing w:before="234" w:line="220" w:lineRule="auto"/>
        <w:rPr>
          <w:rFonts w:ascii="仿宋" w:eastAsia="仿宋" w:hAnsi="仿宋" w:cs="仿宋"/>
          <w:sz w:val="23"/>
          <w:szCs w:val="23"/>
        </w:rPr>
      </w:pPr>
      <w:r>
        <w:rPr>
          <w:rFonts w:ascii="仿宋" w:eastAsia="仿宋" w:hAnsi="仿宋" w:cs="仿宋"/>
          <w:spacing w:val="-1"/>
          <w:sz w:val="23"/>
          <w:szCs w:val="23"/>
        </w:rPr>
        <w:t>2、合并财务报表范围</w:t>
      </w:r>
    </w:p>
    <w:p>
      <w:pPr>
        <w:pStyle w:val="BodyText"/>
        <w:spacing w:before="193" w:line="243" w:lineRule="auto"/>
        <w:ind w:left="380" w:right="872"/>
        <w:rPr>
          <w:rFonts w:ascii="仿宋" w:eastAsia="仿宋" w:hAnsi="仿宋" w:cs="仿宋"/>
          <w:sz w:val="23"/>
          <w:szCs w:val="23"/>
        </w:rPr>
      </w:pPr>
      <w:r>
        <w:rPr>
          <w:rFonts w:ascii="仿宋" w:eastAsia="仿宋" w:hAnsi="仿宋" w:cs="仿宋"/>
          <w:spacing w:val="-13"/>
          <w:sz w:val="23"/>
          <w:szCs w:val="23"/>
        </w:rPr>
        <w:t>本公司本期财务报表合并范围：</w:t>
      </w:r>
      <w:r>
        <w:rPr>
          <w:rFonts w:ascii="Times New Roman" w:eastAsia="Times New Roman" w:hAnsi="Times New Roman" w:cs="Times New Roman"/>
          <w:spacing w:val="-13"/>
          <w:sz w:val="23"/>
          <w:szCs w:val="23"/>
        </w:rPr>
        <w:t xml:space="preserve">NEWTECHWOOD </w:t>
      </w:r>
      <w:r>
        <w:rPr>
          <w:rFonts w:ascii="Times New Roman" w:eastAsia="Times New Roman" w:hAnsi="Times New Roman" w:cs="Times New Roman"/>
          <w:spacing w:val="-14"/>
          <w:sz w:val="23"/>
          <w:szCs w:val="23"/>
        </w:rPr>
        <w:t>COMPANY LIMITED</w:t>
      </w:r>
      <w:r>
        <w:rPr>
          <w:spacing w:val="-14"/>
          <w:sz w:val="23"/>
          <w:szCs w:val="23"/>
        </w:rPr>
        <w:t>(</w:t>
      </w:r>
      <w:r>
        <w:rPr>
          <w:spacing w:val="14"/>
          <w:sz w:val="23"/>
          <w:szCs w:val="23"/>
        </w:rPr>
        <w:t xml:space="preserve"> </w:t>
      </w:r>
      <w:r>
        <w:rPr>
          <w:rFonts w:ascii="仿宋" w:eastAsia="仿宋" w:hAnsi="仿宋" w:cs="仿宋"/>
          <w:spacing w:val="-14"/>
          <w:sz w:val="23"/>
          <w:szCs w:val="23"/>
        </w:rPr>
        <w:t>以下简称</w:t>
      </w:r>
      <w:r>
        <w:rPr>
          <w:rFonts w:ascii="仿宋" w:eastAsia="仿宋" w:hAnsi="仿宋" w:cs="仿宋"/>
          <w:spacing w:val="-50"/>
          <w:sz w:val="23"/>
          <w:szCs w:val="23"/>
        </w:rPr>
        <w:t xml:space="preserve"> </w:t>
      </w:r>
      <w:r>
        <w:rPr>
          <w:rFonts w:ascii="仿宋" w:eastAsia="仿宋" w:hAnsi="仿宋" w:cs="仿宋"/>
          <w:spacing w:val="-14"/>
          <w:sz w:val="23"/>
          <w:szCs w:val="23"/>
        </w:rPr>
        <w:t>NTW,</w:t>
      </w:r>
      <w:r>
        <w:rPr>
          <w:spacing w:val="-14"/>
          <w:sz w:val="23"/>
          <w:szCs w:val="23"/>
        </w:rPr>
        <w:t>HK)</w:t>
      </w:r>
      <w:r>
        <w:rPr>
          <w:rFonts w:ascii="宋体" w:eastAsia="宋体" w:hAnsi="宋体" w:cs="宋体"/>
          <w:spacing w:val="-14"/>
          <w:sz w:val="23"/>
          <w:szCs w:val="23"/>
        </w:rPr>
        <w:t>、</w:t>
      </w:r>
      <w:r>
        <w:rPr>
          <w:rFonts w:ascii="宋体" w:eastAsia="宋体" w:hAnsi="宋体" w:cs="宋体"/>
          <w:sz w:val="23"/>
          <w:szCs w:val="23"/>
        </w:rPr>
        <w:t xml:space="preserve"> </w:t>
      </w:r>
      <w:r>
        <w:rPr>
          <w:rFonts w:ascii="仿宋" w:eastAsia="仿宋" w:hAnsi="仿宋" w:cs="仿宋"/>
          <w:spacing w:val="15"/>
          <w:sz w:val="23"/>
          <w:szCs w:val="23"/>
        </w:rPr>
        <w:t>美新科技(建瓯)有限公司(以下简称建瓯美新)、美新工程材料(深圳)有限公司(以</w:t>
      </w:r>
      <w:r>
        <w:rPr>
          <w:rFonts w:ascii="仿宋" w:eastAsia="仿宋" w:hAnsi="仿宋" w:cs="仿宋"/>
          <w:spacing w:val="16"/>
          <w:sz w:val="23"/>
          <w:szCs w:val="23"/>
        </w:rPr>
        <w:t xml:space="preserve"> </w:t>
      </w:r>
      <w:r>
        <w:rPr>
          <w:rFonts w:ascii="仿宋" w:eastAsia="仿宋" w:hAnsi="仿宋" w:cs="仿宋"/>
          <w:spacing w:val="-8"/>
          <w:sz w:val="23"/>
          <w:szCs w:val="23"/>
        </w:rPr>
        <w:t>下简称深圳美新)、</w:t>
      </w:r>
      <w:r>
        <w:rPr>
          <w:spacing w:val="-8"/>
          <w:sz w:val="23"/>
          <w:szCs w:val="23"/>
        </w:rPr>
        <w:t>NEWTECHWOODAMERICA,IN</w:t>
      </w:r>
      <w:r>
        <w:rPr>
          <w:rFonts w:ascii="宋体" w:eastAsia="宋体" w:hAnsi="宋体" w:cs="宋体"/>
          <w:spacing w:val="-8"/>
          <w:sz w:val="23"/>
          <w:szCs w:val="23"/>
        </w:rPr>
        <w:t>C.</w:t>
      </w:r>
      <w:r>
        <w:rPr>
          <w:rFonts w:ascii="仿宋" w:eastAsia="仿宋" w:hAnsi="仿宋" w:cs="仿宋"/>
          <w:spacing w:val="-8"/>
          <w:sz w:val="23"/>
          <w:szCs w:val="23"/>
        </w:rPr>
        <w:t>(以下简称</w:t>
      </w:r>
      <w:r>
        <w:rPr>
          <w:rFonts w:ascii="宋体" w:eastAsia="宋体" w:hAnsi="宋体" w:cs="宋体"/>
          <w:spacing w:val="-8"/>
          <w:sz w:val="23"/>
          <w:szCs w:val="23"/>
        </w:rPr>
        <w:t>NTW,US),</w:t>
      </w:r>
      <w:r>
        <w:rPr>
          <w:rFonts w:ascii="宋体" w:eastAsia="宋体" w:hAnsi="宋体" w:cs="宋体"/>
          <w:spacing w:val="67"/>
          <w:sz w:val="23"/>
          <w:szCs w:val="23"/>
        </w:rPr>
        <w:t xml:space="preserve"> </w:t>
      </w:r>
      <w:r>
        <w:rPr>
          <w:rFonts w:ascii="仿宋" w:eastAsia="仿宋" w:hAnsi="仿宋" w:cs="仿宋"/>
          <w:spacing w:val="-8"/>
          <w:sz w:val="23"/>
          <w:szCs w:val="23"/>
        </w:rPr>
        <w:t>详</w:t>
      </w:r>
      <w:r>
        <w:rPr>
          <w:rFonts w:ascii="仿宋" w:eastAsia="仿宋" w:hAnsi="仿宋" w:cs="仿宋"/>
          <w:spacing w:val="-9"/>
          <w:sz w:val="23"/>
          <w:szCs w:val="23"/>
        </w:rPr>
        <w:t>见附注六“在</w:t>
      </w:r>
      <w:r>
        <w:rPr>
          <w:rFonts w:ascii="仿宋" w:eastAsia="仿宋" w:hAnsi="仿宋" w:cs="仿宋"/>
          <w:sz w:val="23"/>
          <w:szCs w:val="23"/>
        </w:rPr>
        <w:t xml:space="preserve"> </w:t>
      </w:r>
      <w:r>
        <w:rPr>
          <w:rFonts w:ascii="仿宋" w:eastAsia="仿宋" w:hAnsi="仿宋" w:cs="仿宋"/>
          <w:spacing w:val="-5"/>
          <w:sz w:val="23"/>
          <w:szCs w:val="23"/>
        </w:rPr>
        <w:t>其他主体中的权益”。</w:t>
      </w:r>
    </w:p>
    <w:p>
      <w:pPr>
        <w:spacing w:before="250" w:line="222" w:lineRule="auto"/>
        <w:ind w:left="3"/>
        <w:outlineLvl w:val="0"/>
        <w:rPr>
          <w:rFonts w:ascii="仿宋" w:eastAsia="仿宋" w:hAnsi="仿宋" w:cs="仿宋"/>
          <w:sz w:val="23"/>
          <w:szCs w:val="23"/>
        </w:rPr>
      </w:pPr>
      <w:r>
        <w:rPr>
          <w:rFonts w:ascii="仿宋" w:eastAsia="仿宋" w:hAnsi="仿宋" w:cs="仿宋"/>
          <w:b/>
          <w:bCs/>
          <w:spacing w:val="-12"/>
          <w:sz w:val="23"/>
          <w:szCs w:val="23"/>
        </w:rPr>
        <w:t>二</w:t>
      </w:r>
      <w:r>
        <w:rPr>
          <w:rFonts w:ascii="仿宋" w:eastAsia="仿宋" w:hAnsi="仿宋" w:cs="仿宋"/>
          <w:spacing w:val="-18"/>
          <w:sz w:val="23"/>
          <w:szCs w:val="23"/>
        </w:rPr>
        <w:t xml:space="preserve"> </w:t>
      </w:r>
      <w:r>
        <w:rPr>
          <w:rFonts w:ascii="仿宋" w:eastAsia="仿宋" w:hAnsi="仿宋" w:cs="仿宋"/>
          <w:b/>
          <w:bCs/>
          <w:spacing w:val="-12"/>
          <w:sz w:val="23"/>
          <w:szCs w:val="23"/>
        </w:rPr>
        <w:t>、财务报表的编制基础</w:t>
      </w:r>
    </w:p>
    <w:p>
      <w:pPr>
        <w:spacing w:before="246"/>
        <w:ind w:left="380" w:right="844"/>
        <w:jc w:val="both"/>
        <w:rPr>
          <w:rFonts w:ascii="仿宋" w:eastAsia="仿宋" w:hAnsi="仿宋" w:cs="仿宋"/>
          <w:sz w:val="23"/>
          <w:szCs w:val="23"/>
        </w:rPr>
      </w:pPr>
      <w:r>
        <w:rPr>
          <w:rFonts w:ascii="仿宋" w:eastAsia="仿宋" w:hAnsi="仿宋" w:cs="仿宋"/>
          <w:spacing w:val="4"/>
          <w:sz w:val="23"/>
          <w:szCs w:val="23"/>
        </w:rPr>
        <w:t>本财务报表按照财政部发布的企业会计准则及其应用指南、解释及其他有关规定(统称</w:t>
      </w:r>
      <w:r>
        <w:rPr>
          <w:rFonts w:ascii="仿宋" w:eastAsia="仿宋" w:hAnsi="仿宋" w:cs="仿宋"/>
          <w:spacing w:val="17"/>
          <w:sz w:val="23"/>
          <w:szCs w:val="23"/>
        </w:rPr>
        <w:t xml:space="preserve"> </w:t>
      </w:r>
      <w:r>
        <w:rPr>
          <w:rFonts w:ascii="仿宋" w:eastAsia="仿宋" w:hAnsi="仿宋" w:cs="仿宋"/>
          <w:spacing w:val="4"/>
          <w:sz w:val="23"/>
          <w:szCs w:val="23"/>
        </w:rPr>
        <w:t>“企业会计准则”)编制。此外，本公司还按照中国</w:t>
      </w:r>
      <w:r>
        <w:rPr>
          <w:rFonts w:ascii="仿宋" w:eastAsia="仿宋" w:hAnsi="仿宋" w:cs="仿宋"/>
          <w:spacing w:val="3"/>
          <w:sz w:val="23"/>
          <w:szCs w:val="23"/>
        </w:rPr>
        <w:t>证监会《公开发行证券的公司信息</w:t>
      </w:r>
      <w:r>
        <w:rPr>
          <w:rFonts w:ascii="仿宋" w:eastAsia="仿宋" w:hAnsi="仿宋" w:cs="仿宋"/>
          <w:sz w:val="23"/>
          <w:szCs w:val="23"/>
        </w:rPr>
        <w:t xml:space="preserve"> </w:t>
      </w:r>
      <w:r>
        <w:rPr>
          <w:rFonts w:ascii="仿宋" w:eastAsia="仿宋" w:hAnsi="仿宋" w:cs="仿宋"/>
          <w:spacing w:val="10"/>
          <w:sz w:val="23"/>
          <w:szCs w:val="23"/>
        </w:rPr>
        <w:t>披露编报规则第15号——财务报告的一般规定(2023年修订)》披露</w:t>
      </w:r>
      <w:r>
        <w:rPr>
          <w:rFonts w:ascii="仿宋" w:eastAsia="仿宋" w:hAnsi="仿宋" w:cs="仿宋"/>
          <w:spacing w:val="9"/>
          <w:sz w:val="23"/>
          <w:szCs w:val="23"/>
        </w:rPr>
        <w:t>有关财务信息。</w:t>
      </w:r>
    </w:p>
    <w:p>
      <w:pPr>
        <w:spacing w:before="215" w:line="222" w:lineRule="auto"/>
        <w:ind w:left="380"/>
        <w:rPr>
          <w:rFonts w:ascii="仿宋" w:eastAsia="仿宋" w:hAnsi="仿宋" w:cs="仿宋"/>
          <w:sz w:val="23"/>
          <w:szCs w:val="23"/>
        </w:rPr>
      </w:pPr>
      <w:r>
        <w:rPr>
          <w:rFonts w:ascii="仿宋" w:eastAsia="仿宋" w:hAnsi="仿宋" w:cs="仿宋"/>
          <w:spacing w:val="-3"/>
          <w:sz w:val="23"/>
          <w:szCs w:val="23"/>
        </w:rPr>
        <w:t>本财务报表以持续经营为基础列报。</w:t>
      </w:r>
    </w:p>
    <w:p>
      <w:pPr>
        <w:spacing w:before="243" w:line="235" w:lineRule="auto"/>
        <w:ind w:left="380" w:right="865"/>
        <w:rPr>
          <w:rFonts w:ascii="仿宋" w:eastAsia="仿宋" w:hAnsi="仿宋" w:cs="仿宋"/>
          <w:sz w:val="23"/>
          <w:szCs w:val="23"/>
        </w:rPr>
      </w:pPr>
      <w:r>
        <w:rPr>
          <w:rFonts w:ascii="仿宋" w:eastAsia="仿宋" w:hAnsi="仿宋" w:cs="仿宋"/>
          <w:spacing w:val="1"/>
          <w:sz w:val="23"/>
          <w:szCs w:val="23"/>
        </w:rPr>
        <w:t>本公司会计核算以权责发生制为基础。除某些金融工具外，本财务报表均以</w:t>
      </w:r>
      <w:r>
        <w:rPr>
          <w:rFonts w:ascii="仿宋" w:eastAsia="仿宋" w:hAnsi="仿宋" w:cs="仿宋"/>
          <w:sz w:val="23"/>
          <w:szCs w:val="23"/>
        </w:rPr>
        <w:t xml:space="preserve">历史成本为 </w:t>
      </w:r>
      <w:r>
        <w:rPr>
          <w:rFonts w:ascii="仿宋" w:eastAsia="仿宋" w:hAnsi="仿宋" w:cs="仿宋"/>
          <w:spacing w:val="1"/>
          <w:sz w:val="23"/>
          <w:szCs w:val="23"/>
        </w:rPr>
        <w:t>计量基础。资产如果发生减值，则按照相关规定计提相</w:t>
      </w:r>
      <w:r>
        <w:rPr>
          <w:rFonts w:ascii="仿宋" w:eastAsia="仿宋" w:hAnsi="仿宋" w:cs="仿宋"/>
          <w:sz w:val="23"/>
          <w:szCs w:val="23"/>
        </w:rPr>
        <w:t>应的减值准备。</w:t>
      </w:r>
    </w:p>
    <w:p>
      <w:pPr>
        <w:spacing w:before="219" w:line="220" w:lineRule="auto"/>
        <w:ind w:left="3"/>
        <w:outlineLvl w:val="0"/>
        <w:rPr>
          <w:rFonts w:ascii="仿宋" w:eastAsia="仿宋" w:hAnsi="仿宋" w:cs="仿宋"/>
          <w:sz w:val="23"/>
          <w:szCs w:val="23"/>
        </w:rPr>
      </w:pPr>
      <w:r>
        <w:rPr>
          <w:rFonts w:ascii="仿宋" w:eastAsia="仿宋" w:hAnsi="仿宋" w:cs="仿宋"/>
          <w:b/>
          <w:bCs/>
          <w:spacing w:val="-3"/>
          <w:sz w:val="23"/>
          <w:szCs w:val="23"/>
        </w:rPr>
        <w:t>三、重要会计政策及会计估计</w:t>
      </w:r>
    </w:p>
    <w:p>
      <w:pPr>
        <w:spacing w:before="261" w:line="236" w:lineRule="auto"/>
        <w:ind w:left="380" w:right="953"/>
        <w:rPr>
          <w:rFonts w:ascii="仿宋" w:eastAsia="仿宋" w:hAnsi="仿宋" w:cs="仿宋"/>
          <w:sz w:val="23"/>
          <w:szCs w:val="23"/>
        </w:rPr>
      </w:pPr>
      <w:r>
        <w:rPr>
          <w:rFonts w:ascii="仿宋" w:eastAsia="仿宋" w:hAnsi="仿宋" w:cs="仿宋"/>
          <w:spacing w:val="5"/>
          <w:sz w:val="23"/>
          <w:szCs w:val="23"/>
        </w:rPr>
        <w:t>本公司根据自身生产经营特点，确定固定资产折旧、无形资产</w:t>
      </w:r>
      <w:r>
        <w:rPr>
          <w:rFonts w:ascii="仿宋" w:eastAsia="仿宋" w:hAnsi="仿宋" w:cs="仿宋"/>
          <w:spacing w:val="4"/>
          <w:sz w:val="23"/>
          <w:szCs w:val="23"/>
        </w:rPr>
        <w:t>摊销以及收入确认政策</w:t>
      </w:r>
      <w:r>
        <w:rPr>
          <w:rFonts w:ascii="仿宋" w:eastAsia="仿宋" w:hAnsi="仿宋" w:cs="仿宋"/>
          <w:sz w:val="23"/>
          <w:szCs w:val="23"/>
        </w:rPr>
        <w:t xml:space="preserve"> </w:t>
      </w:r>
      <w:r>
        <w:rPr>
          <w:rFonts w:ascii="仿宋" w:eastAsia="仿宋" w:hAnsi="仿宋" w:cs="仿宋"/>
          <w:spacing w:val="-2"/>
          <w:sz w:val="23"/>
          <w:szCs w:val="23"/>
        </w:rPr>
        <w:t>具体会计政策参见附注三、15、附注三、18、和附注三、25。</w:t>
      </w:r>
    </w:p>
    <w:p>
      <w:pPr>
        <w:pStyle w:val="BodyText"/>
        <w:spacing w:line="257" w:lineRule="auto"/>
      </w:pPr>
    </w:p>
    <w:p>
      <w:pPr>
        <w:pStyle w:val="BodyText"/>
        <w:spacing w:line="257" w:lineRule="auto"/>
      </w:pPr>
    </w:p>
    <w:p>
      <w:pPr>
        <w:pStyle w:val="BodyText"/>
        <w:spacing w:line="257" w:lineRule="auto"/>
      </w:pPr>
    </w:p>
    <w:p>
      <w:pPr>
        <w:pStyle w:val="BodyText"/>
        <w:spacing w:line="257" w:lineRule="auto"/>
      </w:pPr>
    </w:p>
    <w:p>
      <w:pPr>
        <w:pStyle w:val="BodyText"/>
        <w:spacing w:line="257" w:lineRule="auto"/>
      </w:pPr>
    </w:p>
    <w:p>
      <w:pPr>
        <w:pStyle w:val="BodyText"/>
        <w:spacing w:line="257" w:lineRule="auto"/>
      </w:pPr>
    </w:p>
    <w:p>
      <w:pPr>
        <w:pStyle w:val="BodyText"/>
        <w:spacing w:line="257" w:lineRule="auto"/>
      </w:pPr>
    </w:p>
    <w:p>
      <w:pPr>
        <w:pStyle w:val="BodyText"/>
        <w:spacing w:line="257" w:lineRule="auto"/>
      </w:pPr>
    </w:p>
    <w:p>
      <w:pPr>
        <w:spacing w:before="65" w:line="184" w:lineRule="auto"/>
        <w:ind w:left="4680"/>
        <w:rPr>
          <w:rFonts w:ascii="宋体" w:eastAsia="宋体" w:hAnsi="宋体" w:cs="宋体"/>
          <w:sz w:val="20"/>
          <w:szCs w:val="20"/>
        </w:rPr>
      </w:pPr>
      <w:r>
        <w:rPr>
          <w:rFonts w:ascii="宋体" w:eastAsia="宋体" w:hAnsi="宋体" w:cs="宋体"/>
          <w:spacing w:val="-6"/>
          <w:sz w:val="20"/>
          <w:szCs w:val="20"/>
        </w:rPr>
        <w:t>15</w:t>
      </w:r>
    </w:p>
    <w:p>
      <w:pPr>
        <w:spacing w:line="184" w:lineRule="auto"/>
        <w:rPr>
          <w:rFonts w:ascii="宋体" w:eastAsia="宋体" w:hAnsi="宋体" w:cs="宋体"/>
          <w:sz w:val="20"/>
          <w:szCs w:val="20"/>
        </w:rPr>
        <w:sectPr>
          <w:headerReference w:type="default" r:id="rId31"/>
          <w:pgSz w:w="11900" w:h="16820"/>
          <w:pgMar w:top="400" w:right="560" w:bottom="0" w:left="1319" w:header="0" w:footer="0" w:gutter="0"/>
          <w:pgNumType w:start="25"/>
          <w:cols w:num="1" w:space="720"/>
        </w:sectPr>
      </w:pPr>
    </w:p>
    <w:p>
      <w:pPr>
        <w:pStyle w:val="BodyText"/>
        <w:spacing w:line="284" w:lineRule="auto"/>
      </w:pPr>
    </w:p>
    <w:p>
      <w:pPr>
        <w:pStyle w:val="BodyText"/>
        <w:spacing w:line="285" w:lineRule="auto"/>
      </w:pPr>
    </w:p>
    <w:p>
      <w:pPr>
        <w:spacing w:before="74" w:line="233" w:lineRule="auto"/>
        <w:ind w:left="410"/>
        <w:rPr>
          <w:rFonts w:ascii="仿宋" w:eastAsia="仿宋" w:hAnsi="仿宋" w:cs="仿宋"/>
          <w:sz w:val="23"/>
          <w:szCs w:val="23"/>
        </w:rPr>
      </w:pPr>
      <w:r>
        <w:rPr>
          <w:rFonts w:ascii="仿宋" w:eastAsia="仿宋" w:hAnsi="仿宋" w:cs="仿宋"/>
          <w:spacing w:val="1"/>
          <w:sz w:val="23"/>
          <w:szCs w:val="23"/>
        </w:rPr>
        <w:t>美新科技股份有限公司</w:t>
      </w:r>
    </w:p>
    <w:p>
      <w:pPr>
        <w:spacing w:line="222" w:lineRule="auto"/>
        <w:ind w:left="410"/>
        <w:rPr>
          <w:rFonts w:ascii="仿宋" w:eastAsia="仿宋" w:hAnsi="仿宋" w:cs="仿宋"/>
          <w:sz w:val="23"/>
          <w:szCs w:val="23"/>
        </w:rPr>
      </w:pPr>
      <w:r>
        <w:rPr>
          <w:rFonts w:ascii="仿宋" w:eastAsia="仿宋" w:hAnsi="仿宋" w:cs="仿宋"/>
          <w:spacing w:val="-3"/>
          <w:sz w:val="23"/>
          <w:szCs w:val="23"/>
        </w:rPr>
        <w:t>财务报表附注</w:t>
      </w:r>
    </w:p>
    <w:p>
      <w:pPr>
        <w:spacing w:before="11" w:line="221" w:lineRule="auto"/>
        <w:ind w:left="41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48" w:line="20" w:lineRule="exact"/>
        <w:ind w:firstLine="380"/>
      </w:pPr>
    </w:p>
    <w:p>
      <w:pPr>
        <w:spacing w:before="268" w:line="222" w:lineRule="auto"/>
        <w:rPr>
          <w:rFonts w:ascii="仿宋" w:eastAsia="仿宋" w:hAnsi="仿宋" w:cs="仿宋"/>
          <w:sz w:val="23"/>
          <w:szCs w:val="23"/>
        </w:rPr>
      </w:pPr>
      <w:r>
        <w:rPr>
          <w:rFonts w:ascii="仿宋" w:eastAsia="仿宋" w:hAnsi="仿宋" w:cs="仿宋"/>
          <w:spacing w:val="1"/>
          <w:sz w:val="23"/>
          <w:szCs w:val="23"/>
        </w:rPr>
        <w:t>1、遵循企业会计准则的声明</w:t>
      </w:r>
    </w:p>
    <w:p>
      <w:pPr>
        <w:spacing w:before="262" w:line="229" w:lineRule="auto"/>
        <w:ind w:left="410" w:right="913"/>
        <w:jc w:val="both"/>
        <w:rPr>
          <w:rFonts w:ascii="仿宋" w:eastAsia="仿宋" w:hAnsi="仿宋" w:cs="仿宋"/>
          <w:sz w:val="23"/>
          <w:szCs w:val="23"/>
        </w:rPr>
      </w:pPr>
      <w:r>
        <w:rPr>
          <w:rFonts w:ascii="仿宋" w:eastAsia="仿宋" w:hAnsi="仿宋" w:cs="仿宋"/>
          <w:spacing w:val="6"/>
          <w:sz w:val="23"/>
          <w:szCs w:val="23"/>
        </w:rPr>
        <w:t>本财务报表符合企业会计准则的要求，真实、完整地反映了本公司2</w:t>
      </w:r>
      <w:r>
        <w:rPr>
          <w:rFonts w:ascii="仿宋" w:eastAsia="仿宋" w:hAnsi="仿宋" w:cs="仿宋"/>
          <w:spacing w:val="5"/>
          <w:sz w:val="23"/>
          <w:szCs w:val="23"/>
        </w:rPr>
        <w:t>023年12月31日的</w:t>
      </w:r>
      <w:r>
        <w:rPr>
          <w:rFonts w:ascii="仿宋" w:eastAsia="仿宋" w:hAnsi="仿宋" w:cs="仿宋"/>
          <w:sz w:val="23"/>
          <w:szCs w:val="23"/>
        </w:rPr>
        <w:t xml:space="preserve"> </w:t>
      </w:r>
      <w:r>
        <w:rPr>
          <w:rFonts w:ascii="仿宋" w:eastAsia="仿宋" w:hAnsi="仿宋" w:cs="仿宋"/>
          <w:spacing w:val="3"/>
          <w:sz w:val="23"/>
          <w:szCs w:val="23"/>
        </w:rPr>
        <w:t>合并及公司财务状况以及2023年度的合并及公司经营成果、2023</w:t>
      </w:r>
      <w:r>
        <w:rPr>
          <w:rFonts w:ascii="仿宋" w:eastAsia="仿宋" w:hAnsi="仿宋" w:cs="仿宋"/>
          <w:spacing w:val="-9"/>
          <w:sz w:val="23"/>
          <w:szCs w:val="23"/>
        </w:rPr>
        <w:t xml:space="preserve"> </w:t>
      </w:r>
      <w:r>
        <w:rPr>
          <w:rFonts w:ascii="仿宋" w:eastAsia="仿宋" w:hAnsi="仿宋" w:cs="仿宋"/>
          <w:spacing w:val="3"/>
          <w:sz w:val="23"/>
          <w:szCs w:val="23"/>
        </w:rPr>
        <w:t>年度的合并及公司现</w:t>
      </w:r>
      <w:r>
        <w:rPr>
          <w:rFonts w:ascii="仿宋" w:eastAsia="仿宋" w:hAnsi="仿宋" w:cs="仿宋"/>
          <w:sz w:val="23"/>
          <w:szCs w:val="23"/>
        </w:rPr>
        <w:t xml:space="preserve"> </w:t>
      </w:r>
      <w:r>
        <w:rPr>
          <w:rFonts w:ascii="仿宋" w:eastAsia="仿宋" w:hAnsi="仿宋" w:cs="仿宋"/>
          <w:spacing w:val="-5"/>
          <w:sz w:val="23"/>
          <w:szCs w:val="23"/>
        </w:rPr>
        <w:t>金流量等有关信息。</w:t>
      </w:r>
    </w:p>
    <w:p>
      <w:pPr>
        <w:spacing w:before="235" w:line="222" w:lineRule="auto"/>
        <w:rPr>
          <w:rFonts w:ascii="仿宋" w:eastAsia="仿宋" w:hAnsi="仿宋" w:cs="仿宋"/>
          <w:sz w:val="23"/>
          <w:szCs w:val="23"/>
        </w:rPr>
      </w:pPr>
      <w:r>
        <w:rPr>
          <w:rFonts w:ascii="仿宋" w:eastAsia="仿宋" w:hAnsi="仿宋" w:cs="仿宋"/>
          <w:spacing w:val="-2"/>
          <w:sz w:val="23"/>
          <w:szCs w:val="23"/>
        </w:rPr>
        <w:t>2、会计期间</w:t>
      </w:r>
    </w:p>
    <w:p>
      <w:pPr>
        <w:spacing w:before="243" w:line="491" w:lineRule="exact"/>
        <w:ind w:left="410"/>
        <w:rPr>
          <w:rFonts w:ascii="仿宋" w:eastAsia="仿宋" w:hAnsi="仿宋" w:cs="仿宋"/>
          <w:sz w:val="23"/>
          <w:szCs w:val="23"/>
        </w:rPr>
      </w:pPr>
      <w:r>
        <w:rPr>
          <w:rFonts w:ascii="仿宋" w:eastAsia="仿宋" w:hAnsi="仿宋" w:cs="仿宋"/>
          <w:spacing w:val="13"/>
          <w:position w:val="19"/>
          <w:sz w:val="23"/>
          <w:szCs w:val="23"/>
        </w:rPr>
        <w:t>本公司会计期间采用公历年度，即每年自1月1日起至12月31</w:t>
      </w:r>
      <w:r>
        <w:rPr>
          <w:rFonts w:ascii="仿宋" w:eastAsia="仿宋" w:hAnsi="仿宋" w:cs="仿宋"/>
          <w:spacing w:val="12"/>
          <w:position w:val="19"/>
          <w:sz w:val="23"/>
          <w:szCs w:val="23"/>
        </w:rPr>
        <w:t>日止。</w:t>
      </w:r>
    </w:p>
    <w:p>
      <w:pPr>
        <w:spacing w:line="223" w:lineRule="auto"/>
        <w:rPr>
          <w:rFonts w:ascii="仿宋" w:eastAsia="仿宋" w:hAnsi="仿宋" w:cs="仿宋"/>
          <w:sz w:val="23"/>
          <w:szCs w:val="23"/>
        </w:rPr>
      </w:pPr>
      <w:r>
        <w:rPr>
          <w:rFonts w:ascii="仿宋" w:eastAsia="仿宋" w:hAnsi="仿宋" w:cs="仿宋"/>
          <w:spacing w:val="-6"/>
          <w:sz w:val="23"/>
          <w:szCs w:val="23"/>
        </w:rPr>
        <w:t>3、营业周期</w:t>
      </w:r>
    </w:p>
    <w:p>
      <w:pPr>
        <w:spacing w:before="242" w:line="519" w:lineRule="exact"/>
        <w:ind w:left="410"/>
        <w:rPr>
          <w:rFonts w:ascii="仿宋" w:eastAsia="仿宋" w:hAnsi="仿宋" w:cs="仿宋"/>
          <w:sz w:val="23"/>
          <w:szCs w:val="23"/>
        </w:rPr>
      </w:pPr>
      <w:r>
        <w:rPr>
          <w:rFonts w:ascii="仿宋" w:eastAsia="仿宋" w:hAnsi="仿宋" w:cs="仿宋"/>
          <w:spacing w:val="12"/>
          <w:position w:val="22"/>
          <w:sz w:val="23"/>
          <w:szCs w:val="23"/>
        </w:rPr>
        <w:t>本公司的营业周期为12个月</w:t>
      </w:r>
    </w:p>
    <w:p>
      <w:pPr>
        <w:spacing w:line="221" w:lineRule="auto"/>
        <w:rPr>
          <w:rFonts w:ascii="仿宋" w:eastAsia="仿宋" w:hAnsi="仿宋" w:cs="仿宋"/>
          <w:sz w:val="23"/>
          <w:szCs w:val="23"/>
        </w:rPr>
      </w:pPr>
      <w:r>
        <w:rPr>
          <w:rFonts w:ascii="仿宋" w:eastAsia="仿宋" w:hAnsi="仿宋" w:cs="仿宋"/>
          <w:spacing w:val="-2"/>
          <w:sz w:val="23"/>
          <w:szCs w:val="23"/>
        </w:rPr>
        <w:t>4、记账本位币</w:t>
      </w:r>
    </w:p>
    <w:p>
      <w:pPr>
        <w:spacing w:before="234" w:line="235" w:lineRule="auto"/>
        <w:ind w:left="410" w:right="880"/>
        <w:jc w:val="both"/>
        <w:rPr>
          <w:rFonts w:ascii="仿宋" w:eastAsia="仿宋" w:hAnsi="仿宋" w:cs="仿宋"/>
          <w:sz w:val="23"/>
          <w:szCs w:val="23"/>
        </w:rPr>
      </w:pPr>
      <w:r>
        <w:rPr>
          <w:rFonts w:ascii="仿宋" w:eastAsia="仿宋" w:hAnsi="仿宋" w:cs="仿宋"/>
          <w:spacing w:val="1"/>
          <w:sz w:val="23"/>
          <w:szCs w:val="23"/>
        </w:rPr>
        <w:t>本公司及境内子公司以人民币为记账本位币。本公司之境外子公司根据其经营所处的主</w:t>
      </w:r>
      <w:r>
        <w:rPr>
          <w:rFonts w:ascii="仿宋" w:eastAsia="仿宋" w:hAnsi="仿宋" w:cs="仿宋"/>
          <w:sz w:val="23"/>
          <w:szCs w:val="23"/>
        </w:rPr>
        <w:t xml:space="preserve"> </w:t>
      </w:r>
      <w:r>
        <w:rPr>
          <w:rFonts w:ascii="仿宋" w:eastAsia="仿宋" w:hAnsi="仿宋" w:cs="仿宋"/>
          <w:spacing w:val="1"/>
          <w:sz w:val="23"/>
          <w:szCs w:val="23"/>
        </w:rPr>
        <w:t>要经济环境中的货币确定美元或港币为其记账本位币。本公司编制本</w:t>
      </w:r>
      <w:r>
        <w:rPr>
          <w:rFonts w:ascii="仿宋" w:eastAsia="仿宋" w:hAnsi="仿宋" w:cs="仿宋"/>
          <w:sz w:val="23"/>
          <w:szCs w:val="23"/>
        </w:rPr>
        <w:t xml:space="preserve">财务报表时所采用 </w:t>
      </w:r>
      <w:r>
        <w:rPr>
          <w:rFonts w:ascii="仿宋" w:eastAsia="仿宋" w:hAnsi="仿宋" w:cs="仿宋"/>
          <w:spacing w:val="-7"/>
          <w:sz w:val="23"/>
          <w:szCs w:val="23"/>
        </w:rPr>
        <w:t>的货币为人民币。</w:t>
      </w:r>
    </w:p>
    <w:p>
      <w:pPr>
        <w:spacing w:before="250" w:line="500" w:lineRule="exact"/>
        <w:rPr>
          <w:rFonts w:ascii="仿宋" w:eastAsia="仿宋" w:hAnsi="仿宋" w:cs="仿宋"/>
          <w:sz w:val="23"/>
          <w:szCs w:val="23"/>
        </w:rPr>
      </w:pPr>
      <w:r>
        <w:rPr>
          <w:rFonts w:ascii="仿宋" w:eastAsia="仿宋" w:hAnsi="仿宋" w:cs="仿宋"/>
          <w:spacing w:val="-1"/>
          <w:position w:val="20"/>
          <w:sz w:val="23"/>
          <w:szCs w:val="23"/>
        </w:rPr>
        <w:t>5、</w:t>
      </w:r>
      <w:r>
        <w:rPr>
          <w:rFonts w:ascii="仿宋" w:eastAsia="仿宋" w:hAnsi="仿宋" w:cs="仿宋"/>
          <w:spacing w:val="-41"/>
          <w:position w:val="20"/>
          <w:sz w:val="23"/>
          <w:szCs w:val="23"/>
        </w:rPr>
        <w:t xml:space="preserve"> </w:t>
      </w:r>
      <w:r>
        <w:rPr>
          <w:rFonts w:ascii="仿宋" w:eastAsia="仿宋" w:hAnsi="仿宋" w:cs="仿宋"/>
          <w:spacing w:val="-1"/>
          <w:position w:val="20"/>
          <w:sz w:val="23"/>
          <w:szCs w:val="23"/>
        </w:rPr>
        <w:t>同一控制下和非同一控制下企业合并的会计处理方法</w:t>
      </w:r>
    </w:p>
    <w:p>
      <w:pPr>
        <w:spacing w:line="220" w:lineRule="auto"/>
        <w:ind w:left="140"/>
        <w:rPr>
          <w:rFonts w:ascii="仿宋" w:eastAsia="仿宋" w:hAnsi="仿宋" w:cs="仿宋"/>
          <w:sz w:val="23"/>
          <w:szCs w:val="23"/>
        </w:rPr>
      </w:pPr>
      <w:r>
        <w:rPr>
          <w:rFonts w:ascii="仿宋" w:eastAsia="仿宋" w:hAnsi="仿宋" w:cs="仿宋"/>
          <w:spacing w:val="8"/>
          <w:sz w:val="23"/>
          <w:szCs w:val="23"/>
        </w:rPr>
        <w:t>(1)同一控制下的企业合并</w:t>
      </w:r>
    </w:p>
    <w:p>
      <w:pPr>
        <w:spacing w:before="244" w:line="234" w:lineRule="auto"/>
        <w:ind w:left="410" w:right="892"/>
        <w:jc w:val="both"/>
        <w:rPr>
          <w:rFonts w:ascii="仿宋" w:eastAsia="仿宋" w:hAnsi="仿宋" w:cs="仿宋"/>
          <w:sz w:val="23"/>
          <w:szCs w:val="23"/>
        </w:rPr>
      </w:pPr>
      <w:r>
        <w:rPr>
          <w:rFonts w:ascii="仿宋" w:eastAsia="仿宋" w:hAnsi="仿宋" w:cs="仿宋"/>
          <w:sz w:val="23"/>
          <w:szCs w:val="23"/>
        </w:rPr>
        <w:t>对于同一控制下的企业合并，合并方在合并中取得的被合并方的资产、负债，按合并日</w:t>
      </w:r>
      <w:r>
        <w:rPr>
          <w:rFonts w:ascii="仿宋" w:eastAsia="仿宋" w:hAnsi="仿宋" w:cs="仿宋"/>
          <w:spacing w:val="13"/>
          <w:sz w:val="23"/>
          <w:szCs w:val="23"/>
        </w:rPr>
        <w:t xml:space="preserve"> </w:t>
      </w:r>
      <w:r>
        <w:rPr>
          <w:rFonts w:ascii="仿宋" w:eastAsia="仿宋" w:hAnsi="仿宋" w:cs="仿宋"/>
          <w:spacing w:val="1"/>
          <w:sz w:val="23"/>
          <w:szCs w:val="23"/>
        </w:rPr>
        <w:t>被合并方在最终控制方合并财务报表中的账面价值计量。合</w:t>
      </w:r>
      <w:r>
        <w:rPr>
          <w:rFonts w:ascii="仿宋" w:eastAsia="仿宋" w:hAnsi="仿宋" w:cs="仿宋"/>
          <w:sz w:val="23"/>
          <w:szCs w:val="23"/>
        </w:rPr>
        <w:t>并对价的账面价值与合并中 取得的净资产账面价值的差额调整资本公积，资本公积不足冲减的，调整留存收益。</w:t>
      </w:r>
    </w:p>
    <w:p>
      <w:pPr>
        <w:spacing w:before="258" w:line="220" w:lineRule="auto"/>
        <w:ind w:left="410"/>
        <w:rPr>
          <w:rFonts w:ascii="仿宋" w:eastAsia="仿宋" w:hAnsi="仿宋" w:cs="仿宋"/>
          <w:sz w:val="23"/>
          <w:szCs w:val="23"/>
        </w:rPr>
      </w:pPr>
      <w:r>
        <w:rPr>
          <w:rFonts w:ascii="仿宋" w:eastAsia="仿宋" w:hAnsi="仿宋" w:cs="仿宋"/>
          <w:spacing w:val="1"/>
          <w:sz w:val="23"/>
          <w:szCs w:val="23"/>
        </w:rPr>
        <w:t>通过多次交易分步实现同一控制下的企业合并</w:t>
      </w:r>
    </w:p>
    <w:p>
      <w:pPr>
        <w:spacing w:before="237" w:line="229" w:lineRule="auto"/>
        <w:ind w:left="410" w:right="867"/>
        <w:jc w:val="both"/>
        <w:rPr>
          <w:rFonts w:ascii="仿宋" w:eastAsia="仿宋" w:hAnsi="仿宋" w:cs="仿宋"/>
          <w:sz w:val="23"/>
          <w:szCs w:val="23"/>
        </w:rPr>
      </w:pPr>
      <w:r>
        <w:rPr>
          <w:rFonts w:ascii="仿宋" w:eastAsia="仿宋" w:hAnsi="仿宋" w:cs="仿宋"/>
          <w:sz w:val="23"/>
          <w:szCs w:val="23"/>
        </w:rPr>
        <w:t>在个别财务报表中，以合并日持股比例计算</w:t>
      </w:r>
      <w:r>
        <w:rPr>
          <w:rFonts w:ascii="仿宋" w:eastAsia="仿宋" w:hAnsi="仿宋" w:cs="仿宋"/>
          <w:spacing w:val="-1"/>
          <w:sz w:val="23"/>
          <w:szCs w:val="23"/>
        </w:rPr>
        <w:t>的合并日应享有被合并方净资产在最终控制</w:t>
      </w:r>
      <w:r>
        <w:rPr>
          <w:rFonts w:ascii="仿宋" w:eastAsia="仿宋" w:hAnsi="仿宋" w:cs="仿宋"/>
          <w:sz w:val="23"/>
          <w:szCs w:val="23"/>
        </w:rPr>
        <w:t xml:space="preserve"> </w:t>
      </w:r>
      <w:r>
        <w:rPr>
          <w:rFonts w:ascii="仿宋" w:eastAsia="仿宋" w:hAnsi="仿宋" w:cs="仿宋"/>
          <w:spacing w:val="1"/>
          <w:sz w:val="23"/>
          <w:szCs w:val="23"/>
        </w:rPr>
        <w:t>方合并财务报表中的账面价值的份额作为该项投资的初始投资成本；初始投资成本与合</w:t>
      </w:r>
      <w:r>
        <w:rPr>
          <w:rFonts w:ascii="仿宋" w:eastAsia="仿宋" w:hAnsi="仿宋" w:cs="仿宋"/>
          <w:spacing w:val="13"/>
          <w:sz w:val="23"/>
          <w:szCs w:val="23"/>
        </w:rPr>
        <w:t xml:space="preserve"> </w:t>
      </w:r>
      <w:r>
        <w:rPr>
          <w:rFonts w:ascii="仿宋" w:eastAsia="仿宋" w:hAnsi="仿宋" w:cs="仿宋"/>
          <w:spacing w:val="1"/>
          <w:sz w:val="23"/>
          <w:szCs w:val="23"/>
        </w:rPr>
        <w:t xml:space="preserve">并前持有投资的账面价值加上合并日新支付对价的账面价值之和的差额，调整资本公积 </w:t>
      </w:r>
      <w:r>
        <w:rPr>
          <w:rFonts w:ascii="仿宋" w:eastAsia="仿宋" w:hAnsi="仿宋" w:cs="仿宋"/>
          <w:spacing w:val="-2"/>
          <w:sz w:val="23"/>
          <w:szCs w:val="23"/>
        </w:rPr>
        <w:t>资本公积不足冲减的，调整留存收益。</w:t>
      </w:r>
    </w:p>
    <w:p>
      <w:pPr>
        <w:spacing w:before="264" w:line="238" w:lineRule="auto"/>
        <w:ind w:left="410" w:right="815"/>
        <w:jc w:val="both"/>
        <w:rPr>
          <w:rFonts w:ascii="仿宋" w:eastAsia="仿宋" w:hAnsi="仿宋" w:cs="仿宋"/>
          <w:sz w:val="23"/>
          <w:szCs w:val="23"/>
        </w:rPr>
      </w:pPr>
      <w:r>
        <w:rPr>
          <w:rFonts w:ascii="仿宋" w:eastAsia="仿宋" w:hAnsi="仿宋" w:cs="仿宋"/>
          <w:spacing w:val="1"/>
          <w:sz w:val="23"/>
          <w:szCs w:val="23"/>
        </w:rPr>
        <w:t>在合并财务报表中，合并方在合并中取得的被合并方的资产、负债，按合并</w:t>
      </w:r>
      <w:r>
        <w:rPr>
          <w:rFonts w:ascii="仿宋" w:eastAsia="仿宋" w:hAnsi="仿宋" w:cs="仿宋"/>
          <w:sz w:val="23"/>
          <w:szCs w:val="23"/>
        </w:rPr>
        <w:t xml:space="preserve">日在最终控 </w:t>
      </w:r>
      <w:r>
        <w:rPr>
          <w:rFonts w:ascii="仿宋" w:eastAsia="仿宋" w:hAnsi="仿宋" w:cs="仿宋"/>
          <w:spacing w:val="1"/>
          <w:sz w:val="23"/>
          <w:szCs w:val="23"/>
        </w:rPr>
        <w:t>制方合并财务报表中的账面价值计量；合并前持有投资的账面价值加上合并日</w:t>
      </w:r>
      <w:r>
        <w:rPr>
          <w:rFonts w:ascii="仿宋" w:eastAsia="仿宋" w:hAnsi="仿宋" w:cs="仿宋"/>
          <w:sz w:val="23"/>
          <w:szCs w:val="23"/>
        </w:rPr>
        <w:t xml:space="preserve">新支付对 价的账面价值之和，与合并中取得的净资产账面价值的差额，调整资本公积，资本公积 </w:t>
      </w:r>
      <w:r>
        <w:rPr>
          <w:rFonts w:ascii="仿宋" w:eastAsia="仿宋" w:hAnsi="仿宋" w:cs="仿宋"/>
          <w:spacing w:val="3"/>
          <w:sz w:val="23"/>
          <w:szCs w:val="23"/>
        </w:rPr>
        <w:t>不足冲减的，调整留存收益。合并方在取得被合并方控制权之</w:t>
      </w:r>
      <w:r>
        <w:rPr>
          <w:rFonts w:ascii="仿宋" w:eastAsia="仿宋" w:hAnsi="仿宋" w:cs="仿宋"/>
          <w:spacing w:val="2"/>
          <w:sz w:val="23"/>
          <w:szCs w:val="23"/>
        </w:rPr>
        <w:t>前持有的长期股权投资，</w:t>
      </w:r>
      <w:r>
        <w:rPr>
          <w:rFonts w:ascii="仿宋" w:eastAsia="仿宋" w:hAnsi="仿宋" w:cs="仿宋"/>
          <w:sz w:val="23"/>
          <w:szCs w:val="23"/>
        </w:rPr>
        <w:t xml:space="preserve"> </w:t>
      </w:r>
      <w:r>
        <w:rPr>
          <w:rFonts w:ascii="仿宋" w:eastAsia="仿宋" w:hAnsi="仿宋" w:cs="仿宋"/>
          <w:spacing w:val="6"/>
          <w:sz w:val="23"/>
          <w:szCs w:val="23"/>
        </w:rPr>
        <w:t>在取得原股权之日与合并方和被合并方同处于同一方最终控制之日孰晚日起至合并日</w:t>
      </w:r>
      <w:r>
        <w:rPr>
          <w:rFonts w:ascii="仿宋" w:eastAsia="仿宋" w:hAnsi="仿宋" w:cs="仿宋"/>
          <w:sz w:val="23"/>
          <w:szCs w:val="23"/>
        </w:rPr>
        <w:t xml:space="preserve">  </w:t>
      </w:r>
      <w:r>
        <w:rPr>
          <w:rFonts w:ascii="仿宋" w:eastAsia="仿宋" w:hAnsi="仿宋" w:cs="仿宋"/>
          <w:spacing w:val="2"/>
          <w:sz w:val="23"/>
          <w:szCs w:val="23"/>
        </w:rPr>
        <w:t>之间已确认有关损益、其他综合收益和其他</w:t>
      </w:r>
      <w:r>
        <w:rPr>
          <w:rFonts w:ascii="仿宋" w:eastAsia="仿宋" w:hAnsi="仿宋" w:cs="仿宋"/>
          <w:spacing w:val="1"/>
          <w:sz w:val="23"/>
          <w:szCs w:val="23"/>
        </w:rPr>
        <w:t>所有者权益变动，应分别冲减比较报表期间</w:t>
      </w:r>
      <w:r>
        <w:rPr>
          <w:rFonts w:ascii="仿宋" w:eastAsia="仿宋" w:hAnsi="仿宋" w:cs="仿宋"/>
          <w:sz w:val="23"/>
          <w:szCs w:val="23"/>
        </w:rPr>
        <w:t xml:space="preserve"> </w:t>
      </w:r>
      <w:r>
        <w:rPr>
          <w:rFonts w:ascii="仿宋" w:eastAsia="仿宋" w:hAnsi="仿宋" w:cs="仿宋"/>
          <w:spacing w:val="-5"/>
          <w:sz w:val="23"/>
          <w:szCs w:val="23"/>
        </w:rPr>
        <w:t>的期初留存收益或当期损益。</w:t>
      </w:r>
    </w:p>
    <w:p>
      <w:pPr>
        <w:pStyle w:val="BodyText"/>
        <w:spacing w:line="242"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spacing w:before="75" w:line="184" w:lineRule="auto"/>
        <w:ind w:left="4710"/>
        <w:rPr>
          <w:rFonts w:ascii="宋体" w:eastAsia="宋体" w:hAnsi="宋体" w:cs="宋体"/>
          <w:sz w:val="23"/>
          <w:szCs w:val="23"/>
        </w:rPr>
      </w:pPr>
      <w:r>
        <w:rPr>
          <w:rFonts w:ascii="宋体" w:eastAsia="宋体" w:hAnsi="宋体" w:cs="宋体"/>
          <w:spacing w:val="-7"/>
          <w:sz w:val="23"/>
          <w:szCs w:val="23"/>
        </w:rPr>
        <w:t>16</w:t>
      </w:r>
    </w:p>
    <w:p>
      <w:pPr>
        <w:spacing w:line="184" w:lineRule="auto"/>
        <w:rPr>
          <w:rFonts w:ascii="宋体" w:eastAsia="宋体" w:hAnsi="宋体" w:cs="宋体"/>
          <w:sz w:val="23"/>
          <w:szCs w:val="23"/>
        </w:rPr>
        <w:sectPr>
          <w:headerReference w:type="default" r:id="rId32"/>
          <w:pgSz w:w="11900" w:h="16820"/>
          <w:pgMar w:top="400" w:right="530" w:bottom="0" w:left="1299" w:header="0" w:footer="0" w:gutter="0"/>
          <w:pgNumType w:start="26"/>
          <w:cols w:num="1" w:space="720"/>
        </w:sectPr>
      </w:pPr>
    </w:p>
    <w:p>
      <w:pPr>
        <w:pStyle w:val="BodyText"/>
        <w:spacing w:line="279" w:lineRule="auto"/>
      </w:pPr>
    </w:p>
    <w:p>
      <w:pPr>
        <w:pStyle w:val="BodyText"/>
        <w:spacing w:line="280" w:lineRule="auto"/>
      </w:pPr>
    </w:p>
    <w:p>
      <w:pPr>
        <w:spacing w:before="74" w:line="241" w:lineRule="auto"/>
        <w:ind w:left="39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390"/>
        <w:rPr>
          <w:rFonts w:ascii="仿宋" w:eastAsia="仿宋" w:hAnsi="仿宋" w:cs="仿宋"/>
          <w:sz w:val="23"/>
          <w:szCs w:val="23"/>
        </w:rPr>
      </w:pPr>
      <w:r>
        <w:rPr>
          <w:rFonts w:ascii="仿宋" w:eastAsia="仿宋" w:hAnsi="仿宋" w:cs="仿宋"/>
          <w:spacing w:val="-3"/>
          <w:sz w:val="23"/>
          <w:szCs w:val="23"/>
        </w:rPr>
        <w:t>财务报表附注</w:t>
      </w:r>
    </w:p>
    <w:p>
      <w:pPr>
        <w:spacing w:before="20" w:line="221" w:lineRule="auto"/>
        <w:ind w:left="390"/>
        <w:rPr>
          <w:rFonts w:ascii="仿宋" w:eastAsia="仿宋" w:hAnsi="仿宋" w:cs="仿宋"/>
          <w:sz w:val="23"/>
          <w:szCs w:val="23"/>
        </w:rPr>
      </w:pPr>
      <w:r>
        <w:rPr>
          <w:rFonts w:ascii="仿宋" w:eastAsia="仿宋" w:hAnsi="仿宋" w:cs="仿宋"/>
          <w:spacing w:val="9"/>
          <w:sz w:val="23"/>
          <w:szCs w:val="23"/>
        </w:rPr>
        <w:t>2023年度(除特别注明外，金额单位为人民币元)</w:t>
      </w:r>
    </w:p>
    <w:p>
      <w:pPr>
        <w:spacing w:before="39" w:line="20" w:lineRule="exact"/>
        <w:ind w:firstLine="380"/>
      </w:pPr>
    </w:p>
    <w:p>
      <w:pPr>
        <w:spacing w:before="265" w:line="220" w:lineRule="auto"/>
        <w:ind w:left="110"/>
        <w:rPr>
          <w:rFonts w:ascii="仿宋" w:eastAsia="仿宋" w:hAnsi="仿宋" w:cs="仿宋"/>
          <w:sz w:val="23"/>
          <w:szCs w:val="23"/>
        </w:rPr>
      </w:pPr>
      <w:r>
        <w:rPr>
          <w:rFonts w:ascii="仿宋" w:eastAsia="仿宋" w:hAnsi="仿宋" w:cs="仿宋"/>
          <w:spacing w:val="8"/>
          <w:sz w:val="23"/>
          <w:szCs w:val="23"/>
        </w:rPr>
        <w:t>(2)非同一控制下的企业合并</w:t>
      </w:r>
    </w:p>
    <w:p>
      <w:pPr>
        <w:spacing w:before="256" w:line="229" w:lineRule="auto"/>
        <w:ind w:left="390" w:right="887"/>
        <w:jc w:val="both"/>
        <w:rPr>
          <w:rFonts w:ascii="仿宋" w:eastAsia="仿宋" w:hAnsi="仿宋" w:cs="仿宋"/>
          <w:sz w:val="23"/>
          <w:szCs w:val="23"/>
        </w:rPr>
      </w:pPr>
      <w:r>
        <w:rPr>
          <w:rFonts w:ascii="仿宋" w:eastAsia="仿宋" w:hAnsi="仿宋" w:cs="仿宋"/>
          <w:spacing w:val="1"/>
          <w:sz w:val="23"/>
          <w:szCs w:val="23"/>
        </w:rPr>
        <w:t>对于非同一控制下的企业合并，合并成本为购买</w:t>
      </w:r>
      <w:r>
        <w:rPr>
          <w:rFonts w:ascii="仿宋" w:eastAsia="仿宋" w:hAnsi="仿宋" w:cs="仿宋"/>
          <w:sz w:val="23"/>
          <w:szCs w:val="23"/>
        </w:rPr>
        <w:t>日为取得对被购买方的控制权而付出的 资产、发生或承担的负债以及发行的权益性证券的公允价值。在购买日，取得的被购买</w:t>
      </w:r>
      <w:r>
        <w:rPr>
          <w:rFonts w:ascii="仿宋" w:eastAsia="仿宋" w:hAnsi="仿宋" w:cs="仿宋"/>
          <w:spacing w:val="18"/>
          <w:sz w:val="23"/>
          <w:szCs w:val="23"/>
        </w:rPr>
        <w:t xml:space="preserve"> </w:t>
      </w:r>
      <w:r>
        <w:rPr>
          <w:rFonts w:ascii="仿宋" w:eastAsia="仿宋" w:hAnsi="仿宋" w:cs="仿宋"/>
          <w:spacing w:val="-1"/>
          <w:sz w:val="23"/>
          <w:szCs w:val="23"/>
        </w:rPr>
        <w:t>方的资产、负债及或有负债按公允价值确认。</w:t>
      </w:r>
    </w:p>
    <w:p>
      <w:pPr>
        <w:spacing w:before="255" w:line="235" w:lineRule="auto"/>
        <w:ind w:left="390" w:right="744"/>
        <w:jc w:val="both"/>
        <w:rPr>
          <w:rFonts w:ascii="仿宋" w:eastAsia="仿宋" w:hAnsi="仿宋" w:cs="仿宋"/>
          <w:sz w:val="23"/>
          <w:szCs w:val="23"/>
        </w:rPr>
      </w:pPr>
      <w:r>
        <w:rPr>
          <w:rFonts w:ascii="仿宋" w:eastAsia="仿宋" w:hAnsi="仿宋" w:cs="仿宋"/>
          <w:spacing w:val="-2"/>
          <w:sz w:val="23"/>
          <w:szCs w:val="23"/>
        </w:rPr>
        <w:t>对合并成本大于合并中取得的被购买方可辨认净资产公允价值份额的差额，确认为商誉，</w:t>
      </w:r>
      <w:r>
        <w:rPr>
          <w:rFonts w:ascii="仿宋" w:eastAsia="仿宋" w:hAnsi="仿宋" w:cs="仿宋"/>
          <w:spacing w:val="12"/>
          <w:sz w:val="23"/>
          <w:szCs w:val="23"/>
        </w:rPr>
        <w:t xml:space="preserve"> </w:t>
      </w:r>
      <w:r>
        <w:rPr>
          <w:rFonts w:ascii="仿宋" w:eastAsia="仿宋" w:hAnsi="仿宋" w:cs="仿宋"/>
          <w:sz w:val="23"/>
          <w:szCs w:val="23"/>
        </w:rPr>
        <w:t>按成本扣除累计减值准备进行后续计量；对合并成本小于合并中取得的被购买方可辨认</w:t>
      </w:r>
      <w:r>
        <w:rPr>
          <w:rFonts w:ascii="仿宋" w:eastAsia="仿宋" w:hAnsi="仿宋" w:cs="仿宋"/>
          <w:spacing w:val="7"/>
          <w:sz w:val="23"/>
          <w:szCs w:val="23"/>
        </w:rPr>
        <w:t xml:space="preserve">  </w:t>
      </w:r>
      <w:r>
        <w:rPr>
          <w:rFonts w:ascii="仿宋" w:eastAsia="仿宋" w:hAnsi="仿宋" w:cs="仿宋"/>
          <w:spacing w:val="-1"/>
          <w:sz w:val="23"/>
          <w:szCs w:val="23"/>
        </w:rPr>
        <w:t>净资产公允价值份额的差额，经复核后计入当期损</w:t>
      </w:r>
      <w:r>
        <w:rPr>
          <w:rFonts w:ascii="仿宋" w:eastAsia="仿宋" w:hAnsi="仿宋" w:cs="仿宋"/>
          <w:spacing w:val="-2"/>
          <w:sz w:val="23"/>
          <w:szCs w:val="23"/>
        </w:rPr>
        <w:t>益。</w:t>
      </w:r>
    </w:p>
    <w:p>
      <w:pPr>
        <w:spacing w:before="231" w:line="220" w:lineRule="auto"/>
        <w:ind w:left="390"/>
        <w:rPr>
          <w:rFonts w:ascii="仿宋" w:eastAsia="仿宋" w:hAnsi="仿宋" w:cs="仿宋"/>
          <w:sz w:val="23"/>
          <w:szCs w:val="23"/>
        </w:rPr>
      </w:pPr>
      <w:r>
        <w:rPr>
          <w:rFonts w:ascii="仿宋" w:eastAsia="仿宋" w:hAnsi="仿宋" w:cs="仿宋"/>
          <w:spacing w:val="1"/>
          <w:sz w:val="23"/>
          <w:szCs w:val="23"/>
        </w:rPr>
        <w:t>通过多次交易分步实现非同一控制下的企业合并</w:t>
      </w:r>
    </w:p>
    <w:p>
      <w:pPr>
        <w:spacing w:before="238" w:line="238" w:lineRule="auto"/>
        <w:ind w:left="390" w:right="892"/>
        <w:jc w:val="both"/>
        <w:rPr>
          <w:rFonts w:ascii="仿宋" w:eastAsia="仿宋" w:hAnsi="仿宋" w:cs="仿宋"/>
          <w:sz w:val="23"/>
          <w:szCs w:val="23"/>
        </w:rPr>
      </w:pPr>
      <w:r>
        <w:rPr>
          <w:rFonts w:ascii="仿宋" w:eastAsia="仿宋" w:hAnsi="仿宋" w:cs="仿宋"/>
          <w:spacing w:val="7"/>
          <w:sz w:val="23"/>
          <w:szCs w:val="23"/>
        </w:rPr>
        <w:t>合并成本为购买日支付的对价与购买日之前已经持有</w:t>
      </w:r>
      <w:r>
        <w:rPr>
          <w:rFonts w:ascii="仿宋" w:eastAsia="仿宋" w:hAnsi="仿宋" w:cs="仿宋"/>
          <w:spacing w:val="6"/>
          <w:sz w:val="23"/>
          <w:szCs w:val="23"/>
        </w:rPr>
        <w:t>的被购买方的股权在购买日的公</w:t>
      </w:r>
      <w:r>
        <w:rPr>
          <w:rFonts w:ascii="仿宋" w:eastAsia="仿宋" w:hAnsi="仿宋" w:cs="仿宋"/>
          <w:sz w:val="23"/>
          <w:szCs w:val="23"/>
        </w:rPr>
        <w:t xml:space="preserve"> 允价值之和。对于购买日之前已经持有的被购买方的股权，按照该股权在购买日的公允</w:t>
      </w:r>
      <w:r>
        <w:rPr>
          <w:rFonts w:ascii="仿宋" w:eastAsia="仿宋" w:hAnsi="仿宋" w:cs="仿宋"/>
          <w:spacing w:val="16"/>
          <w:sz w:val="23"/>
          <w:szCs w:val="23"/>
        </w:rPr>
        <w:t xml:space="preserve"> </w:t>
      </w:r>
      <w:r>
        <w:rPr>
          <w:rFonts w:ascii="仿宋" w:eastAsia="仿宋" w:hAnsi="仿宋" w:cs="仿宋"/>
          <w:sz w:val="23"/>
          <w:szCs w:val="23"/>
        </w:rPr>
        <w:t>价值进行重新计量，公允价值与其账面价值之间的差额计入当期投资收益；购买日之前</w:t>
      </w:r>
      <w:r>
        <w:rPr>
          <w:rFonts w:ascii="仿宋" w:eastAsia="仿宋" w:hAnsi="仿宋" w:cs="仿宋"/>
          <w:spacing w:val="16"/>
          <w:sz w:val="23"/>
          <w:szCs w:val="23"/>
        </w:rPr>
        <w:t xml:space="preserve"> </w:t>
      </w:r>
      <w:r>
        <w:rPr>
          <w:rFonts w:ascii="仿宋" w:eastAsia="仿宋" w:hAnsi="仿宋" w:cs="仿宋"/>
          <w:sz w:val="23"/>
          <w:szCs w:val="23"/>
        </w:rPr>
        <w:t>已经持有的被购买方的股权涉及其他综合收益、其他所有者权益变动转为购买日当期收</w:t>
      </w:r>
      <w:r>
        <w:rPr>
          <w:rFonts w:ascii="仿宋" w:eastAsia="仿宋" w:hAnsi="仿宋" w:cs="仿宋"/>
          <w:spacing w:val="13"/>
          <w:sz w:val="23"/>
          <w:szCs w:val="23"/>
        </w:rPr>
        <w:t xml:space="preserve"> </w:t>
      </w:r>
      <w:r>
        <w:rPr>
          <w:rFonts w:ascii="仿宋" w:eastAsia="仿宋" w:hAnsi="仿宋" w:cs="仿宋"/>
          <w:sz w:val="23"/>
          <w:szCs w:val="23"/>
        </w:rPr>
        <w:t>益，由于被投资方重新计量设定受益计划净负债或净资产变动而产生的其他综合收益以</w:t>
      </w:r>
      <w:r>
        <w:rPr>
          <w:rFonts w:ascii="仿宋" w:eastAsia="仿宋" w:hAnsi="仿宋" w:cs="仿宋"/>
          <w:spacing w:val="6"/>
          <w:sz w:val="23"/>
          <w:szCs w:val="23"/>
        </w:rPr>
        <w:t xml:space="preserve"> </w:t>
      </w:r>
      <w:r>
        <w:rPr>
          <w:rFonts w:ascii="仿宋" w:eastAsia="仿宋" w:hAnsi="仿宋" w:cs="仿宋"/>
          <w:spacing w:val="7"/>
          <w:sz w:val="23"/>
          <w:szCs w:val="23"/>
        </w:rPr>
        <w:t>及原指定为以公允价值计量且其变动计入其他综合收益</w:t>
      </w:r>
      <w:r>
        <w:rPr>
          <w:rFonts w:ascii="仿宋" w:eastAsia="仿宋" w:hAnsi="仿宋" w:cs="仿宋"/>
          <w:spacing w:val="6"/>
          <w:sz w:val="23"/>
          <w:szCs w:val="23"/>
        </w:rPr>
        <w:t>的非交易性权益工具投资相关</w:t>
      </w:r>
      <w:r>
        <w:rPr>
          <w:rFonts w:ascii="仿宋" w:eastAsia="仿宋" w:hAnsi="仿宋" w:cs="仿宋"/>
          <w:sz w:val="23"/>
          <w:szCs w:val="23"/>
        </w:rPr>
        <w:t xml:space="preserve"> </w:t>
      </w:r>
      <w:r>
        <w:rPr>
          <w:rFonts w:ascii="仿宋" w:eastAsia="仿宋" w:hAnsi="仿宋" w:cs="仿宋"/>
          <w:spacing w:val="-6"/>
          <w:sz w:val="23"/>
          <w:szCs w:val="23"/>
        </w:rPr>
        <w:t>的其他综合收益除外。</w:t>
      </w:r>
    </w:p>
    <w:p>
      <w:pPr>
        <w:spacing w:before="242" w:line="220" w:lineRule="auto"/>
        <w:ind w:left="110"/>
        <w:rPr>
          <w:rFonts w:ascii="仿宋" w:eastAsia="仿宋" w:hAnsi="仿宋" w:cs="仿宋"/>
          <w:sz w:val="23"/>
          <w:szCs w:val="23"/>
        </w:rPr>
      </w:pPr>
      <w:r>
        <w:rPr>
          <w:rFonts w:ascii="仿宋" w:eastAsia="仿宋" w:hAnsi="仿宋" w:cs="仿宋"/>
          <w:spacing w:val="7"/>
          <w:sz w:val="23"/>
          <w:szCs w:val="23"/>
        </w:rPr>
        <w:t>(3)企业合并中有关交易费用的处理</w:t>
      </w:r>
    </w:p>
    <w:p>
      <w:pPr>
        <w:spacing w:before="255" w:line="234" w:lineRule="auto"/>
        <w:ind w:left="390" w:right="894"/>
        <w:jc w:val="both"/>
        <w:rPr>
          <w:rFonts w:ascii="仿宋" w:eastAsia="仿宋" w:hAnsi="仿宋" w:cs="仿宋"/>
          <w:sz w:val="23"/>
          <w:szCs w:val="23"/>
        </w:rPr>
      </w:pPr>
      <w:r>
        <w:rPr>
          <w:rFonts w:ascii="仿宋" w:eastAsia="仿宋" w:hAnsi="仿宋" w:cs="仿宋"/>
          <w:spacing w:val="4"/>
          <w:sz w:val="23"/>
          <w:szCs w:val="23"/>
        </w:rPr>
        <w:t>为进行企业合并发生的审计、法律服务、评估咨询等中介费用以及</w:t>
      </w:r>
      <w:r>
        <w:rPr>
          <w:rFonts w:ascii="仿宋" w:eastAsia="仿宋" w:hAnsi="仿宋" w:cs="仿宋"/>
          <w:spacing w:val="3"/>
          <w:sz w:val="23"/>
          <w:szCs w:val="23"/>
        </w:rPr>
        <w:t>其他相关管理费用</w:t>
      </w:r>
      <w:r>
        <w:rPr>
          <w:rFonts w:ascii="仿宋" w:eastAsia="仿宋" w:hAnsi="仿宋" w:cs="仿宋"/>
          <w:sz w:val="23"/>
          <w:szCs w:val="23"/>
        </w:rPr>
        <w:t xml:space="preserve">  于发生时计入当期损益。作为合并对价发行的权益性证券或债务性证券的交易费用，计</w:t>
      </w:r>
      <w:r>
        <w:rPr>
          <w:rFonts w:ascii="仿宋" w:eastAsia="仿宋" w:hAnsi="仿宋" w:cs="仿宋"/>
          <w:spacing w:val="14"/>
          <w:sz w:val="23"/>
          <w:szCs w:val="23"/>
        </w:rPr>
        <w:t xml:space="preserve"> </w:t>
      </w:r>
      <w:r>
        <w:rPr>
          <w:rFonts w:ascii="仿宋" w:eastAsia="仿宋" w:hAnsi="仿宋" w:cs="仿宋"/>
          <w:spacing w:val="-2"/>
          <w:sz w:val="23"/>
          <w:szCs w:val="23"/>
        </w:rPr>
        <w:t>入权益性证券或债务性证券的初始确认金额。</w:t>
      </w:r>
    </w:p>
    <w:p>
      <w:pPr>
        <w:spacing w:before="236" w:line="511" w:lineRule="exact"/>
        <w:rPr>
          <w:rFonts w:ascii="仿宋" w:eastAsia="仿宋" w:hAnsi="仿宋" w:cs="仿宋"/>
          <w:sz w:val="23"/>
          <w:szCs w:val="23"/>
        </w:rPr>
      </w:pPr>
      <w:r>
        <w:rPr>
          <w:rFonts w:ascii="仿宋" w:eastAsia="仿宋" w:hAnsi="仿宋" w:cs="仿宋"/>
          <w:spacing w:val="-3"/>
          <w:position w:val="21"/>
          <w:sz w:val="23"/>
          <w:szCs w:val="23"/>
        </w:rPr>
        <w:t>6、</w:t>
      </w:r>
      <w:r>
        <w:rPr>
          <w:rFonts w:ascii="仿宋" w:eastAsia="仿宋" w:hAnsi="仿宋" w:cs="仿宋"/>
          <w:spacing w:val="-60"/>
          <w:position w:val="21"/>
          <w:sz w:val="23"/>
          <w:szCs w:val="23"/>
        </w:rPr>
        <w:t xml:space="preserve"> </w:t>
      </w:r>
      <w:r>
        <w:rPr>
          <w:rFonts w:ascii="仿宋" w:eastAsia="仿宋" w:hAnsi="仿宋" w:cs="仿宋"/>
          <w:spacing w:val="-3"/>
          <w:position w:val="21"/>
          <w:sz w:val="23"/>
          <w:szCs w:val="23"/>
        </w:rPr>
        <w:t>合并财务报表编制方法</w:t>
      </w:r>
    </w:p>
    <w:p>
      <w:pPr>
        <w:spacing w:before="1" w:line="220" w:lineRule="auto"/>
        <w:ind w:left="110"/>
        <w:rPr>
          <w:rFonts w:ascii="仿宋" w:eastAsia="仿宋" w:hAnsi="仿宋" w:cs="仿宋"/>
          <w:sz w:val="23"/>
          <w:szCs w:val="23"/>
        </w:rPr>
      </w:pPr>
      <w:r>
        <w:rPr>
          <w:rFonts w:ascii="仿宋" w:eastAsia="仿宋" w:hAnsi="仿宋" w:cs="仿宋"/>
          <w:spacing w:val="10"/>
          <w:sz w:val="23"/>
          <w:szCs w:val="23"/>
        </w:rPr>
        <w:t>(1)控制的判断标准</w:t>
      </w:r>
    </w:p>
    <w:p>
      <w:pPr>
        <w:spacing w:before="232" w:line="236" w:lineRule="auto"/>
        <w:ind w:left="390" w:right="876"/>
        <w:jc w:val="both"/>
        <w:rPr>
          <w:rFonts w:ascii="仿宋" w:eastAsia="仿宋" w:hAnsi="仿宋" w:cs="仿宋"/>
          <w:sz w:val="23"/>
          <w:szCs w:val="23"/>
        </w:rPr>
      </w:pPr>
      <w:r>
        <w:rPr>
          <w:rFonts w:ascii="仿宋" w:eastAsia="仿宋" w:hAnsi="仿宋" w:cs="仿宋"/>
          <w:spacing w:val="1"/>
          <w:sz w:val="23"/>
          <w:szCs w:val="23"/>
        </w:rPr>
        <w:t>合并财务报表的合并范围以控制为基础予以确定。控制，是指本公司拥有</w:t>
      </w:r>
      <w:r>
        <w:rPr>
          <w:rFonts w:ascii="仿宋" w:eastAsia="仿宋" w:hAnsi="仿宋" w:cs="仿宋"/>
          <w:sz w:val="23"/>
          <w:szCs w:val="23"/>
        </w:rPr>
        <w:t>对被投资单位 的权力，通过参与被投资单位的相关活动而享有可变回报，并且有能力运用对被投资单</w:t>
      </w:r>
      <w:r>
        <w:rPr>
          <w:rFonts w:ascii="仿宋" w:eastAsia="仿宋" w:hAnsi="仿宋" w:cs="仿宋"/>
          <w:spacing w:val="15"/>
          <w:sz w:val="23"/>
          <w:szCs w:val="23"/>
        </w:rPr>
        <w:t xml:space="preserve"> </w:t>
      </w:r>
      <w:r>
        <w:rPr>
          <w:rFonts w:ascii="仿宋" w:eastAsia="仿宋" w:hAnsi="仿宋" w:cs="仿宋"/>
          <w:spacing w:val="1"/>
          <w:sz w:val="23"/>
          <w:szCs w:val="23"/>
        </w:rPr>
        <w:t>位的权力影响其回报金额。当相关事实和情况的变</w:t>
      </w:r>
      <w:r>
        <w:rPr>
          <w:rFonts w:ascii="仿宋" w:eastAsia="仿宋" w:hAnsi="仿宋" w:cs="仿宋"/>
          <w:sz w:val="23"/>
          <w:szCs w:val="23"/>
        </w:rPr>
        <w:t xml:space="preserve">化导致对控制定义所涉及的相关要素 </w:t>
      </w:r>
      <w:r>
        <w:rPr>
          <w:rFonts w:ascii="仿宋" w:eastAsia="仿宋" w:hAnsi="仿宋" w:cs="仿宋"/>
          <w:spacing w:val="-3"/>
          <w:sz w:val="23"/>
          <w:szCs w:val="23"/>
        </w:rPr>
        <w:t>发生变化时，本公司将进行重新评估。</w:t>
      </w:r>
    </w:p>
    <w:p>
      <w:pPr>
        <w:spacing w:before="256" w:line="234" w:lineRule="auto"/>
        <w:ind w:left="390" w:right="884"/>
        <w:jc w:val="both"/>
        <w:rPr>
          <w:rFonts w:ascii="仿宋" w:eastAsia="仿宋" w:hAnsi="仿宋" w:cs="仿宋"/>
          <w:sz w:val="23"/>
          <w:szCs w:val="23"/>
        </w:rPr>
      </w:pPr>
      <w:r>
        <w:rPr>
          <w:rFonts w:ascii="仿宋" w:eastAsia="仿宋" w:hAnsi="仿宋" w:cs="仿宋"/>
          <w:spacing w:val="1"/>
          <w:sz w:val="23"/>
          <w:szCs w:val="23"/>
        </w:rPr>
        <w:t>在判断是否将结构化主体纳入合并范围时，本公司综合</w:t>
      </w:r>
      <w:r>
        <w:rPr>
          <w:rFonts w:ascii="仿宋" w:eastAsia="仿宋" w:hAnsi="仿宋" w:cs="仿宋"/>
          <w:sz w:val="23"/>
          <w:szCs w:val="23"/>
        </w:rPr>
        <w:t>所有事实和情况，包括评估结构 化主体设立目的和设计、识别可变回报的类型</w:t>
      </w:r>
      <w:r>
        <w:rPr>
          <w:rFonts w:ascii="仿宋" w:eastAsia="仿宋" w:hAnsi="仿宋" w:cs="仿宋"/>
          <w:spacing w:val="-1"/>
          <w:sz w:val="23"/>
          <w:szCs w:val="23"/>
        </w:rPr>
        <w:t>、通过参与其相关活动是否承担了部分或</w:t>
      </w:r>
      <w:r>
        <w:rPr>
          <w:rFonts w:ascii="仿宋" w:eastAsia="仿宋" w:hAnsi="仿宋" w:cs="仿宋"/>
          <w:sz w:val="23"/>
          <w:szCs w:val="23"/>
        </w:rPr>
        <w:t xml:space="preserve"> 全部的回报可变性等的基础上评估是否控制该结构化主体。</w:t>
      </w:r>
    </w:p>
    <w:p>
      <w:pPr>
        <w:spacing w:before="226" w:line="220" w:lineRule="auto"/>
        <w:ind w:left="110"/>
        <w:rPr>
          <w:rFonts w:ascii="仿宋" w:eastAsia="仿宋" w:hAnsi="仿宋" w:cs="仿宋"/>
          <w:sz w:val="23"/>
          <w:szCs w:val="23"/>
        </w:rPr>
      </w:pPr>
      <w:r>
        <w:rPr>
          <w:rFonts w:ascii="仿宋" w:eastAsia="仿宋" w:hAnsi="仿宋" w:cs="仿宋"/>
          <w:spacing w:val="8"/>
          <w:sz w:val="23"/>
          <w:szCs w:val="23"/>
        </w:rPr>
        <w:t>(2)合并财务报表的编制方法</w:t>
      </w:r>
    </w:p>
    <w:p>
      <w:pPr>
        <w:spacing w:before="245" w:line="235" w:lineRule="auto"/>
        <w:ind w:left="390" w:right="851"/>
        <w:jc w:val="both"/>
        <w:rPr>
          <w:rFonts w:ascii="仿宋" w:eastAsia="仿宋" w:hAnsi="仿宋" w:cs="仿宋"/>
          <w:sz w:val="23"/>
          <w:szCs w:val="23"/>
        </w:rPr>
      </w:pPr>
      <w:r>
        <w:rPr>
          <w:rFonts w:ascii="仿宋" w:eastAsia="仿宋" w:hAnsi="仿宋" w:cs="仿宋"/>
          <w:spacing w:val="-2"/>
          <w:sz w:val="23"/>
          <w:szCs w:val="23"/>
        </w:rPr>
        <w:t>合并财务报表以本公司和子公司的财务报表为基础，根据其他有关资料，由本公</w:t>
      </w:r>
      <w:r>
        <w:rPr>
          <w:rFonts w:ascii="仿宋" w:eastAsia="仿宋" w:hAnsi="仿宋" w:cs="仿宋"/>
          <w:spacing w:val="-3"/>
          <w:sz w:val="23"/>
          <w:szCs w:val="23"/>
        </w:rPr>
        <w:t>司编制.</w:t>
      </w:r>
      <w:r>
        <w:rPr>
          <w:rFonts w:ascii="仿宋" w:eastAsia="仿宋" w:hAnsi="仿宋" w:cs="仿宋"/>
          <w:sz w:val="23"/>
          <w:szCs w:val="23"/>
        </w:rPr>
        <w:t xml:space="preserve"> </w:t>
      </w:r>
      <w:r>
        <w:rPr>
          <w:rFonts w:ascii="仿宋" w:eastAsia="仿宋" w:hAnsi="仿宋" w:cs="仿宋"/>
          <w:spacing w:val="2"/>
          <w:sz w:val="23"/>
          <w:szCs w:val="23"/>
        </w:rPr>
        <w:t>在编制合并财务报表时，本公司和子公司的</w:t>
      </w:r>
      <w:r>
        <w:rPr>
          <w:rFonts w:ascii="仿宋" w:eastAsia="仿宋" w:hAnsi="仿宋" w:cs="仿宋"/>
          <w:spacing w:val="1"/>
          <w:sz w:val="23"/>
          <w:szCs w:val="23"/>
        </w:rPr>
        <w:t>会计政策和会计期间要求保持一致，公司间</w:t>
      </w:r>
      <w:r>
        <w:rPr>
          <w:rFonts w:ascii="仿宋" w:eastAsia="仿宋" w:hAnsi="仿宋" w:cs="仿宋"/>
          <w:sz w:val="23"/>
          <w:szCs w:val="23"/>
        </w:rPr>
        <w:t xml:space="preserve"> </w:t>
      </w:r>
      <w:r>
        <w:rPr>
          <w:rFonts w:ascii="仿宋" w:eastAsia="仿宋" w:hAnsi="仿宋" w:cs="仿宋"/>
          <w:spacing w:val="-4"/>
          <w:sz w:val="23"/>
          <w:szCs w:val="23"/>
        </w:rPr>
        <w:t>的重大交易和往来余额予以抵销。</w:t>
      </w:r>
    </w:p>
    <w:p>
      <w:pPr>
        <w:pStyle w:val="BodyText"/>
        <w:spacing w:line="252" w:lineRule="auto"/>
      </w:pPr>
    </w:p>
    <w:p>
      <w:pPr>
        <w:pStyle w:val="BodyText"/>
        <w:spacing w:line="252" w:lineRule="auto"/>
      </w:pPr>
    </w:p>
    <w:p>
      <w:pPr>
        <w:pStyle w:val="BodyText"/>
        <w:spacing w:line="253" w:lineRule="auto"/>
      </w:pPr>
    </w:p>
    <w:p>
      <w:pPr>
        <w:pStyle w:val="BodyText"/>
        <w:spacing w:line="253" w:lineRule="auto"/>
      </w:pPr>
    </w:p>
    <w:p>
      <w:pPr>
        <w:pStyle w:val="BodyText"/>
        <w:spacing w:line="253" w:lineRule="auto"/>
      </w:pPr>
    </w:p>
    <w:p>
      <w:pPr>
        <w:spacing w:before="62" w:line="184" w:lineRule="auto"/>
        <w:ind w:left="4690"/>
        <w:rPr>
          <w:rFonts w:ascii="宋体" w:eastAsia="宋体" w:hAnsi="宋体" w:cs="宋体"/>
          <w:sz w:val="19"/>
          <w:szCs w:val="19"/>
        </w:rPr>
      </w:pPr>
      <w:r>
        <w:rPr>
          <w:rFonts w:ascii="宋体" w:eastAsia="宋体" w:hAnsi="宋体" w:cs="宋体"/>
          <w:spacing w:val="-6"/>
          <w:sz w:val="19"/>
          <w:szCs w:val="19"/>
        </w:rPr>
        <w:t>17</w:t>
      </w:r>
    </w:p>
    <w:p>
      <w:pPr>
        <w:spacing w:line="184" w:lineRule="auto"/>
        <w:rPr>
          <w:rFonts w:ascii="宋体" w:eastAsia="宋体" w:hAnsi="宋体" w:cs="宋体"/>
          <w:sz w:val="19"/>
          <w:szCs w:val="19"/>
        </w:rPr>
        <w:sectPr>
          <w:headerReference w:type="default" r:id="rId33"/>
          <w:pgSz w:w="11900" w:h="16820"/>
          <w:pgMar w:top="400" w:right="560" w:bottom="0" w:left="1299" w:header="0" w:footer="0" w:gutter="0"/>
          <w:pgNumType w:start="27"/>
          <w:cols w:num="1" w:space="720"/>
        </w:sectPr>
      </w:pPr>
    </w:p>
    <w:p>
      <w:pPr>
        <w:pStyle w:val="BodyText"/>
        <w:spacing w:line="274" w:lineRule="auto"/>
      </w:pPr>
    </w:p>
    <w:p>
      <w:pPr>
        <w:pStyle w:val="BodyText"/>
        <w:spacing w:line="275" w:lineRule="auto"/>
      </w:pPr>
    </w:p>
    <w:p>
      <w:pPr>
        <w:spacing w:before="74" w:line="241" w:lineRule="auto"/>
        <w:ind w:left="40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400"/>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400"/>
        <w:rPr>
          <w:rFonts w:ascii="仿宋" w:eastAsia="仿宋" w:hAnsi="仿宋" w:cs="仿宋"/>
          <w:sz w:val="23"/>
          <w:szCs w:val="23"/>
        </w:rPr>
      </w:pPr>
      <w:r>
        <w:rPr>
          <w:rFonts w:ascii="仿宋" w:eastAsia="仿宋" w:hAnsi="仿宋" w:cs="仿宋"/>
          <w:spacing w:val="11"/>
          <w:sz w:val="23"/>
          <w:szCs w:val="23"/>
        </w:rPr>
        <w:t>2023年度(除特别注明外，金额单位为人</w:t>
      </w:r>
      <w:r>
        <w:rPr>
          <w:rFonts w:ascii="仿宋" w:eastAsia="仿宋" w:hAnsi="仿宋" w:cs="仿宋"/>
          <w:spacing w:val="10"/>
          <w:sz w:val="23"/>
          <w:szCs w:val="23"/>
        </w:rPr>
        <w:t>民币元)</w:t>
      </w:r>
    </w:p>
    <w:p>
      <w:pPr>
        <w:spacing w:before="48" w:line="20" w:lineRule="exact"/>
        <w:ind w:firstLine="410"/>
      </w:pPr>
    </w:p>
    <w:p>
      <w:pPr>
        <w:spacing w:before="252"/>
        <w:ind w:left="400" w:right="871"/>
        <w:jc w:val="both"/>
        <w:rPr>
          <w:rFonts w:ascii="仿宋" w:eastAsia="仿宋" w:hAnsi="仿宋" w:cs="仿宋"/>
          <w:sz w:val="23"/>
          <w:szCs w:val="23"/>
        </w:rPr>
      </w:pPr>
      <w:r>
        <w:rPr>
          <w:rFonts w:ascii="仿宋" w:eastAsia="仿宋" w:hAnsi="仿宋" w:cs="仿宋"/>
          <w:spacing w:val="1"/>
          <w:sz w:val="23"/>
          <w:szCs w:val="23"/>
        </w:rPr>
        <w:t>在报告期内因同一控制下企业合并增加的子公司以及业务，视同该子公司以及业务自同</w:t>
      </w:r>
      <w:r>
        <w:rPr>
          <w:rFonts w:ascii="仿宋" w:eastAsia="仿宋" w:hAnsi="仿宋" w:cs="仿宋"/>
          <w:sz w:val="23"/>
          <w:szCs w:val="23"/>
        </w:rPr>
        <w:t xml:space="preserve"> </w:t>
      </w:r>
      <w:r>
        <w:rPr>
          <w:rFonts w:ascii="仿宋" w:eastAsia="仿宋" w:hAnsi="仿宋" w:cs="仿宋"/>
          <w:spacing w:val="-1"/>
          <w:sz w:val="23"/>
          <w:szCs w:val="23"/>
        </w:rPr>
        <w:t>受最终控制方控制之日起纳入本公司的合并范围，将其自同受最终控制方控制之日起的</w:t>
      </w:r>
      <w:r>
        <w:rPr>
          <w:rFonts w:ascii="仿宋" w:eastAsia="仿宋" w:hAnsi="仿宋" w:cs="仿宋"/>
          <w:spacing w:val="11"/>
          <w:sz w:val="23"/>
          <w:szCs w:val="23"/>
        </w:rPr>
        <w:t xml:space="preserve"> </w:t>
      </w:r>
      <w:r>
        <w:rPr>
          <w:rFonts w:ascii="仿宋" w:eastAsia="仿宋" w:hAnsi="仿宋" w:cs="仿宋"/>
          <w:sz w:val="23"/>
          <w:szCs w:val="23"/>
        </w:rPr>
        <w:t>经营成果、现金流量分别纳入合并利润表、合并</w:t>
      </w:r>
      <w:r>
        <w:rPr>
          <w:rFonts w:ascii="仿宋" w:eastAsia="仿宋" w:hAnsi="仿宋" w:cs="仿宋"/>
          <w:spacing w:val="-1"/>
          <w:sz w:val="23"/>
          <w:szCs w:val="23"/>
        </w:rPr>
        <w:t>现金流量表中。</w:t>
      </w:r>
    </w:p>
    <w:p>
      <w:pPr>
        <w:spacing w:before="225" w:line="235" w:lineRule="auto"/>
        <w:ind w:left="400" w:right="890"/>
        <w:rPr>
          <w:rFonts w:ascii="仿宋" w:eastAsia="仿宋" w:hAnsi="仿宋" w:cs="仿宋"/>
          <w:sz w:val="23"/>
          <w:szCs w:val="23"/>
        </w:rPr>
      </w:pPr>
      <w:r>
        <w:rPr>
          <w:rFonts w:ascii="仿宋" w:eastAsia="仿宋" w:hAnsi="仿宋" w:cs="仿宋"/>
          <w:spacing w:val="-5"/>
          <w:sz w:val="23"/>
          <w:szCs w:val="23"/>
        </w:rPr>
        <w:t>在报告期内因非同一控制下企业合并增加的子公司</w:t>
      </w:r>
      <w:r>
        <w:rPr>
          <w:rFonts w:ascii="仿宋" w:eastAsia="仿宋" w:hAnsi="仿宋" w:cs="仿宋"/>
          <w:spacing w:val="-6"/>
          <w:sz w:val="23"/>
          <w:szCs w:val="23"/>
        </w:rPr>
        <w:t>以及业务，将该子公司以及业务自购买</w:t>
      </w:r>
      <w:r>
        <w:rPr>
          <w:rFonts w:ascii="仿宋" w:eastAsia="仿宋" w:hAnsi="仿宋" w:cs="仿宋"/>
          <w:sz w:val="23"/>
          <w:szCs w:val="23"/>
        </w:rPr>
        <w:t xml:space="preserve"> </w:t>
      </w:r>
      <w:r>
        <w:rPr>
          <w:rFonts w:ascii="仿宋" w:eastAsia="仿宋" w:hAnsi="仿宋" w:cs="仿宋"/>
          <w:spacing w:val="-8"/>
          <w:sz w:val="23"/>
          <w:szCs w:val="23"/>
        </w:rPr>
        <w:t>日至报告期末的收入、费用、利润纳入合并利润表，将其现金流量纳入合并现金流量表。</w:t>
      </w:r>
    </w:p>
    <w:p>
      <w:pPr>
        <w:spacing w:before="227" w:line="235" w:lineRule="auto"/>
        <w:ind w:left="400" w:right="885"/>
        <w:jc w:val="both"/>
        <w:rPr>
          <w:rFonts w:ascii="仿宋" w:eastAsia="仿宋" w:hAnsi="仿宋" w:cs="仿宋"/>
          <w:sz w:val="23"/>
          <w:szCs w:val="23"/>
        </w:rPr>
      </w:pPr>
      <w:r>
        <w:rPr>
          <w:rFonts w:ascii="仿宋" w:eastAsia="仿宋" w:hAnsi="仿宋" w:cs="仿宋"/>
          <w:sz w:val="23"/>
          <w:szCs w:val="23"/>
        </w:rPr>
        <w:t>子公司的股东权益中不属于本公司所拥有的部分，作为少数股东权益在合并资产负债表</w:t>
      </w:r>
      <w:r>
        <w:rPr>
          <w:rFonts w:ascii="仿宋" w:eastAsia="仿宋" w:hAnsi="仿宋" w:cs="仿宋"/>
          <w:spacing w:val="17"/>
          <w:sz w:val="23"/>
          <w:szCs w:val="23"/>
        </w:rPr>
        <w:t xml:space="preserve"> </w:t>
      </w:r>
      <w:r>
        <w:rPr>
          <w:rFonts w:ascii="仿宋" w:eastAsia="仿宋" w:hAnsi="仿宋" w:cs="仿宋"/>
          <w:sz w:val="23"/>
          <w:szCs w:val="23"/>
        </w:rPr>
        <w:t>中股东权益项下单独列示；子公司当期净损益中属于少数股东权益的份</w:t>
      </w:r>
      <w:r>
        <w:rPr>
          <w:rFonts w:ascii="仿宋" w:eastAsia="仿宋" w:hAnsi="仿宋" w:cs="仿宋"/>
          <w:spacing w:val="-1"/>
          <w:sz w:val="23"/>
          <w:szCs w:val="23"/>
        </w:rPr>
        <w:t>额，在合并利润</w:t>
      </w:r>
      <w:r>
        <w:rPr>
          <w:rFonts w:ascii="仿宋" w:eastAsia="仿宋" w:hAnsi="仿宋" w:cs="仿宋"/>
          <w:sz w:val="23"/>
          <w:szCs w:val="23"/>
        </w:rPr>
        <w:t xml:space="preserve"> </w:t>
      </w:r>
      <w:r>
        <w:rPr>
          <w:rFonts w:ascii="仿宋" w:eastAsia="仿宋" w:hAnsi="仿宋" w:cs="仿宋"/>
          <w:spacing w:val="1"/>
          <w:sz w:val="23"/>
          <w:szCs w:val="23"/>
        </w:rPr>
        <w:t>表中净利润项目下以“少数股东损益”项目列示。少</w:t>
      </w:r>
      <w:r>
        <w:rPr>
          <w:rFonts w:ascii="仿宋" w:eastAsia="仿宋" w:hAnsi="仿宋" w:cs="仿宋"/>
          <w:sz w:val="23"/>
          <w:szCs w:val="23"/>
        </w:rPr>
        <w:t>数股东分担的子公司的亏损超过了 少数股东在该子公司期初所有者权益中所享有的份额，其余额仍冲减少数股东权益。</w:t>
      </w:r>
    </w:p>
    <w:p>
      <w:pPr>
        <w:spacing w:before="240" w:line="222" w:lineRule="auto"/>
        <w:ind w:left="140"/>
        <w:rPr>
          <w:rFonts w:ascii="仿宋" w:eastAsia="仿宋" w:hAnsi="仿宋" w:cs="仿宋"/>
          <w:sz w:val="23"/>
          <w:szCs w:val="23"/>
        </w:rPr>
      </w:pPr>
      <w:r>
        <w:rPr>
          <w:rFonts w:ascii="仿宋" w:eastAsia="仿宋" w:hAnsi="仿宋" w:cs="仿宋"/>
          <w:spacing w:val="9"/>
          <w:sz w:val="23"/>
          <w:szCs w:val="23"/>
        </w:rPr>
        <w:t>(3)购买子公司少数股东股权</w:t>
      </w:r>
    </w:p>
    <w:p>
      <w:pPr>
        <w:spacing w:before="253" w:line="236" w:lineRule="auto"/>
        <w:ind w:left="400" w:right="891"/>
        <w:jc w:val="both"/>
        <w:rPr>
          <w:rFonts w:ascii="仿宋" w:eastAsia="仿宋" w:hAnsi="仿宋" w:cs="仿宋"/>
          <w:sz w:val="23"/>
          <w:szCs w:val="23"/>
        </w:rPr>
      </w:pPr>
      <w:r>
        <w:rPr>
          <w:rFonts w:ascii="仿宋" w:eastAsia="仿宋" w:hAnsi="仿宋" w:cs="仿宋"/>
          <w:spacing w:val="5"/>
          <w:sz w:val="23"/>
          <w:szCs w:val="23"/>
        </w:rPr>
        <w:t>因购买少数股权新取得的长期股权投资成本与按照新增持股比例计算应享有子公司自</w:t>
      </w:r>
      <w:r>
        <w:rPr>
          <w:rFonts w:ascii="仿宋" w:eastAsia="仿宋" w:hAnsi="仿宋" w:cs="仿宋"/>
          <w:spacing w:val="17"/>
          <w:sz w:val="23"/>
          <w:szCs w:val="23"/>
        </w:rPr>
        <w:t xml:space="preserve"> </w:t>
      </w:r>
      <w:r>
        <w:rPr>
          <w:rFonts w:ascii="仿宋" w:eastAsia="仿宋" w:hAnsi="仿宋" w:cs="仿宋"/>
          <w:sz w:val="23"/>
          <w:szCs w:val="23"/>
        </w:rPr>
        <w:t>购买日或合并日开始持续计算的净资产份额之间的差额，以及在不丧失控制权的情况下</w:t>
      </w:r>
      <w:r>
        <w:rPr>
          <w:rFonts w:ascii="仿宋" w:eastAsia="仿宋" w:hAnsi="仿宋" w:cs="仿宋"/>
          <w:spacing w:val="17"/>
          <w:sz w:val="23"/>
          <w:szCs w:val="23"/>
        </w:rPr>
        <w:t xml:space="preserve"> </w:t>
      </w:r>
      <w:r>
        <w:rPr>
          <w:rFonts w:ascii="仿宋" w:eastAsia="仿宋" w:hAnsi="仿宋" w:cs="仿宋"/>
          <w:spacing w:val="6"/>
          <w:sz w:val="23"/>
          <w:szCs w:val="23"/>
        </w:rPr>
        <w:t>因部分处置对子公司的股权投资而取得的处置价款与处置长期股</w:t>
      </w:r>
      <w:r>
        <w:rPr>
          <w:rFonts w:ascii="仿宋" w:eastAsia="仿宋" w:hAnsi="仿宋" w:cs="仿宋"/>
          <w:spacing w:val="5"/>
          <w:sz w:val="23"/>
          <w:szCs w:val="23"/>
        </w:rPr>
        <w:t>权投资相对应享有子</w:t>
      </w:r>
      <w:r>
        <w:rPr>
          <w:rFonts w:ascii="仿宋" w:eastAsia="仿宋" w:hAnsi="仿宋" w:cs="仿宋"/>
          <w:sz w:val="23"/>
          <w:szCs w:val="23"/>
        </w:rPr>
        <w:t xml:space="preserve"> 公司自购买日或合并日开始持续计算的净资产份额之间的差额，均调整合并资产负债表</w:t>
      </w:r>
      <w:r>
        <w:rPr>
          <w:rFonts w:ascii="仿宋" w:eastAsia="仿宋" w:hAnsi="仿宋" w:cs="仿宋"/>
          <w:spacing w:val="17"/>
          <w:sz w:val="23"/>
          <w:szCs w:val="23"/>
        </w:rPr>
        <w:t xml:space="preserve"> </w:t>
      </w:r>
      <w:r>
        <w:rPr>
          <w:rFonts w:ascii="仿宋" w:eastAsia="仿宋" w:hAnsi="仿宋" w:cs="仿宋"/>
          <w:spacing w:val="-1"/>
          <w:sz w:val="23"/>
          <w:szCs w:val="23"/>
        </w:rPr>
        <w:t>中的资本公积，资本公积不足冲减的，调整留存收益。</w:t>
      </w:r>
    </w:p>
    <w:p>
      <w:pPr>
        <w:spacing w:before="229" w:line="222" w:lineRule="auto"/>
        <w:ind w:left="140"/>
        <w:rPr>
          <w:rFonts w:ascii="仿宋" w:eastAsia="仿宋" w:hAnsi="仿宋" w:cs="仿宋"/>
          <w:sz w:val="23"/>
          <w:szCs w:val="23"/>
        </w:rPr>
      </w:pPr>
      <w:r>
        <w:rPr>
          <w:rFonts w:ascii="仿宋" w:eastAsia="仿宋" w:hAnsi="仿宋" w:cs="仿宋"/>
          <w:spacing w:val="9"/>
          <w:sz w:val="23"/>
          <w:szCs w:val="23"/>
        </w:rPr>
        <w:t>(4)丧失子公司控制权的处理</w:t>
      </w:r>
    </w:p>
    <w:p>
      <w:pPr>
        <w:spacing w:before="249" w:line="237" w:lineRule="auto"/>
        <w:ind w:left="400" w:right="871"/>
        <w:jc w:val="both"/>
        <w:rPr>
          <w:rFonts w:ascii="仿宋" w:eastAsia="仿宋" w:hAnsi="仿宋" w:cs="仿宋"/>
          <w:sz w:val="23"/>
          <w:szCs w:val="23"/>
        </w:rPr>
      </w:pPr>
      <w:r>
        <w:rPr>
          <w:rFonts w:ascii="仿宋" w:eastAsia="仿宋" w:hAnsi="仿宋" w:cs="仿宋"/>
          <w:sz w:val="23"/>
          <w:szCs w:val="23"/>
        </w:rPr>
        <w:t>因处置部分股权投资或其他原因丧失了对原有子公司控制权的，剩余股权按照其在丧失</w:t>
      </w:r>
      <w:r>
        <w:rPr>
          <w:rFonts w:ascii="仿宋" w:eastAsia="仿宋" w:hAnsi="仿宋" w:cs="仿宋"/>
          <w:spacing w:val="14"/>
          <w:sz w:val="23"/>
          <w:szCs w:val="23"/>
        </w:rPr>
        <w:t xml:space="preserve"> </w:t>
      </w:r>
      <w:r>
        <w:rPr>
          <w:rFonts w:ascii="仿宋" w:eastAsia="仿宋" w:hAnsi="仿宋" w:cs="仿宋"/>
          <w:spacing w:val="1"/>
          <w:sz w:val="23"/>
          <w:szCs w:val="23"/>
        </w:rPr>
        <w:t>控制权日的公允价值进行重新计量；处置股权取得的对价与剩余股权公允价值之和，减</w:t>
      </w:r>
      <w:r>
        <w:rPr>
          <w:rFonts w:ascii="仿宋" w:eastAsia="仿宋" w:hAnsi="仿宋" w:cs="仿宋"/>
          <w:sz w:val="23"/>
          <w:szCs w:val="23"/>
        </w:rPr>
        <w:t xml:space="preserve"> </w:t>
      </w:r>
      <w:r>
        <w:rPr>
          <w:rFonts w:ascii="仿宋" w:eastAsia="仿宋" w:hAnsi="仿宋" w:cs="仿宋"/>
          <w:spacing w:val="7"/>
          <w:sz w:val="23"/>
          <w:szCs w:val="23"/>
        </w:rPr>
        <w:t>去按原持股比例计算应享有原有子公司自购买日开始</w:t>
      </w:r>
      <w:r>
        <w:rPr>
          <w:rFonts w:ascii="仿宋" w:eastAsia="仿宋" w:hAnsi="仿宋" w:cs="仿宋"/>
          <w:spacing w:val="6"/>
          <w:sz w:val="23"/>
          <w:szCs w:val="23"/>
        </w:rPr>
        <w:t>持续计算的净资产账面价值的份</w:t>
      </w:r>
      <w:r>
        <w:rPr>
          <w:rFonts w:ascii="仿宋" w:eastAsia="仿宋" w:hAnsi="仿宋" w:cs="仿宋"/>
          <w:sz w:val="23"/>
          <w:szCs w:val="23"/>
        </w:rPr>
        <w:t xml:space="preserve"> 额与商誉之和，形成的差额计入丧失控制权当期</w:t>
      </w:r>
      <w:r>
        <w:rPr>
          <w:rFonts w:ascii="仿宋" w:eastAsia="仿宋" w:hAnsi="仿宋" w:cs="仿宋"/>
          <w:spacing w:val="-1"/>
          <w:sz w:val="23"/>
          <w:szCs w:val="23"/>
        </w:rPr>
        <w:t>的投资收益。</w:t>
      </w:r>
    </w:p>
    <w:p>
      <w:pPr>
        <w:spacing w:before="240" w:line="236" w:lineRule="auto"/>
        <w:ind w:left="400" w:right="891"/>
        <w:rPr>
          <w:rFonts w:ascii="仿宋" w:eastAsia="仿宋" w:hAnsi="仿宋" w:cs="仿宋"/>
          <w:sz w:val="23"/>
          <w:szCs w:val="23"/>
        </w:rPr>
      </w:pPr>
      <w:r>
        <w:rPr>
          <w:rFonts w:ascii="仿宋" w:eastAsia="仿宋" w:hAnsi="仿宋" w:cs="仿宋"/>
          <w:sz w:val="23"/>
          <w:szCs w:val="23"/>
        </w:rPr>
        <w:t>与原有子公司的股权投资相关的其他综合收益等，在丧失控制权时转入当期损益，由于</w:t>
      </w:r>
      <w:r>
        <w:rPr>
          <w:rFonts w:ascii="仿宋" w:eastAsia="仿宋" w:hAnsi="仿宋" w:cs="仿宋"/>
          <w:spacing w:val="17"/>
          <w:sz w:val="23"/>
          <w:szCs w:val="23"/>
        </w:rPr>
        <w:t xml:space="preserve"> </w:t>
      </w:r>
      <w:r>
        <w:rPr>
          <w:rFonts w:ascii="仿宋" w:eastAsia="仿宋" w:hAnsi="仿宋" w:cs="仿宋"/>
          <w:spacing w:val="1"/>
          <w:sz w:val="23"/>
          <w:szCs w:val="23"/>
        </w:rPr>
        <w:t>被投资方重新计量设定收益计划净负债或净资产变动而产生的其他综合收益除外。</w:t>
      </w:r>
    </w:p>
    <w:p>
      <w:pPr>
        <w:spacing w:before="227" w:line="222" w:lineRule="auto"/>
        <w:rPr>
          <w:rFonts w:ascii="仿宋" w:eastAsia="仿宋" w:hAnsi="仿宋" w:cs="仿宋"/>
          <w:sz w:val="23"/>
          <w:szCs w:val="23"/>
        </w:rPr>
      </w:pPr>
      <w:r>
        <w:rPr>
          <w:rFonts w:ascii="仿宋" w:eastAsia="仿宋" w:hAnsi="仿宋" w:cs="仿宋"/>
          <w:spacing w:val="-1"/>
          <w:sz w:val="23"/>
          <w:szCs w:val="23"/>
        </w:rPr>
        <w:t>7、</w:t>
      </w:r>
      <w:r>
        <w:rPr>
          <w:rFonts w:ascii="仿宋" w:eastAsia="仿宋" w:hAnsi="仿宋" w:cs="仿宋"/>
          <w:spacing w:val="-55"/>
          <w:sz w:val="23"/>
          <w:szCs w:val="23"/>
        </w:rPr>
        <w:t xml:space="preserve"> </w:t>
      </w:r>
      <w:r>
        <w:rPr>
          <w:rFonts w:ascii="仿宋" w:eastAsia="仿宋" w:hAnsi="仿宋" w:cs="仿宋"/>
          <w:spacing w:val="-1"/>
          <w:sz w:val="23"/>
          <w:szCs w:val="23"/>
        </w:rPr>
        <w:t>合营安排的分类及共同经营的会计处理方法</w:t>
      </w:r>
    </w:p>
    <w:p>
      <w:pPr>
        <w:spacing w:before="241" w:line="229" w:lineRule="auto"/>
        <w:ind w:left="400" w:right="876"/>
        <w:rPr>
          <w:rFonts w:ascii="仿宋" w:eastAsia="仿宋" w:hAnsi="仿宋" w:cs="仿宋"/>
          <w:sz w:val="23"/>
          <w:szCs w:val="23"/>
        </w:rPr>
      </w:pPr>
      <w:r>
        <w:rPr>
          <w:rFonts w:ascii="仿宋" w:eastAsia="仿宋" w:hAnsi="仿宋" w:cs="仿宋"/>
          <w:spacing w:val="1"/>
          <w:sz w:val="23"/>
          <w:szCs w:val="23"/>
        </w:rPr>
        <w:t>合营安排，是指一项由两个或两个以上的参与方共同控制的安排。本公司</w:t>
      </w:r>
      <w:r>
        <w:rPr>
          <w:rFonts w:ascii="仿宋" w:eastAsia="仿宋" w:hAnsi="仿宋" w:cs="仿宋"/>
          <w:sz w:val="23"/>
          <w:szCs w:val="23"/>
        </w:rPr>
        <w:t xml:space="preserve">合营安排分为 </w:t>
      </w:r>
      <w:r>
        <w:rPr>
          <w:rFonts w:ascii="仿宋" w:eastAsia="仿宋" w:hAnsi="仿宋" w:cs="仿宋"/>
          <w:spacing w:val="-5"/>
          <w:sz w:val="23"/>
          <w:szCs w:val="23"/>
        </w:rPr>
        <w:t>共同经营和合营企业。</w:t>
      </w:r>
    </w:p>
    <w:p>
      <w:pPr>
        <w:spacing w:before="233" w:line="224" w:lineRule="auto"/>
        <w:ind w:left="140"/>
        <w:rPr>
          <w:rFonts w:ascii="仿宋" w:eastAsia="仿宋" w:hAnsi="仿宋" w:cs="仿宋"/>
          <w:sz w:val="23"/>
          <w:szCs w:val="23"/>
        </w:rPr>
      </w:pPr>
      <w:r>
        <w:rPr>
          <w:rFonts w:ascii="仿宋" w:eastAsia="仿宋" w:hAnsi="仿宋" w:cs="仿宋"/>
          <w:spacing w:val="16"/>
          <w:sz w:val="23"/>
          <w:szCs w:val="23"/>
        </w:rPr>
        <w:t>(1)共同经营</w:t>
      </w:r>
    </w:p>
    <w:p>
      <w:pPr>
        <w:spacing w:before="257" w:line="221" w:lineRule="auto"/>
        <w:ind w:left="400"/>
        <w:rPr>
          <w:rFonts w:ascii="仿宋" w:eastAsia="仿宋" w:hAnsi="仿宋" w:cs="仿宋"/>
          <w:sz w:val="23"/>
          <w:szCs w:val="23"/>
        </w:rPr>
      </w:pPr>
      <w:r>
        <w:rPr>
          <w:rFonts w:ascii="仿宋" w:eastAsia="仿宋" w:hAnsi="仿宋" w:cs="仿宋"/>
          <w:spacing w:val="1"/>
          <w:sz w:val="23"/>
          <w:szCs w:val="23"/>
        </w:rPr>
        <w:t>共同经营是指本公司享有该安排相关资产且承担该安排相关负债的合营安排。</w:t>
      </w:r>
    </w:p>
    <w:p>
      <w:pPr>
        <w:spacing w:before="225" w:line="227" w:lineRule="auto"/>
        <w:ind w:left="400" w:right="874"/>
        <w:rPr>
          <w:rFonts w:ascii="仿宋" w:eastAsia="仿宋" w:hAnsi="仿宋" w:cs="仿宋"/>
          <w:sz w:val="23"/>
          <w:szCs w:val="23"/>
        </w:rPr>
      </w:pPr>
      <w:r>
        <w:rPr>
          <w:rFonts w:ascii="仿宋" w:eastAsia="仿宋" w:hAnsi="仿宋" w:cs="仿宋"/>
          <w:spacing w:val="1"/>
          <w:sz w:val="23"/>
          <w:szCs w:val="23"/>
        </w:rPr>
        <w:t>本公司确认与共同经营中利益份额相关的下列项目，并按照相关企业会计准则</w:t>
      </w:r>
      <w:r>
        <w:rPr>
          <w:rFonts w:ascii="仿宋" w:eastAsia="仿宋" w:hAnsi="仿宋" w:cs="仿宋"/>
          <w:sz w:val="23"/>
          <w:szCs w:val="23"/>
        </w:rPr>
        <w:t xml:space="preserve">的规定进 </w:t>
      </w:r>
      <w:r>
        <w:rPr>
          <w:rFonts w:ascii="仿宋" w:eastAsia="仿宋" w:hAnsi="仿宋" w:cs="仿宋"/>
          <w:spacing w:val="-10"/>
          <w:sz w:val="23"/>
          <w:szCs w:val="23"/>
        </w:rPr>
        <w:t>行会计处理：</w:t>
      </w:r>
    </w:p>
    <w:p>
      <w:pPr>
        <w:spacing w:before="245" w:line="530" w:lineRule="exact"/>
        <w:ind w:left="400"/>
        <w:rPr>
          <w:rFonts w:ascii="仿宋" w:eastAsia="仿宋" w:hAnsi="仿宋" w:cs="仿宋"/>
          <w:sz w:val="23"/>
          <w:szCs w:val="23"/>
        </w:rPr>
      </w:pPr>
      <w:r>
        <w:rPr>
          <w:rFonts w:ascii="宋体" w:eastAsia="宋体" w:hAnsi="宋体" w:cs="宋体"/>
          <w:spacing w:val="-2"/>
          <w:position w:val="22"/>
          <w:sz w:val="23"/>
          <w:szCs w:val="23"/>
        </w:rPr>
        <w:t>A、</w:t>
      </w:r>
      <w:r>
        <w:rPr>
          <w:rFonts w:ascii="宋体" w:eastAsia="宋体" w:hAnsi="宋体" w:cs="宋体"/>
          <w:spacing w:val="-48"/>
          <w:position w:val="22"/>
          <w:sz w:val="23"/>
          <w:szCs w:val="23"/>
        </w:rPr>
        <w:t xml:space="preserve"> </w:t>
      </w:r>
      <w:r>
        <w:rPr>
          <w:rFonts w:ascii="仿宋" w:eastAsia="仿宋" w:hAnsi="仿宋" w:cs="仿宋"/>
          <w:spacing w:val="-2"/>
          <w:position w:val="22"/>
          <w:sz w:val="23"/>
          <w:szCs w:val="23"/>
        </w:rPr>
        <w:t>确认单独所持有的资产，以及按其份额确认共同持有的资产；</w:t>
      </w:r>
    </w:p>
    <w:p>
      <w:pPr>
        <w:spacing w:before="1" w:line="220" w:lineRule="auto"/>
        <w:ind w:left="400"/>
        <w:rPr>
          <w:rFonts w:ascii="仿宋" w:eastAsia="仿宋" w:hAnsi="仿宋" w:cs="仿宋"/>
          <w:sz w:val="23"/>
          <w:szCs w:val="23"/>
        </w:rPr>
      </w:pPr>
      <w:r>
        <w:rPr>
          <w:rFonts w:ascii="宋体" w:eastAsia="宋体" w:hAnsi="宋体" w:cs="宋体"/>
          <w:spacing w:val="-2"/>
          <w:sz w:val="23"/>
          <w:szCs w:val="23"/>
        </w:rPr>
        <w:t>B、</w:t>
      </w:r>
      <w:r>
        <w:rPr>
          <w:rFonts w:ascii="宋体" w:eastAsia="宋体" w:hAnsi="宋体" w:cs="宋体"/>
          <w:spacing w:val="-49"/>
          <w:sz w:val="23"/>
          <w:szCs w:val="23"/>
        </w:rPr>
        <w:t xml:space="preserve"> </w:t>
      </w:r>
      <w:r>
        <w:rPr>
          <w:rFonts w:ascii="仿宋" w:eastAsia="仿宋" w:hAnsi="仿宋" w:cs="仿宋"/>
          <w:spacing w:val="-2"/>
          <w:sz w:val="23"/>
          <w:szCs w:val="23"/>
        </w:rPr>
        <w:t>确认单独所承担的负债，以及按其份额确认共同承担的负债；</w:t>
      </w:r>
    </w:p>
    <w:p>
      <w:pPr>
        <w:pStyle w:val="BodyText"/>
        <w:spacing w:line="281" w:lineRule="auto"/>
      </w:pPr>
    </w:p>
    <w:p>
      <w:pPr>
        <w:pStyle w:val="BodyText"/>
        <w:spacing w:line="281" w:lineRule="auto"/>
      </w:pPr>
    </w:p>
    <w:p>
      <w:pPr>
        <w:pStyle w:val="BodyText"/>
        <w:spacing w:line="282" w:lineRule="auto"/>
      </w:pPr>
    </w:p>
    <w:p>
      <w:pPr>
        <w:pStyle w:val="BodyText"/>
        <w:spacing w:line="282" w:lineRule="auto"/>
      </w:pPr>
    </w:p>
    <w:p>
      <w:pPr>
        <w:spacing w:before="62" w:line="184" w:lineRule="auto"/>
        <w:ind w:left="4700"/>
        <w:rPr>
          <w:rFonts w:ascii="宋体" w:eastAsia="宋体" w:hAnsi="宋体" w:cs="宋体"/>
          <w:sz w:val="19"/>
          <w:szCs w:val="19"/>
        </w:rPr>
      </w:pPr>
      <w:r>
        <w:rPr>
          <w:rFonts w:ascii="宋体" w:eastAsia="宋体" w:hAnsi="宋体" w:cs="宋体"/>
          <w:spacing w:val="-6"/>
          <w:sz w:val="19"/>
          <w:szCs w:val="19"/>
        </w:rPr>
        <w:t>18</w:t>
      </w:r>
    </w:p>
    <w:p>
      <w:pPr>
        <w:spacing w:line="184" w:lineRule="auto"/>
        <w:rPr>
          <w:rFonts w:ascii="宋体" w:eastAsia="宋体" w:hAnsi="宋体" w:cs="宋体"/>
          <w:sz w:val="19"/>
          <w:szCs w:val="19"/>
        </w:rPr>
        <w:sectPr>
          <w:headerReference w:type="default" r:id="rId34"/>
          <w:pgSz w:w="11900" w:h="16820"/>
          <w:pgMar w:top="400" w:right="560" w:bottom="0" w:left="1289" w:header="0" w:footer="0" w:gutter="0"/>
          <w:pgNumType w:start="28"/>
          <w:cols w:num="1" w:space="720"/>
        </w:sectPr>
      </w:pPr>
    </w:p>
    <w:p>
      <w:pPr>
        <w:pStyle w:val="BodyText"/>
        <w:spacing w:line="279" w:lineRule="auto"/>
      </w:pPr>
    </w:p>
    <w:p>
      <w:pPr>
        <w:pStyle w:val="BodyText"/>
        <w:spacing w:line="280" w:lineRule="auto"/>
      </w:pPr>
    </w:p>
    <w:p>
      <w:pPr>
        <w:spacing w:before="74" w:line="241" w:lineRule="auto"/>
        <w:ind w:left="38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380"/>
        <w:rPr>
          <w:rFonts w:ascii="仿宋" w:eastAsia="仿宋" w:hAnsi="仿宋" w:cs="仿宋"/>
          <w:sz w:val="23"/>
          <w:szCs w:val="23"/>
        </w:rPr>
      </w:pPr>
      <w:r>
        <w:rPr>
          <w:rFonts w:ascii="仿宋" w:eastAsia="仿宋" w:hAnsi="仿宋" w:cs="仿宋"/>
          <w:spacing w:val="-3"/>
          <w:sz w:val="23"/>
          <w:szCs w:val="23"/>
        </w:rPr>
        <w:t>财务报表附注</w:t>
      </w:r>
    </w:p>
    <w:p>
      <w:pPr>
        <w:spacing w:before="20" w:line="221" w:lineRule="auto"/>
        <w:ind w:left="3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49" w:line="20" w:lineRule="exact"/>
        <w:ind w:firstLine="350"/>
      </w:pPr>
    </w:p>
    <w:p>
      <w:pPr>
        <w:spacing w:before="266" w:line="520" w:lineRule="exact"/>
        <w:ind w:left="380"/>
        <w:rPr>
          <w:rFonts w:ascii="仿宋" w:eastAsia="仿宋" w:hAnsi="仿宋" w:cs="仿宋"/>
          <w:sz w:val="23"/>
          <w:szCs w:val="23"/>
        </w:rPr>
      </w:pPr>
      <w:r>
        <w:rPr>
          <w:rFonts w:ascii="宋体" w:eastAsia="宋体" w:hAnsi="宋体" w:cs="宋体"/>
          <w:spacing w:val="-3"/>
          <w:position w:val="22"/>
          <w:sz w:val="23"/>
          <w:szCs w:val="23"/>
        </w:rPr>
        <w:t>C、</w:t>
      </w:r>
      <w:r>
        <w:rPr>
          <w:rFonts w:ascii="宋体" w:eastAsia="宋体" w:hAnsi="宋体" w:cs="宋体"/>
          <w:spacing w:val="-21"/>
          <w:position w:val="22"/>
          <w:sz w:val="23"/>
          <w:szCs w:val="23"/>
        </w:rPr>
        <w:t xml:space="preserve"> </w:t>
      </w:r>
      <w:r>
        <w:rPr>
          <w:rFonts w:ascii="仿宋" w:eastAsia="仿宋" w:hAnsi="仿宋" w:cs="仿宋"/>
          <w:spacing w:val="-3"/>
          <w:position w:val="22"/>
          <w:sz w:val="23"/>
          <w:szCs w:val="23"/>
        </w:rPr>
        <w:t>确认出售其享有的共同经营产出份额所产生的收入；</w:t>
      </w:r>
    </w:p>
    <w:p>
      <w:pPr>
        <w:spacing w:before="1" w:line="220" w:lineRule="auto"/>
        <w:ind w:left="380"/>
        <w:rPr>
          <w:rFonts w:ascii="仿宋" w:eastAsia="仿宋" w:hAnsi="仿宋" w:cs="仿宋"/>
          <w:sz w:val="23"/>
          <w:szCs w:val="23"/>
        </w:rPr>
      </w:pPr>
      <w:r>
        <w:rPr>
          <w:rFonts w:ascii="Times New Roman" w:eastAsia="Times New Roman" w:hAnsi="Times New Roman" w:cs="Times New Roman"/>
          <w:spacing w:val="-1"/>
          <w:sz w:val="23"/>
          <w:szCs w:val="23"/>
        </w:rPr>
        <w:t>D</w:t>
      </w:r>
      <w:r>
        <w:rPr>
          <w:rFonts w:ascii="宋体" w:eastAsia="宋体" w:hAnsi="宋体" w:cs="宋体"/>
          <w:spacing w:val="-1"/>
          <w:sz w:val="23"/>
          <w:szCs w:val="23"/>
        </w:rPr>
        <w:t>、</w:t>
      </w:r>
      <w:r>
        <w:rPr>
          <w:rFonts w:ascii="仿宋" w:eastAsia="仿宋" w:hAnsi="仿宋" w:cs="仿宋"/>
          <w:spacing w:val="-1"/>
          <w:sz w:val="23"/>
          <w:szCs w:val="23"/>
        </w:rPr>
        <w:t>按其份额确认共同经营因出售产出所产生的收入；</w:t>
      </w:r>
    </w:p>
    <w:p>
      <w:pPr>
        <w:spacing w:before="254" w:line="474" w:lineRule="exact"/>
        <w:ind w:left="380"/>
        <w:rPr>
          <w:rFonts w:ascii="仿宋" w:eastAsia="仿宋" w:hAnsi="仿宋" w:cs="仿宋"/>
          <w:sz w:val="23"/>
          <w:szCs w:val="23"/>
        </w:rPr>
      </w:pPr>
      <w:r>
        <w:rPr>
          <w:rFonts w:ascii="宋体" w:eastAsia="宋体" w:hAnsi="宋体" w:cs="宋体"/>
          <w:spacing w:val="-1"/>
          <w:position w:val="18"/>
          <w:sz w:val="23"/>
          <w:szCs w:val="23"/>
        </w:rPr>
        <w:t>E、</w:t>
      </w:r>
      <w:r>
        <w:rPr>
          <w:rFonts w:ascii="宋体" w:eastAsia="宋体" w:hAnsi="宋体" w:cs="宋体"/>
          <w:spacing w:val="-49"/>
          <w:position w:val="18"/>
          <w:sz w:val="23"/>
          <w:szCs w:val="23"/>
        </w:rPr>
        <w:t xml:space="preserve"> </w:t>
      </w:r>
      <w:r>
        <w:rPr>
          <w:rFonts w:ascii="仿宋" w:eastAsia="仿宋" w:hAnsi="仿宋" w:cs="仿宋"/>
          <w:spacing w:val="-1"/>
          <w:position w:val="18"/>
          <w:sz w:val="23"/>
          <w:szCs w:val="23"/>
        </w:rPr>
        <w:t>确认单独所发生的费用，以及按其份额确认共同经</w:t>
      </w:r>
      <w:r>
        <w:rPr>
          <w:rFonts w:ascii="仿宋" w:eastAsia="仿宋" w:hAnsi="仿宋" w:cs="仿宋"/>
          <w:spacing w:val="-2"/>
          <w:position w:val="18"/>
          <w:sz w:val="23"/>
          <w:szCs w:val="23"/>
        </w:rPr>
        <w:t>营发生的费用。</w:t>
      </w:r>
    </w:p>
    <w:p>
      <w:pPr>
        <w:spacing w:before="1" w:line="223" w:lineRule="auto"/>
        <w:ind w:left="110"/>
        <w:rPr>
          <w:rFonts w:ascii="仿宋" w:eastAsia="仿宋" w:hAnsi="仿宋" w:cs="仿宋"/>
          <w:sz w:val="23"/>
          <w:szCs w:val="23"/>
        </w:rPr>
      </w:pPr>
      <w:r>
        <w:rPr>
          <w:rFonts w:ascii="仿宋" w:eastAsia="仿宋" w:hAnsi="仿宋" w:cs="仿宋"/>
          <w:spacing w:val="11"/>
          <w:sz w:val="23"/>
          <w:szCs w:val="23"/>
        </w:rPr>
        <w:t>(2)合营企业</w:t>
      </w:r>
    </w:p>
    <w:p>
      <w:pPr>
        <w:spacing w:before="260" w:line="222" w:lineRule="auto"/>
        <w:ind w:left="380"/>
        <w:rPr>
          <w:rFonts w:ascii="仿宋" w:eastAsia="仿宋" w:hAnsi="仿宋" w:cs="仿宋"/>
          <w:sz w:val="23"/>
          <w:szCs w:val="23"/>
        </w:rPr>
      </w:pPr>
      <w:r>
        <w:rPr>
          <w:rFonts w:ascii="仿宋" w:eastAsia="仿宋" w:hAnsi="仿宋" w:cs="仿宋"/>
          <w:sz w:val="23"/>
          <w:szCs w:val="23"/>
        </w:rPr>
        <w:t>合营企业是指本公司仅对该安排的净资产享有权</w:t>
      </w:r>
      <w:r>
        <w:rPr>
          <w:rFonts w:ascii="仿宋" w:eastAsia="仿宋" w:hAnsi="仿宋" w:cs="仿宋"/>
          <w:spacing w:val="-1"/>
          <w:sz w:val="23"/>
          <w:szCs w:val="23"/>
        </w:rPr>
        <w:t>利的合营安排。</w:t>
      </w:r>
    </w:p>
    <w:p>
      <w:pPr>
        <w:spacing w:before="221" w:line="510" w:lineRule="exact"/>
        <w:ind w:left="380"/>
        <w:rPr>
          <w:rFonts w:ascii="仿宋" w:eastAsia="仿宋" w:hAnsi="仿宋" w:cs="仿宋"/>
          <w:sz w:val="23"/>
          <w:szCs w:val="23"/>
        </w:rPr>
      </w:pPr>
      <w:r>
        <w:rPr>
          <w:rFonts w:ascii="仿宋" w:eastAsia="仿宋" w:hAnsi="仿宋" w:cs="仿宋"/>
          <w:spacing w:val="1"/>
          <w:position w:val="21"/>
          <w:sz w:val="23"/>
          <w:szCs w:val="23"/>
        </w:rPr>
        <w:t>本公司按照长期股权投资有关权益法核算的规定对合营企业的投资进行会计处</w:t>
      </w:r>
      <w:r>
        <w:rPr>
          <w:rFonts w:ascii="仿宋" w:eastAsia="仿宋" w:hAnsi="仿宋" w:cs="仿宋"/>
          <w:position w:val="21"/>
          <w:sz w:val="23"/>
          <w:szCs w:val="23"/>
        </w:rPr>
        <w:t>理。</w:t>
      </w:r>
    </w:p>
    <w:p>
      <w:pPr>
        <w:spacing w:before="1" w:line="220" w:lineRule="auto"/>
        <w:rPr>
          <w:rFonts w:ascii="仿宋" w:eastAsia="仿宋" w:hAnsi="仿宋" w:cs="仿宋"/>
          <w:sz w:val="23"/>
          <w:szCs w:val="23"/>
        </w:rPr>
      </w:pPr>
      <w:r>
        <w:rPr>
          <w:rFonts w:ascii="仿宋" w:eastAsia="仿宋" w:hAnsi="仿宋" w:cs="仿宋"/>
          <w:spacing w:val="-3"/>
          <w:sz w:val="23"/>
          <w:szCs w:val="23"/>
        </w:rPr>
        <w:t>8、现金及现金等价物的确定标准</w:t>
      </w:r>
    </w:p>
    <w:p>
      <w:pPr>
        <w:spacing w:before="254" w:line="225" w:lineRule="auto"/>
        <w:ind w:left="380" w:right="934"/>
        <w:rPr>
          <w:rFonts w:ascii="仿宋" w:eastAsia="仿宋" w:hAnsi="仿宋" w:cs="仿宋"/>
          <w:sz w:val="23"/>
          <w:szCs w:val="23"/>
        </w:rPr>
      </w:pPr>
      <w:r>
        <w:rPr>
          <w:rFonts w:ascii="仿宋" w:eastAsia="仿宋" w:hAnsi="仿宋" w:cs="仿宋"/>
          <w:sz w:val="23"/>
          <w:szCs w:val="23"/>
        </w:rPr>
        <w:t>现金是指库存现金以及可以随时用于支付的存款。</w:t>
      </w:r>
      <w:r>
        <w:rPr>
          <w:rFonts w:ascii="仿宋" w:eastAsia="仿宋" w:hAnsi="仿宋" w:cs="仿宋"/>
          <w:spacing w:val="-1"/>
          <w:sz w:val="23"/>
          <w:szCs w:val="23"/>
        </w:rPr>
        <w:t>现金等价物，是指本公司持有的期限</w:t>
      </w:r>
      <w:r>
        <w:rPr>
          <w:rFonts w:ascii="仿宋" w:eastAsia="仿宋" w:hAnsi="仿宋" w:cs="仿宋"/>
          <w:sz w:val="23"/>
          <w:szCs w:val="23"/>
        </w:rPr>
        <w:t xml:space="preserve"> 短、流动性强、易于转换为已知金额现金、价值变动风险很小的投资。</w:t>
      </w:r>
    </w:p>
    <w:p>
      <w:pPr>
        <w:spacing w:before="240" w:line="512" w:lineRule="exact"/>
        <w:rPr>
          <w:rFonts w:ascii="仿宋" w:eastAsia="仿宋" w:hAnsi="仿宋" w:cs="仿宋"/>
          <w:sz w:val="23"/>
          <w:szCs w:val="23"/>
        </w:rPr>
      </w:pPr>
      <w:r>
        <w:rPr>
          <w:rFonts w:ascii="仿宋" w:eastAsia="仿宋" w:hAnsi="仿宋" w:cs="仿宋"/>
          <w:spacing w:val="-3"/>
          <w:position w:val="21"/>
          <w:sz w:val="23"/>
          <w:szCs w:val="23"/>
        </w:rPr>
        <w:t>9、外币业务和外币报表折算</w:t>
      </w:r>
    </w:p>
    <w:p>
      <w:pPr>
        <w:spacing w:before="1" w:line="222" w:lineRule="auto"/>
        <w:ind w:left="110"/>
        <w:rPr>
          <w:rFonts w:ascii="仿宋" w:eastAsia="仿宋" w:hAnsi="仿宋" w:cs="仿宋"/>
          <w:sz w:val="23"/>
          <w:szCs w:val="23"/>
        </w:rPr>
      </w:pPr>
      <w:r>
        <w:rPr>
          <w:rFonts w:ascii="仿宋" w:eastAsia="仿宋" w:hAnsi="仿宋" w:cs="仿宋"/>
          <w:spacing w:val="15"/>
          <w:sz w:val="23"/>
          <w:szCs w:val="23"/>
        </w:rPr>
        <w:t>(1)外币业务</w:t>
      </w:r>
    </w:p>
    <w:p>
      <w:pPr>
        <w:spacing w:before="241" w:line="221" w:lineRule="auto"/>
        <w:ind w:left="380"/>
        <w:rPr>
          <w:rFonts w:ascii="仿宋" w:eastAsia="仿宋" w:hAnsi="仿宋" w:cs="仿宋"/>
          <w:sz w:val="23"/>
          <w:szCs w:val="23"/>
        </w:rPr>
      </w:pPr>
      <w:r>
        <w:rPr>
          <w:rFonts w:ascii="仿宋" w:eastAsia="仿宋" w:hAnsi="仿宋" w:cs="仿宋"/>
          <w:spacing w:val="1"/>
          <w:sz w:val="23"/>
          <w:szCs w:val="23"/>
        </w:rPr>
        <w:t>本公司发生外币业务，按交易发生日的即期汇率折算为记账本位币金额。</w:t>
      </w:r>
    </w:p>
    <w:p>
      <w:pPr>
        <w:spacing w:before="223" w:line="238" w:lineRule="auto"/>
        <w:ind w:left="380" w:right="844"/>
        <w:jc w:val="both"/>
        <w:rPr>
          <w:rFonts w:ascii="仿宋" w:eastAsia="仿宋" w:hAnsi="仿宋" w:cs="仿宋"/>
          <w:sz w:val="23"/>
          <w:szCs w:val="23"/>
        </w:rPr>
      </w:pPr>
      <w:r>
        <w:rPr>
          <w:rFonts w:ascii="仿宋" w:eastAsia="仿宋" w:hAnsi="仿宋" w:cs="仿宋"/>
          <w:spacing w:val="1"/>
          <w:sz w:val="23"/>
          <w:szCs w:val="23"/>
        </w:rPr>
        <w:t>资产负债表日，对外币货币性项目，采用资产负债表</w:t>
      </w:r>
      <w:r>
        <w:rPr>
          <w:rFonts w:ascii="仿宋" w:eastAsia="仿宋" w:hAnsi="仿宋" w:cs="仿宋"/>
          <w:sz w:val="23"/>
          <w:szCs w:val="23"/>
        </w:rPr>
        <w:t>日即期汇率折算。因资产负债表日 即期汇率与初始确认时或者前一资产负债表日即期汇率不同而产生的汇兑差额，计入当</w:t>
      </w:r>
      <w:r>
        <w:rPr>
          <w:rFonts w:ascii="仿宋" w:eastAsia="仿宋" w:hAnsi="仿宋" w:cs="仿宋"/>
          <w:spacing w:val="17"/>
          <w:sz w:val="23"/>
          <w:szCs w:val="23"/>
        </w:rPr>
        <w:t xml:space="preserve"> </w:t>
      </w:r>
      <w:r>
        <w:rPr>
          <w:rFonts w:ascii="仿宋" w:eastAsia="仿宋" w:hAnsi="仿宋" w:cs="仿宋"/>
          <w:spacing w:val="2"/>
          <w:sz w:val="23"/>
          <w:szCs w:val="23"/>
        </w:rPr>
        <w:t>期损益；对以历史成本计量的外币非货币性项目，仍采用交易发生日的即期汇率折</w:t>
      </w:r>
      <w:r>
        <w:rPr>
          <w:rFonts w:ascii="仿宋" w:eastAsia="仿宋" w:hAnsi="仿宋" w:cs="仿宋"/>
          <w:spacing w:val="1"/>
          <w:sz w:val="23"/>
          <w:szCs w:val="23"/>
        </w:rPr>
        <w:t>算；</w:t>
      </w:r>
      <w:r>
        <w:rPr>
          <w:rFonts w:ascii="仿宋" w:eastAsia="仿宋" w:hAnsi="仿宋" w:cs="仿宋"/>
          <w:sz w:val="23"/>
          <w:szCs w:val="23"/>
        </w:rPr>
        <w:t xml:space="preserve"> </w:t>
      </w:r>
      <w:r>
        <w:rPr>
          <w:rFonts w:ascii="仿宋" w:eastAsia="仿宋" w:hAnsi="仿宋" w:cs="仿宋"/>
          <w:spacing w:val="-1"/>
          <w:sz w:val="23"/>
          <w:szCs w:val="23"/>
        </w:rPr>
        <w:t xml:space="preserve">对以公允价值计量的外币非货币性项目，采用公允价值确定日的即期汇率折算，折算后 的记账本位币金额与原记账本位币金额的差额，根据非货币性项目的性质计入当期损益 </w:t>
      </w:r>
      <w:r>
        <w:rPr>
          <w:rFonts w:ascii="仿宋" w:eastAsia="仿宋" w:hAnsi="仿宋" w:cs="仿宋"/>
          <w:spacing w:val="-6"/>
          <w:sz w:val="23"/>
          <w:szCs w:val="23"/>
        </w:rPr>
        <w:t>或其他综合收益。</w:t>
      </w:r>
    </w:p>
    <w:p>
      <w:pPr>
        <w:spacing w:before="242" w:line="221" w:lineRule="auto"/>
        <w:ind w:left="110"/>
        <w:rPr>
          <w:rFonts w:ascii="仿宋" w:eastAsia="仿宋" w:hAnsi="仿宋" w:cs="仿宋"/>
          <w:sz w:val="23"/>
          <w:szCs w:val="23"/>
        </w:rPr>
      </w:pPr>
      <w:r>
        <w:rPr>
          <w:rFonts w:ascii="仿宋" w:eastAsia="仿宋" w:hAnsi="仿宋" w:cs="仿宋"/>
          <w:spacing w:val="9"/>
          <w:sz w:val="23"/>
          <w:szCs w:val="23"/>
        </w:rPr>
        <w:t>(2)外币财务报表的折算</w:t>
      </w:r>
    </w:p>
    <w:p>
      <w:pPr>
        <w:spacing w:before="246" w:line="234" w:lineRule="auto"/>
        <w:ind w:left="380" w:right="892"/>
        <w:jc w:val="both"/>
        <w:rPr>
          <w:rFonts w:ascii="仿宋" w:eastAsia="仿宋" w:hAnsi="仿宋" w:cs="仿宋"/>
          <w:sz w:val="23"/>
          <w:szCs w:val="23"/>
        </w:rPr>
      </w:pPr>
      <w:r>
        <w:rPr>
          <w:rFonts w:ascii="仿宋" w:eastAsia="仿宋" w:hAnsi="仿宋" w:cs="仿宋"/>
          <w:spacing w:val="1"/>
          <w:sz w:val="23"/>
          <w:szCs w:val="23"/>
        </w:rPr>
        <w:t>资产负债表日，对境外子公司外币财务报表进行折算时，资</w:t>
      </w:r>
      <w:r>
        <w:rPr>
          <w:rFonts w:ascii="仿宋" w:eastAsia="仿宋" w:hAnsi="仿宋" w:cs="仿宋"/>
          <w:sz w:val="23"/>
          <w:szCs w:val="23"/>
        </w:rPr>
        <w:t>产负债表中的资产和负债项 目，采用资产负债表日的即期汇率折算，股东权益项目除“未分配利润”外，其他项目</w:t>
      </w:r>
      <w:r>
        <w:rPr>
          <w:rFonts w:ascii="仿宋" w:eastAsia="仿宋" w:hAnsi="仿宋" w:cs="仿宋"/>
          <w:spacing w:val="8"/>
          <w:sz w:val="23"/>
          <w:szCs w:val="23"/>
        </w:rPr>
        <w:t xml:space="preserve"> </w:t>
      </w:r>
      <w:r>
        <w:rPr>
          <w:rFonts w:ascii="仿宋" w:eastAsia="仿宋" w:hAnsi="仿宋" w:cs="仿宋"/>
          <w:spacing w:val="-4"/>
          <w:sz w:val="23"/>
          <w:szCs w:val="23"/>
        </w:rPr>
        <w:t>采用发生日的即期汇率折算。</w:t>
      </w:r>
    </w:p>
    <w:p>
      <w:pPr>
        <w:spacing w:before="257" w:line="226" w:lineRule="auto"/>
        <w:ind w:left="380" w:right="889"/>
        <w:rPr>
          <w:rFonts w:ascii="仿宋" w:eastAsia="仿宋" w:hAnsi="仿宋" w:cs="仿宋"/>
          <w:sz w:val="23"/>
          <w:szCs w:val="23"/>
        </w:rPr>
      </w:pPr>
      <w:r>
        <w:rPr>
          <w:rFonts w:ascii="仿宋" w:eastAsia="仿宋" w:hAnsi="仿宋" w:cs="仿宋"/>
          <w:spacing w:val="1"/>
          <w:sz w:val="23"/>
          <w:szCs w:val="23"/>
        </w:rPr>
        <w:t>利润表中的收入和费用项目，采用按照系统合理的方法确定的、与</w:t>
      </w:r>
      <w:r>
        <w:rPr>
          <w:rFonts w:ascii="仿宋" w:eastAsia="仿宋" w:hAnsi="仿宋" w:cs="仿宋"/>
          <w:sz w:val="23"/>
          <w:szCs w:val="23"/>
        </w:rPr>
        <w:t xml:space="preserve">交易发生日即期汇率 </w:t>
      </w:r>
      <w:r>
        <w:rPr>
          <w:rFonts w:ascii="仿宋" w:eastAsia="仿宋" w:hAnsi="仿宋" w:cs="仿宋"/>
          <w:spacing w:val="-6"/>
          <w:sz w:val="23"/>
          <w:szCs w:val="23"/>
        </w:rPr>
        <w:t>近似的汇率折算。</w:t>
      </w:r>
    </w:p>
    <w:p>
      <w:pPr>
        <w:spacing w:before="257" w:line="228" w:lineRule="auto"/>
        <w:ind w:left="380" w:right="913"/>
        <w:jc w:val="both"/>
        <w:rPr>
          <w:rFonts w:ascii="仿宋" w:eastAsia="仿宋" w:hAnsi="仿宋" w:cs="仿宋"/>
          <w:sz w:val="23"/>
          <w:szCs w:val="23"/>
        </w:rPr>
      </w:pPr>
      <w:r>
        <w:rPr>
          <w:rFonts w:ascii="仿宋" w:eastAsia="仿宋" w:hAnsi="仿宋" w:cs="仿宋"/>
          <w:sz w:val="23"/>
          <w:szCs w:val="23"/>
        </w:rPr>
        <w:t>现金流量表所有项目均按照系统合理的方法确定的</w:t>
      </w:r>
      <w:r>
        <w:rPr>
          <w:rFonts w:ascii="仿宋" w:eastAsia="仿宋" w:hAnsi="仿宋" w:cs="仿宋"/>
          <w:spacing w:val="-1"/>
          <w:sz w:val="23"/>
          <w:szCs w:val="23"/>
        </w:rPr>
        <w:t>、与现金流量发生日即期汇率近似的</w:t>
      </w:r>
      <w:r>
        <w:rPr>
          <w:rFonts w:ascii="仿宋" w:eastAsia="仿宋" w:hAnsi="仿宋" w:cs="仿宋"/>
          <w:sz w:val="23"/>
          <w:szCs w:val="23"/>
        </w:rPr>
        <w:t xml:space="preserve"> 汇率折算。汇率变动对现金的影响额作为调节项目，在现金流量表中单独列示“汇率变</w:t>
      </w:r>
      <w:r>
        <w:rPr>
          <w:rFonts w:ascii="仿宋" w:eastAsia="仿宋" w:hAnsi="仿宋" w:cs="仿宋"/>
          <w:spacing w:val="5"/>
          <w:sz w:val="23"/>
          <w:szCs w:val="23"/>
        </w:rPr>
        <w:t xml:space="preserve"> </w:t>
      </w:r>
      <w:r>
        <w:rPr>
          <w:rFonts w:ascii="仿宋" w:eastAsia="仿宋" w:hAnsi="仿宋" w:cs="仿宋"/>
          <w:spacing w:val="-3"/>
          <w:sz w:val="23"/>
          <w:szCs w:val="23"/>
        </w:rPr>
        <w:t>动对现金及现金等价物的影响”项目反映。</w:t>
      </w:r>
    </w:p>
    <w:p>
      <w:pPr>
        <w:spacing w:before="244" w:line="234" w:lineRule="auto"/>
        <w:ind w:left="380" w:right="922"/>
        <w:rPr>
          <w:rFonts w:ascii="仿宋" w:eastAsia="仿宋" w:hAnsi="仿宋" w:cs="仿宋"/>
          <w:sz w:val="23"/>
          <w:szCs w:val="23"/>
        </w:rPr>
      </w:pPr>
      <w:r>
        <w:rPr>
          <w:rFonts w:ascii="仿宋" w:eastAsia="仿宋" w:hAnsi="仿宋" w:cs="仿宋"/>
          <w:sz w:val="23"/>
          <w:szCs w:val="23"/>
        </w:rPr>
        <w:t>由于财务报表折算而产生的差额，在资产负债表股东权益项目下的“其他综合</w:t>
      </w:r>
      <w:r>
        <w:rPr>
          <w:rFonts w:ascii="仿宋" w:eastAsia="仿宋" w:hAnsi="仿宋" w:cs="仿宋"/>
          <w:spacing w:val="-1"/>
          <w:sz w:val="23"/>
          <w:szCs w:val="23"/>
        </w:rPr>
        <w:t>收益”项</w:t>
      </w:r>
      <w:r>
        <w:rPr>
          <w:rFonts w:ascii="仿宋" w:eastAsia="仿宋" w:hAnsi="仿宋" w:cs="仿宋"/>
          <w:sz w:val="23"/>
          <w:szCs w:val="23"/>
        </w:rPr>
        <w:t xml:space="preserve"> </w:t>
      </w:r>
      <w:r>
        <w:rPr>
          <w:rFonts w:ascii="仿宋" w:eastAsia="仿宋" w:hAnsi="仿宋" w:cs="仿宋"/>
          <w:spacing w:val="-17"/>
          <w:sz w:val="23"/>
          <w:szCs w:val="23"/>
        </w:rPr>
        <w:t>目反映。</w:t>
      </w:r>
    </w:p>
    <w:p>
      <w:pPr>
        <w:pStyle w:val="BodyText"/>
        <w:spacing w:line="265" w:lineRule="auto"/>
      </w:pPr>
    </w:p>
    <w:p>
      <w:pPr>
        <w:pStyle w:val="BodyText"/>
        <w:spacing w:line="265" w:lineRule="auto"/>
      </w:pPr>
    </w:p>
    <w:p>
      <w:pPr>
        <w:pStyle w:val="BodyText"/>
        <w:spacing w:line="265" w:lineRule="auto"/>
      </w:pPr>
    </w:p>
    <w:p>
      <w:pPr>
        <w:pStyle w:val="BodyText"/>
        <w:spacing w:line="266" w:lineRule="auto"/>
      </w:pPr>
    </w:p>
    <w:p>
      <w:pPr>
        <w:pStyle w:val="BodyText"/>
        <w:spacing w:line="266" w:lineRule="auto"/>
      </w:pPr>
    </w:p>
    <w:p>
      <w:pPr>
        <w:spacing w:before="63" w:line="184" w:lineRule="auto"/>
        <w:ind w:left="4690"/>
        <w:rPr>
          <w:rFonts w:ascii="宋体" w:eastAsia="宋体" w:hAnsi="宋体" w:cs="宋体"/>
          <w:sz w:val="19"/>
          <w:szCs w:val="19"/>
        </w:rPr>
      </w:pPr>
      <w:r>
        <w:rPr>
          <w:rFonts w:ascii="宋体" w:eastAsia="宋体" w:hAnsi="宋体" w:cs="宋体"/>
          <w:spacing w:val="-6"/>
          <w:sz w:val="19"/>
          <w:szCs w:val="19"/>
        </w:rPr>
        <w:t>19</w:t>
      </w:r>
    </w:p>
    <w:p>
      <w:pPr>
        <w:spacing w:line="184" w:lineRule="auto"/>
        <w:rPr>
          <w:rFonts w:ascii="宋体" w:eastAsia="宋体" w:hAnsi="宋体" w:cs="宋体"/>
          <w:sz w:val="19"/>
          <w:szCs w:val="19"/>
        </w:rPr>
        <w:sectPr>
          <w:headerReference w:type="default" r:id="rId35"/>
          <w:pgSz w:w="11900" w:h="16820"/>
          <w:pgMar w:top="400" w:right="530" w:bottom="0" w:left="1329" w:header="0" w:footer="0" w:gutter="0"/>
          <w:pgNumType w:start="29"/>
          <w:cols w:num="1" w:space="720"/>
        </w:sectPr>
      </w:pPr>
    </w:p>
    <w:p>
      <w:pPr>
        <w:pStyle w:val="BodyText"/>
        <w:spacing w:line="274" w:lineRule="auto"/>
      </w:pPr>
    </w:p>
    <w:p>
      <w:pPr>
        <w:pStyle w:val="BodyText"/>
        <w:spacing w:line="275" w:lineRule="auto"/>
      </w:pPr>
    </w:p>
    <w:p>
      <w:pPr>
        <w:spacing w:before="74" w:line="241" w:lineRule="auto"/>
        <w:ind w:left="38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380"/>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3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48" w:line="20" w:lineRule="exact"/>
        <w:ind w:firstLine="350"/>
      </w:pPr>
    </w:p>
    <w:p>
      <w:pPr>
        <w:spacing w:before="285" w:line="229" w:lineRule="auto"/>
        <w:ind w:left="380" w:right="893"/>
        <w:rPr>
          <w:rFonts w:ascii="仿宋" w:eastAsia="仿宋" w:hAnsi="仿宋" w:cs="仿宋"/>
          <w:sz w:val="23"/>
          <w:szCs w:val="23"/>
        </w:rPr>
      </w:pPr>
      <w:r>
        <w:rPr>
          <w:rFonts w:ascii="仿宋" w:eastAsia="仿宋" w:hAnsi="仿宋" w:cs="仿宋"/>
          <w:sz w:val="23"/>
          <w:szCs w:val="23"/>
        </w:rPr>
        <w:t>处置境外经营并丧失控制权时，将资产负债表中项目下列示的、与该境外经营相关的外</w:t>
      </w:r>
      <w:r>
        <w:rPr>
          <w:rFonts w:ascii="仿宋" w:eastAsia="仿宋" w:hAnsi="仿宋" w:cs="仿宋"/>
          <w:spacing w:val="5"/>
          <w:sz w:val="23"/>
          <w:szCs w:val="23"/>
        </w:rPr>
        <w:t xml:space="preserve"> </w:t>
      </w:r>
      <w:r>
        <w:rPr>
          <w:rFonts w:ascii="仿宋" w:eastAsia="仿宋" w:hAnsi="仿宋" w:cs="仿宋"/>
          <w:spacing w:val="-1"/>
          <w:sz w:val="23"/>
          <w:szCs w:val="23"/>
        </w:rPr>
        <w:t>币报表折算差额，全部或按处置该境外经营的比例转入处置当期损益。</w:t>
      </w:r>
    </w:p>
    <w:p>
      <w:pPr>
        <w:spacing w:before="225" w:line="224" w:lineRule="auto"/>
        <w:rPr>
          <w:rFonts w:ascii="仿宋" w:eastAsia="仿宋" w:hAnsi="仿宋" w:cs="仿宋"/>
          <w:sz w:val="23"/>
          <w:szCs w:val="23"/>
        </w:rPr>
      </w:pPr>
      <w:r>
        <w:rPr>
          <w:rFonts w:ascii="仿宋" w:eastAsia="仿宋" w:hAnsi="仿宋" w:cs="仿宋"/>
          <w:spacing w:val="-8"/>
          <w:sz w:val="23"/>
          <w:szCs w:val="23"/>
        </w:rPr>
        <w:t>10、金融工具</w:t>
      </w:r>
    </w:p>
    <w:p>
      <w:pPr>
        <w:spacing w:before="235" w:line="494" w:lineRule="exact"/>
        <w:ind w:left="380"/>
        <w:rPr>
          <w:rFonts w:ascii="仿宋" w:eastAsia="仿宋" w:hAnsi="仿宋" w:cs="仿宋"/>
          <w:sz w:val="23"/>
          <w:szCs w:val="23"/>
        </w:rPr>
      </w:pPr>
      <w:r>
        <w:rPr>
          <w:rFonts w:ascii="仿宋" w:eastAsia="仿宋" w:hAnsi="仿宋" w:cs="仿宋"/>
          <w:spacing w:val="1"/>
          <w:position w:val="20"/>
          <w:sz w:val="23"/>
          <w:szCs w:val="23"/>
        </w:rPr>
        <w:t>金融工具，是指形成一方的金融资产，并形成其他方的金融负债或权益工具</w:t>
      </w:r>
      <w:r>
        <w:rPr>
          <w:rFonts w:ascii="仿宋" w:eastAsia="仿宋" w:hAnsi="仿宋" w:cs="仿宋"/>
          <w:position w:val="20"/>
          <w:sz w:val="23"/>
          <w:szCs w:val="23"/>
        </w:rPr>
        <w:t>的合同。</w:t>
      </w:r>
    </w:p>
    <w:p>
      <w:pPr>
        <w:spacing w:line="223" w:lineRule="auto"/>
        <w:ind w:left="110"/>
        <w:rPr>
          <w:rFonts w:ascii="仿宋" w:eastAsia="仿宋" w:hAnsi="仿宋" w:cs="仿宋"/>
          <w:sz w:val="23"/>
          <w:szCs w:val="23"/>
        </w:rPr>
      </w:pPr>
      <w:r>
        <w:rPr>
          <w:rFonts w:ascii="仿宋" w:eastAsia="仿宋" w:hAnsi="仿宋" w:cs="仿宋"/>
          <w:spacing w:val="8"/>
          <w:sz w:val="23"/>
          <w:szCs w:val="23"/>
        </w:rPr>
        <w:t>(1)金融工具的确认和终止确认</w:t>
      </w:r>
    </w:p>
    <w:p>
      <w:pPr>
        <w:spacing w:before="259" w:line="221" w:lineRule="auto"/>
        <w:ind w:left="380"/>
        <w:rPr>
          <w:rFonts w:ascii="仿宋" w:eastAsia="仿宋" w:hAnsi="仿宋" w:cs="仿宋"/>
          <w:sz w:val="23"/>
          <w:szCs w:val="23"/>
        </w:rPr>
      </w:pPr>
      <w:r>
        <w:rPr>
          <w:rFonts w:ascii="仿宋" w:eastAsia="仿宋" w:hAnsi="仿宋" w:cs="仿宋"/>
          <w:sz w:val="23"/>
          <w:szCs w:val="23"/>
        </w:rPr>
        <w:t>本公司于成为金融工具合同的一方时确认一项金融资产或</w:t>
      </w:r>
      <w:r>
        <w:rPr>
          <w:rFonts w:ascii="仿宋" w:eastAsia="仿宋" w:hAnsi="仿宋" w:cs="仿宋"/>
          <w:spacing w:val="-1"/>
          <w:sz w:val="23"/>
          <w:szCs w:val="23"/>
        </w:rPr>
        <w:t>金融负债。</w:t>
      </w:r>
    </w:p>
    <w:p>
      <w:pPr>
        <w:spacing w:before="227" w:line="222" w:lineRule="auto"/>
        <w:ind w:left="380"/>
        <w:rPr>
          <w:rFonts w:ascii="仿宋" w:eastAsia="仿宋" w:hAnsi="仿宋" w:cs="仿宋"/>
          <w:sz w:val="23"/>
          <w:szCs w:val="23"/>
        </w:rPr>
      </w:pPr>
      <w:r>
        <w:rPr>
          <w:rFonts w:ascii="仿宋" w:eastAsia="仿宋" w:hAnsi="仿宋" w:cs="仿宋"/>
          <w:spacing w:val="-2"/>
          <w:sz w:val="23"/>
          <w:szCs w:val="23"/>
        </w:rPr>
        <w:t>金融资产满足下列条件之一的，终止确认：</w:t>
      </w:r>
    </w:p>
    <w:p>
      <w:pPr>
        <w:spacing w:before="232" w:line="222" w:lineRule="auto"/>
        <w:ind w:left="380"/>
        <w:rPr>
          <w:rFonts w:ascii="仿宋" w:eastAsia="仿宋" w:hAnsi="仿宋" w:cs="仿宋"/>
          <w:sz w:val="23"/>
          <w:szCs w:val="23"/>
        </w:rPr>
      </w:pPr>
      <w:r>
        <w:rPr>
          <w:rFonts w:ascii="仿宋" w:eastAsia="仿宋" w:hAnsi="仿宋" w:cs="仿宋"/>
          <w:spacing w:val="-2"/>
          <w:sz w:val="23"/>
          <w:szCs w:val="23"/>
        </w:rPr>
        <w:t>①收取该金融资产现金流量的合同权利终止；</w:t>
      </w:r>
    </w:p>
    <w:p>
      <w:pPr>
        <w:spacing w:before="230" w:line="219" w:lineRule="auto"/>
        <w:ind w:left="380"/>
        <w:rPr>
          <w:rFonts w:ascii="仿宋" w:eastAsia="仿宋" w:hAnsi="仿宋" w:cs="仿宋"/>
          <w:sz w:val="23"/>
          <w:szCs w:val="23"/>
        </w:rPr>
      </w:pPr>
      <w:r>
        <w:rPr>
          <w:rFonts w:ascii="仿宋" w:eastAsia="仿宋" w:hAnsi="仿宋" w:cs="仿宋"/>
          <w:sz w:val="23"/>
          <w:szCs w:val="23"/>
        </w:rPr>
        <w:t>②该金融资产已转移，且符合下述金融资产转移的终止确认条件。</w:t>
      </w:r>
    </w:p>
    <w:p>
      <w:pPr>
        <w:spacing w:before="249" w:line="236" w:lineRule="auto"/>
        <w:ind w:left="380" w:right="853"/>
        <w:jc w:val="both"/>
        <w:rPr>
          <w:rFonts w:ascii="仿宋" w:eastAsia="仿宋" w:hAnsi="仿宋" w:cs="仿宋"/>
          <w:sz w:val="23"/>
          <w:szCs w:val="23"/>
        </w:rPr>
      </w:pPr>
      <w:r>
        <w:rPr>
          <w:rFonts w:ascii="仿宋" w:eastAsia="仿宋" w:hAnsi="仿宋" w:cs="仿宋"/>
          <w:spacing w:val="1"/>
          <w:sz w:val="23"/>
          <w:szCs w:val="23"/>
        </w:rPr>
        <w:t>金融负债的现时义务全部或部分已经解除的，终止确认该金融</w:t>
      </w:r>
      <w:r>
        <w:rPr>
          <w:rFonts w:ascii="仿宋" w:eastAsia="仿宋" w:hAnsi="仿宋" w:cs="仿宋"/>
          <w:sz w:val="23"/>
          <w:szCs w:val="23"/>
        </w:rPr>
        <w:t xml:space="preserve">负债或其一部分。本公司 </w:t>
      </w:r>
      <w:r>
        <w:rPr>
          <w:rFonts w:ascii="仿宋" w:eastAsia="仿宋" w:hAnsi="仿宋" w:cs="仿宋"/>
          <w:spacing w:val="7"/>
          <w:sz w:val="23"/>
          <w:szCs w:val="23"/>
        </w:rPr>
        <w:t>(债务人)与债权人之间签订协议，以承担新金融负债方式替换现存金融负债，且新金</w:t>
      </w:r>
      <w:r>
        <w:rPr>
          <w:rFonts w:ascii="仿宋" w:eastAsia="仿宋" w:hAnsi="仿宋" w:cs="仿宋"/>
          <w:spacing w:val="9"/>
          <w:sz w:val="23"/>
          <w:szCs w:val="23"/>
        </w:rPr>
        <w:t xml:space="preserve"> </w:t>
      </w:r>
      <w:r>
        <w:rPr>
          <w:rFonts w:ascii="仿宋" w:eastAsia="仿宋" w:hAnsi="仿宋" w:cs="仿宋"/>
          <w:spacing w:val="1"/>
          <w:sz w:val="23"/>
          <w:szCs w:val="23"/>
        </w:rPr>
        <w:t>融负债与现存金融负债的合同条款实质上不同的，终止确认</w:t>
      </w:r>
      <w:r>
        <w:rPr>
          <w:rFonts w:ascii="仿宋" w:eastAsia="仿宋" w:hAnsi="仿宋" w:cs="仿宋"/>
          <w:sz w:val="23"/>
          <w:szCs w:val="23"/>
        </w:rPr>
        <w:t xml:space="preserve">现存金融负债，并同时确认 </w:t>
      </w:r>
      <w:r>
        <w:rPr>
          <w:rFonts w:ascii="仿宋" w:eastAsia="仿宋" w:hAnsi="仿宋" w:cs="仿宋"/>
          <w:spacing w:val="-7"/>
          <w:sz w:val="23"/>
          <w:szCs w:val="23"/>
        </w:rPr>
        <w:t>新金融负债。</w:t>
      </w:r>
    </w:p>
    <w:p>
      <w:pPr>
        <w:spacing w:before="265" w:line="482" w:lineRule="exact"/>
        <w:ind w:left="380"/>
        <w:rPr>
          <w:rFonts w:ascii="仿宋" w:eastAsia="仿宋" w:hAnsi="仿宋" w:cs="仿宋"/>
          <w:sz w:val="23"/>
          <w:szCs w:val="23"/>
        </w:rPr>
      </w:pPr>
      <w:r>
        <w:rPr>
          <w:rFonts w:ascii="仿宋" w:eastAsia="仿宋" w:hAnsi="仿宋" w:cs="仿宋"/>
          <w:spacing w:val="-1"/>
          <w:position w:val="19"/>
          <w:sz w:val="23"/>
          <w:szCs w:val="23"/>
        </w:rPr>
        <w:t>以常规方式买卖金融资产，按交易日进行会计确认和终止确认。</w:t>
      </w:r>
    </w:p>
    <w:p>
      <w:pPr>
        <w:spacing w:line="222" w:lineRule="auto"/>
        <w:ind w:left="100"/>
        <w:rPr>
          <w:rFonts w:ascii="仿宋" w:eastAsia="仿宋" w:hAnsi="仿宋" w:cs="仿宋"/>
          <w:sz w:val="23"/>
          <w:szCs w:val="23"/>
        </w:rPr>
      </w:pPr>
      <w:r>
        <w:rPr>
          <w:rFonts w:ascii="仿宋" w:eastAsia="仿宋" w:hAnsi="仿宋" w:cs="仿宋"/>
          <w:spacing w:val="11"/>
          <w:sz w:val="23"/>
          <w:szCs w:val="23"/>
        </w:rPr>
        <w:t>(2)金融资产分类和计量</w:t>
      </w:r>
    </w:p>
    <w:p>
      <w:pPr>
        <w:spacing w:before="241"/>
        <w:ind w:left="380" w:right="893"/>
        <w:jc w:val="both"/>
        <w:rPr>
          <w:rFonts w:ascii="仿宋" w:eastAsia="仿宋" w:hAnsi="仿宋" w:cs="仿宋"/>
          <w:sz w:val="23"/>
          <w:szCs w:val="23"/>
        </w:rPr>
      </w:pPr>
      <w:r>
        <w:rPr>
          <w:rFonts w:ascii="仿宋" w:eastAsia="仿宋" w:hAnsi="仿宋" w:cs="仿宋"/>
          <w:sz w:val="23"/>
          <w:szCs w:val="23"/>
        </w:rPr>
        <w:t>本公司在初始确认时根据管理金融资产的业务模式和金融资产的合同现金流量特征，将</w:t>
      </w:r>
      <w:r>
        <w:rPr>
          <w:rFonts w:ascii="仿宋" w:eastAsia="仿宋" w:hAnsi="仿宋" w:cs="仿宋"/>
          <w:spacing w:val="5"/>
          <w:sz w:val="23"/>
          <w:szCs w:val="23"/>
        </w:rPr>
        <w:t xml:space="preserve"> </w:t>
      </w:r>
      <w:r>
        <w:rPr>
          <w:rFonts w:ascii="仿宋" w:eastAsia="仿宋" w:hAnsi="仿宋" w:cs="仿宋"/>
          <w:sz w:val="23"/>
          <w:szCs w:val="23"/>
        </w:rPr>
        <w:t>金融资产分为以下三类：以摊余成本计量的金融资产、以公允价值计量且其变动计入其</w:t>
      </w:r>
      <w:r>
        <w:rPr>
          <w:rFonts w:ascii="仿宋" w:eastAsia="仿宋" w:hAnsi="仿宋" w:cs="仿宋"/>
          <w:spacing w:val="5"/>
          <w:sz w:val="23"/>
          <w:szCs w:val="23"/>
        </w:rPr>
        <w:t xml:space="preserve"> </w:t>
      </w:r>
      <w:r>
        <w:rPr>
          <w:rFonts w:ascii="仿宋" w:eastAsia="仿宋" w:hAnsi="仿宋" w:cs="仿宋"/>
          <w:spacing w:val="1"/>
          <w:sz w:val="23"/>
          <w:szCs w:val="23"/>
        </w:rPr>
        <w:t>他综合收益的金融资产、以公允价值计量且其变动计入</w:t>
      </w:r>
      <w:r>
        <w:rPr>
          <w:rFonts w:ascii="仿宋" w:eastAsia="仿宋" w:hAnsi="仿宋" w:cs="仿宋"/>
          <w:sz w:val="23"/>
          <w:szCs w:val="23"/>
        </w:rPr>
        <w:t>当期损益的金融资产。</w:t>
      </w:r>
    </w:p>
    <w:p>
      <w:pPr>
        <w:spacing w:before="232" w:line="222" w:lineRule="auto"/>
        <w:ind w:left="383"/>
        <w:rPr>
          <w:rFonts w:ascii="仿宋" w:eastAsia="仿宋" w:hAnsi="仿宋" w:cs="仿宋"/>
          <w:sz w:val="23"/>
          <w:szCs w:val="23"/>
        </w:rPr>
      </w:pPr>
      <w:r>
        <w:rPr>
          <w:rFonts w:ascii="仿宋" w:eastAsia="仿宋" w:hAnsi="仿宋" w:cs="仿宋"/>
          <w:b/>
          <w:bCs/>
          <w:spacing w:val="-6"/>
          <w:sz w:val="23"/>
          <w:szCs w:val="23"/>
        </w:rPr>
        <w:t>以摊余成本计量的金融资产</w:t>
      </w:r>
    </w:p>
    <w:p>
      <w:pPr>
        <w:spacing w:before="225" w:line="232" w:lineRule="auto"/>
        <w:ind w:left="380" w:right="873"/>
        <w:rPr>
          <w:rFonts w:ascii="仿宋" w:eastAsia="仿宋" w:hAnsi="仿宋" w:cs="仿宋"/>
          <w:sz w:val="23"/>
          <w:szCs w:val="23"/>
        </w:rPr>
      </w:pPr>
      <w:r>
        <w:rPr>
          <w:rFonts w:ascii="仿宋" w:eastAsia="仿宋" w:hAnsi="仿宋" w:cs="仿宋"/>
          <w:spacing w:val="7"/>
          <w:sz w:val="23"/>
          <w:szCs w:val="23"/>
        </w:rPr>
        <w:t>本公司将同时符合下列条件且未被指定为以公允价值计量且其变动计入当期</w:t>
      </w:r>
      <w:r>
        <w:rPr>
          <w:rFonts w:ascii="仿宋" w:eastAsia="仿宋" w:hAnsi="仿宋" w:cs="仿宋"/>
          <w:spacing w:val="6"/>
          <w:sz w:val="23"/>
          <w:szCs w:val="23"/>
        </w:rPr>
        <w:t>损益的金</w:t>
      </w:r>
      <w:r>
        <w:rPr>
          <w:rFonts w:ascii="仿宋" w:eastAsia="仿宋" w:hAnsi="仿宋" w:cs="仿宋"/>
          <w:sz w:val="23"/>
          <w:szCs w:val="23"/>
        </w:rPr>
        <w:t xml:space="preserve"> </w:t>
      </w:r>
      <w:r>
        <w:rPr>
          <w:rFonts w:ascii="仿宋" w:eastAsia="仿宋" w:hAnsi="仿宋" w:cs="仿宋"/>
          <w:spacing w:val="-2"/>
          <w:sz w:val="23"/>
          <w:szCs w:val="23"/>
        </w:rPr>
        <w:t>融资产，分类为以摊余成本计量的金融资产：</w:t>
      </w:r>
    </w:p>
    <w:p>
      <w:pPr>
        <w:spacing w:before="264" w:line="222" w:lineRule="auto"/>
        <w:ind w:left="380"/>
        <w:rPr>
          <w:rFonts w:ascii="仿宋" w:eastAsia="仿宋" w:hAnsi="仿宋" w:cs="仿宋"/>
          <w:sz w:val="23"/>
          <w:szCs w:val="23"/>
        </w:rPr>
      </w:pPr>
      <w:r>
        <w:rPr>
          <w:rFonts w:ascii="仿宋" w:eastAsia="仿宋" w:hAnsi="仿宋" w:cs="仿宋"/>
          <w:spacing w:val="-2"/>
          <w:sz w:val="23"/>
          <w:szCs w:val="23"/>
        </w:rPr>
        <w:t>·  本公司管理该金融资产的业务模式是以收取合同现金流量为目标；</w:t>
      </w:r>
    </w:p>
    <w:p>
      <w:pPr>
        <w:spacing w:before="219" w:line="229" w:lineRule="auto"/>
        <w:ind w:left="380" w:right="914"/>
        <w:rPr>
          <w:rFonts w:ascii="仿宋" w:eastAsia="仿宋" w:hAnsi="仿宋" w:cs="仿宋"/>
          <w:sz w:val="23"/>
          <w:szCs w:val="23"/>
        </w:rPr>
      </w:pPr>
      <w:r>
        <w:rPr>
          <w:rFonts w:ascii="仿宋" w:eastAsia="仿宋" w:hAnsi="仿宋" w:cs="仿宋"/>
          <w:sz w:val="23"/>
          <w:szCs w:val="23"/>
        </w:rPr>
        <w:t>·  该金融资产的合同条款规定，在特定日期产</w:t>
      </w:r>
      <w:r>
        <w:rPr>
          <w:rFonts w:ascii="仿宋" w:eastAsia="仿宋" w:hAnsi="仿宋" w:cs="仿宋"/>
          <w:spacing w:val="-1"/>
          <w:sz w:val="23"/>
          <w:szCs w:val="23"/>
        </w:rPr>
        <w:t>生的现金流量，仅为对本金和以未偿付</w:t>
      </w:r>
      <w:r>
        <w:rPr>
          <w:rFonts w:ascii="仿宋" w:eastAsia="仿宋" w:hAnsi="仿宋" w:cs="仿宋"/>
          <w:sz w:val="23"/>
          <w:szCs w:val="23"/>
        </w:rPr>
        <w:t xml:space="preserve"> </w:t>
      </w:r>
      <w:r>
        <w:rPr>
          <w:rFonts w:ascii="仿宋" w:eastAsia="仿宋" w:hAnsi="仿宋" w:cs="仿宋"/>
          <w:spacing w:val="-4"/>
          <w:sz w:val="23"/>
          <w:szCs w:val="23"/>
        </w:rPr>
        <w:t>本金金额为基础的利息的支付。</w:t>
      </w:r>
    </w:p>
    <w:p>
      <w:pPr>
        <w:spacing w:before="242" w:line="235" w:lineRule="auto"/>
        <w:ind w:left="380" w:right="878"/>
        <w:jc w:val="both"/>
        <w:rPr>
          <w:rFonts w:ascii="仿宋" w:eastAsia="仿宋" w:hAnsi="仿宋" w:cs="仿宋"/>
          <w:sz w:val="23"/>
          <w:szCs w:val="23"/>
        </w:rPr>
      </w:pPr>
      <w:r>
        <w:rPr>
          <w:rFonts w:ascii="仿宋" w:eastAsia="仿宋" w:hAnsi="仿宋" w:cs="仿宋"/>
          <w:sz w:val="23"/>
          <w:szCs w:val="23"/>
        </w:rPr>
        <w:t>初始确认后，对于该类金融资产采用实际利率法以摊余成本计量。以摊余成本计量且不</w:t>
      </w:r>
      <w:r>
        <w:rPr>
          <w:rFonts w:ascii="仿宋" w:eastAsia="仿宋" w:hAnsi="仿宋" w:cs="仿宋"/>
          <w:spacing w:val="9"/>
          <w:sz w:val="23"/>
          <w:szCs w:val="23"/>
        </w:rPr>
        <w:t xml:space="preserve"> </w:t>
      </w:r>
      <w:r>
        <w:rPr>
          <w:rFonts w:ascii="仿宋" w:eastAsia="仿宋" w:hAnsi="仿宋" w:cs="仿宋"/>
          <w:spacing w:val="1"/>
          <w:sz w:val="23"/>
          <w:szCs w:val="23"/>
        </w:rPr>
        <w:t>属于任何套期关系的一部分的金融资产所产生</w:t>
      </w:r>
      <w:r>
        <w:rPr>
          <w:rFonts w:ascii="仿宋" w:eastAsia="仿宋" w:hAnsi="仿宋" w:cs="仿宋"/>
          <w:sz w:val="23"/>
          <w:szCs w:val="23"/>
        </w:rPr>
        <w:t xml:space="preserve">的利得或损失，在终止确认、按照实际利 </w:t>
      </w:r>
      <w:r>
        <w:rPr>
          <w:rFonts w:ascii="仿宋" w:eastAsia="仿宋" w:hAnsi="仿宋" w:cs="仿宋"/>
          <w:spacing w:val="-1"/>
          <w:sz w:val="23"/>
          <w:szCs w:val="23"/>
        </w:rPr>
        <w:t>率法摊销或确认减值时，计入当期损益。</w:t>
      </w:r>
    </w:p>
    <w:p>
      <w:pPr>
        <w:spacing w:before="238" w:line="222" w:lineRule="auto"/>
        <w:ind w:left="383"/>
        <w:rPr>
          <w:rFonts w:ascii="仿宋" w:eastAsia="仿宋" w:hAnsi="仿宋" w:cs="仿宋"/>
          <w:sz w:val="23"/>
          <w:szCs w:val="23"/>
        </w:rPr>
      </w:pPr>
      <w:r>
        <w:rPr>
          <w:rFonts w:ascii="仿宋" w:eastAsia="仿宋" w:hAnsi="仿宋" w:cs="仿宋"/>
          <w:b/>
          <w:bCs/>
          <w:spacing w:val="-1"/>
          <w:sz w:val="23"/>
          <w:szCs w:val="23"/>
        </w:rPr>
        <w:t>以公允价值计量且其变动计入其他综合收益的金融资产</w:t>
      </w:r>
    </w:p>
    <w:p>
      <w:pPr>
        <w:pStyle w:val="BodyText"/>
        <w:spacing w:line="283" w:lineRule="auto"/>
      </w:pPr>
    </w:p>
    <w:p>
      <w:pPr>
        <w:pStyle w:val="BodyText"/>
        <w:spacing w:line="283" w:lineRule="auto"/>
      </w:pPr>
    </w:p>
    <w:p>
      <w:pPr>
        <w:pStyle w:val="BodyText"/>
        <w:spacing w:line="283" w:lineRule="auto"/>
      </w:pPr>
    </w:p>
    <w:p>
      <w:pPr>
        <w:pStyle w:val="BodyText"/>
        <w:spacing w:line="283" w:lineRule="auto"/>
      </w:pPr>
    </w:p>
    <w:p>
      <w:pPr>
        <w:pStyle w:val="BodyText"/>
        <w:spacing w:line="284" w:lineRule="auto"/>
      </w:pPr>
    </w:p>
    <w:p>
      <w:pPr>
        <w:spacing w:before="63" w:line="183" w:lineRule="auto"/>
        <w:ind w:left="4650"/>
        <w:rPr>
          <w:rFonts w:ascii="宋体" w:eastAsia="宋体" w:hAnsi="宋体" w:cs="宋体"/>
          <w:sz w:val="19"/>
          <w:szCs w:val="19"/>
        </w:rPr>
      </w:pPr>
      <w:r>
        <w:rPr>
          <w:rFonts w:ascii="宋体" w:eastAsia="宋体" w:hAnsi="宋体" w:cs="宋体"/>
          <w:spacing w:val="-3"/>
          <w:sz w:val="19"/>
          <w:szCs w:val="19"/>
        </w:rPr>
        <w:t>20</w:t>
      </w:r>
    </w:p>
    <w:p>
      <w:pPr>
        <w:spacing w:line="183" w:lineRule="auto"/>
        <w:rPr>
          <w:rFonts w:ascii="宋体" w:eastAsia="宋体" w:hAnsi="宋体" w:cs="宋体"/>
          <w:sz w:val="19"/>
          <w:szCs w:val="19"/>
        </w:rPr>
        <w:sectPr>
          <w:headerReference w:type="default" r:id="rId36"/>
          <w:pgSz w:w="11900" w:h="16820"/>
          <w:pgMar w:top="400" w:right="550" w:bottom="0" w:left="1329" w:header="0" w:footer="0" w:gutter="0"/>
          <w:pgNumType w:start="30"/>
          <w:cols w:num="1" w:space="720"/>
        </w:sectPr>
      </w:pPr>
    </w:p>
    <w:p>
      <w:pPr>
        <w:pStyle w:val="BodyText"/>
        <w:spacing w:line="274" w:lineRule="auto"/>
      </w:pPr>
    </w:p>
    <w:p>
      <w:pPr>
        <w:pStyle w:val="BodyText"/>
        <w:spacing w:line="275" w:lineRule="auto"/>
      </w:pPr>
    </w:p>
    <w:p>
      <w:pPr>
        <w:spacing w:before="75" w:line="310" w:lineRule="exact"/>
        <w:ind w:left="19"/>
        <w:rPr>
          <w:rFonts w:ascii="仿宋" w:eastAsia="仿宋" w:hAnsi="仿宋" w:cs="仿宋"/>
          <w:sz w:val="23"/>
          <w:szCs w:val="23"/>
        </w:rPr>
      </w:pPr>
      <w:r>
        <w:rPr>
          <w:rFonts w:ascii="仿宋" w:eastAsia="仿宋" w:hAnsi="仿宋" w:cs="仿宋"/>
          <w:spacing w:val="1"/>
          <w:position w:val="5"/>
          <w:sz w:val="23"/>
          <w:szCs w:val="23"/>
        </w:rPr>
        <w:t>美新科技股份有限公司</w:t>
      </w:r>
    </w:p>
    <w:p>
      <w:pPr>
        <w:spacing w:line="222" w:lineRule="auto"/>
        <w:ind w:left="19"/>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19"/>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39" w:line="20" w:lineRule="exact"/>
      </w:pPr>
    </w:p>
    <w:p>
      <w:pPr>
        <w:spacing w:before="264" w:line="236" w:lineRule="auto"/>
        <w:ind w:left="19" w:right="903"/>
        <w:rPr>
          <w:rFonts w:ascii="仿宋" w:eastAsia="仿宋" w:hAnsi="仿宋" w:cs="仿宋"/>
          <w:sz w:val="23"/>
          <w:szCs w:val="23"/>
        </w:rPr>
      </w:pPr>
      <w:r>
        <w:rPr>
          <w:rFonts w:ascii="仿宋" w:eastAsia="仿宋" w:hAnsi="仿宋" w:cs="仿宋"/>
          <w:spacing w:val="7"/>
          <w:sz w:val="23"/>
          <w:szCs w:val="23"/>
        </w:rPr>
        <w:t>本公司将同时符合下列条件且未被指定为以公允价</w:t>
      </w:r>
      <w:r>
        <w:rPr>
          <w:rFonts w:ascii="仿宋" w:eastAsia="仿宋" w:hAnsi="仿宋" w:cs="仿宋"/>
          <w:spacing w:val="6"/>
          <w:sz w:val="23"/>
          <w:szCs w:val="23"/>
        </w:rPr>
        <w:t>值计量且其变动计入当期损益的金</w:t>
      </w:r>
      <w:r>
        <w:rPr>
          <w:rFonts w:ascii="仿宋" w:eastAsia="仿宋" w:hAnsi="仿宋" w:cs="仿宋"/>
          <w:sz w:val="23"/>
          <w:szCs w:val="23"/>
        </w:rPr>
        <w:t xml:space="preserve"> </w:t>
      </w:r>
      <w:r>
        <w:rPr>
          <w:rFonts w:ascii="仿宋" w:eastAsia="仿宋" w:hAnsi="仿宋" w:cs="仿宋"/>
          <w:spacing w:val="-2"/>
          <w:sz w:val="23"/>
          <w:szCs w:val="23"/>
        </w:rPr>
        <w:t>融资产，分类为以公允价值计量且其变动计入其他综合</w:t>
      </w:r>
      <w:r>
        <w:rPr>
          <w:rFonts w:ascii="仿宋" w:eastAsia="仿宋" w:hAnsi="仿宋" w:cs="仿宋"/>
          <w:spacing w:val="-3"/>
          <w:sz w:val="23"/>
          <w:szCs w:val="23"/>
        </w:rPr>
        <w:t>收益的金融资产：</w:t>
      </w:r>
    </w:p>
    <w:p>
      <w:pPr>
        <w:spacing w:before="233" w:line="228" w:lineRule="auto"/>
        <w:ind w:left="19" w:right="896"/>
        <w:rPr>
          <w:rFonts w:ascii="仿宋" w:eastAsia="仿宋" w:hAnsi="仿宋" w:cs="仿宋"/>
          <w:sz w:val="23"/>
          <w:szCs w:val="23"/>
        </w:rPr>
      </w:pPr>
      <w:r>
        <w:rPr>
          <w:rFonts w:ascii="仿宋" w:eastAsia="仿宋" w:hAnsi="仿宋" w:cs="仿宋"/>
          <w:spacing w:val="1"/>
          <w:sz w:val="23"/>
          <w:szCs w:val="23"/>
        </w:rPr>
        <w:t>·  本公司管理该金融资产的业务模式既以收取</w:t>
      </w:r>
      <w:r>
        <w:rPr>
          <w:rFonts w:ascii="仿宋" w:eastAsia="仿宋" w:hAnsi="仿宋" w:cs="仿宋"/>
          <w:sz w:val="23"/>
          <w:szCs w:val="23"/>
        </w:rPr>
        <w:t xml:space="preserve">合同现金流量为目标又以出售该金融资 </w:t>
      </w:r>
      <w:r>
        <w:rPr>
          <w:rFonts w:ascii="仿宋" w:eastAsia="仿宋" w:hAnsi="仿宋" w:cs="仿宋"/>
          <w:spacing w:val="-11"/>
          <w:sz w:val="23"/>
          <w:szCs w:val="23"/>
        </w:rPr>
        <w:t>产为目标；</w:t>
      </w:r>
    </w:p>
    <w:p>
      <w:pPr>
        <w:spacing w:before="229" w:line="233" w:lineRule="auto"/>
        <w:ind w:left="19" w:right="884"/>
        <w:rPr>
          <w:rFonts w:ascii="仿宋" w:eastAsia="仿宋" w:hAnsi="仿宋" w:cs="仿宋"/>
          <w:sz w:val="23"/>
          <w:szCs w:val="23"/>
        </w:rPr>
      </w:pPr>
      <w:r>
        <w:rPr>
          <w:rFonts w:ascii="仿宋" w:eastAsia="仿宋" w:hAnsi="仿宋" w:cs="仿宋"/>
          <w:spacing w:val="1"/>
          <w:sz w:val="23"/>
          <w:szCs w:val="23"/>
        </w:rPr>
        <w:t>·  该金融资产的合同条款规定，在特定日期产生的现金流量，仅为对本金</w:t>
      </w:r>
      <w:r>
        <w:rPr>
          <w:rFonts w:ascii="仿宋" w:eastAsia="仿宋" w:hAnsi="仿宋" w:cs="仿宋"/>
          <w:sz w:val="23"/>
          <w:szCs w:val="23"/>
        </w:rPr>
        <w:t xml:space="preserve">和以未偿付 </w:t>
      </w:r>
      <w:r>
        <w:rPr>
          <w:rFonts w:ascii="仿宋" w:eastAsia="仿宋" w:hAnsi="仿宋" w:cs="仿宋"/>
          <w:spacing w:val="-4"/>
          <w:sz w:val="23"/>
          <w:szCs w:val="23"/>
        </w:rPr>
        <w:t>本金金额为基础的利息的支付。</w:t>
      </w:r>
    </w:p>
    <w:p>
      <w:pPr>
        <w:spacing w:before="251" w:line="231" w:lineRule="auto"/>
        <w:ind w:left="19" w:right="825"/>
        <w:jc w:val="both"/>
        <w:rPr>
          <w:rFonts w:ascii="仿宋" w:eastAsia="仿宋" w:hAnsi="仿宋" w:cs="仿宋"/>
          <w:sz w:val="23"/>
          <w:szCs w:val="23"/>
        </w:rPr>
      </w:pPr>
      <w:r>
        <w:rPr>
          <w:rFonts w:ascii="仿宋" w:eastAsia="仿宋" w:hAnsi="仿宋" w:cs="仿宋"/>
          <w:spacing w:val="7"/>
          <w:sz w:val="23"/>
          <w:szCs w:val="23"/>
        </w:rPr>
        <w:t>初始确认后，对于该类金融资产以公允价值进行后续计量。采用实际利率法计算的利</w:t>
      </w:r>
      <w:r>
        <w:rPr>
          <w:rFonts w:ascii="仿宋" w:eastAsia="仿宋" w:hAnsi="仿宋" w:cs="仿宋"/>
          <w:spacing w:val="1"/>
          <w:sz w:val="23"/>
          <w:szCs w:val="23"/>
        </w:rPr>
        <w:t xml:space="preserve"> </w:t>
      </w:r>
      <w:r>
        <w:rPr>
          <w:rFonts w:ascii="仿宋" w:eastAsia="仿宋" w:hAnsi="仿宋" w:cs="仿宋"/>
          <w:spacing w:val="9"/>
          <w:sz w:val="23"/>
          <w:szCs w:val="23"/>
        </w:rPr>
        <w:t>息、减值损失或利得及汇兑损益计入当期损益，其他利得或损</w:t>
      </w:r>
      <w:r>
        <w:rPr>
          <w:rFonts w:ascii="仿宋" w:eastAsia="仿宋" w:hAnsi="仿宋" w:cs="仿宋"/>
          <w:spacing w:val="8"/>
          <w:sz w:val="23"/>
          <w:szCs w:val="23"/>
        </w:rPr>
        <w:t>失计入其他综合收益。</w:t>
      </w:r>
      <w:r>
        <w:rPr>
          <w:rFonts w:ascii="仿宋" w:eastAsia="仿宋" w:hAnsi="仿宋" w:cs="仿宋"/>
          <w:sz w:val="23"/>
          <w:szCs w:val="23"/>
        </w:rPr>
        <w:t xml:space="preserve"> </w:t>
      </w:r>
      <w:r>
        <w:rPr>
          <w:rFonts w:ascii="仿宋" w:eastAsia="仿宋" w:hAnsi="仿宋" w:cs="仿宋"/>
          <w:spacing w:val="6"/>
          <w:sz w:val="23"/>
          <w:szCs w:val="23"/>
        </w:rPr>
        <w:t xml:space="preserve">终止确认时，将之前计入其他综合收益的累计利得或损失从其他综合收益中转出，计 </w:t>
      </w:r>
      <w:r>
        <w:rPr>
          <w:rFonts w:ascii="仿宋" w:eastAsia="仿宋" w:hAnsi="仿宋" w:cs="仿宋"/>
          <w:spacing w:val="-1"/>
          <w:sz w:val="23"/>
          <w:szCs w:val="23"/>
        </w:rPr>
        <w:t>入当期损益。</w:t>
      </w:r>
    </w:p>
    <w:p>
      <w:pPr>
        <w:spacing w:before="268" w:line="222" w:lineRule="auto"/>
        <w:ind w:left="23"/>
        <w:rPr>
          <w:rFonts w:ascii="仿宋" w:eastAsia="仿宋" w:hAnsi="仿宋" w:cs="仿宋"/>
          <w:sz w:val="23"/>
          <w:szCs w:val="23"/>
        </w:rPr>
      </w:pPr>
      <w:r>
        <w:rPr>
          <w:rFonts w:ascii="仿宋" w:eastAsia="仿宋" w:hAnsi="仿宋" w:cs="仿宋"/>
          <w:b/>
          <w:bCs/>
          <w:sz w:val="23"/>
          <w:szCs w:val="23"/>
        </w:rPr>
        <w:t>以公允价值计量且其变动计入当期损益的金融资产</w:t>
      </w:r>
    </w:p>
    <w:p>
      <w:pPr>
        <w:spacing w:before="237" w:line="237" w:lineRule="auto"/>
        <w:ind w:left="19" w:right="805"/>
        <w:jc w:val="both"/>
        <w:rPr>
          <w:rFonts w:ascii="仿宋" w:eastAsia="仿宋" w:hAnsi="仿宋" w:cs="仿宋"/>
          <w:sz w:val="23"/>
          <w:szCs w:val="23"/>
        </w:rPr>
      </w:pPr>
      <w:r>
        <w:rPr>
          <w:rFonts w:ascii="仿宋" w:eastAsia="仿宋" w:hAnsi="仿宋" w:cs="仿宋"/>
          <w:sz w:val="23"/>
          <w:szCs w:val="23"/>
        </w:rPr>
        <w:t>除上述以摊余成本计量和以公允价值计量且其变动计入其他综合收益的金融资产外，本</w:t>
      </w:r>
      <w:r>
        <w:rPr>
          <w:rFonts w:ascii="仿宋" w:eastAsia="仿宋" w:hAnsi="仿宋" w:cs="仿宋"/>
          <w:spacing w:val="6"/>
          <w:sz w:val="23"/>
          <w:szCs w:val="23"/>
        </w:rPr>
        <w:t xml:space="preserve">  </w:t>
      </w:r>
      <w:r>
        <w:rPr>
          <w:rFonts w:ascii="仿宋" w:eastAsia="仿宋" w:hAnsi="仿宋" w:cs="仿宋"/>
          <w:spacing w:val="3"/>
          <w:sz w:val="23"/>
          <w:szCs w:val="23"/>
        </w:rPr>
        <w:t>公司将其余所有的金融资产分类为以公允价值计量且其变动计入当期损益的金融资产。</w:t>
      </w:r>
      <w:r>
        <w:rPr>
          <w:rFonts w:ascii="仿宋" w:eastAsia="仿宋" w:hAnsi="仿宋" w:cs="仿宋"/>
          <w:sz w:val="23"/>
          <w:szCs w:val="23"/>
        </w:rPr>
        <w:t xml:space="preserve"> 在初始确认时，为消除或显著减少会计错配，本公司将部分本应以摊余成本计量或以公</w:t>
      </w:r>
      <w:r>
        <w:rPr>
          <w:rFonts w:ascii="仿宋" w:eastAsia="仿宋" w:hAnsi="仿宋" w:cs="仿宋"/>
          <w:spacing w:val="7"/>
          <w:sz w:val="23"/>
          <w:szCs w:val="23"/>
        </w:rPr>
        <w:t xml:space="preserve">  </w:t>
      </w:r>
      <w:r>
        <w:rPr>
          <w:rFonts w:ascii="仿宋" w:eastAsia="仿宋" w:hAnsi="仿宋" w:cs="仿宋"/>
          <w:spacing w:val="6"/>
          <w:sz w:val="23"/>
          <w:szCs w:val="23"/>
        </w:rPr>
        <w:t>允价值计量且其变动计入其他综合收益的金融资产不可撤销地指定为以公允价值计量</w:t>
      </w:r>
      <w:r>
        <w:rPr>
          <w:rFonts w:ascii="仿宋" w:eastAsia="仿宋" w:hAnsi="仿宋" w:cs="仿宋"/>
          <w:spacing w:val="3"/>
          <w:sz w:val="23"/>
          <w:szCs w:val="23"/>
        </w:rPr>
        <w:t xml:space="preserve">  </w:t>
      </w:r>
      <w:r>
        <w:rPr>
          <w:rFonts w:ascii="仿宋" w:eastAsia="仿宋" w:hAnsi="仿宋" w:cs="仿宋"/>
          <w:spacing w:val="-2"/>
          <w:sz w:val="23"/>
          <w:szCs w:val="23"/>
        </w:rPr>
        <w:t>且其变动计入当期损益的金融资产。</w:t>
      </w:r>
    </w:p>
    <w:p>
      <w:pPr>
        <w:spacing w:before="232" w:line="236" w:lineRule="auto"/>
        <w:ind w:left="19" w:right="868"/>
        <w:rPr>
          <w:rFonts w:ascii="仿宋" w:eastAsia="仿宋" w:hAnsi="仿宋" w:cs="仿宋"/>
          <w:sz w:val="23"/>
          <w:szCs w:val="23"/>
        </w:rPr>
      </w:pPr>
      <w:r>
        <w:rPr>
          <w:rFonts w:ascii="仿宋" w:eastAsia="仿宋" w:hAnsi="仿宋" w:cs="仿宋"/>
          <w:spacing w:val="4"/>
          <w:sz w:val="23"/>
          <w:szCs w:val="23"/>
        </w:rPr>
        <w:t>初始确认后，对于该类金融资产以公允价值进行后续计量，产生的利得或损失(包括利</w:t>
      </w:r>
      <w:r>
        <w:rPr>
          <w:rFonts w:ascii="仿宋" w:eastAsia="仿宋" w:hAnsi="仿宋" w:cs="仿宋"/>
          <w:spacing w:val="13"/>
          <w:sz w:val="23"/>
          <w:szCs w:val="23"/>
        </w:rPr>
        <w:t xml:space="preserve"> </w:t>
      </w:r>
      <w:r>
        <w:rPr>
          <w:rFonts w:ascii="仿宋" w:eastAsia="仿宋" w:hAnsi="仿宋" w:cs="仿宋"/>
          <w:spacing w:val="4"/>
          <w:sz w:val="23"/>
          <w:szCs w:val="23"/>
        </w:rPr>
        <w:t>息和股利收入)计入当期损益，除非该金融资产属于套期关系的一部分。</w:t>
      </w:r>
    </w:p>
    <w:p>
      <w:pPr>
        <w:spacing w:before="234" w:line="236" w:lineRule="auto"/>
        <w:ind w:left="19" w:right="884"/>
        <w:jc w:val="both"/>
        <w:rPr>
          <w:rFonts w:ascii="仿宋" w:eastAsia="仿宋" w:hAnsi="仿宋" w:cs="仿宋"/>
          <w:sz w:val="23"/>
          <w:szCs w:val="23"/>
        </w:rPr>
      </w:pPr>
      <w:r>
        <w:rPr>
          <w:rFonts w:ascii="仿宋" w:eastAsia="仿宋" w:hAnsi="仿宋" w:cs="仿宋"/>
          <w:spacing w:val="1"/>
          <w:sz w:val="23"/>
          <w:szCs w:val="23"/>
        </w:rPr>
        <w:t>管理金融资产的业务模式，是指本公司如何管理金融资产以产生现金流量。业</w:t>
      </w:r>
      <w:r>
        <w:rPr>
          <w:rFonts w:ascii="仿宋" w:eastAsia="仿宋" w:hAnsi="仿宋" w:cs="仿宋"/>
          <w:sz w:val="23"/>
          <w:szCs w:val="23"/>
        </w:rPr>
        <w:t>务模式决 定本公司所管理金融资产现金流量的来源是收取合同现金流量、出售金融资产还是两者</w:t>
      </w:r>
      <w:r>
        <w:rPr>
          <w:rFonts w:ascii="仿宋" w:eastAsia="仿宋" w:hAnsi="仿宋" w:cs="仿宋"/>
          <w:spacing w:val="16"/>
          <w:sz w:val="23"/>
          <w:szCs w:val="23"/>
        </w:rPr>
        <w:t xml:space="preserve"> </w:t>
      </w:r>
      <w:r>
        <w:rPr>
          <w:rFonts w:ascii="仿宋" w:eastAsia="仿宋" w:hAnsi="仿宋" w:cs="仿宋"/>
          <w:sz w:val="23"/>
          <w:szCs w:val="23"/>
        </w:rPr>
        <w:t>兼有。本公司以客观事实为依据、以关键管理人员决定的对金融资产进行管理的特定业</w:t>
      </w:r>
      <w:r>
        <w:rPr>
          <w:rFonts w:ascii="仿宋" w:eastAsia="仿宋" w:hAnsi="仿宋" w:cs="仿宋"/>
          <w:spacing w:val="14"/>
          <w:sz w:val="23"/>
          <w:szCs w:val="23"/>
        </w:rPr>
        <w:t xml:space="preserve"> </w:t>
      </w:r>
      <w:r>
        <w:rPr>
          <w:rFonts w:ascii="仿宋" w:eastAsia="仿宋" w:hAnsi="仿宋" w:cs="仿宋"/>
          <w:spacing w:val="-1"/>
          <w:sz w:val="23"/>
          <w:szCs w:val="23"/>
        </w:rPr>
        <w:t>务目标为基础，确定管理金融资产的业务模式。</w:t>
      </w:r>
    </w:p>
    <w:p>
      <w:pPr>
        <w:spacing w:before="241" w:line="238" w:lineRule="auto"/>
        <w:ind w:left="19" w:right="881"/>
        <w:jc w:val="both"/>
        <w:rPr>
          <w:rFonts w:ascii="仿宋" w:eastAsia="仿宋" w:hAnsi="仿宋" w:cs="仿宋"/>
          <w:sz w:val="23"/>
          <w:szCs w:val="23"/>
        </w:rPr>
      </w:pPr>
      <w:r>
        <w:rPr>
          <w:rFonts w:ascii="仿宋" w:eastAsia="仿宋" w:hAnsi="仿宋" w:cs="仿宋"/>
          <w:sz w:val="23"/>
          <w:szCs w:val="23"/>
        </w:rPr>
        <w:t>本公司对金融资产的合同现金流量特征进行评估，以确定相关金融资产在特定日期产生</w:t>
      </w:r>
      <w:r>
        <w:rPr>
          <w:rFonts w:ascii="仿宋" w:eastAsia="仿宋" w:hAnsi="仿宋" w:cs="仿宋"/>
          <w:spacing w:val="17"/>
          <w:sz w:val="23"/>
          <w:szCs w:val="23"/>
        </w:rPr>
        <w:t xml:space="preserve"> </w:t>
      </w:r>
      <w:r>
        <w:rPr>
          <w:rFonts w:ascii="仿宋" w:eastAsia="仿宋" w:hAnsi="仿宋" w:cs="仿宋"/>
          <w:spacing w:val="1"/>
          <w:sz w:val="23"/>
          <w:szCs w:val="23"/>
        </w:rPr>
        <w:t>的合同现金流量是否仅为对本金和以未偿付本金金额为基础的利息的支付。其中</w:t>
      </w:r>
      <w:r>
        <w:rPr>
          <w:rFonts w:ascii="仿宋" w:eastAsia="仿宋" w:hAnsi="仿宋" w:cs="仿宋"/>
          <w:sz w:val="23"/>
          <w:szCs w:val="23"/>
        </w:rPr>
        <w:t xml:space="preserve">，本金 </w:t>
      </w:r>
      <w:r>
        <w:rPr>
          <w:rFonts w:ascii="仿宋" w:eastAsia="仿宋" w:hAnsi="仿宋" w:cs="仿宋"/>
          <w:spacing w:val="1"/>
          <w:sz w:val="23"/>
          <w:szCs w:val="23"/>
        </w:rPr>
        <w:t>是指金融资产在初始确认时的公允价值；利息包括对货币时间价值、与特定</w:t>
      </w:r>
      <w:r>
        <w:rPr>
          <w:rFonts w:ascii="仿宋" w:eastAsia="仿宋" w:hAnsi="仿宋" w:cs="仿宋"/>
          <w:sz w:val="23"/>
          <w:szCs w:val="23"/>
        </w:rPr>
        <w:t xml:space="preserve">时期未偿付 </w:t>
      </w:r>
      <w:r>
        <w:rPr>
          <w:rFonts w:ascii="仿宋" w:eastAsia="仿宋" w:hAnsi="仿宋" w:cs="仿宋"/>
          <w:spacing w:val="1"/>
          <w:sz w:val="23"/>
          <w:szCs w:val="23"/>
        </w:rPr>
        <w:t>本金金额相关的信用风险、以及其他基本借贷风险、成本和利润的对价。此外，本公司</w:t>
      </w:r>
      <w:r>
        <w:rPr>
          <w:rFonts w:ascii="仿宋" w:eastAsia="仿宋" w:hAnsi="仿宋" w:cs="仿宋"/>
          <w:sz w:val="23"/>
          <w:szCs w:val="23"/>
        </w:rPr>
        <w:t xml:space="preserve"> </w:t>
      </w:r>
      <w:r>
        <w:rPr>
          <w:rFonts w:ascii="仿宋" w:eastAsia="仿宋" w:hAnsi="仿宋" w:cs="仿宋"/>
          <w:spacing w:val="1"/>
          <w:sz w:val="23"/>
          <w:szCs w:val="23"/>
        </w:rPr>
        <w:t>对可能导致金融资产合同现金流量的时间分布或金额发生</w:t>
      </w:r>
      <w:r>
        <w:rPr>
          <w:rFonts w:ascii="仿宋" w:eastAsia="仿宋" w:hAnsi="仿宋" w:cs="仿宋"/>
          <w:sz w:val="23"/>
          <w:szCs w:val="23"/>
        </w:rPr>
        <w:t>变更的合同条款进行评估，以 确定其是否满足上述合同现金流量特征的要求。</w:t>
      </w:r>
    </w:p>
    <w:p>
      <w:pPr>
        <w:spacing w:before="250" w:line="231" w:lineRule="auto"/>
        <w:ind w:left="19" w:right="881"/>
        <w:jc w:val="both"/>
        <w:rPr>
          <w:rFonts w:ascii="仿宋" w:eastAsia="仿宋" w:hAnsi="仿宋" w:cs="仿宋"/>
          <w:sz w:val="23"/>
          <w:szCs w:val="23"/>
        </w:rPr>
      </w:pPr>
      <w:r>
        <w:rPr>
          <w:rFonts w:ascii="仿宋" w:eastAsia="仿宋" w:hAnsi="仿宋" w:cs="仿宋"/>
          <w:spacing w:val="1"/>
          <w:sz w:val="23"/>
          <w:szCs w:val="23"/>
        </w:rPr>
        <w:t>仅在本公司改变管理金融资产的业务模式时，所有受影响的相关金融资产在业务模式发</w:t>
      </w:r>
      <w:r>
        <w:rPr>
          <w:rFonts w:ascii="仿宋" w:eastAsia="仿宋" w:hAnsi="仿宋" w:cs="仿宋"/>
          <w:sz w:val="23"/>
          <w:szCs w:val="23"/>
        </w:rPr>
        <w:t xml:space="preserve"> </w:t>
      </w:r>
      <w:r>
        <w:rPr>
          <w:rFonts w:ascii="仿宋" w:eastAsia="仿宋" w:hAnsi="仿宋" w:cs="仿宋"/>
          <w:spacing w:val="1"/>
          <w:sz w:val="23"/>
          <w:szCs w:val="23"/>
        </w:rPr>
        <w:t>生变更后的首个报告期间的第一天进行重分</w:t>
      </w:r>
      <w:r>
        <w:rPr>
          <w:rFonts w:ascii="仿宋" w:eastAsia="仿宋" w:hAnsi="仿宋" w:cs="仿宋"/>
          <w:sz w:val="23"/>
          <w:szCs w:val="23"/>
        </w:rPr>
        <w:t xml:space="preserve">类，否则金融资产在初始确认后不得进行重 </w:t>
      </w:r>
      <w:r>
        <w:rPr>
          <w:rFonts w:ascii="仿宋" w:eastAsia="仿宋" w:hAnsi="仿宋" w:cs="仿宋"/>
          <w:spacing w:val="-11"/>
          <w:sz w:val="23"/>
          <w:szCs w:val="23"/>
        </w:rPr>
        <w:t>分类。</w:t>
      </w:r>
    </w:p>
    <w:p>
      <w:pPr>
        <w:spacing w:before="255" w:line="236" w:lineRule="auto"/>
        <w:ind w:left="19" w:right="878"/>
        <w:jc w:val="both"/>
        <w:rPr>
          <w:rFonts w:ascii="仿宋" w:eastAsia="仿宋" w:hAnsi="仿宋" w:cs="仿宋"/>
          <w:sz w:val="23"/>
          <w:szCs w:val="23"/>
        </w:rPr>
      </w:pPr>
      <w:r>
        <w:rPr>
          <w:rFonts w:ascii="仿宋" w:eastAsia="仿宋" w:hAnsi="仿宋" w:cs="仿宋"/>
          <w:spacing w:val="1"/>
          <w:sz w:val="23"/>
          <w:szCs w:val="23"/>
        </w:rPr>
        <w:t>金融资产在初始确认时以公允价值计量。对于以</w:t>
      </w:r>
      <w:r>
        <w:rPr>
          <w:rFonts w:ascii="仿宋" w:eastAsia="仿宋" w:hAnsi="仿宋" w:cs="仿宋"/>
          <w:sz w:val="23"/>
          <w:szCs w:val="23"/>
        </w:rPr>
        <w:t xml:space="preserve">公允价值计量且其变动计入当期损益的 </w:t>
      </w:r>
      <w:r>
        <w:rPr>
          <w:rFonts w:ascii="仿宋" w:eastAsia="仿宋" w:hAnsi="仿宋" w:cs="仿宋"/>
          <w:spacing w:val="1"/>
          <w:sz w:val="23"/>
          <w:szCs w:val="23"/>
        </w:rPr>
        <w:t>金融资产，相关交易费用直接计入当期损益；对于其他类别的金融资产，相关交易费用</w:t>
      </w:r>
      <w:r>
        <w:rPr>
          <w:rFonts w:ascii="仿宋" w:eastAsia="仿宋" w:hAnsi="仿宋" w:cs="仿宋"/>
          <w:spacing w:val="2"/>
          <w:sz w:val="23"/>
          <w:szCs w:val="23"/>
        </w:rPr>
        <w:t xml:space="preserve"> </w:t>
      </w:r>
      <w:r>
        <w:rPr>
          <w:rFonts w:ascii="仿宋" w:eastAsia="仿宋" w:hAnsi="仿宋" w:cs="仿宋"/>
          <w:spacing w:val="1"/>
          <w:sz w:val="23"/>
          <w:szCs w:val="23"/>
        </w:rPr>
        <w:t>计入初始确认金额。因销售产品或提供劳务而产</w:t>
      </w:r>
      <w:r>
        <w:rPr>
          <w:rFonts w:ascii="仿宋" w:eastAsia="仿宋" w:hAnsi="仿宋" w:cs="仿宋"/>
          <w:sz w:val="23"/>
          <w:szCs w:val="23"/>
        </w:rPr>
        <w:t>生的、未包含或不考虑重大融资成分的 应收账款，本公司按照预期有权收取的对价金额作为初始确认金额。</w:t>
      </w:r>
    </w:p>
    <w:p>
      <w:pPr>
        <w:pStyle w:val="BodyText"/>
        <w:spacing w:line="249" w:lineRule="auto"/>
      </w:pPr>
    </w:p>
    <w:p>
      <w:pPr>
        <w:pStyle w:val="BodyText"/>
        <w:spacing w:line="250" w:lineRule="auto"/>
      </w:pPr>
    </w:p>
    <w:p>
      <w:pPr>
        <w:pStyle w:val="BodyText"/>
        <w:spacing w:line="250" w:lineRule="auto"/>
      </w:pPr>
    </w:p>
    <w:p>
      <w:pPr>
        <w:spacing w:before="75" w:line="184" w:lineRule="auto"/>
        <w:ind w:left="4299"/>
        <w:rPr>
          <w:rFonts w:ascii="宋体" w:eastAsia="宋体" w:hAnsi="宋体" w:cs="宋体"/>
          <w:sz w:val="23"/>
          <w:szCs w:val="23"/>
        </w:rPr>
      </w:pPr>
      <w:r>
        <w:rPr>
          <w:rFonts w:ascii="宋体" w:eastAsia="宋体" w:hAnsi="宋体" w:cs="宋体"/>
          <w:spacing w:val="-3"/>
          <w:sz w:val="23"/>
          <w:szCs w:val="23"/>
        </w:rPr>
        <w:t>21</w:t>
      </w:r>
    </w:p>
    <w:p>
      <w:pPr>
        <w:spacing w:line="184" w:lineRule="auto"/>
        <w:rPr>
          <w:rFonts w:ascii="宋体" w:eastAsia="宋体" w:hAnsi="宋体" w:cs="宋体"/>
          <w:sz w:val="23"/>
          <w:szCs w:val="23"/>
        </w:rPr>
        <w:sectPr>
          <w:headerReference w:type="default" r:id="rId37"/>
          <w:pgSz w:w="11900" w:h="16820"/>
          <w:pgMar w:top="400" w:right="540" w:bottom="0" w:left="1680" w:header="0" w:footer="0" w:gutter="0"/>
          <w:pgNumType w:start="31"/>
          <w:cols w:num="1" w:space="720"/>
        </w:sectPr>
      </w:pPr>
    </w:p>
    <w:p>
      <w:pPr>
        <w:pStyle w:val="BodyText"/>
        <w:spacing w:line="284" w:lineRule="auto"/>
      </w:pPr>
    </w:p>
    <w:p>
      <w:pPr>
        <w:pStyle w:val="BodyText"/>
        <w:spacing w:line="285" w:lineRule="auto"/>
      </w:pPr>
    </w:p>
    <w:p>
      <w:pPr>
        <w:spacing w:before="74" w:line="241" w:lineRule="auto"/>
        <w:ind w:left="280"/>
        <w:rPr>
          <w:rFonts w:ascii="仿宋" w:eastAsia="仿宋" w:hAnsi="仿宋" w:cs="仿宋"/>
          <w:sz w:val="23"/>
          <w:szCs w:val="23"/>
        </w:rPr>
      </w:pPr>
      <w:r>
        <w:rPr>
          <w:rFonts w:ascii="仿宋" w:eastAsia="仿宋" w:hAnsi="仿宋" w:cs="仿宋"/>
          <w:sz w:val="23"/>
          <w:szCs w:val="23"/>
        </w:rPr>
        <w:t>美新科技股份有限公司</w:t>
      </w:r>
    </w:p>
    <w:p>
      <w:pPr>
        <w:spacing w:line="222" w:lineRule="auto"/>
        <w:ind w:left="280"/>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2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39" w:line="20" w:lineRule="exact"/>
        <w:ind w:firstLine="250"/>
      </w:pPr>
    </w:p>
    <w:p>
      <w:pPr>
        <w:spacing w:before="255" w:line="221" w:lineRule="auto"/>
        <w:rPr>
          <w:rFonts w:ascii="仿宋" w:eastAsia="仿宋" w:hAnsi="仿宋" w:cs="仿宋"/>
          <w:sz w:val="23"/>
          <w:szCs w:val="23"/>
        </w:rPr>
      </w:pPr>
      <w:r>
        <w:rPr>
          <w:rFonts w:ascii="仿宋" w:eastAsia="仿宋" w:hAnsi="仿宋" w:cs="仿宋"/>
          <w:spacing w:val="11"/>
          <w:sz w:val="23"/>
          <w:szCs w:val="23"/>
        </w:rPr>
        <w:t>(3)金融负债分类和计量</w:t>
      </w:r>
    </w:p>
    <w:p>
      <w:pPr>
        <w:spacing w:before="255" w:line="234" w:lineRule="auto"/>
        <w:ind w:left="280" w:right="884"/>
        <w:jc w:val="both"/>
        <w:rPr>
          <w:rFonts w:ascii="仿宋" w:eastAsia="仿宋" w:hAnsi="仿宋" w:cs="仿宋"/>
          <w:sz w:val="23"/>
          <w:szCs w:val="23"/>
        </w:rPr>
      </w:pPr>
      <w:r>
        <w:rPr>
          <w:rFonts w:ascii="仿宋" w:eastAsia="仿宋" w:hAnsi="仿宋" w:cs="仿宋"/>
          <w:spacing w:val="1"/>
          <w:sz w:val="23"/>
          <w:szCs w:val="23"/>
        </w:rPr>
        <w:t>本公司的金融负债于初始确认时分类为：以公允价值计量且其变动计入当期</w:t>
      </w:r>
      <w:r>
        <w:rPr>
          <w:rFonts w:ascii="仿宋" w:eastAsia="仿宋" w:hAnsi="仿宋" w:cs="仿宋"/>
          <w:sz w:val="23"/>
          <w:szCs w:val="23"/>
        </w:rPr>
        <w:t>损益的金融 负债、以摊余成本计量的金融负债。对于未划分为以公允价值计量且其变动计入当期损</w:t>
      </w:r>
      <w:r>
        <w:rPr>
          <w:rFonts w:ascii="仿宋" w:eastAsia="仿宋" w:hAnsi="仿宋" w:cs="仿宋"/>
          <w:spacing w:val="18"/>
          <w:sz w:val="23"/>
          <w:szCs w:val="23"/>
        </w:rPr>
        <w:t xml:space="preserve"> </w:t>
      </w:r>
      <w:r>
        <w:rPr>
          <w:rFonts w:ascii="仿宋" w:eastAsia="仿宋" w:hAnsi="仿宋" w:cs="仿宋"/>
          <w:spacing w:val="-1"/>
          <w:sz w:val="23"/>
          <w:szCs w:val="23"/>
        </w:rPr>
        <w:t>益的金融负债的，相关交易费用计入其初始确认金额。</w:t>
      </w:r>
    </w:p>
    <w:p>
      <w:pPr>
        <w:spacing w:before="241" w:line="221" w:lineRule="auto"/>
        <w:ind w:left="283"/>
        <w:rPr>
          <w:rFonts w:ascii="仿宋" w:eastAsia="仿宋" w:hAnsi="仿宋" w:cs="仿宋"/>
          <w:sz w:val="23"/>
          <w:szCs w:val="23"/>
        </w:rPr>
      </w:pPr>
      <w:r>
        <w:rPr>
          <w:rFonts w:ascii="仿宋" w:eastAsia="仿宋" w:hAnsi="仿宋" w:cs="仿宋"/>
          <w:b/>
          <w:bCs/>
          <w:spacing w:val="-1"/>
          <w:sz w:val="23"/>
          <w:szCs w:val="23"/>
        </w:rPr>
        <w:t>以公允价值计量且其变动计入当期损益的金融负债</w:t>
      </w:r>
    </w:p>
    <w:p>
      <w:pPr>
        <w:spacing w:before="236" w:line="231" w:lineRule="auto"/>
        <w:ind w:left="280" w:right="884"/>
        <w:jc w:val="both"/>
        <w:rPr>
          <w:rFonts w:ascii="仿宋" w:eastAsia="仿宋" w:hAnsi="仿宋" w:cs="仿宋"/>
          <w:sz w:val="23"/>
          <w:szCs w:val="23"/>
        </w:rPr>
      </w:pPr>
      <w:r>
        <w:rPr>
          <w:rFonts w:ascii="仿宋" w:eastAsia="仿宋" w:hAnsi="仿宋" w:cs="仿宋"/>
          <w:sz w:val="23"/>
          <w:szCs w:val="23"/>
        </w:rPr>
        <w:t>以公允价值计量且其变动计入当期损益的金融负债，包括交易性金融负债和初始确认时</w:t>
      </w:r>
      <w:r>
        <w:rPr>
          <w:rFonts w:ascii="仿宋" w:eastAsia="仿宋" w:hAnsi="仿宋" w:cs="仿宋"/>
          <w:spacing w:val="12"/>
          <w:sz w:val="23"/>
          <w:szCs w:val="23"/>
        </w:rPr>
        <w:t xml:space="preserve"> </w:t>
      </w:r>
      <w:r>
        <w:rPr>
          <w:rFonts w:ascii="仿宋" w:eastAsia="仿宋" w:hAnsi="仿宋" w:cs="仿宋"/>
          <w:spacing w:val="1"/>
          <w:sz w:val="23"/>
          <w:szCs w:val="23"/>
        </w:rPr>
        <w:t>指定为以公允价值计量且其变动计入当期损益的金融负债。对于此类金融负债</w:t>
      </w:r>
      <w:r>
        <w:rPr>
          <w:rFonts w:ascii="仿宋" w:eastAsia="仿宋" w:hAnsi="仿宋" w:cs="仿宋"/>
          <w:sz w:val="23"/>
          <w:szCs w:val="23"/>
        </w:rPr>
        <w:t xml:space="preserve">，按照公 </w:t>
      </w:r>
      <w:r>
        <w:rPr>
          <w:rFonts w:ascii="仿宋" w:eastAsia="仿宋" w:hAnsi="仿宋" w:cs="仿宋"/>
          <w:spacing w:val="1"/>
          <w:sz w:val="23"/>
          <w:szCs w:val="23"/>
        </w:rPr>
        <w:t>允价值进行后续计量，公允价值变动形成的利得或损失以及与该等金</w:t>
      </w:r>
      <w:r>
        <w:rPr>
          <w:rFonts w:ascii="仿宋" w:eastAsia="仿宋" w:hAnsi="仿宋" w:cs="仿宋"/>
          <w:sz w:val="23"/>
          <w:szCs w:val="23"/>
        </w:rPr>
        <w:t xml:space="preserve">融负债相关的股利 </w:t>
      </w:r>
      <w:r>
        <w:rPr>
          <w:rFonts w:ascii="仿宋" w:eastAsia="仿宋" w:hAnsi="仿宋" w:cs="仿宋"/>
          <w:spacing w:val="-4"/>
          <w:sz w:val="23"/>
          <w:szCs w:val="23"/>
        </w:rPr>
        <w:t>和利息支出计入当期损益。</w:t>
      </w:r>
    </w:p>
    <w:p>
      <w:pPr>
        <w:spacing w:before="248" w:line="221" w:lineRule="auto"/>
        <w:ind w:left="283"/>
        <w:rPr>
          <w:rFonts w:ascii="仿宋" w:eastAsia="仿宋" w:hAnsi="仿宋" w:cs="仿宋"/>
          <w:sz w:val="23"/>
          <w:szCs w:val="23"/>
        </w:rPr>
      </w:pPr>
      <w:r>
        <w:rPr>
          <w:rFonts w:ascii="仿宋" w:eastAsia="仿宋" w:hAnsi="仿宋" w:cs="仿宋"/>
          <w:b/>
          <w:bCs/>
          <w:spacing w:val="-3"/>
          <w:sz w:val="23"/>
          <w:szCs w:val="23"/>
        </w:rPr>
        <w:t>以摊余成本计量的金融负债</w:t>
      </w:r>
    </w:p>
    <w:p>
      <w:pPr>
        <w:spacing w:before="248" w:line="221" w:lineRule="auto"/>
        <w:ind w:left="280"/>
        <w:rPr>
          <w:rFonts w:ascii="仿宋" w:eastAsia="仿宋" w:hAnsi="仿宋" w:cs="仿宋"/>
          <w:sz w:val="23"/>
          <w:szCs w:val="23"/>
        </w:rPr>
      </w:pPr>
      <w:r>
        <w:rPr>
          <w:rFonts w:ascii="仿宋" w:eastAsia="仿宋" w:hAnsi="仿宋" w:cs="仿宋"/>
          <w:spacing w:val="1"/>
          <w:sz w:val="23"/>
          <w:szCs w:val="23"/>
        </w:rPr>
        <w:t>其他金融负债采用实际利率法，按摊余成本进行后续计量，终止确认或摊销</w:t>
      </w:r>
      <w:r>
        <w:rPr>
          <w:rFonts w:ascii="仿宋" w:eastAsia="仿宋" w:hAnsi="仿宋" w:cs="仿宋"/>
          <w:sz w:val="23"/>
          <w:szCs w:val="23"/>
        </w:rPr>
        <w:t>产生的利得</w:t>
      </w:r>
    </w:p>
    <w:p>
      <w:pPr>
        <w:spacing w:before="17" w:line="222" w:lineRule="auto"/>
        <w:ind w:left="280"/>
        <w:rPr>
          <w:rFonts w:ascii="仿宋" w:eastAsia="仿宋" w:hAnsi="仿宋" w:cs="仿宋"/>
          <w:sz w:val="23"/>
          <w:szCs w:val="23"/>
        </w:rPr>
      </w:pPr>
      <w:r>
        <w:rPr>
          <w:rFonts w:ascii="仿宋" w:eastAsia="仿宋" w:hAnsi="仿宋" w:cs="仿宋"/>
          <w:spacing w:val="-3"/>
          <w:sz w:val="23"/>
          <w:szCs w:val="23"/>
        </w:rPr>
        <w:t>或损失计入当期损益。</w:t>
      </w:r>
    </w:p>
    <w:p>
      <w:pPr>
        <w:spacing w:before="241" w:line="221" w:lineRule="auto"/>
        <w:rPr>
          <w:rFonts w:ascii="仿宋" w:eastAsia="仿宋" w:hAnsi="仿宋" w:cs="仿宋"/>
          <w:sz w:val="23"/>
          <w:szCs w:val="23"/>
        </w:rPr>
      </w:pPr>
      <w:r>
        <w:rPr>
          <w:rFonts w:ascii="仿宋" w:eastAsia="仿宋" w:hAnsi="仿宋" w:cs="仿宋"/>
          <w:spacing w:val="8"/>
          <w:sz w:val="23"/>
          <w:szCs w:val="23"/>
        </w:rPr>
        <w:t>(4)金融负债与权益工具的区分</w:t>
      </w:r>
    </w:p>
    <w:p>
      <w:pPr>
        <w:spacing w:before="234" w:line="221" w:lineRule="auto"/>
        <w:ind w:left="280"/>
        <w:rPr>
          <w:rFonts w:ascii="仿宋" w:eastAsia="仿宋" w:hAnsi="仿宋" w:cs="仿宋"/>
          <w:sz w:val="23"/>
          <w:szCs w:val="23"/>
        </w:rPr>
      </w:pPr>
      <w:r>
        <w:rPr>
          <w:rFonts w:ascii="仿宋" w:eastAsia="仿宋" w:hAnsi="仿宋" w:cs="仿宋"/>
          <w:spacing w:val="-1"/>
          <w:sz w:val="23"/>
          <w:szCs w:val="23"/>
        </w:rPr>
        <w:t>金融负债，是指符合下列条件之一的负债：</w:t>
      </w:r>
    </w:p>
    <w:p>
      <w:pPr>
        <w:spacing w:before="246" w:line="222" w:lineRule="auto"/>
        <w:ind w:left="280"/>
        <w:rPr>
          <w:rFonts w:ascii="仿宋" w:eastAsia="仿宋" w:hAnsi="仿宋" w:cs="仿宋"/>
          <w:sz w:val="23"/>
          <w:szCs w:val="23"/>
        </w:rPr>
      </w:pPr>
      <w:r>
        <w:rPr>
          <w:rFonts w:ascii="仿宋" w:eastAsia="仿宋" w:hAnsi="仿宋" w:cs="仿宋"/>
          <w:spacing w:val="-2"/>
          <w:sz w:val="23"/>
          <w:szCs w:val="23"/>
        </w:rPr>
        <w:t>①向其他方交付现金或其他金融资产的合同义务。</w:t>
      </w:r>
    </w:p>
    <w:p>
      <w:pPr>
        <w:spacing w:before="241" w:line="219" w:lineRule="auto"/>
        <w:ind w:left="280"/>
        <w:rPr>
          <w:rFonts w:ascii="仿宋" w:eastAsia="仿宋" w:hAnsi="仿宋" w:cs="仿宋"/>
          <w:sz w:val="23"/>
          <w:szCs w:val="23"/>
        </w:rPr>
      </w:pPr>
      <w:r>
        <w:rPr>
          <w:rFonts w:ascii="仿宋" w:eastAsia="仿宋" w:hAnsi="仿宋" w:cs="仿宋"/>
          <w:spacing w:val="1"/>
          <w:sz w:val="23"/>
          <w:szCs w:val="23"/>
        </w:rPr>
        <w:t>②在潜在不利条件下，与其他方交换金融资产或金融负债的合同义务。</w:t>
      </w:r>
    </w:p>
    <w:p>
      <w:pPr>
        <w:spacing w:before="240" w:line="228" w:lineRule="auto"/>
        <w:ind w:left="280" w:right="882"/>
        <w:rPr>
          <w:rFonts w:ascii="仿宋" w:eastAsia="仿宋" w:hAnsi="仿宋" w:cs="仿宋"/>
          <w:sz w:val="23"/>
          <w:szCs w:val="23"/>
        </w:rPr>
      </w:pPr>
      <w:r>
        <w:rPr>
          <w:rFonts w:ascii="仿宋" w:eastAsia="仿宋" w:hAnsi="仿宋" w:cs="仿宋"/>
          <w:spacing w:val="1"/>
          <w:sz w:val="23"/>
          <w:szCs w:val="23"/>
        </w:rPr>
        <w:t>③将来须用或可用企业自身权益工具进行结算的非衍生工具合同，且企业根据该合</w:t>
      </w:r>
      <w:r>
        <w:rPr>
          <w:rFonts w:ascii="仿宋" w:eastAsia="仿宋" w:hAnsi="仿宋" w:cs="仿宋"/>
          <w:sz w:val="23"/>
          <w:szCs w:val="23"/>
        </w:rPr>
        <w:t xml:space="preserve">同将 </w:t>
      </w:r>
      <w:r>
        <w:rPr>
          <w:rFonts w:ascii="仿宋" w:eastAsia="仿宋" w:hAnsi="仿宋" w:cs="仿宋"/>
          <w:spacing w:val="-4"/>
          <w:sz w:val="23"/>
          <w:szCs w:val="23"/>
        </w:rPr>
        <w:t>交付可变数量的自身权益工具。</w:t>
      </w:r>
    </w:p>
    <w:p>
      <w:pPr>
        <w:spacing w:before="240" w:line="231" w:lineRule="auto"/>
        <w:ind w:left="280" w:right="885"/>
        <w:rPr>
          <w:rFonts w:ascii="仿宋" w:eastAsia="仿宋" w:hAnsi="仿宋" w:cs="仿宋"/>
          <w:sz w:val="23"/>
          <w:szCs w:val="23"/>
        </w:rPr>
      </w:pPr>
      <w:r>
        <w:rPr>
          <w:rFonts w:ascii="仿宋" w:eastAsia="仿宋" w:hAnsi="仿宋" w:cs="仿宋"/>
          <w:spacing w:val="1"/>
          <w:sz w:val="23"/>
          <w:szCs w:val="23"/>
        </w:rPr>
        <w:t>④将来须用或可用企业自身权益工具进行结算的衍生工具合同，但以固定数</w:t>
      </w:r>
      <w:r>
        <w:rPr>
          <w:rFonts w:ascii="仿宋" w:eastAsia="仿宋" w:hAnsi="仿宋" w:cs="仿宋"/>
          <w:sz w:val="23"/>
          <w:szCs w:val="23"/>
        </w:rPr>
        <w:t xml:space="preserve">量的自身权 </w:t>
      </w:r>
      <w:r>
        <w:rPr>
          <w:rFonts w:ascii="仿宋" w:eastAsia="仿宋" w:hAnsi="仿宋" w:cs="仿宋"/>
          <w:spacing w:val="1"/>
          <w:sz w:val="23"/>
          <w:szCs w:val="23"/>
        </w:rPr>
        <w:t>益工具交换固定金额的现金或其他金融资产的衍生工</w:t>
      </w:r>
      <w:r>
        <w:rPr>
          <w:rFonts w:ascii="仿宋" w:eastAsia="仿宋" w:hAnsi="仿宋" w:cs="仿宋"/>
          <w:sz w:val="23"/>
          <w:szCs w:val="23"/>
        </w:rPr>
        <w:t>具合同除外。</w:t>
      </w:r>
    </w:p>
    <w:p>
      <w:pPr>
        <w:spacing w:before="244" w:line="219" w:lineRule="auto"/>
        <w:ind w:left="280"/>
        <w:rPr>
          <w:rFonts w:ascii="仿宋" w:eastAsia="仿宋" w:hAnsi="仿宋" w:cs="仿宋"/>
          <w:sz w:val="23"/>
          <w:szCs w:val="23"/>
        </w:rPr>
      </w:pPr>
      <w:r>
        <w:rPr>
          <w:rFonts w:ascii="仿宋" w:eastAsia="仿宋" w:hAnsi="仿宋" w:cs="仿宋"/>
          <w:spacing w:val="1"/>
          <w:sz w:val="23"/>
          <w:szCs w:val="23"/>
        </w:rPr>
        <w:t>权益工具，是指能证明拥有某个企业在扣除所有负债后的资产中剩余权益的合同。</w:t>
      </w:r>
    </w:p>
    <w:p>
      <w:pPr>
        <w:spacing w:before="128" w:line="400" w:lineRule="exact"/>
        <w:ind w:left="280"/>
        <w:rPr>
          <w:rFonts w:ascii="仿宋" w:eastAsia="仿宋" w:hAnsi="仿宋" w:cs="仿宋"/>
          <w:sz w:val="23"/>
          <w:szCs w:val="23"/>
        </w:rPr>
      </w:pPr>
      <w:r>
        <w:rPr>
          <w:rFonts w:ascii="仿宋" w:eastAsia="仿宋" w:hAnsi="仿宋" w:cs="仿宋"/>
          <w:spacing w:val="1"/>
          <w:position w:val="12"/>
          <w:sz w:val="23"/>
          <w:szCs w:val="23"/>
        </w:rPr>
        <w:t>如果本公司不能无条件地避免以交付现金或其他金融资产来履行一项合同义务，则该合</w:t>
      </w:r>
    </w:p>
    <w:p>
      <w:pPr>
        <w:spacing w:before="1" w:line="220" w:lineRule="auto"/>
        <w:ind w:left="280"/>
        <w:rPr>
          <w:rFonts w:ascii="仿宋" w:eastAsia="仿宋" w:hAnsi="仿宋" w:cs="仿宋"/>
          <w:sz w:val="23"/>
          <w:szCs w:val="23"/>
        </w:rPr>
      </w:pPr>
      <w:r>
        <w:rPr>
          <w:rFonts w:ascii="仿宋" w:eastAsia="仿宋" w:hAnsi="仿宋" w:cs="仿宋"/>
          <w:spacing w:val="-2"/>
          <w:sz w:val="23"/>
          <w:szCs w:val="23"/>
        </w:rPr>
        <w:t>同义务符合金融负债的定义。</w:t>
      </w:r>
    </w:p>
    <w:p>
      <w:pPr>
        <w:spacing w:before="244" w:line="236" w:lineRule="auto"/>
        <w:ind w:left="280" w:right="876"/>
        <w:jc w:val="both"/>
        <w:rPr>
          <w:rFonts w:ascii="仿宋" w:eastAsia="仿宋" w:hAnsi="仿宋" w:cs="仿宋"/>
          <w:sz w:val="23"/>
          <w:szCs w:val="23"/>
        </w:rPr>
      </w:pPr>
      <w:r>
        <w:rPr>
          <w:rFonts w:ascii="仿宋" w:eastAsia="仿宋" w:hAnsi="仿宋" w:cs="仿宋"/>
          <w:spacing w:val="1"/>
          <w:sz w:val="23"/>
          <w:szCs w:val="23"/>
        </w:rPr>
        <w:t>如果一项金融工具须用或可用本公司自身权益工具进行结算，需要考虑用于</w:t>
      </w:r>
      <w:r>
        <w:rPr>
          <w:rFonts w:ascii="仿宋" w:eastAsia="仿宋" w:hAnsi="仿宋" w:cs="仿宋"/>
          <w:sz w:val="23"/>
          <w:szCs w:val="23"/>
        </w:rPr>
        <w:t xml:space="preserve">结算该工具 </w:t>
      </w:r>
      <w:r>
        <w:rPr>
          <w:rFonts w:ascii="仿宋" w:eastAsia="仿宋" w:hAnsi="仿宋" w:cs="仿宋"/>
          <w:spacing w:val="1"/>
          <w:sz w:val="23"/>
          <w:szCs w:val="23"/>
        </w:rPr>
        <w:t>的本公司自身权益工具，是作为现金或其他金融资产的替代品，还是为了使该工具持有</w:t>
      </w:r>
      <w:r>
        <w:rPr>
          <w:rFonts w:ascii="仿宋" w:eastAsia="仿宋" w:hAnsi="仿宋" w:cs="仿宋"/>
          <w:spacing w:val="4"/>
          <w:sz w:val="23"/>
          <w:szCs w:val="23"/>
        </w:rPr>
        <w:t xml:space="preserve"> </w:t>
      </w:r>
      <w:r>
        <w:rPr>
          <w:rFonts w:ascii="仿宋" w:eastAsia="仿宋" w:hAnsi="仿宋" w:cs="仿宋"/>
          <w:spacing w:val="1"/>
          <w:sz w:val="23"/>
          <w:szCs w:val="23"/>
        </w:rPr>
        <w:t>方享有在发行方扣除所有负债后的资产中的剩余权益。如果是前者，该工具是本公司的</w:t>
      </w:r>
      <w:r>
        <w:rPr>
          <w:rFonts w:ascii="仿宋" w:eastAsia="仿宋" w:hAnsi="仿宋" w:cs="仿宋"/>
          <w:spacing w:val="3"/>
          <w:sz w:val="23"/>
          <w:szCs w:val="23"/>
        </w:rPr>
        <w:t xml:space="preserve"> </w:t>
      </w:r>
      <w:r>
        <w:rPr>
          <w:rFonts w:ascii="仿宋" w:eastAsia="仿宋" w:hAnsi="仿宋" w:cs="仿宋"/>
          <w:spacing w:val="-1"/>
          <w:sz w:val="23"/>
          <w:szCs w:val="23"/>
        </w:rPr>
        <w:t>金融负债；如果是后者，该工具是本公司的权益工具。</w:t>
      </w:r>
    </w:p>
    <w:p>
      <w:pPr>
        <w:spacing w:before="245" w:line="221" w:lineRule="auto"/>
        <w:rPr>
          <w:rFonts w:ascii="仿宋" w:eastAsia="仿宋" w:hAnsi="仿宋" w:cs="仿宋"/>
          <w:sz w:val="23"/>
          <w:szCs w:val="23"/>
        </w:rPr>
      </w:pPr>
      <w:r>
        <w:rPr>
          <w:rFonts w:ascii="仿宋" w:eastAsia="仿宋" w:hAnsi="仿宋" w:cs="仿宋"/>
          <w:spacing w:val="8"/>
          <w:sz w:val="23"/>
          <w:szCs w:val="23"/>
        </w:rPr>
        <w:t>(5)衍生金融工具及嵌入衍生工具</w:t>
      </w:r>
    </w:p>
    <w:p>
      <w:pPr>
        <w:spacing w:before="235" w:line="242" w:lineRule="auto"/>
        <w:ind w:left="280" w:right="855"/>
        <w:rPr>
          <w:rFonts w:ascii="仿宋" w:eastAsia="仿宋" w:hAnsi="仿宋" w:cs="仿宋"/>
          <w:sz w:val="23"/>
          <w:szCs w:val="23"/>
        </w:rPr>
      </w:pPr>
      <w:r>
        <w:rPr>
          <w:rFonts w:ascii="仿宋" w:eastAsia="仿宋" w:hAnsi="仿宋" w:cs="仿宋"/>
          <w:spacing w:val="1"/>
          <w:sz w:val="23"/>
          <w:szCs w:val="23"/>
        </w:rPr>
        <w:t>本公司衍生金融工具包括远期外汇合约等。初始以衍生交易合同签订当日的公</w:t>
      </w:r>
      <w:r>
        <w:rPr>
          <w:rFonts w:ascii="仿宋" w:eastAsia="仿宋" w:hAnsi="仿宋" w:cs="仿宋"/>
          <w:sz w:val="23"/>
          <w:szCs w:val="23"/>
        </w:rPr>
        <w:t xml:space="preserve">允价值进 </w:t>
      </w:r>
      <w:r>
        <w:rPr>
          <w:rFonts w:ascii="仿宋" w:eastAsia="仿宋" w:hAnsi="仿宋" w:cs="仿宋"/>
          <w:spacing w:val="2"/>
          <w:sz w:val="23"/>
          <w:szCs w:val="23"/>
        </w:rPr>
        <w:t>行计量，并以其公允价值进行后续计量。公允价值为正数</w:t>
      </w:r>
      <w:r>
        <w:rPr>
          <w:rFonts w:ascii="仿宋" w:eastAsia="仿宋" w:hAnsi="仿宋" w:cs="仿宋"/>
          <w:spacing w:val="1"/>
          <w:sz w:val="23"/>
          <w:szCs w:val="23"/>
        </w:rPr>
        <w:t>的衍生金融工具确认为一项资</w:t>
      </w:r>
    </w:p>
    <w:p>
      <w:pPr>
        <w:pStyle w:val="BodyText"/>
        <w:spacing w:line="252" w:lineRule="auto"/>
      </w:pPr>
    </w:p>
    <w:p>
      <w:pPr>
        <w:pStyle w:val="BodyText"/>
        <w:spacing w:line="252" w:lineRule="auto"/>
      </w:pPr>
    </w:p>
    <w:p>
      <w:pPr>
        <w:pStyle w:val="BodyText"/>
        <w:spacing w:line="252" w:lineRule="auto"/>
      </w:pPr>
    </w:p>
    <w:p>
      <w:pPr>
        <w:pStyle w:val="BodyText"/>
        <w:spacing w:line="253" w:lineRule="auto"/>
      </w:pPr>
    </w:p>
    <w:p>
      <w:pPr>
        <w:spacing w:before="63" w:line="183" w:lineRule="auto"/>
        <w:ind w:left="4569"/>
        <w:rPr>
          <w:rFonts w:ascii="宋体" w:eastAsia="宋体" w:hAnsi="宋体" w:cs="宋体"/>
          <w:sz w:val="19"/>
          <w:szCs w:val="19"/>
        </w:rPr>
      </w:pPr>
      <w:r>
        <w:rPr>
          <w:rFonts w:ascii="宋体" w:eastAsia="宋体" w:hAnsi="宋体" w:cs="宋体"/>
          <w:spacing w:val="-3"/>
          <w:sz w:val="19"/>
          <w:szCs w:val="19"/>
        </w:rPr>
        <w:t>22</w:t>
      </w:r>
    </w:p>
    <w:p>
      <w:pPr>
        <w:spacing w:line="183" w:lineRule="auto"/>
        <w:rPr>
          <w:rFonts w:ascii="宋体" w:eastAsia="宋体" w:hAnsi="宋体" w:cs="宋体"/>
          <w:sz w:val="19"/>
          <w:szCs w:val="19"/>
        </w:rPr>
        <w:sectPr>
          <w:headerReference w:type="default" r:id="rId38"/>
          <w:pgSz w:w="11900" w:h="16820"/>
          <w:pgMar w:top="400" w:right="550" w:bottom="0" w:left="1410" w:header="0" w:footer="0" w:gutter="0"/>
          <w:pgNumType w:start="32"/>
          <w:cols w:num="1" w:space="720"/>
        </w:sectPr>
      </w:pPr>
    </w:p>
    <w:p>
      <w:pPr>
        <w:pStyle w:val="BodyText"/>
        <w:spacing w:line="269" w:lineRule="auto"/>
      </w:pPr>
    </w:p>
    <w:p>
      <w:pPr>
        <w:pStyle w:val="BodyText"/>
        <w:spacing w:line="270" w:lineRule="auto"/>
      </w:pPr>
    </w:p>
    <w:p>
      <w:pPr>
        <w:spacing w:before="75" w:line="310" w:lineRule="exact"/>
        <w:ind w:left="260"/>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260"/>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26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39" w:line="20" w:lineRule="exact"/>
        <w:ind w:firstLine="250"/>
      </w:pPr>
    </w:p>
    <w:p>
      <w:pPr>
        <w:spacing w:before="276" w:line="228" w:lineRule="auto"/>
        <w:ind w:left="260" w:right="884"/>
        <w:rPr>
          <w:rFonts w:ascii="仿宋" w:eastAsia="仿宋" w:hAnsi="仿宋" w:cs="仿宋"/>
          <w:sz w:val="23"/>
          <w:szCs w:val="23"/>
        </w:rPr>
      </w:pPr>
      <w:r>
        <w:rPr>
          <w:rFonts w:ascii="仿宋" w:eastAsia="仿宋" w:hAnsi="仿宋" w:cs="仿宋"/>
          <w:spacing w:val="1"/>
          <w:sz w:val="23"/>
          <w:szCs w:val="23"/>
        </w:rPr>
        <w:t>产，公允价值为负数的确认为一项负债。因公允价值变</w:t>
      </w:r>
      <w:r>
        <w:rPr>
          <w:rFonts w:ascii="仿宋" w:eastAsia="仿宋" w:hAnsi="仿宋" w:cs="仿宋"/>
          <w:sz w:val="23"/>
          <w:szCs w:val="23"/>
        </w:rPr>
        <w:t xml:space="preserve">动而产生的任何不符合套期会计 </w:t>
      </w:r>
      <w:r>
        <w:rPr>
          <w:rFonts w:ascii="仿宋" w:eastAsia="仿宋" w:hAnsi="仿宋" w:cs="仿宋"/>
          <w:spacing w:val="-1"/>
          <w:sz w:val="23"/>
          <w:szCs w:val="23"/>
        </w:rPr>
        <w:t>规定的利得或损失，直接计入当期损益。</w:t>
      </w:r>
    </w:p>
    <w:p>
      <w:pPr>
        <w:spacing w:before="240" w:line="238" w:lineRule="auto"/>
        <w:ind w:left="260" w:right="834"/>
        <w:jc w:val="both"/>
        <w:rPr>
          <w:rFonts w:ascii="仿宋" w:eastAsia="仿宋" w:hAnsi="仿宋" w:cs="仿宋"/>
          <w:sz w:val="23"/>
          <w:szCs w:val="23"/>
        </w:rPr>
      </w:pPr>
      <w:r>
        <w:rPr>
          <w:rFonts w:ascii="仿宋" w:eastAsia="仿宋" w:hAnsi="仿宋" w:cs="仿宋"/>
          <w:spacing w:val="1"/>
          <w:sz w:val="23"/>
          <w:szCs w:val="23"/>
        </w:rPr>
        <w:t>对包含嵌入衍生工具的混合工具，如主合同为金融资产的，混合工具</w:t>
      </w:r>
      <w:r>
        <w:rPr>
          <w:rFonts w:ascii="仿宋" w:eastAsia="仿宋" w:hAnsi="仿宋" w:cs="仿宋"/>
          <w:sz w:val="23"/>
          <w:szCs w:val="23"/>
        </w:rPr>
        <w:t xml:space="preserve">作为一个整体适用 </w:t>
      </w:r>
      <w:r>
        <w:rPr>
          <w:rFonts w:ascii="仿宋" w:eastAsia="仿宋" w:hAnsi="仿宋" w:cs="仿宋"/>
          <w:spacing w:val="1"/>
          <w:sz w:val="23"/>
          <w:szCs w:val="23"/>
        </w:rPr>
        <w:t>金融资产分类的相关规定。如主合同并非金融资产，且该混合工具</w:t>
      </w:r>
      <w:r>
        <w:rPr>
          <w:rFonts w:ascii="仿宋" w:eastAsia="仿宋" w:hAnsi="仿宋" w:cs="仿宋"/>
          <w:sz w:val="23"/>
          <w:szCs w:val="23"/>
        </w:rPr>
        <w:t xml:space="preserve">不是以公允价值计量 </w:t>
      </w:r>
      <w:r>
        <w:rPr>
          <w:rFonts w:ascii="仿宋" w:eastAsia="仿宋" w:hAnsi="仿宋" w:cs="仿宋"/>
          <w:spacing w:val="1"/>
          <w:sz w:val="23"/>
          <w:szCs w:val="23"/>
        </w:rPr>
        <w:t>且其变动计入当期损益进行会计处理，嵌入衍生工具与该主合同</w:t>
      </w:r>
      <w:r>
        <w:rPr>
          <w:rFonts w:ascii="仿宋" w:eastAsia="仿宋" w:hAnsi="仿宋" w:cs="仿宋"/>
          <w:sz w:val="23"/>
          <w:szCs w:val="23"/>
        </w:rPr>
        <w:t xml:space="preserve">在经济特征及风险方面 </w:t>
      </w:r>
      <w:r>
        <w:rPr>
          <w:rFonts w:ascii="仿宋" w:eastAsia="仿宋" w:hAnsi="仿宋" w:cs="仿宋"/>
          <w:spacing w:val="2"/>
          <w:sz w:val="23"/>
          <w:szCs w:val="23"/>
        </w:rPr>
        <w:t>不存在紧密关系，且与嵌入衍生工具条件相同，单独存在的工具符合衍生工具定义</w:t>
      </w:r>
      <w:r>
        <w:rPr>
          <w:rFonts w:ascii="仿宋" w:eastAsia="仿宋" w:hAnsi="仿宋" w:cs="仿宋"/>
          <w:spacing w:val="1"/>
          <w:sz w:val="23"/>
          <w:szCs w:val="23"/>
        </w:rPr>
        <w:t>的，</w:t>
      </w:r>
      <w:r>
        <w:rPr>
          <w:rFonts w:ascii="仿宋" w:eastAsia="仿宋" w:hAnsi="仿宋" w:cs="仿宋"/>
          <w:sz w:val="23"/>
          <w:szCs w:val="23"/>
        </w:rPr>
        <w:t xml:space="preserve"> 嵌入衍生工具从混合工具中分拆，作为单独的衍生金融工具处理。如果无法在取得时或</w:t>
      </w:r>
      <w:r>
        <w:rPr>
          <w:rFonts w:ascii="仿宋" w:eastAsia="仿宋" w:hAnsi="仿宋" w:cs="仿宋"/>
          <w:spacing w:val="9"/>
          <w:sz w:val="23"/>
          <w:szCs w:val="23"/>
        </w:rPr>
        <w:t xml:space="preserve"> </w:t>
      </w:r>
      <w:r>
        <w:rPr>
          <w:rFonts w:ascii="仿宋" w:eastAsia="仿宋" w:hAnsi="仿宋" w:cs="仿宋"/>
          <w:spacing w:val="1"/>
          <w:sz w:val="23"/>
          <w:szCs w:val="23"/>
        </w:rPr>
        <w:t>后续的资产负债表日对嵌入衍生工具进行单独计量，则</w:t>
      </w:r>
      <w:r>
        <w:rPr>
          <w:rFonts w:ascii="仿宋" w:eastAsia="仿宋" w:hAnsi="仿宋" w:cs="仿宋"/>
          <w:sz w:val="23"/>
          <w:szCs w:val="23"/>
        </w:rPr>
        <w:t>将混合工具整体指定为以公允价 值计量且其变动计入当期损益的金融资产或金融负债。</w:t>
      </w:r>
    </w:p>
    <w:p>
      <w:pPr>
        <w:spacing w:before="247" w:line="222" w:lineRule="auto"/>
        <w:ind w:left="9"/>
        <w:rPr>
          <w:rFonts w:ascii="仿宋" w:eastAsia="仿宋" w:hAnsi="仿宋" w:cs="仿宋"/>
          <w:sz w:val="23"/>
          <w:szCs w:val="23"/>
        </w:rPr>
      </w:pPr>
      <w:r>
        <w:rPr>
          <w:rFonts w:ascii="仿宋" w:eastAsia="仿宋" w:hAnsi="仿宋" w:cs="仿宋"/>
          <w:spacing w:val="10"/>
          <w:sz w:val="23"/>
          <w:szCs w:val="23"/>
        </w:rPr>
        <w:t>(6)金融工具的公允价值</w:t>
      </w:r>
    </w:p>
    <w:p>
      <w:pPr>
        <w:spacing w:before="241" w:line="492" w:lineRule="exact"/>
        <w:ind w:left="260"/>
        <w:rPr>
          <w:rFonts w:ascii="仿宋" w:eastAsia="仿宋" w:hAnsi="仿宋" w:cs="仿宋"/>
          <w:sz w:val="23"/>
          <w:szCs w:val="23"/>
        </w:rPr>
      </w:pPr>
      <w:r>
        <w:rPr>
          <w:rFonts w:ascii="仿宋" w:eastAsia="仿宋" w:hAnsi="仿宋" w:cs="仿宋"/>
          <w:spacing w:val="-1"/>
          <w:position w:val="20"/>
          <w:sz w:val="23"/>
          <w:szCs w:val="23"/>
        </w:rPr>
        <w:t>金融资产和金融负债的公允价值确定方法见附注三、11。</w:t>
      </w:r>
    </w:p>
    <w:p>
      <w:pPr>
        <w:spacing w:before="1" w:line="223" w:lineRule="auto"/>
        <w:rPr>
          <w:rFonts w:ascii="仿宋" w:eastAsia="仿宋" w:hAnsi="仿宋" w:cs="仿宋"/>
          <w:sz w:val="23"/>
          <w:szCs w:val="23"/>
        </w:rPr>
      </w:pPr>
      <w:r>
        <w:rPr>
          <w:rFonts w:ascii="仿宋" w:eastAsia="仿宋" w:hAnsi="仿宋" w:cs="仿宋"/>
          <w:spacing w:val="12"/>
          <w:sz w:val="23"/>
          <w:szCs w:val="23"/>
        </w:rPr>
        <w:t>(7)金融资产减值</w:t>
      </w:r>
    </w:p>
    <w:p>
      <w:pPr>
        <w:spacing w:before="268" w:line="503" w:lineRule="exact"/>
        <w:ind w:left="260"/>
        <w:rPr>
          <w:rFonts w:ascii="仿宋" w:eastAsia="仿宋" w:hAnsi="仿宋" w:cs="仿宋"/>
          <w:sz w:val="23"/>
          <w:szCs w:val="23"/>
        </w:rPr>
      </w:pPr>
      <w:r>
        <w:rPr>
          <w:rFonts w:ascii="仿宋" w:eastAsia="仿宋" w:hAnsi="仿宋" w:cs="仿宋"/>
          <w:spacing w:val="1"/>
          <w:position w:val="20"/>
          <w:sz w:val="23"/>
          <w:szCs w:val="23"/>
        </w:rPr>
        <w:t>本公司以预期信用损失为基础，对下列项目进行减值会</w:t>
      </w:r>
      <w:r>
        <w:rPr>
          <w:rFonts w:ascii="仿宋" w:eastAsia="仿宋" w:hAnsi="仿宋" w:cs="仿宋"/>
          <w:position w:val="20"/>
          <w:sz w:val="23"/>
          <w:szCs w:val="23"/>
        </w:rPr>
        <w:t>计处理并确认损失准备：</w:t>
      </w:r>
    </w:p>
    <w:p>
      <w:pPr>
        <w:spacing w:line="222" w:lineRule="auto"/>
        <w:ind w:left="260"/>
        <w:rPr>
          <w:rFonts w:ascii="仿宋" w:eastAsia="仿宋" w:hAnsi="仿宋" w:cs="仿宋"/>
          <w:sz w:val="23"/>
          <w:szCs w:val="23"/>
        </w:rPr>
      </w:pPr>
      <w:r>
        <w:rPr>
          <w:rFonts w:ascii="仿宋" w:eastAsia="仿宋" w:hAnsi="仿宋" w:cs="仿宋"/>
          <w:spacing w:val="-10"/>
          <w:sz w:val="23"/>
          <w:szCs w:val="23"/>
        </w:rPr>
        <w:t>·</w:t>
      </w:r>
      <w:r>
        <w:rPr>
          <w:rFonts w:ascii="仿宋" w:eastAsia="仿宋" w:hAnsi="仿宋" w:cs="仿宋"/>
          <w:spacing w:val="29"/>
          <w:sz w:val="23"/>
          <w:szCs w:val="23"/>
        </w:rPr>
        <w:t xml:space="preserve">  </w:t>
      </w:r>
      <w:r>
        <w:rPr>
          <w:rFonts w:ascii="仿宋" w:eastAsia="仿宋" w:hAnsi="仿宋" w:cs="仿宋"/>
          <w:spacing w:val="-10"/>
          <w:sz w:val="23"/>
          <w:szCs w:val="23"/>
        </w:rPr>
        <w:t>以摊余成本计量的金融资产；</w:t>
      </w:r>
    </w:p>
    <w:p>
      <w:pPr>
        <w:spacing w:before="241" w:line="502" w:lineRule="exact"/>
        <w:ind w:left="260"/>
        <w:rPr>
          <w:rFonts w:ascii="仿宋" w:eastAsia="仿宋" w:hAnsi="仿宋" w:cs="仿宋"/>
          <w:sz w:val="23"/>
          <w:szCs w:val="23"/>
        </w:rPr>
      </w:pPr>
      <w:r>
        <w:rPr>
          <w:rFonts w:ascii="仿宋" w:eastAsia="仿宋" w:hAnsi="仿宋" w:cs="仿宋"/>
          <w:spacing w:val="-3"/>
          <w:position w:val="20"/>
          <w:sz w:val="23"/>
          <w:szCs w:val="23"/>
        </w:rPr>
        <w:t>·</w:t>
      </w:r>
      <w:r>
        <w:rPr>
          <w:rFonts w:ascii="仿宋" w:eastAsia="仿宋" w:hAnsi="仿宋" w:cs="仿宋"/>
          <w:spacing w:val="31"/>
          <w:position w:val="20"/>
          <w:sz w:val="23"/>
          <w:szCs w:val="23"/>
        </w:rPr>
        <w:t xml:space="preserve">  </w:t>
      </w:r>
      <w:r>
        <w:rPr>
          <w:rFonts w:ascii="仿宋" w:eastAsia="仿宋" w:hAnsi="仿宋" w:cs="仿宋"/>
          <w:spacing w:val="-3"/>
          <w:position w:val="20"/>
          <w:sz w:val="23"/>
          <w:szCs w:val="23"/>
        </w:rPr>
        <w:t>以公允价值计量且其变动计入其他综合收益的应收款项和债务工具投资；</w:t>
      </w:r>
    </w:p>
    <w:p>
      <w:pPr>
        <w:spacing w:before="1" w:line="222" w:lineRule="auto"/>
        <w:ind w:left="260"/>
        <w:rPr>
          <w:rFonts w:ascii="仿宋" w:eastAsia="仿宋" w:hAnsi="仿宋" w:cs="仿宋"/>
          <w:sz w:val="23"/>
          <w:szCs w:val="23"/>
        </w:rPr>
      </w:pPr>
      <w:r>
        <w:rPr>
          <w:rFonts w:ascii="仿宋" w:eastAsia="仿宋" w:hAnsi="仿宋" w:cs="仿宋"/>
          <w:spacing w:val="-2"/>
          <w:sz w:val="23"/>
          <w:szCs w:val="23"/>
        </w:rPr>
        <w:t>·   《企业会计准则第14号——收入》定义的</w:t>
      </w:r>
      <w:r>
        <w:rPr>
          <w:rFonts w:ascii="仿宋" w:eastAsia="仿宋" w:hAnsi="仿宋" w:cs="仿宋"/>
          <w:spacing w:val="-3"/>
          <w:sz w:val="23"/>
          <w:szCs w:val="23"/>
        </w:rPr>
        <w:t>合同资产；</w:t>
      </w:r>
    </w:p>
    <w:p>
      <w:pPr>
        <w:spacing w:before="221" w:line="222" w:lineRule="auto"/>
        <w:ind w:left="260"/>
        <w:rPr>
          <w:rFonts w:ascii="仿宋" w:eastAsia="仿宋" w:hAnsi="仿宋" w:cs="仿宋"/>
          <w:sz w:val="23"/>
          <w:szCs w:val="23"/>
        </w:rPr>
      </w:pPr>
      <w:r>
        <w:rPr>
          <w:rFonts w:ascii="仿宋" w:eastAsia="仿宋" w:hAnsi="仿宋" w:cs="仿宋"/>
          <w:spacing w:val="-17"/>
          <w:sz w:val="23"/>
          <w:szCs w:val="23"/>
        </w:rPr>
        <w:t>·</w:t>
      </w:r>
      <w:r>
        <w:rPr>
          <w:rFonts w:ascii="仿宋" w:eastAsia="仿宋" w:hAnsi="仿宋" w:cs="仿宋"/>
          <w:spacing w:val="19"/>
          <w:sz w:val="23"/>
          <w:szCs w:val="23"/>
        </w:rPr>
        <w:t xml:space="preserve">  </w:t>
      </w:r>
      <w:r>
        <w:rPr>
          <w:rFonts w:ascii="仿宋" w:eastAsia="仿宋" w:hAnsi="仿宋" w:cs="仿宋"/>
          <w:spacing w:val="-17"/>
          <w:sz w:val="23"/>
          <w:szCs w:val="23"/>
        </w:rPr>
        <w:t>租赁应收款；</w:t>
      </w:r>
    </w:p>
    <w:p>
      <w:pPr>
        <w:spacing w:before="240" w:line="230" w:lineRule="auto"/>
        <w:ind w:left="260" w:right="886"/>
        <w:rPr>
          <w:rFonts w:ascii="仿宋" w:eastAsia="仿宋" w:hAnsi="仿宋" w:cs="仿宋"/>
          <w:sz w:val="23"/>
          <w:szCs w:val="23"/>
        </w:rPr>
      </w:pPr>
      <w:r>
        <w:rPr>
          <w:rFonts w:ascii="仿宋" w:eastAsia="仿宋" w:hAnsi="仿宋" w:cs="仿宋"/>
          <w:spacing w:val="10"/>
          <w:sz w:val="23"/>
          <w:szCs w:val="23"/>
        </w:rPr>
        <w:t>·财务担保合同(以公允价值计量且其变动计入当期损益、金融资产转移不符</w:t>
      </w:r>
      <w:r>
        <w:rPr>
          <w:rFonts w:ascii="仿宋" w:eastAsia="仿宋" w:hAnsi="仿宋" w:cs="仿宋"/>
          <w:spacing w:val="9"/>
          <w:sz w:val="23"/>
          <w:szCs w:val="23"/>
        </w:rPr>
        <w:t>合终止</w:t>
      </w:r>
      <w:r>
        <w:rPr>
          <w:rFonts w:ascii="仿宋" w:eastAsia="仿宋" w:hAnsi="仿宋" w:cs="仿宋"/>
          <w:sz w:val="23"/>
          <w:szCs w:val="23"/>
        </w:rPr>
        <w:t xml:space="preserve"> </w:t>
      </w:r>
      <w:r>
        <w:rPr>
          <w:rFonts w:ascii="仿宋" w:eastAsia="仿宋" w:hAnsi="仿宋" w:cs="仿宋"/>
          <w:spacing w:val="5"/>
          <w:sz w:val="23"/>
          <w:szCs w:val="23"/>
        </w:rPr>
        <w:t>确认条件或继续涉入被转移金融资产所形成的除外)</w:t>
      </w:r>
    </w:p>
    <w:p>
      <w:pPr>
        <w:spacing w:before="247" w:line="222" w:lineRule="auto"/>
        <w:ind w:left="263"/>
        <w:rPr>
          <w:rFonts w:ascii="仿宋" w:eastAsia="仿宋" w:hAnsi="仿宋" w:cs="仿宋"/>
          <w:sz w:val="23"/>
          <w:szCs w:val="23"/>
        </w:rPr>
      </w:pPr>
      <w:r>
        <w:rPr>
          <w:rFonts w:ascii="仿宋" w:eastAsia="仿宋" w:hAnsi="仿宋" w:cs="仿宋"/>
          <w:b/>
          <w:bCs/>
          <w:spacing w:val="-5"/>
          <w:sz w:val="23"/>
          <w:szCs w:val="23"/>
        </w:rPr>
        <w:t>预期信用损失的计量</w:t>
      </w:r>
    </w:p>
    <w:p>
      <w:pPr>
        <w:spacing w:before="247" w:line="235" w:lineRule="auto"/>
        <w:ind w:left="260" w:right="878"/>
        <w:jc w:val="both"/>
        <w:rPr>
          <w:rFonts w:ascii="仿宋" w:eastAsia="仿宋" w:hAnsi="仿宋" w:cs="仿宋"/>
          <w:sz w:val="23"/>
          <w:szCs w:val="23"/>
        </w:rPr>
      </w:pPr>
      <w:r>
        <w:rPr>
          <w:rFonts w:ascii="仿宋" w:eastAsia="仿宋" w:hAnsi="仿宋" w:cs="仿宋"/>
          <w:spacing w:val="1"/>
          <w:sz w:val="23"/>
          <w:szCs w:val="23"/>
        </w:rPr>
        <w:t>预期信用损失，是指以发生违约的风险为权重的金融工具信用损失的</w:t>
      </w:r>
      <w:r>
        <w:rPr>
          <w:rFonts w:ascii="仿宋" w:eastAsia="仿宋" w:hAnsi="仿宋" w:cs="仿宋"/>
          <w:sz w:val="23"/>
          <w:szCs w:val="23"/>
        </w:rPr>
        <w:t>加权平均值。信用 损失，是指本公司按照原实际利率折现的、根据</w:t>
      </w:r>
      <w:r>
        <w:rPr>
          <w:rFonts w:ascii="仿宋" w:eastAsia="仿宋" w:hAnsi="仿宋" w:cs="仿宋"/>
          <w:spacing w:val="-1"/>
          <w:sz w:val="23"/>
          <w:szCs w:val="23"/>
        </w:rPr>
        <w:t>合同应收的所有合同现金流量与预期收</w:t>
      </w:r>
      <w:r>
        <w:rPr>
          <w:rFonts w:ascii="仿宋" w:eastAsia="仿宋" w:hAnsi="仿宋" w:cs="仿宋"/>
          <w:sz w:val="23"/>
          <w:szCs w:val="23"/>
        </w:rPr>
        <w:t xml:space="preserve"> </w:t>
      </w:r>
      <w:r>
        <w:rPr>
          <w:rFonts w:ascii="仿宋" w:eastAsia="仿宋" w:hAnsi="仿宋" w:cs="仿宋"/>
          <w:spacing w:val="1"/>
          <w:sz w:val="23"/>
          <w:szCs w:val="23"/>
        </w:rPr>
        <w:t>取的所有现金流量之间的差额，即全部现金短缺的现</w:t>
      </w:r>
      <w:r>
        <w:rPr>
          <w:rFonts w:ascii="仿宋" w:eastAsia="仿宋" w:hAnsi="仿宋" w:cs="仿宋"/>
          <w:sz w:val="23"/>
          <w:szCs w:val="23"/>
        </w:rPr>
        <w:t>值。</w:t>
      </w:r>
    </w:p>
    <w:p>
      <w:pPr>
        <w:spacing w:before="242" w:line="229" w:lineRule="auto"/>
        <w:ind w:left="260" w:right="743"/>
        <w:jc w:val="both"/>
        <w:rPr>
          <w:rFonts w:ascii="仿宋" w:eastAsia="仿宋" w:hAnsi="仿宋" w:cs="仿宋"/>
          <w:sz w:val="23"/>
          <w:szCs w:val="23"/>
        </w:rPr>
      </w:pPr>
      <w:r>
        <w:rPr>
          <w:rFonts w:ascii="仿宋" w:eastAsia="仿宋" w:hAnsi="仿宋" w:cs="仿宋"/>
          <w:spacing w:val="-2"/>
          <w:sz w:val="23"/>
          <w:szCs w:val="23"/>
        </w:rPr>
        <w:t>本公司考虑有关过去事项、当前状况以及对未来经济状况的预测等合理且有依据的信息，</w:t>
      </w:r>
      <w:r>
        <w:rPr>
          <w:rFonts w:ascii="仿宋" w:eastAsia="仿宋" w:hAnsi="仿宋" w:cs="仿宋"/>
          <w:spacing w:val="13"/>
          <w:sz w:val="23"/>
          <w:szCs w:val="23"/>
        </w:rPr>
        <w:t xml:space="preserve"> </w:t>
      </w:r>
      <w:r>
        <w:rPr>
          <w:rFonts w:ascii="仿宋" w:eastAsia="仿宋" w:hAnsi="仿宋" w:cs="仿宋"/>
          <w:spacing w:val="1"/>
          <w:sz w:val="23"/>
          <w:szCs w:val="23"/>
        </w:rPr>
        <w:t>以发生违约的风险为权重，计算合同应收的现金流量与</w:t>
      </w:r>
      <w:r>
        <w:rPr>
          <w:rFonts w:ascii="仿宋" w:eastAsia="仿宋" w:hAnsi="仿宋" w:cs="仿宋"/>
          <w:sz w:val="23"/>
          <w:szCs w:val="23"/>
        </w:rPr>
        <w:t xml:space="preserve">预期能收到的现金流量之间差额  </w:t>
      </w:r>
      <w:r>
        <w:rPr>
          <w:rFonts w:ascii="仿宋" w:eastAsia="仿宋" w:hAnsi="仿宋" w:cs="仿宋"/>
          <w:spacing w:val="-1"/>
          <w:sz w:val="23"/>
          <w:szCs w:val="23"/>
        </w:rPr>
        <w:t>的现值的概率加权金额，确认预期信用损失。</w:t>
      </w:r>
    </w:p>
    <w:p>
      <w:pPr>
        <w:spacing w:before="251" w:line="238" w:lineRule="auto"/>
        <w:ind w:left="260" w:right="804"/>
        <w:jc w:val="both"/>
        <w:rPr>
          <w:rFonts w:ascii="仿宋" w:eastAsia="仿宋" w:hAnsi="仿宋" w:cs="仿宋"/>
          <w:sz w:val="23"/>
          <w:szCs w:val="23"/>
        </w:rPr>
      </w:pPr>
      <w:r>
        <w:rPr>
          <w:rFonts w:ascii="仿宋" w:eastAsia="仿宋" w:hAnsi="仿宋" w:cs="仿宋"/>
          <w:spacing w:val="1"/>
          <w:sz w:val="23"/>
          <w:szCs w:val="23"/>
        </w:rPr>
        <w:t>本公司对于处于不同阶段的金融工具的预期信用损失分别进行计量。金融工</w:t>
      </w:r>
      <w:r>
        <w:rPr>
          <w:rFonts w:ascii="仿宋" w:eastAsia="仿宋" w:hAnsi="仿宋" w:cs="仿宋"/>
          <w:sz w:val="23"/>
          <w:szCs w:val="23"/>
        </w:rPr>
        <w:t xml:space="preserve">具自初始确 </w:t>
      </w:r>
      <w:r>
        <w:rPr>
          <w:rFonts w:ascii="仿宋" w:eastAsia="仿宋" w:hAnsi="仿宋" w:cs="仿宋"/>
          <w:spacing w:val="7"/>
          <w:sz w:val="23"/>
          <w:szCs w:val="23"/>
        </w:rPr>
        <w:t>认后信用风险未显著增加的，处于第一阶段，本公司按照未来12个</w:t>
      </w:r>
      <w:r>
        <w:rPr>
          <w:rFonts w:ascii="仿宋" w:eastAsia="仿宋" w:hAnsi="仿宋" w:cs="仿宋"/>
          <w:spacing w:val="6"/>
          <w:sz w:val="23"/>
          <w:szCs w:val="23"/>
        </w:rPr>
        <w:t>月内的预期信用损</w:t>
      </w:r>
      <w:r>
        <w:rPr>
          <w:rFonts w:ascii="仿宋" w:eastAsia="仿宋" w:hAnsi="仿宋" w:cs="仿宋"/>
          <w:sz w:val="23"/>
          <w:szCs w:val="23"/>
        </w:rPr>
        <w:t xml:space="preserve"> </w:t>
      </w:r>
      <w:r>
        <w:rPr>
          <w:rFonts w:ascii="仿宋" w:eastAsia="仿宋" w:hAnsi="仿宋" w:cs="仿宋"/>
          <w:spacing w:val="3"/>
          <w:sz w:val="23"/>
          <w:szCs w:val="23"/>
        </w:rPr>
        <w:t>失计量损失准备；金融工具自初始确认后信用风险已显著增加但</w:t>
      </w:r>
      <w:r>
        <w:rPr>
          <w:rFonts w:ascii="仿宋" w:eastAsia="仿宋" w:hAnsi="仿宋" w:cs="仿宋"/>
          <w:spacing w:val="2"/>
          <w:sz w:val="23"/>
          <w:szCs w:val="23"/>
        </w:rPr>
        <w:t>尚未发生信用减值的，</w:t>
      </w:r>
      <w:r>
        <w:rPr>
          <w:rFonts w:ascii="仿宋" w:eastAsia="仿宋" w:hAnsi="仿宋" w:cs="仿宋"/>
          <w:sz w:val="23"/>
          <w:szCs w:val="23"/>
        </w:rPr>
        <w:t xml:space="preserve"> 处于第二阶段，本公司按照该工具整个存续期的预期信用损失计量损失准备；金融工具 自初始确认后已经发生信用减值的，处于第三阶段，本公司按照该工具整个存续期的预 </w:t>
      </w:r>
      <w:r>
        <w:rPr>
          <w:rFonts w:ascii="仿宋" w:eastAsia="仿宋" w:hAnsi="仿宋" w:cs="仿宋"/>
          <w:spacing w:val="-4"/>
          <w:sz w:val="23"/>
          <w:szCs w:val="23"/>
        </w:rPr>
        <w:t>期信用损失计量损失准备。</w:t>
      </w:r>
    </w:p>
    <w:p>
      <w:pPr>
        <w:pStyle w:val="BodyText"/>
        <w:spacing w:line="472" w:lineRule="auto"/>
      </w:pPr>
    </w:p>
    <w:p>
      <w:pPr>
        <w:spacing w:before="63"/>
        <w:jc w:val="right"/>
        <w:rPr>
          <w:sz w:val="19"/>
          <w:szCs w:val="19"/>
        </w:rPr>
      </w:pPr>
      <w:r>
        <w:rPr>
          <w:rFonts w:ascii="宋体" w:eastAsia="宋体" w:hAnsi="宋体" w:cs="宋体"/>
          <w:spacing w:val="-5"/>
          <w:sz w:val="19"/>
          <w:szCs w:val="19"/>
        </w:rPr>
        <w:t xml:space="preserve">23                                             </w:t>
      </w:r>
    </w:p>
    <w:p>
      <w:pPr>
        <w:rPr>
          <w:sz w:val="19"/>
          <w:szCs w:val="19"/>
        </w:rPr>
        <w:sectPr>
          <w:headerReference w:type="default" r:id="rId39"/>
          <w:pgSz w:w="11900" w:h="16820"/>
          <w:pgMar w:top="400" w:right="560" w:bottom="0" w:left="1430" w:header="0" w:footer="0" w:gutter="0"/>
          <w:pgNumType w:start="33"/>
          <w:cols w:num="1" w:space="720"/>
        </w:sectPr>
      </w:pPr>
    </w:p>
    <w:p>
      <w:pPr>
        <w:pStyle w:val="BodyText"/>
        <w:spacing w:line="264" w:lineRule="auto"/>
      </w:pPr>
    </w:p>
    <w:p>
      <w:pPr>
        <w:pStyle w:val="BodyText"/>
        <w:spacing w:line="265" w:lineRule="auto"/>
      </w:pPr>
    </w:p>
    <w:p>
      <w:pPr>
        <w:spacing w:before="75" w:line="310" w:lineRule="exact"/>
        <w:ind w:left="9"/>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9"/>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9"/>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48" w:line="20" w:lineRule="exact"/>
      </w:pPr>
    </w:p>
    <w:p>
      <w:pPr>
        <w:spacing w:before="273" w:line="235" w:lineRule="auto"/>
        <w:ind w:left="9" w:right="913"/>
        <w:rPr>
          <w:rFonts w:ascii="仿宋" w:eastAsia="仿宋" w:hAnsi="仿宋" w:cs="仿宋"/>
          <w:sz w:val="23"/>
          <w:szCs w:val="23"/>
        </w:rPr>
      </w:pPr>
      <w:r>
        <w:rPr>
          <w:rFonts w:ascii="仿宋" w:eastAsia="仿宋" w:hAnsi="仿宋" w:cs="仿宋"/>
          <w:sz w:val="23"/>
          <w:szCs w:val="23"/>
        </w:rPr>
        <w:t>对于在资产负债表日具有较低信用风险的金融工具，本公司假设其信用风险自初始确认</w:t>
      </w:r>
      <w:r>
        <w:rPr>
          <w:rFonts w:ascii="仿宋" w:eastAsia="仿宋" w:hAnsi="仿宋" w:cs="仿宋"/>
          <w:spacing w:val="5"/>
          <w:sz w:val="23"/>
          <w:szCs w:val="23"/>
        </w:rPr>
        <w:t xml:space="preserve"> </w:t>
      </w:r>
      <w:r>
        <w:rPr>
          <w:rFonts w:ascii="仿宋" w:eastAsia="仿宋" w:hAnsi="仿宋" w:cs="仿宋"/>
          <w:spacing w:val="3"/>
          <w:sz w:val="23"/>
          <w:szCs w:val="23"/>
        </w:rPr>
        <w:t>后并未显著增加，按照未来12个月内的预期信用损失计量损失准备。</w:t>
      </w:r>
    </w:p>
    <w:p>
      <w:pPr>
        <w:spacing w:before="217" w:line="235" w:lineRule="auto"/>
        <w:ind w:left="9" w:right="895"/>
        <w:jc w:val="both"/>
        <w:rPr>
          <w:rFonts w:ascii="仿宋" w:eastAsia="仿宋" w:hAnsi="仿宋" w:cs="仿宋"/>
          <w:sz w:val="23"/>
          <w:szCs w:val="23"/>
        </w:rPr>
      </w:pPr>
      <w:r>
        <w:rPr>
          <w:rFonts w:ascii="仿宋" w:eastAsia="仿宋" w:hAnsi="仿宋" w:cs="仿宋"/>
          <w:spacing w:val="1"/>
          <w:sz w:val="23"/>
          <w:szCs w:val="23"/>
        </w:rPr>
        <w:t>整个存续期预期信用损失，是指因金融工具整个预计</w:t>
      </w:r>
      <w:r>
        <w:rPr>
          <w:rFonts w:ascii="仿宋" w:eastAsia="仿宋" w:hAnsi="仿宋" w:cs="仿宋"/>
          <w:sz w:val="23"/>
          <w:szCs w:val="23"/>
        </w:rPr>
        <w:t xml:space="preserve">存续期内所有可能发生的违约事件 </w:t>
      </w:r>
      <w:r>
        <w:rPr>
          <w:rFonts w:ascii="仿宋" w:eastAsia="仿宋" w:hAnsi="仿宋" w:cs="仿宋"/>
          <w:spacing w:val="6"/>
          <w:sz w:val="23"/>
          <w:szCs w:val="23"/>
        </w:rPr>
        <w:t>而导致的预期信用损失。未来12个月内预期信用损失，是指因资产负债表日后12个月</w:t>
      </w:r>
      <w:r>
        <w:rPr>
          <w:rFonts w:ascii="仿宋" w:eastAsia="仿宋" w:hAnsi="仿宋" w:cs="仿宋"/>
          <w:spacing w:val="14"/>
          <w:sz w:val="23"/>
          <w:szCs w:val="23"/>
        </w:rPr>
        <w:t xml:space="preserve"> </w:t>
      </w:r>
      <w:r>
        <w:rPr>
          <w:rFonts w:ascii="仿宋" w:eastAsia="仿宋" w:hAnsi="仿宋" w:cs="仿宋"/>
          <w:spacing w:val="12"/>
          <w:sz w:val="23"/>
          <w:szCs w:val="23"/>
        </w:rPr>
        <w:t>内(若金融工具的预计存续期少于12个月，则为预计存续期)可能发生的金融工具违</w:t>
      </w:r>
      <w:r>
        <w:rPr>
          <w:rFonts w:ascii="仿宋" w:eastAsia="仿宋" w:hAnsi="仿宋" w:cs="仿宋"/>
          <w:spacing w:val="9"/>
          <w:sz w:val="23"/>
          <w:szCs w:val="23"/>
        </w:rPr>
        <w:t xml:space="preserve"> </w:t>
      </w:r>
      <w:r>
        <w:rPr>
          <w:rFonts w:ascii="仿宋" w:eastAsia="仿宋" w:hAnsi="仿宋" w:cs="仿宋"/>
          <w:sz w:val="23"/>
          <w:szCs w:val="23"/>
        </w:rPr>
        <w:t>约事件而导致的预期信用损失，是整个存续期预期信用损失的一部分。</w:t>
      </w:r>
    </w:p>
    <w:p>
      <w:pPr>
        <w:spacing w:before="247" w:line="219" w:lineRule="auto"/>
        <w:ind w:left="9"/>
        <w:rPr>
          <w:rFonts w:ascii="仿宋" w:eastAsia="仿宋" w:hAnsi="仿宋" w:cs="仿宋"/>
          <w:sz w:val="23"/>
          <w:szCs w:val="23"/>
        </w:rPr>
      </w:pPr>
      <w:r>
        <w:rPr>
          <w:rFonts w:ascii="仿宋" w:eastAsia="仿宋" w:hAnsi="仿宋" w:cs="仿宋"/>
          <w:sz w:val="23"/>
          <w:szCs w:val="23"/>
        </w:rPr>
        <w:t>在计量预期信用损失时，本公司需考虑的最长期限为企业面临信用风险的最长合同期限</w:t>
      </w:r>
    </w:p>
    <w:p>
      <w:pPr>
        <w:spacing w:before="28" w:line="220" w:lineRule="auto"/>
        <w:ind w:left="129"/>
        <w:rPr>
          <w:rFonts w:ascii="仿宋" w:eastAsia="仿宋" w:hAnsi="仿宋" w:cs="仿宋"/>
          <w:sz w:val="23"/>
          <w:szCs w:val="23"/>
        </w:rPr>
      </w:pPr>
      <w:r>
        <w:rPr>
          <w:rFonts w:ascii="仿宋" w:eastAsia="仿宋" w:hAnsi="仿宋" w:cs="仿宋"/>
          <w:spacing w:val="10"/>
          <w:sz w:val="23"/>
          <w:szCs w:val="23"/>
        </w:rPr>
        <w:t>(包括考虑续约选择权)。</w:t>
      </w:r>
    </w:p>
    <w:p>
      <w:pPr>
        <w:spacing w:before="249" w:line="234" w:lineRule="auto"/>
        <w:ind w:left="9" w:right="910"/>
        <w:jc w:val="both"/>
        <w:rPr>
          <w:rFonts w:ascii="仿宋" w:eastAsia="仿宋" w:hAnsi="仿宋" w:cs="仿宋"/>
          <w:sz w:val="23"/>
          <w:szCs w:val="23"/>
        </w:rPr>
      </w:pPr>
      <w:r>
        <w:rPr>
          <w:rFonts w:ascii="仿宋" w:eastAsia="仿宋" w:hAnsi="仿宋" w:cs="仿宋"/>
          <w:sz w:val="23"/>
          <w:szCs w:val="23"/>
        </w:rPr>
        <w:t>本公司对于处于第一阶段和第二阶段、以及较低信用风险的金融工具，按照其未扣除减</w:t>
      </w:r>
      <w:r>
        <w:rPr>
          <w:rFonts w:ascii="仿宋" w:eastAsia="仿宋" w:hAnsi="仿宋" w:cs="仿宋"/>
          <w:spacing w:val="8"/>
          <w:sz w:val="23"/>
          <w:szCs w:val="23"/>
        </w:rPr>
        <w:t xml:space="preserve"> </w:t>
      </w:r>
      <w:r>
        <w:rPr>
          <w:rFonts w:ascii="仿宋" w:eastAsia="仿宋" w:hAnsi="仿宋" w:cs="仿宋"/>
          <w:sz w:val="23"/>
          <w:szCs w:val="23"/>
        </w:rPr>
        <w:t>值准备的账面余额和实际利率计算利息收入。对于</w:t>
      </w:r>
      <w:r>
        <w:rPr>
          <w:rFonts w:ascii="仿宋" w:eastAsia="仿宋" w:hAnsi="仿宋" w:cs="仿宋"/>
          <w:spacing w:val="-1"/>
          <w:sz w:val="23"/>
          <w:szCs w:val="23"/>
        </w:rPr>
        <w:t>处于第三阶段的金融工具，按照其账</w:t>
      </w:r>
      <w:r>
        <w:rPr>
          <w:rFonts w:ascii="仿宋" w:eastAsia="仿宋" w:hAnsi="仿宋" w:cs="仿宋"/>
          <w:sz w:val="23"/>
          <w:szCs w:val="23"/>
        </w:rPr>
        <w:t xml:space="preserve"> 面余额减已计提减值准备后的摊余成本和实际利率计算利息收入。</w:t>
      </w:r>
    </w:p>
    <w:p>
      <w:pPr>
        <w:spacing w:before="233" w:line="235" w:lineRule="auto"/>
        <w:ind w:left="9" w:right="891"/>
        <w:jc w:val="both"/>
        <w:rPr>
          <w:rFonts w:ascii="仿宋" w:eastAsia="仿宋" w:hAnsi="仿宋" w:cs="仿宋"/>
          <w:sz w:val="23"/>
          <w:szCs w:val="23"/>
        </w:rPr>
      </w:pPr>
      <w:r>
        <w:rPr>
          <w:rFonts w:ascii="仿宋" w:eastAsia="仿宋" w:hAnsi="仿宋" w:cs="仿宋"/>
          <w:spacing w:val="1"/>
          <w:sz w:val="23"/>
          <w:szCs w:val="23"/>
        </w:rPr>
        <w:t>对于应收票据、应收账款、应收款项融资、其他应收款、合同</w:t>
      </w:r>
      <w:r>
        <w:rPr>
          <w:rFonts w:ascii="仿宋" w:eastAsia="仿宋" w:hAnsi="仿宋" w:cs="仿宋"/>
          <w:sz w:val="23"/>
          <w:szCs w:val="23"/>
        </w:rPr>
        <w:t xml:space="preserve">资产等应收款项，若某一 </w:t>
      </w:r>
      <w:r>
        <w:rPr>
          <w:rFonts w:ascii="仿宋" w:eastAsia="仿宋" w:hAnsi="仿宋" w:cs="仿宋"/>
          <w:spacing w:val="3"/>
          <w:sz w:val="23"/>
          <w:szCs w:val="23"/>
        </w:rPr>
        <w:t>客户信用风险特征与组合中其他客户显著不同，或该客户信用风险特征发生显著变化.</w:t>
      </w:r>
      <w:r>
        <w:rPr>
          <w:rFonts w:ascii="仿宋" w:eastAsia="仿宋" w:hAnsi="仿宋" w:cs="仿宋"/>
          <w:spacing w:val="14"/>
          <w:sz w:val="23"/>
          <w:szCs w:val="23"/>
        </w:rPr>
        <w:t xml:space="preserve"> </w:t>
      </w:r>
      <w:r>
        <w:rPr>
          <w:rFonts w:ascii="仿宋" w:eastAsia="仿宋" w:hAnsi="仿宋" w:cs="仿宋"/>
          <w:spacing w:val="1"/>
          <w:sz w:val="23"/>
          <w:szCs w:val="23"/>
        </w:rPr>
        <w:t>本公司对该应收款项单项计提坏账准备。除单项计提坏账准备</w:t>
      </w:r>
      <w:r>
        <w:rPr>
          <w:rFonts w:ascii="仿宋" w:eastAsia="仿宋" w:hAnsi="仿宋" w:cs="仿宋"/>
          <w:sz w:val="23"/>
          <w:szCs w:val="23"/>
        </w:rPr>
        <w:t xml:space="preserve">的应收款项之外，本公司 </w:t>
      </w:r>
      <w:r>
        <w:rPr>
          <w:rFonts w:ascii="仿宋" w:eastAsia="仿宋" w:hAnsi="仿宋" w:cs="仿宋"/>
          <w:spacing w:val="1"/>
          <w:sz w:val="23"/>
          <w:szCs w:val="23"/>
        </w:rPr>
        <w:t>依据信用风险特征对应收款项划分组合，在组合基础</w:t>
      </w:r>
      <w:r>
        <w:rPr>
          <w:rFonts w:ascii="仿宋" w:eastAsia="仿宋" w:hAnsi="仿宋" w:cs="仿宋"/>
          <w:sz w:val="23"/>
          <w:szCs w:val="23"/>
        </w:rPr>
        <w:t>上计算坏账准备。</w:t>
      </w:r>
    </w:p>
    <w:p>
      <w:pPr>
        <w:spacing w:before="252" w:line="223" w:lineRule="auto"/>
        <w:ind w:left="9"/>
        <w:rPr>
          <w:rFonts w:ascii="仿宋" w:eastAsia="仿宋" w:hAnsi="仿宋" w:cs="仿宋"/>
          <w:sz w:val="23"/>
          <w:szCs w:val="23"/>
        </w:rPr>
      </w:pPr>
      <w:r>
        <w:rPr>
          <w:rFonts w:ascii="仿宋" w:eastAsia="仿宋" w:hAnsi="仿宋" w:cs="仿宋"/>
          <w:sz w:val="23"/>
          <w:szCs w:val="23"/>
        </w:rPr>
        <w:t>应收票据、应收账款和合同资产</w:t>
      </w:r>
    </w:p>
    <w:p>
      <w:pPr>
        <w:spacing w:before="227" w:line="234" w:lineRule="auto"/>
        <w:ind w:left="9" w:right="905"/>
        <w:rPr>
          <w:rFonts w:ascii="仿宋" w:eastAsia="仿宋" w:hAnsi="仿宋" w:cs="仿宋"/>
          <w:sz w:val="23"/>
          <w:szCs w:val="23"/>
        </w:rPr>
      </w:pPr>
      <w:r>
        <w:rPr>
          <w:rFonts w:ascii="仿宋" w:eastAsia="仿宋" w:hAnsi="仿宋" w:cs="仿宋"/>
          <w:sz w:val="23"/>
          <w:szCs w:val="23"/>
        </w:rPr>
        <w:t>对于应收票据、应收账款和合同资产，无论是否存在重大融资成分，本公司始终按照相</w:t>
      </w:r>
      <w:r>
        <w:rPr>
          <w:rFonts w:ascii="仿宋" w:eastAsia="仿宋" w:hAnsi="仿宋" w:cs="仿宋"/>
          <w:spacing w:val="13"/>
          <w:sz w:val="23"/>
          <w:szCs w:val="23"/>
        </w:rPr>
        <w:t xml:space="preserve"> </w:t>
      </w:r>
      <w:r>
        <w:rPr>
          <w:rFonts w:ascii="仿宋" w:eastAsia="仿宋" w:hAnsi="仿宋" w:cs="仿宋"/>
          <w:spacing w:val="-1"/>
          <w:sz w:val="23"/>
          <w:szCs w:val="23"/>
        </w:rPr>
        <w:t>当于整个存续期内预期信用损失的金额计量其损失准备。</w:t>
      </w:r>
    </w:p>
    <w:p>
      <w:pPr>
        <w:spacing w:before="238" w:line="230" w:lineRule="auto"/>
        <w:ind w:left="9" w:right="909"/>
        <w:jc w:val="both"/>
        <w:rPr>
          <w:rFonts w:ascii="仿宋" w:eastAsia="仿宋" w:hAnsi="仿宋" w:cs="仿宋"/>
          <w:sz w:val="23"/>
          <w:szCs w:val="23"/>
        </w:rPr>
      </w:pPr>
      <w:r>
        <w:rPr>
          <w:rFonts w:ascii="仿宋" w:eastAsia="仿宋" w:hAnsi="仿宋" w:cs="仿宋"/>
          <w:sz w:val="23"/>
          <w:szCs w:val="23"/>
        </w:rPr>
        <w:t>当单项金融资产或合同资产无法以合理成本评估预期信用损失的信息时，本公司依据信</w:t>
      </w:r>
      <w:r>
        <w:rPr>
          <w:rFonts w:ascii="仿宋" w:eastAsia="仿宋" w:hAnsi="仿宋" w:cs="仿宋"/>
          <w:spacing w:val="3"/>
          <w:sz w:val="23"/>
          <w:szCs w:val="23"/>
        </w:rPr>
        <w:t xml:space="preserve"> </w:t>
      </w:r>
      <w:r>
        <w:rPr>
          <w:rFonts w:ascii="仿宋" w:eastAsia="仿宋" w:hAnsi="仿宋" w:cs="仿宋"/>
          <w:sz w:val="23"/>
          <w:szCs w:val="23"/>
        </w:rPr>
        <w:t>用风险特征对应收票据、应收账款和合同资产划分组合，在组合基础上计算预期信用损</w:t>
      </w:r>
      <w:r>
        <w:rPr>
          <w:rFonts w:ascii="仿宋" w:eastAsia="仿宋" w:hAnsi="仿宋" w:cs="仿宋"/>
          <w:spacing w:val="8"/>
          <w:sz w:val="23"/>
          <w:szCs w:val="23"/>
        </w:rPr>
        <w:t xml:space="preserve"> </w:t>
      </w:r>
      <w:r>
        <w:rPr>
          <w:rFonts w:ascii="仿宋" w:eastAsia="仿宋" w:hAnsi="仿宋" w:cs="仿宋"/>
          <w:spacing w:val="-6"/>
          <w:sz w:val="23"/>
          <w:szCs w:val="23"/>
        </w:rPr>
        <w:t>失，确定组合的依据如下：</w:t>
      </w:r>
    </w:p>
    <w:p>
      <w:pPr>
        <w:spacing w:before="254" w:line="223" w:lineRule="auto"/>
        <w:ind w:left="9"/>
        <w:rPr>
          <w:rFonts w:ascii="仿宋" w:eastAsia="仿宋" w:hAnsi="仿宋" w:cs="仿宋"/>
          <w:sz w:val="23"/>
          <w:szCs w:val="23"/>
        </w:rPr>
      </w:pPr>
      <w:r>
        <w:rPr>
          <w:rFonts w:ascii="Times New Roman" w:eastAsia="Times New Roman" w:hAnsi="Times New Roman" w:cs="Times New Roman"/>
          <w:spacing w:val="-6"/>
          <w:sz w:val="23"/>
          <w:szCs w:val="23"/>
        </w:rPr>
        <w:t>A</w:t>
      </w:r>
      <w:r>
        <w:rPr>
          <w:rFonts w:ascii="宋体" w:eastAsia="宋体" w:hAnsi="宋体" w:cs="宋体"/>
          <w:spacing w:val="-6"/>
          <w:sz w:val="23"/>
          <w:szCs w:val="23"/>
        </w:rPr>
        <w:t>、</w:t>
      </w:r>
      <w:r>
        <w:rPr>
          <w:rFonts w:ascii="仿宋" w:eastAsia="仿宋" w:hAnsi="仿宋" w:cs="仿宋"/>
          <w:spacing w:val="-6"/>
          <w:sz w:val="23"/>
          <w:szCs w:val="23"/>
        </w:rPr>
        <w:t>应收账款</w:t>
      </w:r>
    </w:p>
    <w:p>
      <w:pPr>
        <w:spacing w:before="241" w:line="520" w:lineRule="exact"/>
        <w:ind w:left="9"/>
        <w:rPr>
          <w:rFonts w:ascii="仿宋" w:eastAsia="仿宋" w:hAnsi="仿宋" w:cs="仿宋"/>
          <w:sz w:val="23"/>
          <w:szCs w:val="23"/>
        </w:rPr>
      </w:pPr>
      <w:r>
        <w:rPr>
          <w:rFonts w:ascii="仿宋" w:eastAsia="仿宋" w:hAnsi="仿宋" w:cs="仿宋"/>
          <w:spacing w:val="4"/>
          <w:position w:val="22"/>
          <w:sz w:val="23"/>
          <w:szCs w:val="23"/>
        </w:rPr>
        <w:t>·</w:t>
      </w:r>
      <w:r>
        <w:rPr>
          <w:rFonts w:ascii="仿宋" w:eastAsia="仿宋" w:hAnsi="仿宋" w:cs="仿宋"/>
          <w:spacing w:val="30"/>
          <w:position w:val="22"/>
          <w:sz w:val="23"/>
          <w:szCs w:val="23"/>
        </w:rPr>
        <w:t xml:space="preserve">  </w:t>
      </w:r>
      <w:r>
        <w:rPr>
          <w:rFonts w:ascii="仿宋" w:eastAsia="仿宋" w:hAnsi="仿宋" w:cs="仿宋"/>
          <w:spacing w:val="4"/>
          <w:position w:val="22"/>
          <w:sz w:val="23"/>
          <w:szCs w:val="23"/>
        </w:rPr>
        <w:t>应收账款组合1:应收境内非关联方企业客户</w:t>
      </w:r>
    </w:p>
    <w:p>
      <w:pPr>
        <w:spacing w:before="1" w:line="222" w:lineRule="auto"/>
        <w:ind w:left="9"/>
        <w:rPr>
          <w:rFonts w:ascii="仿宋" w:eastAsia="仿宋" w:hAnsi="仿宋" w:cs="仿宋"/>
          <w:sz w:val="23"/>
          <w:szCs w:val="23"/>
        </w:rPr>
      </w:pPr>
      <w:r>
        <w:rPr>
          <w:rFonts w:ascii="仿宋" w:eastAsia="仿宋" w:hAnsi="仿宋" w:cs="仿宋"/>
          <w:spacing w:val="6"/>
          <w:sz w:val="23"/>
          <w:szCs w:val="23"/>
        </w:rPr>
        <w:t>·  应收账款组合2:应收境外非关联方企业客户</w:t>
      </w:r>
    </w:p>
    <w:p>
      <w:pPr>
        <w:spacing w:before="234" w:line="501" w:lineRule="exact"/>
        <w:ind w:left="9"/>
        <w:rPr>
          <w:rFonts w:ascii="仿宋" w:eastAsia="仿宋" w:hAnsi="仿宋" w:cs="仿宋"/>
          <w:sz w:val="23"/>
          <w:szCs w:val="23"/>
        </w:rPr>
      </w:pPr>
      <w:r>
        <w:rPr>
          <w:rFonts w:ascii="仿宋" w:eastAsia="仿宋" w:hAnsi="仿宋" w:cs="仿宋"/>
          <w:spacing w:val="6"/>
          <w:position w:val="20"/>
          <w:sz w:val="23"/>
          <w:szCs w:val="23"/>
        </w:rPr>
        <w:t>·  应收账款组合3:应收关联方企业客户</w:t>
      </w:r>
    </w:p>
    <w:p>
      <w:pPr>
        <w:spacing w:line="223" w:lineRule="auto"/>
        <w:ind w:left="9"/>
        <w:rPr>
          <w:rFonts w:ascii="仿宋" w:eastAsia="仿宋" w:hAnsi="仿宋" w:cs="仿宋"/>
          <w:sz w:val="23"/>
          <w:szCs w:val="23"/>
        </w:rPr>
      </w:pPr>
      <w:r>
        <w:rPr>
          <w:rFonts w:ascii="宋体" w:eastAsia="宋体" w:hAnsi="宋体" w:cs="宋体"/>
          <w:spacing w:val="4"/>
          <w:sz w:val="23"/>
          <w:szCs w:val="23"/>
        </w:rPr>
        <w:t>B、</w:t>
      </w:r>
      <w:r>
        <w:rPr>
          <w:rFonts w:ascii="仿宋" w:eastAsia="仿宋" w:hAnsi="仿宋" w:cs="仿宋"/>
          <w:spacing w:val="4"/>
          <w:sz w:val="23"/>
          <w:szCs w:val="23"/>
        </w:rPr>
        <w:t>合同资产</w:t>
      </w:r>
    </w:p>
    <w:p>
      <w:pPr>
        <w:spacing w:before="240" w:line="530" w:lineRule="exact"/>
        <w:ind w:left="9"/>
        <w:rPr>
          <w:rFonts w:ascii="仿宋" w:eastAsia="仿宋" w:hAnsi="仿宋" w:cs="仿宋"/>
          <w:sz w:val="23"/>
          <w:szCs w:val="23"/>
        </w:rPr>
      </w:pPr>
      <w:r>
        <w:rPr>
          <w:rFonts w:ascii="仿宋" w:eastAsia="仿宋" w:hAnsi="仿宋" w:cs="仿宋"/>
          <w:spacing w:val="6"/>
          <w:position w:val="22"/>
          <w:sz w:val="23"/>
          <w:szCs w:val="23"/>
        </w:rPr>
        <w:t>·  合同资产组合1:应收境内非关联方企业客户</w:t>
      </w:r>
    </w:p>
    <w:p>
      <w:pPr>
        <w:spacing w:line="222" w:lineRule="auto"/>
        <w:ind w:left="9"/>
        <w:rPr>
          <w:rFonts w:ascii="仿宋" w:eastAsia="仿宋" w:hAnsi="仿宋" w:cs="仿宋"/>
          <w:sz w:val="23"/>
          <w:szCs w:val="23"/>
        </w:rPr>
      </w:pPr>
      <w:r>
        <w:rPr>
          <w:rFonts w:ascii="仿宋" w:eastAsia="仿宋" w:hAnsi="仿宋" w:cs="仿宋"/>
          <w:spacing w:val="6"/>
          <w:sz w:val="23"/>
          <w:szCs w:val="23"/>
        </w:rPr>
        <w:t>·  合同资产组合2:应收境外非关联方企业客户</w:t>
      </w:r>
    </w:p>
    <w:p>
      <w:pPr>
        <w:spacing w:before="234" w:line="223" w:lineRule="auto"/>
        <w:ind w:left="9"/>
        <w:rPr>
          <w:rFonts w:ascii="仿宋" w:eastAsia="仿宋" w:hAnsi="仿宋" w:cs="仿宋"/>
          <w:sz w:val="23"/>
          <w:szCs w:val="23"/>
        </w:rPr>
      </w:pPr>
      <w:r>
        <w:rPr>
          <w:rFonts w:ascii="仿宋" w:eastAsia="仿宋" w:hAnsi="仿宋" w:cs="仿宋"/>
          <w:spacing w:val="6"/>
          <w:sz w:val="23"/>
          <w:szCs w:val="23"/>
        </w:rPr>
        <w:t>·  合同资产组合3:应收关联方企业客户</w:t>
      </w:r>
    </w:p>
    <w:p>
      <w:pPr>
        <w:pStyle w:val="BodyText"/>
        <w:spacing w:line="251" w:lineRule="auto"/>
      </w:pPr>
    </w:p>
    <w:p>
      <w:pPr>
        <w:pStyle w:val="BodyText"/>
        <w:spacing w:line="251" w:lineRule="auto"/>
      </w:pPr>
    </w:p>
    <w:p>
      <w:pPr>
        <w:pStyle w:val="BodyText"/>
        <w:spacing w:line="251" w:lineRule="auto"/>
      </w:pPr>
    </w:p>
    <w:p>
      <w:pPr>
        <w:pStyle w:val="BodyText"/>
        <w:spacing w:line="252" w:lineRule="auto"/>
      </w:pPr>
    </w:p>
    <w:p>
      <w:pPr>
        <w:pStyle w:val="BodyText"/>
        <w:spacing w:line="252" w:lineRule="auto"/>
      </w:pPr>
    </w:p>
    <w:p>
      <w:pPr>
        <w:pStyle w:val="BodyText"/>
        <w:spacing w:line="252" w:lineRule="auto"/>
      </w:pPr>
    </w:p>
    <w:p>
      <w:pPr>
        <w:spacing w:before="63" w:line="183" w:lineRule="auto"/>
        <w:ind w:left="4299"/>
        <w:rPr>
          <w:rFonts w:ascii="宋体" w:eastAsia="宋体" w:hAnsi="宋体" w:cs="宋体"/>
          <w:sz w:val="19"/>
          <w:szCs w:val="19"/>
        </w:rPr>
      </w:pPr>
      <w:r>
        <w:rPr>
          <w:rFonts w:ascii="宋体" w:eastAsia="宋体" w:hAnsi="宋体" w:cs="宋体"/>
          <w:spacing w:val="-3"/>
          <w:sz w:val="19"/>
          <w:szCs w:val="19"/>
        </w:rPr>
        <w:t>24</w:t>
      </w:r>
    </w:p>
    <w:p>
      <w:pPr>
        <w:spacing w:line="183" w:lineRule="auto"/>
        <w:rPr>
          <w:rFonts w:ascii="宋体" w:eastAsia="宋体" w:hAnsi="宋体" w:cs="宋体"/>
          <w:sz w:val="19"/>
          <w:szCs w:val="19"/>
        </w:rPr>
        <w:sectPr>
          <w:headerReference w:type="default" r:id="rId40"/>
          <w:pgSz w:w="11900" w:h="16820"/>
          <w:pgMar w:top="400" w:right="550" w:bottom="0" w:left="1680" w:header="0" w:footer="0" w:gutter="0"/>
          <w:pgNumType w:start="34"/>
          <w:cols w:num="1" w:space="720"/>
        </w:sectPr>
      </w:pPr>
    </w:p>
    <w:p>
      <w:pPr>
        <w:pStyle w:val="BodyText"/>
        <w:spacing w:line="284" w:lineRule="auto"/>
      </w:pPr>
    </w:p>
    <w:p>
      <w:pPr>
        <w:pStyle w:val="BodyText"/>
        <w:spacing w:line="285" w:lineRule="auto"/>
      </w:pPr>
    </w:p>
    <w:p>
      <w:pPr>
        <w:spacing w:before="74" w:line="241" w:lineRule="auto"/>
        <w:ind w:left="9"/>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9"/>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9"/>
        <w:rPr>
          <w:rFonts w:ascii="仿宋" w:eastAsia="仿宋" w:hAnsi="仿宋" w:cs="仿宋"/>
          <w:sz w:val="23"/>
          <w:szCs w:val="23"/>
        </w:rPr>
      </w:pPr>
      <w:r>
        <w:rPr>
          <w:rFonts w:ascii="仿宋" w:eastAsia="仿宋" w:hAnsi="仿宋" w:cs="仿宋"/>
          <w:spacing w:val="11"/>
          <w:sz w:val="23"/>
          <w:szCs w:val="23"/>
        </w:rPr>
        <w:t>2023年度(除特别注明外，金额单位为人</w:t>
      </w:r>
      <w:r>
        <w:rPr>
          <w:rFonts w:ascii="仿宋" w:eastAsia="仿宋" w:hAnsi="仿宋" w:cs="仿宋"/>
          <w:spacing w:val="10"/>
          <w:sz w:val="23"/>
          <w:szCs w:val="23"/>
        </w:rPr>
        <w:t>民币元)</w:t>
      </w:r>
    </w:p>
    <w:p>
      <w:pPr>
        <w:spacing w:before="39" w:line="20" w:lineRule="exact"/>
      </w:pPr>
    </w:p>
    <w:p>
      <w:pPr>
        <w:spacing w:before="286" w:line="229" w:lineRule="auto"/>
        <w:ind w:left="9" w:right="814"/>
        <w:jc w:val="both"/>
        <w:rPr>
          <w:rFonts w:ascii="仿宋" w:eastAsia="仿宋" w:hAnsi="仿宋" w:cs="仿宋"/>
          <w:sz w:val="23"/>
          <w:szCs w:val="23"/>
        </w:rPr>
      </w:pPr>
      <w:r>
        <w:rPr>
          <w:rFonts w:ascii="仿宋" w:eastAsia="仿宋" w:hAnsi="仿宋" w:cs="仿宋"/>
          <w:sz w:val="23"/>
          <w:szCs w:val="23"/>
        </w:rPr>
        <w:t xml:space="preserve">对于划分为组合的合同资产，本公司参考历史信用损失经验，结合当前状况以及对未来 </w:t>
      </w:r>
      <w:r>
        <w:rPr>
          <w:rFonts w:ascii="仿宋" w:eastAsia="仿宋" w:hAnsi="仿宋" w:cs="仿宋"/>
          <w:spacing w:val="-3"/>
          <w:sz w:val="23"/>
          <w:szCs w:val="23"/>
        </w:rPr>
        <w:t>经济状况的预测，通过违约风险敞口和整个存续期预期信用损失率</w:t>
      </w:r>
      <w:r>
        <w:rPr>
          <w:rFonts w:ascii="仿宋" w:eastAsia="仿宋" w:hAnsi="仿宋" w:cs="仿宋"/>
          <w:spacing w:val="-4"/>
          <w:sz w:val="23"/>
          <w:szCs w:val="23"/>
        </w:rPr>
        <w:t>，计算预期信用损失。</w:t>
      </w:r>
      <w:r>
        <w:rPr>
          <w:rFonts w:ascii="仿宋" w:eastAsia="仿宋" w:hAnsi="仿宋" w:cs="仿宋"/>
          <w:sz w:val="23"/>
          <w:szCs w:val="23"/>
        </w:rPr>
        <w:t xml:space="preserve"> 对于按账龄划分组合的其他应收款，账龄自确认</w:t>
      </w:r>
      <w:r>
        <w:rPr>
          <w:rFonts w:ascii="仿宋" w:eastAsia="仿宋" w:hAnsi="仿宋" w:cs="仿宋"/>
          <w:spacing w:val="-1"/>
          <w:sz w:val="23"/>
          <w:szCs w:val="23"/>
        </w:rPr>
        <w:t>之日起计算。</w:t>
      </w:r>
    </w:p>
    <w:p>
      <w:pPr>
        <w:spacing w:before="255" w:line="234" w:lineRule="auto"/>
        <w:ind w:left="9" w:right="814"/>
        <w:jc w:val="both"/>
        <w:rPr>
          <w:rFonts w:ascii="仿宋" w:eastAsia="仿宋" w:hAnsi="仿宋" w:cs="仿宋"/>
          <w:sz w:val="23"/>
          <w:szCs w:val="23"/>
        </w:rPr>
      </w:pPr>
      <w:r>
        <w:rPr>
          <w:rFonts w:ascii="仿宋" w:eastAsia="仿宋" w:hAnsi="仿宋" w:cs="仿宋"/>
          <w:sz w:val="23"/>
          <w:szCs w:val="23"/>
        </w:rPr>
        <w:t xml:space="preserve">对于划分为组合的应收账款，本公司参考历史信用损失经验，结合当前状况以及对未来 </w:t>
      </w:r>
      <w:r>
        <w:rPr>
          <w:rFonts w:ascii="仿宋" w:eastAsia="仿宋" w:hAnsi="仿宋" w:cs="仿宋"/>
          <w:spacing w:val="-2"/>
          <w:sz w:val="23"/>
          <w:szCs w:val="23"/>
        </w:rPr>
        <w:t>经济状况的预测，编制应收账款账龄/逾期天数与整个存续期预期信用损失率对照</w:t>
      </w:r>
      <w:r>
        <w:rPr>
          <w:rFonts w:ascii="仿宋" w:eastAsia="仿宋" w:hAnsi="仿宋" w:cs="仿宋"/>
          <w:spacing w:val="-3"/>
          <w:sz w:val="23"/>
          <w:szCs w:val="23"/>
        </w:rPr>
        <w:t>表，计</w:t>
      </w:r>
      <w:r>
        <w:rPr>
          <w:rFonts w:ascii="仿宋" w:eastAsia="仿宋" w:hAnsi="仿宋" w:cs="仿宋"/>
          <w:sz w:val="23"/>
          <w:szCs w:val="23"/>
        </w:rPr>
        <w:t xml:space="preserve"> 算预期信用损失。应收账款的账龄自确认之日起计算/逾期天</w:t>
      </w:r>
      <w:r>
        <w:rPr>
          <w:rFonts w:ascii="仿宋" w:eastAsia="仿宋" w:hAnsi="仿宋" w:cs="仿宋"/>
          <w:spacing w:val="-1"/>
          <w:sz w:val="23"/>
          <w:szCs w:val="23"/>
        </w:rPr>
        <w:t>数自信用期满之日起计算。</w:t>
      </w:r>
    </w:p>
    <w:p>
      <w:pPr>
        <w:spacing w:before="224" w:line="222" w:lineRule="auto"/>
        <w:ind w:left="9"/>
        <w:rPr>
          <w:rFonts w:ascii="仿宋" w:eastAsia="仿宋" w:hAnsi="仿宋" w:cs="仿宋"/>
          <w:sz w:val="23"/>
          <w:szCs w:val="23"/>
        </w:rPr>
      </w:pPr>
      <w:r>
        <w:rPr>
          <w:rFonts w:ascii="仿宋" w:eastAsia="仿宋" w:hAnsi="仿宋" w:cs="仿宋"/>
          <w:spacing w:val="-3"/>
          <w:sz w:val="23"/>
          <w:szCs w:val="23"/>
        </w:rPr>
        <w:t>其他应收款</w:t>
      </w:r>
    </w:p>
    <w:p>
      <w:pPr>
        <w:spacing w:before="243" w:line="235" w:lineRule="auto"/>
        <w:ind w:left="9" w:right="909"/>
        <w:jc w:val="both"/>
        <w:rPr>
          <w:rFonts w:ascii="仿宋" w:eastAsia="仿宋" w:hAnsi="仿宋" w:cs="仿宋"/>
          <w:sz w:val="23"/>
          <w:szCs w:val="23"/>
        </w:rPr>
      </w:pPr>
      <w:r>
        <w:rPr>
          <w:rFonts w:ascii="仿宋" w:eastAsia="仿宋" w:hAnsi="仿宋" w:cs="仿宋"/>
          <w:spacing w:val="13"/>
          <w:sz w:val="23"/>
          <w:szCs w:val="23"/>
        </w:rPr>
        <w:t>当单项其他应收款无法以合理成本评估预期信用损失的信息时，本公司依据信用风</w:t>
      </w:r>
      <w:r>
        <w:rPr>
          <w:rFonts w:ascii="仿宋" w:eastAsia="仿宋" w:hAnsi="仿宋" w:cs="仿宋"/>
          <w:spacing w:val="1"/>
          <w:sz w:val="23"/>
          <w:szCs w:val="23"/>
        </w:rPr>
        <w:t xml:space="preserve"> </w:t>
      </w:r>
      <w:r>
        <w:rPr>
          <w:rFonts w:ascii="仿宋" w:eastAsia="仿宋" w:hAnsi="仿宋" w:cs="仿宋"/>
          <w:spacing w:val="13"/>
          <w:sz w:val="23"/>
          <w:szCs w:val="23"/>
        </w:rPr>
        <w:t>险特征将其他应收款划分为若干组合，在组合基础上计算预期信用</w:t>
      </w:r>
      <w:r>
        <w:rPr>
          <w:rFonts w:ascii="仿宋" w:eastAsia="仿宋" w:hAnsi="仿宋" w:cs="仿宋"/>
          <w:spacing w:val="12"/>
          <w:sz w:val="23"/>
          <w:szCs w:val="23"/>
        </w:rPr>
        <w:t>损失，确定组合</w:t>
      </w:r>
      <w:r>
        <w:rPr>
          <w:rFonts w:ascii="仿宋" w:eastAsia="仿宋" w:hAnsi="仿宋" w:cs="仿宋"/>
          <w:sz w:val="23"/>
          <w:szCs w:val="23"/>
        </w:rPr>
        <w:t xml:space="preserve"> </w:t>
      </w:r>
      <w:r>
        <w:rPr>
          <w:rFonts w:ascii="仿宋" w:eastAsia="仿宋" w:hAnsi="仿宋" w:cs="仿宋"/>
          <w:spacing w:val="-4"/>
          <w:sz w:val="23"/>
          <w:szCs w:val="23"/>
        </w:rPr>
        <w:t>的依据如下：</w:t>
      </w:r>
    </w:p>
    <w:p>
      <w:pPr>
        <w:spacing w:before="252" w:line="222" w:lineRule="auto"/>
        <w:ind w:left="9"/>
        <w:rPr>
          <w:rFonts w:ascii="仿宋" w:eastAsia="仿宋" w:hAnsi="仿宋" w:cs="仿宋"/>
          <w:sz w:val="23"/>
          <w:szCs w:val="23"/>
        </w:rPr>
      </w:pPr>
      <w:r>
        <w:rPr>
          <w:rFonts w:ascii="仿宋" w:eastAsia="仿宋" w:hAnsi="仿宋" w:cs="仿宋"/>
          <w:spacing w:val="7"/>
          <w:sz w:val="23"/>
          <w:szCs w:val="23"/>
        </w:rPr>
        <w:t>·  其他应收款组合1:应收往来款项</w:t>
      </w:r>
    </w:p>
    <w:p>
      <w:pPr>
        <w:spacing w:before="213" w:line="521" w:lineRule="exact"/>
        <w:ind w:left="9"/>
        <w:rPr>
          <w:rFonts w:ascii="仿宋" w:eastAsia="仿宋" w:hAnsi="仿宋" w:cs="仿宋"/>
          <w:sz w:val="23"/>
          <w:szCs w:val="23"/>
        </w:rPr>
      </w:pPr>
      <w:r>
        <w:rPr>
          <w:rFonts w:ascii="仿宋" w:eastAsia="仿宋" w:hAnsi="仿宋" w:cs="仿宋"/>
          <w:spacing w:val="6"/>
          <w:position w:val="22"/>
          <w:sz w:val="23"/>
          <w:szCs w:val="23"/>
        </w:rPr>
        <w:t>·  其他应收款组合2:应收押金和保证金</w:t>
      </w:r>
    </w:p>
    <w:p>
      <w:pPr>
        <w:spacing w:line="221" w:lineRule="auto"/>
        <w:ind w:left="9"/>
        <w:rPr>
          <w:rFonts w:ascii="仿宋" w:eastAsia="仿宋" w:hAnsi="仿宋" w:cs="仿宋"/>
          <w:sz w:val="23"/>
          <w:szCs w:val="23"/>
        </w:rPr>
      </w:pPr>
      <w:r>
        <w:rPr>
          <w:rFonts w:ascii="仿宋" w:eastAsia="仿宋" w:hAnsi="仿宋" w:cs="仿宋"/>
          <w:spacing w:val="6"/>
          <w:sz w:val="23"/>
          <w:szCs w:val="23"/>
        </w:rPr>
        <w:t>·  其他应收款组合3:应收出口退税款</w:t>
      </w:r>
    </w:p>
    <w:p>
      <w:pPr>
        <w:spacing w:before="234" w:line="510" w:lineRule="exact"/>
        <w:ind w:left="9"/>
        <w:rPr>
          <w:rFonts w:ascii="仿宋" w:eastAsia="仿宋" w:hAnsi="仿宋" w:cs="仿宋"/>
          <w:sz w:val="23"/>
          <w:szCs w:val="23"/>
        </w:rPr>
      </w:pPr>
      <w:r>
        <w:rPr>
          <w:rFonts w:ascii="仿宋" w:eastAsia="仿宋" w:hAnsi="仿宋" w:cs="仿宋"/>
          <w:spacing w:val="6"/>
          <w:position w:val="21"/>
          <w:sz w:val="23"/>
          <w:szCs w:val="23"/>
        </w:rPr>
        <w:t>·  其他应收款组合4:应收备用金款</w:t>
      </w:r>
    </w:p>
    <w:p>
      <w:pPr>
        <w:spacing w:before="1" w:line="221" w:lineRule="auto"/>
        <w:ind w:left="9"/>
        <w:rPr>
          <w:rFonts w:ascii="仿宋" w:eastAsia="仿宋" w:hAnsi="仿宋" w:cs="仿宋"/>
          <w:sz w:val="23"/>
          <w:szCs w:val="23"/>
        </w:rPr>
      </w:pPr>
      <w:r>
        <w:rPr>
          <w:rFonts w:ascii="仿宋" w:eastAsia="仿宋" w:hAnsi="仿宋" w:cs="仿宋"/>
          <w:spacing w:val="6"/>
          <w:sz w:val="23"/>
          <w:szCs w:val="23"/>
        </w:rPr>
        <w:t>·</w:t>
      </w:r>
      <w:r>
        <w:rPr>
          <w:rFonts w:ascii="仿宋" w:eastAsia="仿宋" w:hAnsi="仿宋" w:cs="仿宋"/>
          <w:spacing w:val="115"/>
          <w:sz w:val="23"/>
          <w:szCs w:val="23"/>
        </w:rPr>
        <w:t xml:space="preserve"> </w:t>
      </w:r>
      <w:r>
        <w:rPr>
          <w:rFonts w:ascii="仿宋" w:eastAsia="仿宋" w:hAnsi="仿宋" w:cs="仿宋"/>
          <w:spacing w:val="6"/>
          <w:sz w:val="23"/>
          <w:szCs w:val="23"/>
        </w:rPr>
        <w:t>其他应收款组合5:应收其他款项</w:t>
      </w:r>
    </w:p>
    <w:p>
      <w:pPr>
        <w:spacing w:before="242" w:line="228" w:lineRule="auto"/>
        <w:ind w:left="9" w:right="906"/>
        <w:rPr>
          <w:rFonts w:ascii="仿宋" w:eastAsia="仿宋" w:hAnsi="仿宋" w:cs="仿宋"/>
          <w:sz w:val="23"/>
          <w:szCs w:val="23"/>
        </w:rPr>
      </w:pPr>
      <w:r>
        <w:rPr>
          <w:rFonts w:ascii="仿宋" w:eastAsia="仿宋" w:hAnsi="仿宋" w:cs="仿宋"/>
          <w:spacing w:val="3"/>
          <w:sz w:val="23"/>
          <w:szCs w:val="23"/>
        </w:rPr>
        <w:t>对划分为组合的其他应收款，本公司通过违约风险敞口和未来12 个月内或整个存续期</w:t>
      </w:r>
      <w:r>
        <w:rPr>
          <w:rFonts w:ascii="仿宋" w:eastAsia="仿宋" w:hAnsi="仿宋" w:cs="仿宋"/>
          <w:spacing w:val="10"/>
          <w:sz w:val="23"/>
          <w:szCs w:val="23"/>
        </w:rPr>
        <w:t xml:space="preserve"> </w:t>
      </w:r>
      <w:r>
        <w:rPr>
          <w:rFonts w:ascii="仿宋" w:eastAsia="仿宋" w:hAnsi="仿宋" w:cs="仿宋"/>
          <w:spacing w:val="-3"/>
          <w:sz w:val="23"/>
          <w:szCs w:val="23"/>
        </w:rPr>
        <w:t>预期信用损失率，计算预期信用损失。</w:t>
      </w:r>
    </w:p>
    <w:p>
      <w:pPr>
        <w:spacing w:before="226" w:line="223" w:lineRule="auto"/>
        <w:ind w:left="9"/>
        <w:rPr>
          <w:rFonts w:ascii="仿宋" w:eastAsia="仿宋" w:hAnsi="仿宋" w:cs="仿宋"/>
          <w:sz w:val="23"/>
          <w:szCs w:val="23"/>
        </w:rPr>
      </w:pPr>
      <w:r>
        <w:rPr>
          <w:rFonts w:ascii="仿宋" w:eastAsia="仿宋" w:hAnsi="仿宋" w:cs="仿宋"/>
          <w:spacing w:val="-3"/>
          <w:sz w:val="23"/>
          <w:szCs w:val="23"/>
        </w:rPr>
        <w:t>长期应收款</w:t>
      </w:r>
    </w:p>
    <w:p>
      <w:pPr>
        <w:spacing w:before="259" w:line="221" w:lineRule="auto"/>
        <w:ind w:left="9"/>
        <w:rPr>
          <w:rFonts w:ascii="仿宋" w:eastAsia="仿宋" w:hAnsi="仿宋" w:cs="仿宋"/>
          <w:sz w:val="23"/>
          <w:szCs w:val="23"/>
        </w:rPr>
      </w:pPr>
      <w:r>
        <w:rPr>
          <w:rFonts w:ascii="仿宋" w:eastAsia="仿宋" w:hAnsi="仿宋" w:cs="仿宋"/>
          <w:spacing w:val="-1"/>
          <w:sz w:val="23"/>
          <w:szCs w:val="23"/>
        </w:rPr>
        <w:t>本公司的长期应收款包括应收保证金等款项。</w:t>
      </w:r>
    </w:p>
    <w:p>
      <w:pPr>
        <w:spacing w:before="234" w:line="230" w:lineRule="auto"/>
        <w:ind w:left="9" w:right="883"/>
        <w:jc w:val="both"/>
        <w:rPr>
          <w:rFonts w:ascii="仿宋" w:eastAsia="仿宋" w:hAnsi="仿宋" w:cs="仿宋"/>
          <w:sz w:val="23"/>
          <w:szCs w:val="23"/>
        </w:rPr>
      </w:pPr>
      <w:r>
        <w:rPr>
          <w:rFonts w:ascii="仿宋" w:eastAsia="仿宋" w:hAnsi="仿宋" w:cs="仿宋"/>
          <w:spacing w:val="6"/>
          <w:sz w:val="23"/>
          <w:szCs w:val="23"/>
        </w:rPr>
        <w:t>当单项长期应收款无法以合理成本评估预期信用损失的信息时，本公司依据信用风险</w:t>
      </w:r>
      <w:r>
        <w:rPr>
          <w:rFonts w:ascii="仿宋" w:eastAsia="仿宋" w:hAnsi="仿宋" w:cs="仿宋"/>
          <w:spacing w:val="13"/>
          <w:sz w:val="23"/>
          <w:szCs w:val="23"/>
        </w:rPr>
        <w:t xml:space="preserve"> </w:t>
      </w:r>
      <w:r>
        <w:rPr>
          <w:rFonts w:ascii="仿宋" w:eastAsia="仿宋" w:hAnsi="仿宋" w:cs="仿宋"/>
          <w:spacing w:val="7"/>
          <w:sz w:val="23"/>
          <w:szCs w:val="23"/>
        </w:rPr>
        <w:t>特征将应收保证金划分为若干组合，在组合基础上计算预期信用损失，确定组合的依</w:t>
      </w:r>
      <w:r>
        <w:rPr>
          <w:rFonts w:ascii="仿宋" w:eastAsia="仿宋" w:hAnsi="仿宋" w:cs="仿宋"/>
          <w:spacing w:val="6"/>
          <w:sz w:val="23"/>
          <w:szCs w:val="23"/>
        </w:rPr>
        <w:t xml:space="preserve"> </w:t>
      </w:r>
      <w:r>
        <w:rPr>
          <w:rFonts w:ascii="仿宋" w:eastAsia="仿宋" w:hAnsi="仿宋" w:cs="仿宋"/>
          <w:spacing w:val="-13"/>
          <w:sz w:val="23"/>
          <w:szCs w:val="23"/>
        </w:rPr>
        <w:t>据如下：</w:t>
      </w:r>
    </w:p>
    <w:p>
      <w:pPr>
        <w:spacing w:before="252" w:line="222" w:lineRule="auto"/>
        <w:ind w:left="9"/>
        <w:rPr>
          <w:rFonts w:ascii="仿宋" w:eastAsia="仿宋" w:hAnsi="仿宋" w:cs="仿宋"/>
          <w:sz w:val="23"/>
          <w:szCs w:val="23"/>
        </w:rPr>
      </w:pPr>
      <w:r>
        <w:rPr>
          <w:rFonts w:ascii="宋体" w:eastAsia="宋体" w:hAnsi="宋体" w:cs="宋体"/>
          <w:spacing w:val="1"/>
          <w:sz w:val="23"/>
          <w:szCs w:val="23"/>
        </w:rPr>
        <w:t>A、</w:t>
      </w:r>
      <w:r>
        <w:rPr>
          <w:rFonts w:ascii="仿宋" w:eastAsia="仿宋" w:hAnsi="仿宋" w:cs="仿宋"/>
          <w:spacing w:val="1"/>
          <w:sz w:val="23"/>
          <w:szCs w:val="23"/>
        </w:rPr>
        <w:t>其他长期应收款</w:t>
      </w:r>
    </w:p>
    <w:p>
      <w:pPr>
        <w:spacing w:before="232" w:line="221" w:lineRule="auto"/>
        <w:ind w:left="9"/>
        <w:rPr>
          <w:rFonts w:ascii="仿宋" w:eastAsia="仿宋" w:hAnsi="仿宋" w:cs="仿宋"/>
          <w:sz w:val="23"/>
          <w:szCs w:val="23"/>
        </w:rPr>
      </w:pPr>
      <w:r>
        <w:rPr>
          <w:rFonts w:ascii="仿宋" w:eastAsia="仿宋" w:hAnsi="仿宋" w:cs="仿宋"/>
          <w:spacing w:val="14"/>
          <w:sz w:val="23"/>
          <w:szCs w:val="23"/>
        </w:rPr>
        <w:t>·  其他长期应收款组合1:应收保证金</w:t>
      </w:r>
    </w:p>
    <w:p>
      <w:pPr>
        <w:spacing w:before="256" w:line="225" w:lineRule="auto"/>
        <w:ind w:left="9" w:right="877"/>
        <w:rPr>
          <w:rFonts w:ascii="仿宋" w:eastAsia="仿宋" w:hAnsi="仿宋" w:cs="仿宋"/>
          <w:sz w:val="23"/>
          <w:szCs w:val="23"/>
        </w:rPr>
      </w:pPr>
      <w:r>
        <w:rPr>
          <w:rFonts w:ascii="仿宋" w:eastAsia="仿宋" w:hAnsi="仿宋" w:cs="仿宋"/>
          <w:spacing w:val="1"/>
          <w:sz w:val="23"/>
          <w:szCs w:val="23"/>
        </w:rPr>
        <w:t>对于应收保证金，本公司参考历史信用损失经验，结合当前状况以及对未来经济状况的</w:t>
      </w:r>
      <w:r>
        <w:rPr>
          <w:rFonts w:ascii="仿宋" w:eastAsia="仿宋" w:hAnsi="仿宋" w:cs="仿宋"/>
          <w:spacing w:val="3"/>
          <w:sz w:val="23"/>
          <w:szCs w:val="23"/>
        </w:rPr>
        <w:t xml:space="preserve"> </w:t>
      </w:r>
      <w:r>
        <w:rPr>
          <w:rFonts w:ascii="仿宋" w:eastAsia="仿宋" w:hAnsi="仿宋" w:cs="仿宋"/>
          <w:spacing w:val="2"/>
          <w:sz w:val="23"/>
          <w:szCs w:val="23"/>
        </w:rPr>
        <w:t>预测，通过违约风险敞口和整个存续期预期信用损失率，计算预期信用损失</w:t>
      </w:r>
    </w:p>
    <w:p>
      <w:pPr>
        <w:spacing w:before="259" w:line="225" w:lineRule="auto"/>
        <w:ind w:left="9" w:right="886"/>
        <w:rPr>
          <w:rFonts w:ascii="仿宋" w:eastAsia="仿宋" w:hAnsi="仿宋" w:cs="仿宋"/>
          <w:sz w:val="23"/>
          <w:szCs w:val="23"/>
        </w:rPr>
      </w:pPr>
      <w:r>
        <w:rPr>
          <w:rFonts w:ascii="仿宋" w:eastAsia="仿宋" w:hAnsi="仿宋" w:cs="仿宋"/>
          <w:spacing w:val="4"/>
          <w:sz w:val="23"/>
          <w:szCs w:val="23"/>
        </w:rPr>
        <w:t>除应收保证金之外的划分为组合的长期应收款，通过违约风险敞口和</w:t>
      </w:r>
      <w:r>
        <w:rPr>
          <w:rFonts w:ascii="仿宋" w:eastAsia="仿宋" w:hAnsi="仿宋" w:cs="仿宋"/>
          <w:spacing w:val="3"/>
          <w:sz w:val="23"/>
          <w:szCs w:val="23"/>
        </w:rPr>
        <w:t>未来12 个月内或</w:t>
      </w:r>
      <w:r>
        <w:rPr>
          <w:rFonts w:ascii="仿宋" w:eastAsia="仿宋" w:hAnsi="仿宋" w:cs="仿宋"/>
          <w:sz w:val="23"/>
          <w:szCs w:val="23"/>
        </w:rPr>
        <w:t xml:space="preserve"> </w:t>
      </w:r>
      <w:r>
        <w:rPr>
          <w:rFonts w:ascii="仿宋" w:eastAsia="仿宋" w:hAnsi="仿宋" w:cs="仿宋"/>
          <w:spacing w:val="3"/>
          <w:sz w:val="23"/>
          <w:szCs w:val="23"/>
        </w:rPr>
        <w:t>整个存续期预期信用损失率，计算预期信用损失.</w:t>
      </w:r>
    </w:p>
    <w:p>
      <w:pPr>
        <w:spacing w:before="239" w:line="221" w:lineRule="auto"/>
        <w:ind w:left="9"/>
        <w:rPr>
          <w:rFonts w:ascii="仿宋" w:eastAsia="仿宋" w:hAnsi="仿宋" w:cs="仿宋"/>
          <w:sz w:val="23"/>
          <w:szCs w:val="23"/>
        </w:rPr>
      </w:pPr>
      <w:r>
        <w:rPr>
          <w:rFonts w:ascii="仿宋" w:eastAsia="仿宋" w:hAnsi="仿宋" w:cs="仿宋"/>
          <w:spacing w:val="4"/>
          <w:sz w:val="23"/>
          <w:szCs w:val="23"/>
        </w:rPr>
        <w:t>债权投资、其他债权投资</w:t>
      </w:r>
    </w:p>
    <w:p>
      <w:pPr>
        <w:pStyle w:val="BodyText"/>
        <w:spacing w:line="284" w:lineRule="auto"/>
      </w:pPr>
    </w:p>
    <w:p>
      <w:pPr>
        <w:pStyle w:val="BodyText"/>
        <w:spacing w:line="284" w:lineRule="auto"/>
      </w:pPr>
    </w:p>
    <w:p>
      <w:pPr>
        <w:pStyle w:val="BodyText"/>
        <w:spacing w:line="284" w:lineRule="auto"/>
      </w:pPr>
    </w:p>
    <w:p>
      <w:pPr>
        <w:pStyle w:val="BodyText"/>
        <w:spacing w:line="285" w:lineRule="auto"/>
      </w:pPr>
    </w:p>
    <w:p>
      <w:pPr>
        <w:spacing w:before="59" w:line="183" w:lineRule="auto"/>
        <w:ind w:left="4329"/>
        <w:rPr>
          <w:rFonts w:ascii="宋体" w:eastAsia="宋体" w:hAnsi="宋体" w:cs="宋体"/>
          <w:sz w:val="18"/>
          <w:szCs w:val="18"/>
        </w:rPr>
      </w:pPr>
      <w:r>
        <w:rPr>
          <w:rFonts w:ascii="宋体" w:eastAsia="宋体" w:hAnsi="宋体" w:cs="宋体"/>
          <w:spacing w:val="-3"/>
          <w:sz w:val="18"/>
          <w:szCs w:val="18"/>
        </w:rPr>
        <w:t>25</w:t>
      </w:r>
    </w:p>
    <w:p>
      <w:pPr>
        <w:spacing w:line="183" w:lineRule="auto"/>
        <w:rPr>
          <w:rFonts w:ascii="宋体" w:eastAsia="宋体" w:hAnsi="宋体" w:cs="宋体"/>
          <w:sz w:val="18"/>
          <w:szCs w:val="18"/>
        </w:rPr>
        <w:sectPr>
          <w:headerReference w:type="default" r:id="rId41"/>
          <w:pgSz w:w="11900" w:h="16820"/>
          <w:pgMar w:top="400" w:right="540" w:bottom="0" w:left="1690" w:header="0" w:footer="0" w:gutter="0"/>
          <w:pgNumType w:start="35"/>
          <w:cols w:num="1" w:space="720"/>
        </w:sectPr>
      </w:pPr>
    </w:p>
    <w:p>
      <w:pPr>
        <w:pStyle w:val="BodyText"/>
        <w:spacing w:line="269" w:lineRule="auto"/>
      </w:pPr>
    </w:p>
    <w:p>
      <w:pPr>
        <w:pStyle w:val="BodyText"/>
        <w:spacing w:line="270" w:lineRule="auto"/>
      </w:pPr>
    </w:p>
    <w:p>
      <w:pPr>
        <w:spacing w:before="75" w:line="310" w:lineRule="exact"/>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rPr>
          <w:rFonts w:ascii="仿宋" w:eastAsia="仿宋" w:hAnsi="仿宋" w:cs="仿宋"/>
          <w:sz w:val="23"/>
          <w:szCs w:val="23"/>
        </w:rPr>
      </w:pPr>
      <w:r>
        <w:rPr>
          <w:rFonts w:ascii="仿宋" w:eastAsia="仿宋" w:hAnsi="仿宋" w:cs="仿宋"/>
          <w:spacing w:val="11"/>
          <w:sz w:val="23"/>
          <w:szCs w:val="23"/>
        </w:rPr>
        <w:t>2023年度(除特别注明外，金额单位为人</w:t>
      </w:r>
      <w:r>
        <w:rPr>
          <w:rFonts w:ascii="仿宋" w:eastAsia="仿宋" w:hAnsi="仿宋" w:cs="仿宋"/>
          <w:spacing w:val="10"/>
          <w:sz w:val="23"/>
          <w:szCs w:val="23"/>
        </w:rPr>
        <w:t>民币元)</w:t>
      </w:r>
    </w:p>
    <w:p>
      <w:pPr>
        <w:spacing w:before="39" w:line="20" w:lineRule="exact"/>
      </w:pPr>
    </w:p>
    <w:p>
      <w:pPr>
        <w:spacing w:before="283" w:line="230" w:lineRule="auto"/>
        <w:ind w:right="904"/>
        <w:jc w:val="both"/>
        <w:rPr>
          <w:rFonts w:ascii="仿宋" w:eastAsia="仿宋" w:hAnsi="仿宋" w:cs="仿宋"/>
          <w:sz w:val="23"/>
          <w:szCs w:val="23"/>
        </w:rPr>
      </w:pPr>
      <w:r>
        <w:rPr>
          <w:rFonts w:ascii="仿宋" w:eastAsia="仿宋" w:hAnsi="仿宋" w:cs="仿宋"/>
          <w:sz w:val="23"/>
          <w:szCs w:val="23"/>
        </w:rPr>
        <w:t>对于债权投资和其他债权投资，本公司按照投资的性质，根据交易对手和风险敞口的各</w:t>
      </w:r>
      <w:r>
        <w:rPr>
          <w:rFonts w:ascii="仿宋" w:eastAsia="仿宋" w:hAnsi="仿宋" w:cs="仿宋"/>
          <w:spacing w:val="4"/>
          <w:sz w:val="23"/>
          <w:szCs w:val="23"/>
        </w:rPr>
        <w:t xml:space="preserve"> </w:t>
      </w:r>
      <w:r>
        <w:rPr>
          <w:rFonts w:ascii="仿宋" w:eastAsia="仿宋" w:hAnsi="仿宋" w:cs="仿宋"/>
          <w:spacing w:val="6"/>
          <w:sz w:val="23"/>
          <w:szCs w:val="23"/>
        </w:rPr>
        <w:t>种类型，通过违约风险敞口和未来12个月内或整个存续期预期信用损失率，计算预期</w:t>
      </w:r>
      <w:r>
        <w:rPr>
          <w:rFonts w:ascii="仿宋" w:eastAsia="仿宋" w:hAnsi="仿宋" w:cs="仿宋"/>
          <w:spacing w:val="16"/>
          <w:sz w:val="23"/>
          <w:szCs w:val="23"/>
        </w:rPr>
        <w:t xml:space="preserve"> </w:t>
      </w:r>
      <w:r>
        <w:rPr>
          <w:rFonts w:ascii="仿宋" w:eastAsia="仿宋" w:hAnsi="仿宋" w:cs="仿宋"/>
          <w:spacing w:val="-8"/>
          <w:sz w:val="23"/>
          <w:szCs w:val="23"/>
        </w:rPr>
        <w:t>信用损失。</w:t>
      </w:r>
    </w:p>
    <w:p>
      <w:pPr>
        <w:spacing w:before="228" w:line="220" w:lineRule="auto"/>
        <w:ind w:left="3"/>
        <w:rPr>
          <w:rFonts w:ascii="仿宋" w:eastAsia="仿宋" w:hAnsi="仿宋" w:cs="仿宋"/>
          <w:sz w:val="23"/>
          <w:szCs w:val="23"/>
        </w:rPr>
      </w:pPr>
      <w:r>
        <w:rPr>
          <w:rFonts w:ascii="仿宋" w:eastAsia="仿宋" w:hAnsi="仿宋" w:cs="仿宋"/>
          <w:b/>
          <w:bCs/>
          <w:spacing w:val="-2"/>
          <w:sz w:val="23"/>
          <w:szCs w:val="23"/>
        </w:rPr>
        <w:t>信用风险显著增加的评估</w:t>
      </w:r>
    </w:p>
    <w:p>
      <w:pPr>
        <w:spacing w:before="258" w:line="236" w:lineRule="auto"/>
        <w:ind w:right="888"/>
        <w:jc w:val="both"/>
        <w:rPr>
          <w:rFonts w:ascii="仿宋" w:eastAsia="仿宋" w:hAnsi="仿宋" w:cs="仿宋"/>
          <w:sz w:val="23"/>
          <w:szCs w:val="23"/>
        </w:rPr>
      </w:pPr>
      <w:r>
        <w:rPr>
          <w:rFonts w:ascii="仿宋" w:eastAsia="仿宋" w:hAnsi="仿宋" w:cs="仿宋"/>
          <w:spacing w:val="7"/>
          <w:sz w:val="23"/>
          <w:szCs w:val="23"/>
        </w:rPr>
        <w:t>本公司通过比较金融工具在资产负债表日发</w:t>
      </w:r>
      <w:r>
        <w:rPr>
          <w:rFonts w:ascii="仿宋" w:eastAsia="仿宋" w:hAnsi="仿宋" w:cs="仿宋"/>
          <w:spacing w:val="6"/>
          <w:sz w:val="23"/>
          <w:szCs w:val="23"/>
        </w:rPr>
        <w:t>生违约的风险与在初始确认日发生违约的</w:t>
      </w:r>
      <w:r>
        <w:rPr>
          <w:rFonts w:ascii="仿宋" w:eastAsia="仿宋" w:hAnsi="仿宋" w:cs="仿宋"/>
          <w:sz w:val="23"/>
          <w:szCs w:val="23"/>
        </w:rPr>
        <w:t xml:space="preserve"> </w:t>
      </w:r>
      <w:r>
        <w:rPr>
          <w:rFonts w:ascii="仿宋" w:eastAsia="仿宋" w:hAnsi="仿宋" w:cs="仿宋"/>
          <w:spacing w:val="1"/>
          <w:sz w:val="23"/>
          <w:szCs w:val="23"/>
        </w:rPr>
        <w:t>风险，以确定金融工具预计存续期内发生违约风险的相对变化，以评</w:t>
      </w:r>
      <w:r>
        <w:rPr>
          <w:rFonts w:ascii="仿宋" w:eastAsia="仿宋" w:hAnsi="仿宋" w:cs="仿宋"/>
          <w:sz w:val="23"/>
          <w:szCs w:val="23"/>
        </w:rPr>
        <w:t xml:space="preserve">估金融工具的信用 </w:t>
      </w:r>
      <w:r>
        <w:rPr>
          <w:rFonts w:ascii="仿宋" w:eastAsia="仿宋" w:hAnsi="仿宋" w:cs="仿宋"/>
          <w:spacing w:val="-2"/>
          <w:sz w:val="23"/>
          <w:szCs w:val="23"/>
        </w:rPr>
        <w:t>风险自初始确认后是否已显著增加。</w:t>
      </w:r>
    </w:p>
    <w:p>
      <w:pPr>
        <w:spacing w:before="217" w:line="235" w:lineRule="auto"/>
        <w:ind w:right="895"/>
        <w:rPr>
          <w:rFonts w:ascii="仿宋" w:eastAsia="仿宋" w:hAnsi="仿宋" w:cs="仿宋"/>
          <w:sz w:val="23"/>
          <w:szCs w:val="23"/>
        </w:rPr>
      </w:pPr>
      <w:r>
        <w:rPr>
          <w:rFonts w:ascii="仿宋" w:eastAsia="仿宋" w:hAnsi="仿宋" w:cs="仿宋"/>
          <w:spacing w:val="1"/>
          <w:sz w:val="23"/>
          <w:szCs w:val="23"/>
        </w:rPr>
        <w:t>在确定信用风险自初始确认后是否显著增加时，本公</w:t>
      </w:r>
      <w:r>
        <w:rPr>
          <w:rFonts w:ascii="仿宋" w:eastAsia="仿宋" w:hAnsi="仿宋" w:cs="仿宋"/>
          <w:sz w:val="23"/>
          <w:szCs w:val="23"/>
        </w:rPr>
        <w:t>司考虑无须付出不必要的额外成本 或努力即可获得的合理且有依据的信息，包括前瞻性信息。本公司考虑的信息包括：</w:t>
      </w:r>
    </w:p>
    <w:p>
      <w:pPr>
        <w:spacing w:before="237" w:line="221" w:lineRule="auto"/>
        <w:rPr>
          <w:rFonts w:ascii="仿宋" w:eastAsia="仿宋" w:hAnsi="仿宋" w:cs="仿宋"/>
          <w:sz w:val="23"/>
          <w:szCs w:val="23"/>
        </w:rPr>
      </w:pPr>
      <w:r>
        <w:rPr>
          <w:rFonts w:ascii="仿宋" w:eastAsia="仿宋" w:hAnsi="仿宋" w:cs="仿宋"/>
          <w:spacing w:val="-3"/>
          <w:sz w:val="23"/>
          <w:szCs w:val="23"/>
        </w:rPr>
        <w:t>·  债务人未能按合同到期日支付本金和利息的情况；</w:t>
      </w:r>
    </w:p>
    <w:p>
      <w:pPr>
        <w:spacing w:before="245" w:line="509" w:lineRule="exact"/>
        <w:rPr>
          <w:rFonts w:ascii="仿宋" w:eastAsia="仿宋" w:hAnsi="仿宋" w:cs="仿宋"/>
          <w:sz w:val="23"/>
          <w:szCs w:val="23"/>
        </w:rPr>
      </w:pPr>
      <w:r>
        <w:rPr>
          <w:rFonts w:ascii="仿宋" w:eastAsia="仿宋" w:hAnsi="仿宋" w:cs="仿宋"/>
          <w:spacing w:val="6"/>
          <w:position w:val="21"/>
          <w:sz w:val="23"/>
          <w:szCs w:val="23"/>
        </w:rPr>
        <w:t>·  已发生的或预期的金融工具的外部或内部信用评级(如有)</w:t>
      </w:r>
      <w:r>
        <w:rPr>
          <w:rFonts w:ascii="仿宋" w:eastAsia="仿宋" w:hAnsi="仿宋" w:cs="仿宋"/>
          <w:spacing w:val="5"/>
          <w:position w:val="21"/>
          <w:sz w:val="23"/>
          <w:szCs w:val="23"/>
        </w:rPr>
        <w:t>的严重恶化；</w:t>
      </w:r>
    </w:p>
    <w:p>
      <w:pPr>
        <w:spacing w:before="1" w:line="220" w:lineRule="auto"/>
        <w:rPr>
          <w:rFonts w:ascii="仿宋" w:eastAsia="仿宋" w:hAnsi="仿宋" w:cs="仿宋"/>
          <w:sz w:val="23"/>
          <w:szCs w:val="23"/>
        </w:rPr>
      </w:pPr>
      <w:r>
        <w:rPr>
          <w:rFonts w:ascii="仿宋" w:eastAsia="仿宋" w:hAnsi="仿宋" w:cs="仿宋"/>
          <w:spacing w:val="-7"/>
          <w:sz w:val="23"/>
          <w:szCs w:val="23"/>
        </w:rPr>
        <w:t>·</w:t>
      </w:r>
      <w:r>
        <w:rPr>
          <w:rFonts w:ascii="仿宋" w:eastAsia="仿宋" w:hAnsi="仿宋" w:cs="仿宋"/>
          <w:spacing w:val="35"/>
          <w:sz w:val="23"/>
          <w:szCs w:val="23"/>
        </w:rPr>
        <w:t xml:space="preserve">  </w:t>
      </w:r>
      <w:r>
        <w:rPr>
          <w:rFonts w:ascii="仿宋" w:eastAsia="仿宋" w:hAnsi="仿宋" w:cs="仿宋"/>
          <w:spacing w:val="-7"/>
          <w:sz w:val="23"/>
          <w:szCs w:val="23"/>
        </w:rPr>
        <w:t>已发生的或预期的债务人经营成果的严重恶化；</w:t>
      </w:r>
    </w:p>
    <w:p>
      <w:pPr>
        <w:spacing w:before="244" w:line="224" w:lineRule="auto"/>
        <w:ind w:right="914"/>
        <w:rPr>
          <w:rFonts w:ascii="仿宋" w:eastAsia="仿宋" w:hAnsi="仿宋" w:cs="仿宋"/>
          <w:sz w:val="23"/>
          <w:szCs w:val="23"/>
        </w:rPr>
      </w:pPr>
      <w:r>
        <w:rPr>
          <w:rFonts w:ascii="仿宋" w:eastAsia="仿宋" w:hAnsi="仿宋" w:cs="仿宋"/>
          <w:sz w:val="23"/>
          <w:szCs w:val="23"/>
        </w:rPr>
        <w:t>·  现存的或预期的技术、市场、经济或法律环境变化，并将对债务人对本公司的还款</w:t>
      </w:r>
      <w:r>
        <w:rPr>
          <w:rFonts w:ascii="仿宋" w:eastAsia="仿宋" w:hAnsi="仿宋" w:cs="仿宋"/>
          <w:spacing w:val="4"/>
          <w:sz w:val="23"/>
          <w:szCs w:val="23"/>
        </w:rPr>
        <w:t xml:space="preserve"> </w:t>
      </w:r>
      <w:r>
        <w:rPr>
          <w:rFonts w:ascii="仿宋" w:eastAsia="仿宋" w:hAnsi="仿宋" w:cs="仿宋"/>
          <w:spacing w:val="-5"/>
          <w:sz w:val="23"/>
          <w:szCs w:val="23"/>
        </w:rPr>
        <w:t>能力产生重大不利影响。</w:t>
      </w:r>
    </w:p>
    <w:p>
      <w:pPr>
        <w:spacing w:before="254" w:line="234" w:lineRule="auto"/>
        <w:ind w:right="904"/>
        <w:jc w:val="both"/>
        <w:rPr>
          <w:rFonts w:ascii="仿宋" w:eastAsia="仿宋" w:hAnsi="仿宋" w:cs="仿宋"/>
          <w:sz w:val="23"/>
          <w:szCs w:val="23"/>
        </w:rPr>
      </w:pPr>
      <w:r>
        <w:rPr>
          <w:rFonts w:ascii="仿宋" w:eastAsia="仿宋" w:hAnsi="仿宋" w:cs="仿宋"/>
          <w:sz w:val="23"/>
          <w:szCs w:val="23"/>
        </w:rPr>
        <w:t>根据金融工具的性质，本公司以单项金融工具或金融工具组合为基础评估信用风险是否</w:t>
      </w:r>
      <w:r>
        <w:rPr>
          <w:rFonts w:ascii="仿宋" w:eastAsia="仿宋" w:hAnsi="仿宋" w:cs="仿宋"/>
          <w:spacing w:val="14"/>
          <w:sz w:val="23"/>
          <w:szCs w:val="23"/>
        </w:rPr>
        <w:t xml:space="preserve"> </w:t>
      </w:r>
      <w:r>
        <w:rPr>
          <w:rFonts w:ascii="仿宋" w:eastAsia="仿宋" w:hAnsi="仿宋" w:cs="仿宋"/>
          <w:sz w:val="23"/>
          <w:szCs w:val="23"/>
        </w:rPr>
        <w:t>显著增加。以金融工具组合为基础进行评估时，本公司可基于共同信用风险特征对金融</w:t>
      </w:r>
      <w:r>
        <w:rPr>
          <w:rFonts w:ascii="仿宋" w:eastAsia="仿宋" w:hAnsi="仿宋" w:cs="仿宋"/>
          <w:spacing w:val="3"/>
          <w:sz w:val="23"/>
          <w:szCs w:val="23"/>
        </w:rPr>
        <w:t xml:space="preserve"> </w:t>
      </w:r>
      <w:r>
        <w:rPr>
          <w:rFonts w:ascii="仿宋" w:eastAsia="仿宋" w:hAnsi="仿宋" w:cs="仿宋"/>
          <w:spacing w:val="-1"/>
          <w:sz w:val="23"/>
          <w:szCs w:val="23"/>
        </w:rPr>
        <w:t>工具进行分类，例如逾期信息和信用风险评级。</w:t>
      </w:r>
    </w:p>
    <w:p>
      <w:pPr>
        <w:spacing w:before="245" w:line="498" w:lineRule="exact"/>
        <w:rPr>
          <w:rFonts w:ascii="仿宋" w:eastAsia="仿宋" w:hAnsi="仿宋" w:cs="仿宋"/>
          <w:sz w:val="23"/>
          <w:szCs w:val="23"/>
        </w:rPr>
      </w:pPr>
      <w:r>
        <w:rPr>
          <w:rFonts w:ascii="仿宋" w:eastAsia="仿宋" w:hAnsi="仿宋" w:cs="仿宋"/>
          <w:spacing w:val="3"/>
          <w:position w:val="20"/>
          <w:sz w:val="23"/>
          <w:szCs w:val="23"/>
        </w:rPr>
        <w:t>如果逾期超过30日，本公司确定金融工具的信用风险已经显著增加。</w:t>
      </w:r>
    </w:p>
    <w:p>
      <w:pPr>
        <w:spacing w:line="219" w:lineRule="auto"/>
        <w:rPr>
          <w:rFonts w:ascii="仿宋" w:eastAsia="仿宋" w:hAnsi="仿宋" w:cs="仿宋"/>
          <w:sz w:val="23"/>
          <w:szCs w:val="23"/>
        </w:rPr>
      </w:pPr>
      <w:r>
        <w:rPr>
          <w:rFonts w:ascii="仿宋" w:eastAsia="仿宋" w:hAnsi="仿宋" w:cs="仿宋"/>
          <w:spacing w:val="-4"/>
          <w:sz w:val="23"/>
          <w:szCs w:val="23"/>
        </w:rPr>
        <w:t>本公司认为金融资产在下列情况发生违约：</w:t>
      </w:r>
    </w:p>
    <w:p>
      <w:pPr>
        <w:spacing w:before="248" w:line="220" w:lineRule="auto"/>
        <w:rPr>
          <w:rFonts w:ascii="仿宋" w:eastAsia="仿宋" w:hAnsi="仿宋" w:cs="仿宋"/>
          <w:sz w:val="23"/>
          <w:szCs w:val="23"/>
        </w:rPr>
      </w:pPr>
      <w:r>
        <w:rPr>
          <w:rFonts w:ascii="仿宋" w:eastAsia="仿宋" w:hAnsi="仿宋" w:cs="仿宋"/>
          <w:sz w:val="23"/>
          <w:szCs w:val="23"/>
        </w:rPr>
        <w:t>·  借款人不大可能全额支付其对本公司的欠款，该评估不考虑本公司采取例如变现抵</w:t>
      </w:r>
    </w:p>
    <w:p>
      <w:pPr>
        <w:spacing w:before="37" w:line="502" w:lineRule="exact"/>
        <w:rPr>
          <w:rFonts w:ascii="仿宋" w:eastAsia="仿宋" w:hAnsi="仿宋" w:cs="仿宋"/>
          <w:sz w:val="23"/>
          <w:szCs w:val="23"/>
        </w:rPr>
      </w:pPr>
      <w:r>
        <w:rPr>
          <w:rFonts w:ascii="仿宋" w:eastAsia="仿宋" w:hAnsi="仿宋" w:cs="仿宋"/>
          <w:spacing w:val="15"/>
          <w:position w:val="20"/>
          <w:sz w:val="23"/>
          <w:szCs w:val="23"/>
        </w:rPr>
        <w:t>押品(如果持有)等追索行动；或</w:t>
      </w:r>
    </w:p>
    <w:p>
      <w:pPr>
        <w:spacing w:line="223" w:lineRule="auto"/>
        <w:rPr>
          <w:rFonts w:ascii="仿宋" w:eastAsia="仿宋" w:hAnsi="仿宋" w:cs="仿宋"/>
          <w:sz w:val="23"/>
          <w:szCs w:val="23"/>
        </w:rPr>
      </w:pPr>
      <w:r>
        <w:rPr>
          <w:rFonts w:ascii="仿宋" w:eastAsia="仿宋" w:hAnsi="仿宋" w:cs="仿宋"/>
          <w:spacing w:val="-1"/>
          <w:sz w:val="23"/>
          <w:szCs w:val="23"/>
        </w:rPr>
        <w:t>·</w:t>
      </w:r>
      <w:r>
        <w:rPr>
          <w:rFonts w:ascii="仿宋" w:eastAsia="仿宋" w:hAnsi="仿宋" w:cs="仿宋"/>
          <w:spacing w:val="111"/>
          <w:sz w:val="23"/>
          <w:szCs w:val="23"/>
        </w:rPr>
        <w:t xml:space="preserve"> </w:t>
      </w:r>
      <w:r>
        <w:rPr>
          <w:rFonts w:ascii="仿宋" w:eastAsia="仿宋" w:hAnsi="仿宋" w:cs="仿宋"/>
          <w:spacing w:val="-1"/>
          <w:sz w:val="23"/>
          <w:szCs w:val="23"/>
        </w:rPr>
        <w:t>金融资产逾期超过90天。</w:t>
      </w:r>
    </w:p>
    <w:p>
      <w:pPr>
        <w:spacing w:before="237" w:line="222" w:lineRule="auto"/>
        <w:ind w:left="3"/>
        <w:rPr>
          <w:rFonts w:ascii="仿宋" w:eastAsia="仿宋" w:hAnsi="仿宋" w:cs="仿宋"/>
          <w:sz w:val="23"/>
          <w:szCs w:val="23"/>
        </w:rPr>
      </w:pPr>
      <w:r>
        <w:rPr>
          <w:rFonts w:ascii="仿宋" w:eastAsia="仿宋" w:hAnsi="仿宋" w:cs="仿宋"/>
          <w:b/>
          <w:bCs/>
          <w:spacing w:val="-6"/>
          <w:sz w:val="23"/>
          <w:szCs w:val="23"/>
        </w:rPr>
        <w:t>已发生信用减值的金融资产</w:t>
      </w:r>
    </w:p>
    <w:p>
      <w:pPr>
        <w:spacing w:before="222" w:line="237" w:lineRule="auto"/>
        <w:ind w:right="893"/>
        <w:jc w:val="both"/>
        <w:rPr>
          <w:rFonts w:ascii="仿宋" w:eastAsia="仿宋" w:hAnsi="仿宋" w:cs="仿宋"/>
          <w:sz w:val="23"/>
          <w:szCs w:val="23"/>
        </w:rPr>
      </w:pPr>
      <w:r>
        <w:rPr>
          <w:rFonts w:ascii="仿宋" w:eastAsia="仿宋" w:hAnsi="仿宋" w:cs="仿宋"/>
          <w:spacing w:val="7"/>
          <w:sz w:val="23"/>
          <w:szCs w:val="23"/>
        </w:rPr>
        <w:t>本公司在资产负债表日评估以摊余成本计量的金融资产和以公允价值计量且</w:t>
      </w:r>
      <w:r>
        <w:rPr>
          <w:rFonts w:ascii="仿宋" w:eastAsia="仿宋" w:hAnsi="仿宋" w:cs="仿宋"/>
          <w:spacing w:val="6"/>
          <w:sz w:val="23"/>
          <w:szCs w:val="23"/>
        </w:rPr>
        <w:t>其变动计</w:t>
      </w:r>
      <w:r>
        <w:rPr>
          <w:rFonts w:ascii="仿宋" w:eastAsia="仿宋" w:hAnsi="仿宋" w:cs="仿宋"/>
          <w:sz w:val="23"/>
          <w:szCs w:val="23"/>
        </w:rPr>
        <w:t xml:space="preserve"> 入其他综合收益的债权投资是否已发生信用减值。当对金融资产预期未来现金流量具有</w:t>
      </w:r>
      <w:r>
        <w:rPr>
          <w:rFonts w:ascii="仿宋" w:eastAsia="仿宋" w:hAnsi="仿宋" w:cs="仿宋"/>
          <w:spacing w:val="12"/>
          <w:sz w:val="23"/>
          <w:szCs w:val="23"/>
        </w:rPr>
        <w:t xml:space="preserve"> </w:t>
      </w:r>
      <w:r>
        <w:rPr>
          <w:rFonts w:ascii="仿宋" w:eastAsia="仿宋" w:hAnsi="仿宋" w:cs="仿宋"/>
          <w:spacing w:val="1"/>
          <w:sz w:val="23"/>
          <w:szCs w:val="23"/>
        </w:rPr>
        <w:t>不利影响的一项或多项事件发生时，该金融资产成为已</w:t>
      </w:r>
      <w:r>
        <w:rPr>
          <w:rFonts w:ascii="仿宋" w:eastAsia="仿宋" w:hAnsi="仿宋" w:cs="仿宋"/>
          <w:sz w:val="23"/>
          <w:szCs w:val="23"/>
        </w:rPr>
        <w:t xml:space="preserve">发生信用减值的金融资产。金融 </w:t>
      </w:r>
      <w:r>
        <w:rPr>
          <w:rFonts w:ascii="仿宋" w:eastAsia="仿宋" w:hAnsi="仿宋" w:cs="仿宋"/>
          <w:spacing w:val="-1"/>
          <w:sz w:val="23"/>
          <w:szCs w:val="23"/>
        </w:rPr>
        <w:t>资产已发生信用减值的证据包括下列可观察</w:t>
      </w:r>
      <w:r>
        <w:rPr>
          <w:rFonts w:ascii="仿宋" w:eastAsia="仿宋" w:hAnsi="仿宋" w:cs="仿宋"/>
          <w:spacing w:val="-2"/>
          <w:sz w:val="23"/>
          <w:szCs w:val="23"/>
        </w:rPr>
        <w:t>信息：</w:t>
      </w:r>
    </w:p>
    <w:p>
      <w:pPr>
        <w:spacing w:before="253" w:line="221" w:lineRule="auto"/>
        <w:rPr>
          <w:rFonts w:ascii="仿宋" w:eastAsia="仿宋" w:hAnsi="仿宋" w:cs="仿宋"/>
          <w:sz w:val="23"/>
          <w:szCs w:val="23"/>
        </w:rPr>
      </w:pPr>
      <w:r>
        <w:rPr>
          <w:rFonts w:ascii="仿宋" w:eastAsia="仿宋" w:hAnsi="仿宋" w:cs="仿宋"/>
          <w:spacing w:val="-4"/>
          <w:sz w:val="23"/>
          <w:szCs w:val="23"/>
        </w:rPr>
        <w:t>·  发行方或债务人发生重大财务困难；</w:t>
      </w:r>
    </w:p>
    <w:p>
      <w:pPr>
        <w:spacing w:before="235" w:line="221" w:lineRule="auto"/>
        <w:rPr>
          <w:rFonts w:ascii="仿宋" w:eastAsia="仿宋" w:hAnsi="仿宋" w:cs="仿宋"/>
          <w:sz w:val="23"/>
          <w:szCs w:val="23"/>
        </w:rPr>
      </w:pPr>
      <w:r>
        <w:rPr>
          <w:rFonts w:ascii="仿宋" w:eastAsia="仿宋" w:hAnsi="仿宋" w:cs="仿宋"/>
          <w:spacing w:val="-3"/>
          <w:sz w:val="23"/>
          <w:szCs w:val="23"/>
        </w:rPr>
        <w:t>·  债务人违反合同，如偿付利息或本金违约或逾期等；</w:t>
      </w:r>
    </w:p>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pStyle w:val="BodyText"/>
        <w:spacing w:line="266" w:lineRule="auto"/>
      </w:pPr>
    </w:p>
    <w:p>
      <w:pPr>
        <w:spacing w:before="62" w:line="183" w:lineRule="auto"/>
        <w:ind w:left="4289"/>
        <w:rPr>
          <w:rFonts w:ascii="宋体" w:eastAsia="宋体" w:hAnsi="宋体" w:cs="宋体"/>
          <w:sz w:val="19"/>
          <w:szCs w:val="19"/>
        </w:rPr>
      </w:pPr>
      <w:r>
        <w:rPr>
          <w:rFonts w:ascii="宋体" w:eastAsia="宋体" w:hAnsi="宋体" w:cs="宋体"/>
          <w:spacing w:val="-3"/>
          <w:sz w:val="19"/>
          <w:szCs w:val="19"/>
        </w:rPr>
        <w:t>26</w:t>
      </w:r>
    </w:p>
    <w:p>
      <w:pPr>
        <w:spacing w:line="183" w:lineRule="auto"/>
        <w:rPr>
          <w:rFonts w:ascii="宋体" w:eastAsia="宋体" w:hAnsi="宋体" w:cs="宋体"/>
          <w:sz w:val="19"/>
          <w:szCs w:val="19"/>
        </w:rPr>
        <w:sectPr>
          <w:headerReference w:type="default" r:id="rId42"/>
          <w:pgSz w:w="11900" w:h="16820"/>
          <w:pgMar w:top="400" w:right="540" w:bottom="0" w:left="1700" w:header="0" w:footer="0" w:gutter="0"/>
          <w:pgNumType w:start="36"/>
          <w:cols w:num="1" w:space="720"/>
        </w:sectPr>
      </w:pPr>
    </w:p>
    <w:p>
      <w:pPr>
        <w:pStyle w:val="BodyText"/>
        <w:spacing w:line="279" w:lineRule="auto"/>
      </w:pPr>
    </w:p>
    <w:p>
      <w:pPr>
        <w:pStyle w:val="BodyText"/>
        <w:spacing w:line="280" w:lineRule="auto"/>
      </w:pPr>
    </w:p>
    <w:p>
      <w:pPr>
        <w:spacing w:before="75" w:line="310" w:lineRule="exact"/>
        <w:ind w:left="390"/>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390"/>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390"/>
        <w:rPr>
          <w:rFonts w:ascii="仿宋" w:eastAsia="仿宋" w:hAnsi="仿宋" w:cs="仿宋"/>
          <w:sz w:val="23"/>
          <w:szCs w:val="23"/>
        </w:rPr>
      </w:pPr>
      <w:r>
        <w:rPr>
          <w:rFonts w:ascii="仿宋" w:eastAsia="仿宋" w:hAnsi="仿宋" w:cs="仿宋"/>
          <w:spacing w:val="9"/>
          <w:sz w:val="23"/>
          <w:szCs w:val="23"/>
        </w:rPr>
        <w:t>2023年度(除特别注明外，金额单位为人民币元)</w:t>
      </w:r>
    </w:p>
    <w:p>
      <w:pPr>
        <w:spacing w:before="29" w:line="20" w:lineRule="exact"/>
        <w:ind w:firstLine="360"/>
      </w:pPr>
    </w:p>
    <w:p>
      <w:pPr>
        <w:spacing w:before="264" w:line="232" w:lineRule="auto"/>
        <w:ind w:left="390" w:right="872"/>
        <w:rPr>
          <w:rFonts w:ascii="仿宋" w:eastAsia="仿宋" w:hAnsi="仿宋" w:cs="仿宋"/>
          <w:sz w:val="23"/>
          <w:szCs w:val="23"/>
        </w:rPr>
      </w:pPr>
      <w:r>
        <w:rPr>
          <w:rFonts w:ascii="仿宋" w:eastAsia="仿宋" w:hAnsi="仿宋" w:cs="仿宋"/>
          <w:spacing w:val="1"/>
          <w:sz w:val="23"/>
          <w:szCs w:val="23"/>
        </w:rPr>
        <w:t>·  本公司出于与债务人财务困难有关的经济或合同考虑</w:t>
      </w:r>
      <w:r>
        <w:rPr>
          <w:rFonts w:ascii="仿宋" w:eastAsia="仿宋" w:hAnsi="仿宋" w:cs="仿宋"/>
          <w:sz w:val="23"/>
          <w:szCs w:val="23"/>
        </w:rPr>
        <w:t xml:space="preserve">，给予债务人在任何其他情况 </w:t>
      </w:r>
      <w:r>
        <w:rPr>
          <w:rFonts w:ascii="仿宋" w:eastAsia="仿宋" w:hAnsi="仿宋" w:cs="仿宋"/>
          <w:spacing w:val="-7"/>
          <w:sz w:val="23"/>
          <w:szCs w:val="23"/>
        </w:rPr>
        <w:t>下都不会做出的让步；</w:t>
      </w:r>
    </w:p>
    <w:p>
      <w:pPr>
        <w:spacing w:before="253" w:line="221" w:lineRule="auto"/>
        <w:ind w:left="390"/>
        <w:rPr>
          <w:rFonts w:ascii="仿宋" w:eastAsia="仿宋" w:hAnsi="仿宋" w:cs="仿宋"/>
          <w:sz w:val="23"/>
          <w:szCs w:val="23"/>
        </w:rPr>
      </w:pPr>
      <w:r>
        <w:rPr>
          <w:rFonts w:ascii="仿宋" w:eastAsia="仿宋" w:hAnsi="仿宋" w:cs="仿宋"/>
          <w:spacing w:val="-4"/>
          <w:sz w:val="23"/>
          <w:szCs w:val="23"/>
        </w:rPr>
        <w:t>·  债务人很可能破产或进行其他财务重组；</w:t>
      </w:r>
    </w:p>
    <w:p>
      <w:pPr>
        <w:spacing w:before="234" w:line="221" w:lineRule="auto"/>
        <w:ind w:left="390"/>
        <w:rPr>
          <w:rFonts w:ascii="仿宋" w:eastAsia="仿宋" w:hAnsi="仿宋" w:cs="仿宋"/>
          <w:sz w:val="23"/>
          <w:szCs w:val="23"/>
        </w:rPr>
      </w:pPr>
      <w:r>
        <w:rPr>
          <w:rFonts w:ascii="仿宋" w:eastAsia="仿宋" w:hAnsi="仿宋" w:cs="仿宋"/>
          <w:spacing w:val="-2"/>
          <w:sz w:val="23"/>
          <w:szCs w:val="23"/>
        </w:rPr>
        <w:t>·  发行方或债务人财务困难导致该金融资</w:t>
      </w:r>
      <w:r>
        <w:rPr>
          <w:rFonts w:ascii="仿宋" w:eastAsia="仿宋" w:hAnsi="仿宋" w:cs="仿宋"/>
          <w:spacing w:val="-3"/>
          <w:sz w:val="23"/>
          <w:szCs w:val="23"/>
        </w:rPr>
        <w:t>产的活跃市场消失。</w:t>
      </w:r>
    </w:p>
    <w:p>
      <w:pPr>
        <w:spacing w:before="211" w:line="222" w:lineRule="auto"/>
        <w:ind w:left="393"/>
        <w:rPr>
          <w:rFonts w:ascii="仿宋" w:eastAsia="仿宋" w:hAnsi="仿宋" w:cs="仿宋"/>
          <w:sz w:val="23"/>
          <w:szCs w:val="23"/>
        </w:rPr>
      </w:pPr>
      <w:r>
        <w:rPr>
          <w:rFonts w:ascii="仿宋" w:eastAsia="仿宋" w:hAnsi="仿宋" w:cs="仿宋"/>
          <w:b/>
          <w:bCs/>
          <w:spacing w:val="-2"/>
          <w:sz w:val="23"/>
          <w:szCs w:val="23"/>
        </w:rPr>
        <w:t>预期信用损失准备的列报</w:t>
      </w:r>
    </w:p>
    <w:p>
      <w:pPr>
        <w:spacing w:before="252" w:line="237" w:lineRule="auto"/>
        <w:ind w:left="390" w:right="881"/>
        <w:jc w:val="both"/>
        <w:rPr>
          <w:rFonts w:ascii="仿宋" w:eastAsia="仿宋" w:hAnsi="仿宋" w:cs="仿宋"/>
          <w:sz w:val="23"/>
          <w:szCs w:val="23"/>
        </w:rPr>
      </w:pPr>
      <w:r>
        <w:rPr>
          <w:rFonts w:ascii="仿宋" w:eastAsia="仿宋" w:hAnsi="仿宋" w:cs="仿宋"/>
          <w:sz w:val="23"/>
          <w:szCs w:val="23"/>
        </w:rPr>
        <w:t>为反映金融工具的信用风险自初始确认后的变化，本公司在每个资产负债表日重新计量 预期信用损失，由此形成的损失准备的增加</w:t>
      </w:r>
      <w:r>
        <w:rPr>
          <w:rFonts w:ascii="仿宋" w:eastAsia="仿宋" w:hAnsi="仿宋" w:cs="仿宋"/>
          <w:spacing w:val="-1"/>
          <w:sz w:val="23"/>
          <w:szCs w:val="23"/>
        </w:rPr>
        <w:t>或转回金额，应当作为减值损失或利得计入</w:t>
      </w:r>
      <w:r>
        <w:rPr>
          <w:rFonts w:ascii="仿宋" w:eastAsia="仿宋" w:hAnsi="仿宋" w:cs="仿宋"/>
          <w:sz w:val="23"/>
          <w:szCs w:val="23"/>
        </w:rPr>
        <w:t xml:space="preserve"> 当期损益。对于以摊余成本计量的金融资产，损失准备抵减该金融资产在资产负债表中</w:t>
      </w:r>
      <w:r>
        <w:rPr>
          <w:rFonts w:ascii="仿宋" w:eastAsia="仿宋" w:hAnsi="仿宋" w:cs="仿宋"/>
          <w:spacing w:val="15"/>
          <w:sz w:val="23"/>
          <w:szCs w:val="23"/>
        </w:rPr>
        <w:t xml:space="preserve"> </w:t>
      </w:r>
      <w:r>
        <w:rPr>
          <w:rFonts w:ascii="仿宋" w:eastAsia="仿宋" w:hAnsi="仿宋" w:cs="仿宋"/>
          <w:sz w:val="23"/>
          <w:szCs w:val="23"/>
        </w:rPr>
        <w:t>列示的账面价值；对于以公允价值计量且其变动计入其他综合收益的债权投资，本公司</w:t>
      </w:r>
      <w:r>
        <w:rPr>
          <w:rFonts w:ascii="仿宋" w:eastAsia="仿宋" w:hAnsi="仿宋" w:cs="仿宋"/>
          <w:spacing w:val="17"/>
          <w:sz w:val="23"/>
          <w:szCs w:val="23"/>
        </w:rPr>
        <w:t xml:space="preserve"> </w:t>
      </w:r>
      <w:r>
        <w:rPr>
          <w:rFonts w:ascii="仿宋" w:eastAsia="仿宋" w:hAnsi="仿宋" w:cs="仿宋"/>
          <w:sz w:val="23"/>
          <w:szCs w:val="23"/>
        </w:rPr>
        <w:t>在其他综合收益中确认其损失准备，不抵减该金融资产的账面价值。</w:t>
      </w:r>
    </w:p>
    <w:p>
      <w:pPr>
        <w:spacing w:before="237" w:line="222" w:lineRule="auto"/>
        <w:ind w:left="393"/>
        <w:rPr>
          <w:rFonts w:ascii="仿宋" w:eastAsia="仿宋" w:hAnsi="仿宋" w:cs="仿宋"/>
          <w:sz w:val="23"/>
          <w:szCs w:val="23"/>
        </w:rPr>
      </w:pPr>
      <w:r>
        <w:rPr>
          <w:rFonts w:ascii="仿宋" w:eastAsia="仿宋" w:hAnsi="仿宋" w:cs="仿宋"/>
          <w:b/>
          <w:bCs/>
          <w:spacing w:val="1"/>
          <w:sz w:val="23"/>
          <w:szCs w:val="23"/>
        </w:rPr>
        <w:t>核销</w:t>
      </w:r>
    </w:p>
    <w:p>
      <w:pPr>
        <w:spacing w:before="234" w:line="236" w:lineRule="auto"/>
        <w:ind w:left="390" w:right="874"/>
        <w:jc w:val="both"/>
        <w:rPr>
          <w:rFonts w:ascii="仿宋" w:eastAsia="仿宋" w:hAnsi="仿宋" w:cs="仿宋"/>
          <w:sz w:val="23"/>
          <w:szCs w:val="23"/>
        </w:rPr>
      </w:pPr>
      <w:r>
        <w:rPr>
          <w:rFonts w:ascii="仿宋" w:eastAsia="仿宋" w:hAnsi="仿宋" w:cs="仿宋"/>
          <w:spacing w:val="1"/>
          <w:sz w:val="23"/>
          <w:szCs w:val="23"/>
        </w:rPr>
        <w:t>如果本公司不再合理预期金融资产合同现金流量能够全</w:t>
      </w:r>
      <w:r>
        <w:rPr>
          <w:rFonts w:ascii="仿宋" w:eastAsia="仿宋" w:hAnsi="仿宋" w:cs="仿宋"/>
          <w:sz w:val="23"/>
          <w:szCs w:val="23"/>
        </w:rPr>
        <w:t xml:space="preserve">部或部分收回，则直接减记该金 </w:t>
      </w:r>
      <w:r>
        <w:rPr>
          <w:rFonts w:ascii="仿宋" w:eastAsia="仿宋" w:hAnsi="仿宋" w:cs="仿宋"/>
          <w:spacing w:val="1"/>
          <w:sz w:val="23"/>
          <w:szCs w:val="23"/>
        </w:rPr>
        <w:t>融资产的账面余额。这种减记构成相关金融资产的终止</w:t>
      </w:r>
      <w:r>
        <w:rPr>
          <w:rFonts w:ascii="仿宋" w:eastAsia="仿宋" w:hAnsi="仿宋" w:cs="仿宋"/>
          <w:sz w:val="23"/>
          <w:szCs w:val="23"/>
        </w:rPr>
        <w:t xml:space="preserve">确认。这种情况通常发生在本公 </w:t>
      </w:r>
      <w:r>
        <w:rPr>
          <w:rFonts w:ascii="仿宋" w:eastAsia="仿宋" w:hAnsi="仿宋" w:cs="仿宋"/>
          <w:spacing w:val="1"/>
          <w:sz w:val="23"/>
          <w:szCs w:val="23"/>
        </w:rPr>
        <w:t>司确定债务人没有资产或收入来源可产生足够的现金流</w:t>
      </w:r>
      <w:r>
        <w:rPr>
          <w:rFonts w:ascii="仿宋" w:eastAsia="仿宋" w:hAnsi="仿宋" w:cs="仿宋"/>
          <w:sz w:val="23"/>
          <w:szCs w:val="23"/>
        </w:rPr>
        <w:t xml:space="preserve">量以偿还将被减记的金额。但是 </w:t>
      </w:r>
      <w:r>
        <w:rPr>
          <w:rFonts w:ascii="仿宋" w:eastAsia="仿宋" w:hAnsi="仿宋" w:cs="仿宋"/>
          <w:spacing w:val="1"/>
          <w:sz w:val="23"/>
          <w:szCs w:val="23"/>
        </w:rPr>
        <w:t>按照本公司收回到期款项的程序，被减记的金融资产仍可能受到执行活动的影响。</w:t>
      </w:r>
    </w:p>
    <w:p>
      <w:pPr>
        <w:spacing w:before="242" w:line="510" w:lineRule="exact"/>
        <w:ind w:left="390"/>
        <w:rPr>
          <w:rFonts w:ascii="仿宋" w:eastAsia="仿宋" w:hAnsi="仿宋" w:cs="仿宋"/>
          <w:sz w:val="23"/>
          <w:szCs w:val="23"/>
        </w:rPr>
      </w:pPr>
      <w:r>
        <w:rPr>
          <w:rFonts w:ascii="仿宋" w:eastAsia="仿宋" w:hAnsi="仿宋" w:cs="仿宋"/>
          <w:position w:val="21"/>
          <w:sz w:val="23"/>
          <w:szCs w:val="23"/>
        </w:rPr>
        <w:t>已减记的金融资产以后又收回的，作为减值损失的转回计入收回当期的损益。</w:t>
      </w:r>
    </w:p>
    <w:p>
      <w:pPr>
        <w:spacing w:before="1" w:line="218" w:lineRule="auto"/>
        <w:ind w:left="110"/>
        <w:rPr>
          <w:rFonts w:ascii="仿宋" w:eastAsia="仿宋" w:hAnsi="仿宋" w:cs="仿宋"/>
          <w:sz w:val="23"/>
          <w:szCs w:val="23"/>
        </w:rPr>
      </w:pPr>
      <w:r>
        <w:rPr>
          <w:rFonts w:ascii="仿宋" w:eastAsia="仿宋" w:hAnsi="仿宋" w:cs="仿宋"/>
          <w:spacing w:val="10"/>
          <w:sz w:val="23"/>
          <w:szCs w:val="23"/>
        </w:rPr>
        <w:t>(8)金融资产转移</w:t>
      </w:r>
    </w:p>
    <w:p>
      <w:pPr>
        <w:spacing w:before="247" w:line="219" w:lineRule="auto"/>
        <w:ind w:left="390"/>
        <w:rPr>
          <w:rFonts w:ascii="仿宋" w:eastAsia="仿宋" w:hAnsi="仿宋" w:cs="仿宋"/>
          <w:sz w:val="23"/>
          <w:szCs w:val="23"/>
        </w:rPr>
      </w:pPr>
      <w:r>
        <w:rPr>
          <w:rFonts w:ascii="仿宋" w:eastAsia="仿宋" w:hAnsi="仿宋" w:cs="仿宋"/>
          <w:spacing w:val="-1"/>
          <w:sz w:val="23"/>
          <w:szCs w:val="23"/>
        </w:rPr>
        <w:t>金融资产转移，是指将金融资产让与或交付给该金融资产发行方以外的另一方(转入方)。</w:t>
      </w:r>
    </w:p>
    <w:p>
      <w:pPr>
        <w:spacing w:before="247" w:line="232" w:lineRule="auto"/>
        <w:ind w:left="390" w:right="916"/>
        <w:rPr>
          <w:rFonts w:ascii="仿宋" w:eastAsia="仿宋" w:hAnsi="仿宋" w:cs="仿宋"/>
          <w:sz w:val="23"/>
          <w:szCs w:val="23"/>
        </w:rPr>
      </w:pPr>
      <w:r>
        <w:rPr>
          <w:rFonts w:ascii="仿宋" w:eastAsia="仿宋" w:hAnsi="仿宋" w:cs="仿宋"/>
          <w:sz w:val="23"/>
          <w:szCs w:val="23"/>
        </w:rPr>
        <w:t>本公司已将金融资产所有权上几乎所有的风险</w:t>
      </w:r>
      <w:r>
        <w:rPr>
          <w:rFonts w:ascii="仿宋" w:eastAsia="仿宋" w:hAnsi="仿宋" w:cs="仿宋"/>
          <w:spacing w:val="-1"/>
          <w:sz w:val="23"/>
          <w:szCs w:val="23"/>
        </w:rPr>
        <w:t>和报酬转移给转入方的，终止确认该金融</w:t>
      </w:r>
      <w:r>
        <w:rPr>
          <w:rFonts w:ascii="仿宋" w:eastAsia="仿宋" w:hAnsi="仿宋" w:cs="仿宋"/>
          <w:sz w:val="23"/>
          <w:szCs w:val="23"/>
        </w:rPr>
        <w:t xml:space="preserve"> </w:t>
      </w:r>
      <w:r>
        <w:rPr>
          <w:rFonts w:ascii="仿宋" w:eastAsia="仿宋" w:hAnsi="仿宋" w:cs="仿宋"/>
          <w:spacing w:val="1"/>
          <w:sz w:val="23"/>
          <w:szCs w:val="23"/>
        </w:rPr>
        <w:t>资产；保留了金融资产所有权上几乎所有的风险和报酬的，不终止确认该金</w:t>
      </w:r>
      <w:r>
        <w:rPr>
          <w:rFonts w:ascii="仿宋" w:eastAsia="仿宋" w:hAnsi="仿宋" w:cs="仿宋"/>
          <w:sz w:val="23"/>
          <w:szCs w:val="23"/>
        </w:rPr>
        <w:t>融资产。</w:t>
      </w:r>
    </w:p>
    <w:p>
      <w:pPr>
        <w:spacing w:before="232" w:line="236" w:lineRule="auto"/>
        <w:ind w:left="390" w:right="695"/>
        <w:rPr>
          <w:rFonts w:ascii="仿宋" w:eastAsia="仿宋" w:hAnsi="仿宋" w:cs="仿宋"/>
          <w:sz w:val="23"/>
          <w:szCs w:val="23"/>
        </w:rPr>
      </w:pPr>
      <w:r>
        <w:rPr>
          <w:rFonts w:ascii="仿宋" w:eastAsia="仿宋" w:hAnsi="仿宋" w:cs="仿宋"/>
          <w:sz w:val="23"/>
          <w:szCs w:val="23"/>
        </w:rPr>
        <w:t>本公司既没有转移也没有保留金融资产所有权上几乎所有的风险和报酬的，</w:t>
      </w:r>
      <w:r>
        <w:rPr>
          <w:rFonts w:ascii="仿宋" w:eastAsia="仿宋" w:hAnsi="仿宋" w:cs="仿宋"/>
          <w:spacing w:val="-1"/>
          <w:sz w:val="23"/>
          <w:szCs w:val="23"/>
        </w:rPr>
        <w:t xml:space="preserve">分别下列情  </w:t>
      </w:r>
      <w:r>
        <w:rPr>
          <w:rFonts w:ascii="仿宋" w:eastAsia="仿宋" w:hAnsi="仿宋" w:cs="仿宋"/>
          <w:spacing w:val="2"/>
          <w:sz w:val="23"/>
          <w:szCs w:val="23"/>
        </w:rPr>
        <w:t>况处理：放弃了对该金融资产控制的，终止确认该金融资产</w:t>
      </w:r>
      <w:r>
        <w:rPr>
          <w:rFonts w:ascii="仿宋" w:eastAsia="仿宋" w:hAnsi="仿宋" w:cs="仿宋"/>
          <w:spacing w:val="1"/>
          <w:sz w:val="23"/>
          <w:szCs w:val="23"/>
        </w:rPr>
        <w:t>并确认产生的资产和负债；</w:t>
      </w:r>
      <w:r>
        <w:rPr>
          <w:rFonts w:ascii="仿宋" w:eastAsia="仿宋" w:hAnsi="仿宋" w:cs="仿宋"/>
          <w:sz w:val="23"/>
          <w:szCs w:val="23"/>
        </w:rPr>
        <w:t xml:space="preserve">  </w:t>
      </w:r>
      <w:r>
        <w:rPr>
          <w:rFonts w:ascii="仿宋" w:eastAsia="仿宋" w:hAnsi="仿宋" w:cs="仿宋"/>
          <w:spacing w:val="-1"/>
          <w:sz w:val="23"/>
          <w:szCs w:val="23"/>
        </w:rPr>
        <w:t>未放弃对该金融资产控制的，按照其继续涉入所转移金融资产的程度确认有关金融资产，</w:t>
      </w:r>
      <w:r>
        <w:rPr>
          <w:rFonts w:ascii="仿宋" w:eastAsia="仿宋" w:hAnsi="仿宋" w:cs="仿宋"/>
          <w:spacing w:val="12"/>
          <w:sz w:val="23"/>
          <w:szCs w:val="23"/>
        </w:rPr>
        <w:t xml:space="preserve"> </w:t>
      </w:r>
      <w:r>
        <w:rPr>
          <w:rFonts w:ascii="仿宋" w:eastAsia="仿宋" w:hAnsi="仿宋" w:cs="仿宋"/>
          <w:spacing w:val="-5"/>
          <w:sz w:val="23"/>
          <w:szCs w:val="23"/>
        </w:rPr>
        <w:t>并相应确认有关负债。</w:t>
      </w:r>
    </w:p>
    <w:p>
      <w:pPr>
        <w:spacing w:before="237" w:line="221" w:lineRule="auto"/>
        <w:ind w:left="100"/>
        <w:rPr>
          <w:rFonts w:ascii="仿宋" w:eastAsia="仿宋" w:hAnsi="仿宋" w:cs="仿宋"/>
          <w:sz w:val="23"/>
          <w:szCs w:val="23"/>
        </w:rPr>
      </w:pPr>
      <w:r>
        <w:rPr>
          <w:rFonts w:ascii="仿宋" w:eastAsia="仿宋" w:hAnsi="仿宋" w:cs="仿宋"/>
          <w:spacing w:val="8"/>
          <w:sz w:val="23"/>
          <w:szCs w:val="23"/>
        </w:rPr>
        <w:t>(9)金融资产和金融负债的抵销</w:t>
      </w:r>
    </w:p>
    <w:p>
      <w:pPr>
        <w:spacing w:before="244" w:line="236" w:lineRule="auto"/>
        <w:ind w:left="390" w:right="694"/>
        <w:jc w:val="both"/>
        <w:rPr>
          <w:rFonts w:ascii="仿宋" w:eastAsia="仿宋" w:hAnsi="仿宋" w:cs="仿宋"/>
          <w:sz w:val="23"/>
          <w:szCs w:val="23"/>
        </w:rPr>
      </w:pPr>
      <w:r>
        <w:rPr>
          <w:rFonts w:ascii="仿宋" w:eastAsia="仿宋" w:hAnsi="仿宋" w:cs="仿宋"/>
          <w:spacing w:val="-1"/>
          <w:sz w:val="23"/>
          <w:szCs w:val="23"/>
        </w:rPr>
        <w:t>当本公司具有抵销已确认金融资产和金融负债的法定权利，且目前可执行该种法定权利，</w:t>
      </w:r>
      <w:r>
        <w:rPr>
          <w:rFonts w:ascii="仿宋" w:eastAsia="仿宋" w:hAnsi="仿宋" w:cs="仿宋"/>
          <w:spacing w:val="13"/>
          <w:sz w:val="23"/>
          <w:szCs w:val="23"/>
        </w:rPr>
        <w:t xml:space="preserve"> </w:t>
      </w:r>
      <w:r>
        <w:rPr>
          <w:rFonts w:ascii="仿宋" w:eastAsia="仿宋" w:hAnsi="仿宋" w:cs="仿宋"/>
          <w:sz w:val="23"/>
          <w:szCs w:val="23"/>
        </w:rPr>
        <w:t>同时本公司计划以净额结算或同时变现该金融资产和清偿该金融负债时，金融</w:t>
      </w:r>
      <w:r>
        <w:rPr>
          <w:rFonts w:ascii="仿宋" w:eastAsia="仿宋" w:hAnsi="仿宋" w:cs="仿宋"/>
          <w:spacing w:val="-1"/>
          <w:sz w:val="23"/>
          <w:szCs w:val="23"/>
        </w:rPr>
        <w:t xml:space="preserve">资产和金  </w:t>
      </w:r>
      <w:r>
        <w:rPr>
          <w:rFonts w:ascii="仿宋" w:eastAsia="仿宋" w:hAnsi="仿宋" w:cs="仿宋"/>
          <w:spacing w:val="1"/>
          <w:sz w:val="23"/>
          <w:szCs w:val="23"/>
        </w:rPr>
        <w:t>融负债以相互抵销后的金额在资产负债表内列示。除此以外，金融资产和</w:t>
      </w:r>
      <w:r>
        <w:rPr>
          <w:rFonts w:ascii="仿宋" w:eastAsia="仿宋" w:hAnsi="仿宋" w:cs="仿宋"/>
          <w:sz w:val="23"/>
          <w:szCs w:val="23"/>
        </w:rPr>
        <w:t xml:space="preserve">金融负债在资  </w:t>
      </w:r>
      <w:r>
        <w:rPr>
          <w:rFonts w:ascii="仿宋" w:eastAsia="仿宋" w:hAnsi="仿宋" w:cs="仿宋"/>
          <w:spacing w:val="-2"/>
          <w:sz w:val="23"/>
          <w:szCs w:val="23"/>
        </w:rPr>
        <w:t>产负债表内分别列示，不予相互抵销。</w:t>
      </w:r>
    </w:p>
    <w:p>
      <w:pPr>
        <w:spacing w:before="227" w:line="222" w:lineRule="auto"/>
        <w:rPr>
          <w:rFonts w:ascii="仿宋" w:eastAsia="仿宋" w:hAnsi="仿宋" w:cs="仿宋"/>
          <w:sz w:val="23"/>
          <w:szCs w:val="23"/>
        </w:rPr>
      </w:pPr>
      <w:r>
        <w:rPr>
          <w:rFonts w:ascii="仿宋" w:eastAsia="仿宋" w:hAnsi="仿宋" w:cs="仿宋"/>
          <w:spacing w:val="-5"/>
          <w:sz w:val="23"/>
          <w:szCs w:val="23"/>
        </w:rPr>
        <w:t>11、公允价值计量</w:t>
      </w:r>
    </w:p>
    <w:p>
      <w:pPr>
        <w:spacing w:before="258" w:line="219" w:lineRule="auto"/>
        <w:ind w:left="390"/>
        <w:rPr>
          <w:rFonts w:ascii="仿宋" w:eastAsia="仿宋" w:hAnsi="仿宋" w:cs="仿宋"/>
          <w:sz w:val="23"/>
          <w:szCs w:val="23"/>
        </w:rPr>
      </w:pPr>
      <w:r>
        <w:rPr>
          <w:rFonts w:ascii="仿宋" w:eastAsia="仿宋" w:hAnsi="仿宋" w:cs="仿宋"/>
          <w:spacing w:val="1"/>
          <w:sz w:val="23"/>
          <w:szCs w:val="23"/>
        </w:rPr>
        <w:t>公允价值是指市场参与者在计量日发生的有序交易中，出</w:t>
      </w:r>
      <w:r>
        <w:rPr>
          <w:rFonts w:ascii="仿宋" w:eastAsia="仿宋" w:hAnsi="仿宋" w:cs="仿宋"/>
          <w:sz w:val="23"/>
          <w:szCs w:val="23"/>
        </w:rPr>
        <w:t>售一项资产所能收到或者转移</w:t>
      </w:r>
    </w:p>
    <w:p>
      <w:pPr>
        <w:pStyle w:val="BodyText"/>
        <w:spacing w:line="301" w:lineRule="auto"/>
      </w:pPr>
    </w:p>
    <w:p>
      <w:pPr>
        <w:pStyle w:val="BodyText"/>
        <w:spacing w:line="301" w:lineRule="auto"/>
      </w:pPr>
    </w:p>
    <w:p>
      <w:pPr>
        <w:pStyle w:val="BodyText"/>
        <w:spacing w:line="301" w:lineRule="auto"/>
      </w:pPr>
    </w:p>
    <w:p>
      <w:pPr>
        <w:spacing w:before="75" w:line="183" w:lineRule="auto"/>
        <w:ind w:left="4660"/>
        <w:rPr>
          <w:rFonts w:ascii="宋体" w:eastAsia="宋体" w:hAnsi="宋体" w:cs="宋体"/>
          <w:sz w:val="23"/>
          <w:szCs w:val="23"/>
        </w:rPr>
      </w:pPr>
      <w:r>
        <w:rPr>
          <w:rFonts w:ascii="宋体" w:eastAsia="宋体" w:hAnsi="宋体" w:cs="宋体"/>
          <w:spacing w:val="-3"/>
          <w:sz w:val="23"/>
          <w:szCs w:val="23"/>
        </w:rPr>
        <w:t>27</w:t>
      </w:r>
    </w:p>
    <w:p>
      <w:pPr>
        <w:spacing w:line="183" w:lineRule="auto"/>
        <w:rPr>
          <w:rFonts w:ascii="宋体" w:eastAsia="宋体" w:hAnsi="宋体" w:cs="宋体"/>
          <w:sz w:val="23"/>
          <w:szCs w:val="23"/>
        </w:rPr>
        <w:sectPr>
          <w:headerReference w:type="default" r:id="rId43"/>
          <w:pgSz w:w="11900" w:h="16820"/>
          <w:pgMar w:top="400" w:right="550" w:bottom="0" w:left="1319" w:header="0" w:footer="0" w:gutter="0"/>
          <w:pgNumType w:start="37"/>
          <w:cols w:num="1" w:space="720"/>
        </w:sectPr>
      </w:pPr>
    </w:p>
    <w:p>
      <w:pPr>
        <w:pStyle w:val="BodyText"/>
        <w:spacing w:line="269" w:lineRule="auto"/>
      </w:pPr>
    </w:p>
    <w:p>
      <w:pPr>
        <w:pStyle w:val="BodyText"/>
        <w:spacing w:line="270" w:lineRule="auto"/>
      </w:pPr>
    </w:p>
    <w:p>
      <w:pPr>
        <w:spacing w:before="75" w:line="310" w:lineRule="exact"/>
        <w:ind w:left="369"/>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369"/>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369"/>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39" w:line="20" w:lineRule="exact"/>
        <w:ind w:firstLine="349"/>
      </w:pPr>
    </w:p>
    <w:p>
      <w:pPr>
        <w:spacing w:before="265" w:line="221" w:lineRule="auto"/>
        <w:ind w:left="369"/>
        <w:rPr>
          <w:rFonts w:ascii="仿宋" w:eastAsia="仿宋" w:hAnsi="仿宋" w:cs="仿宋"/>
          <w:sz w:val="23"/>
          <w:szCs w:val="23"/>
        </w:rPr>
      </w:pPr>
      <w:r>
        <w:rPr>
          <w:rFonts w:ascii="仿宋" w:eastAsia="仿宋" w:hAnsi="仿宋" w:cs="仿宋"/>
          <w:spacing w:val="-4"/>
          <w:sz w:val="23"/>
          <w:szCs w:val="23"/>
        </w:rPr>
        <w:t>一项负债所需支付的价格。</w:t>
      </w:r>
    </w:p>
    <w:p>
      <w:pPr>
        <w:spacing w:before="240" w:line="236" w:lineRule="auto"/>
        <w:ind w:left="369" w:right="883"/>
        <w:jc w:val="both"/>
        <w:rPr>
          <w:rFonts w:ascii="仿宋" w:eastAsia="仿宋" w:hAnsi="仿宋" w:cs="仿宋"/>
          <w:sz w:val="23"/>
          <w:szCs w:val="23"/>
        </w:rPr>
      </w:pPr>
      <w:r>
        <w:rPr>
          <w:rFonts w:ascii="仿宋" w:eastAsia="仿宋" w:hAnsi="仿宋" w:cs="仿宋"/>
          <w:spacing w:val="-6"/>
          <w:sz w:val="23"/>
          <w:szCs w:val="23"/>
        </w:rPr>
        <w:t>本公司以公允价值计量相关资产或负债，假定出售资产或者转移负债的有序交易在相关资</w:t>
      </w:r>
      <w:r>
        <w:rPr>
          <w:rFonts w:ascii="仿宋" w:eastAsia="仿宋" w:hAnsi="仿宋" w:cs="仿宋"/>
          <w:spacing w:val="16"/>
          <w:sz w:val="23"/>
          <w:szCs w:val="23"/>
        </w:rPr>
        <w:t xml:space="preserve"> </w:t>
      </w:r>
      <w:r>
        <w:rPr>
          <w:rFonts w:ascii="仿宋" w:eastAsia="仿宋" w:hAnsi="仿宋" w:cs="仿宋"/>
          <w:spacing w:val="-6"/>
          <w:sz w:val="23"/>
          <w:szCs w:val="23"/>
        </w:rPr>
        <w:t>产或负债的主要市场进行；不存在主要市场的，本公司假定该交易在相关资产或负债的最</w:t>
      </w:r>
      <w:r>
        <w:rPr>
          <w:rFonts w:ascii="仿宋" w:eastAsia="仿宋" w:hAnsi="仿宋" w:cs="仿宋"/>
          <w:spacing w:val="7"/>
          <w:sz w:val="23"/>
          <w:szCs w:val="23"/>
        </w:rPr>
        <w:t xml:space="preserve"> </w:t>
      </w:r>
      <w:r>
        <w:rPr>
          <w:rFonts w:ascii="仿宋" w:eastAsia="仿宋" w:hAnsi="仿宋" w:cs="仿宋"/>
          <w:spacing w:val="1"/>
          <w:sz w:val="23"/>
          <w:szCs w:val="23"/>
        </w:rPr>
        <w:t>有利市场进行。主要市场(或最有利市场)是本公司在计</w:t>
      </w:r>
      <w:r>
        <w:rPr>
          <w:rFonts w:ascii="仿宋" w:eastAsia="仿宋" w:hAnsi="仿宋" w:cs="仿宋"/>
          <w:sz w:val="23"/>
          <w:szCs w:val="23"/>
        </w:rPr>
        <w:t xml:space="preserve">量日能够进入的交易市场。本公 </w:t>
      </w:r>
      <w:r>
        <w:rPr>
          <w:rFonts w:ascii="仿宋" w:eastAsia="仿宋" w:hAnsi="仿宋" w:cs="仿宋"/>
          <w:spacing w:val="-7"/>
          <w:sz w:val="23"/>
          <w:szCs w:val="23"/>
        </w:rPr>
        <w:t>司采用市场参与者在对该资产或负债定价时为实现其经济利益最大化所使用的假设。</w:t>
      </w:r>
    </w:p>
    <w:p>
      <w:pPr>
        <w:spacing w:before="236" w:line="230" w:lineRule="auto"/>
        <w:ind w:left="369" w:right="804"/>
        <w:rPr>
          <w:rFonts w:ascii="仿宋" w:eastAsia="仿宋" w:hAnsi="仿宋" w:cs="仿宋"/>
          <w:sz w:val="23"/>
          <w:szCs w:val="23"/>
        </w:rPr>
      </w:pPr>
      <w:r>
        <w:rPr>
          <w:rFonts w:ascii="仿宋" w:eastAsia="仿宋" w:hAnsi="仿宋" w:cs="仿宋"/>
          <w:spacing w:val="3"/>
          <w:sz w:val="23"/>
          <w:szCs w:val="23"/>
        </w:rPr>
        <w:t>存在活跃市场的金融资产或金融负债，本公司采用活跃市场中的</w:t>
      </w:r>
      <w:r>
        <w:rPr>
          <w:rFonts w:ascii="仿宋" w:eastAsia="仿宋" w:hAnsi="仿宋" w:cs="仿宋"/>
          <w:spacing w:val="2"/>
          <w:sz w:val="23"/>
          <w:szCs w:val="23"/>
        </w:rPr>
        <w:t>报价确定其公允价值。</w:t>
      </w:r>
      <w:r>
        <w:rPr>
          <w:rFonts w:ascii="仿宋" w:eastAsia="仿宋" w:hAnsi="仿宋" w:cs="仿宋"/>
          <w:sz w:val="23"/>
          <w:szCs w:val="23"/>
        </w:rPr>
        <w:t xml:space="preserve"> 金融工具不存在活跃市场的，本公司采用估值技术确定其公允价值。</w:t>
      </w:r>
    </w:p>
    <w:p>
      <w:pPr>
        <w:spacing w:before="258" w:line="227" w:lineRule="auto"/>
        <w:ind w:left="369" w:right="834"/>
        <w:rPr>
          <w:rFonts w:ascii="仿宋" w:eastAsia="仿宋" w:hAnsi="仿宋" w:cs="仿宋"/>
          <w:sz w:val="23"/>
          <w:szCs w:val="23"/>
        </w:rPr>
      </w:pPr>
      <w:r>
        <w:rPr>
          <w:rFonts w:ascii="仿宋" w:eastAsia="仿宋" w:hAnsi="仿宋" w:cs="仿宋"/>
          <w:spacing w:val="-1"/>
          <w:sz w:val="23"/>
          <w:szCs w:val="23"/>
        </w:rPr>
        <w:t xml:space="preserve">以公允价值计量非金融资产的，考虑市场参与者将该资产用于最佳用途产生经济利益的 </w:t>
      </w:r>
      <w:r>
        <w:rPr>
          <w:rFonts w:ascii="仿宋" w:eastAsia="仿宋" w:hAnsi="仿宋" w:cs="仿宋"/>
          <w:spacing w:val="2"/>
          <w:sz w:val="23"/>
          <w:szCs w:val="23"/>
        </w:rPr>
        <w:t>能力，或者将该资产出售给能够用于最佳用途的其他市场参与者产生经济利益的能</w:t>
      </w:r>
      <w:r>
        <w:rPr>
          <w:rFonts w:ascii="仿宋" w:eastAsia="仿宋" w:hAnsi="仿宋" w:cs="仿宋"/>
          <w:spacing w:val="1"/>
          <w:sz w:val="23"/>
          <w:szCs w:val="23"/>
        </w:rPr>
        <w:t>力。</w:t>
      </w:r>
    </w:p>
    <w:p>
      <w:pPr>
        <w:spacing w:before="244" w:line="230" w:lineRule="auto"/>
        <w:ind w:left="369" w:right="894"/>
        <w:jc w:val="both"/>
        <w:rPr>
          <w:rFonts w:ascii="仿宋" w:eastAsia="仿宋" w:hAnsi="仿宋" w:cs="仿宋"/>
          <w:sz w:val="23"/>
          <w:szCs w:val="23"/>
        </w:rPr>
      </w:pPr>
      <w:r>
        <w:rPr>
          <w:rFonts w:ascii="仿宋" w:eastAsia="仿宋" w:hAnsi="仿宋" w:cs="仿宋"/>
          <w:sz w:val="23"/>
          <w:szCs w:val="23"/>
        </w:rPr>
        <w:t>本公司采用在当前情况下适用并且有足够可利用数据和其他信息支持的估值技术，优先</w:t>
      </w:r>
      <w:r>
        <w:rPr>
          <w:rFonts w:ascii="仿宋" w:eastAsia="仿宋" w:hAnsi="仿宋" w:cs="仿宋"/>
          <w:spacing w:val="8"/>
          <w:sz w:val="23"/>
          <w:szCs w:val="23"/>
        </w:rPr>
        <w:t xml:space="preserve"> </w:t>
      </w:r>
      <w:r>
        <w:rPr>
          <w:rFonts w:ascii="仿宋" w:eastAsia="仿宋" w:hAnsi="仿宋" w:cs="仿宋"/>
          <w:sz w:val="23"/>
          <w:szCs w:val="23"/>
        </w:rPr>
        <w:t>使用相关可观察输入值，只有在可观察输入值无法取得或取得不切实可行的情况下，才</w:t>
      </w:r>
      <w:r>
        <w:rPr>
          <w:rFonts w:ascii="仿宋" w:eastAsia="仿宋" w:hAnsi="仿宋" w:cs="仿宋"/>
          <w:spacing w:val="13"/>
          <w:sz w:val="23"/>
          <w:szCs w:val="23"/>
        </w:rPr>
        <w:t xml:space="preserve"> </w:t>
      </w:r>
      <w:r>
        <w:rPr>
          <w:rFonts w:ascii="仿宋" w:eastAsia="仿宋" w:hAnsi="仿宋" w:cs="仿宋"/>
          <w:spacing w:val="-5"/>
          <w:sz w:val="23"/>
          <w:szCs w:val="23"/>
        </w:rPr>
        <w:t>使用不可观察输入值。</w:t>
      </w:r>
    </w:p>
    <w:p>
      <w:pPr>
        <w:spacing w:before="250" w:line="237" w:lineRule="auto"/>
        <w:ind w:left="369" w:right="875"/>
        <w:jc w:val="both"/>
        <w:rPr>
          <w:rFonts w:ascii="仿宋" w:eastAsia="仿宋" w:hAnsi="仿宋" w:cs="仿宋"/>
          <w:sz w:val="23"/>
          <w:szCs w:val="23"/>
        </w:rPr>
      </w:pPr>
      <w:r>
        <w:rPr>
          <w:rFonts w:ascii="仿宋" w:eastAsia="仿宋" w:hAnsi="仿宋" w:cs="仿宋"/>
          <w:spacing w:val="1"/>
          <w:sz w:val="23"/>
          <w:szCs w:val="23"/>
        </w:rPr>
        <w:t>在财务报表中以公允价值计量或披露的资产和负债，根据对公允价值计量</w:t>
      </w:r>
      <w:r>
        <w:rPr>
          <w:rFonts w:ascii="仿宋" w:eastAsia="仿宋" w:hAnsi="仿宋" w:cs="仿宋"/>
          <w:sz w:val="23"/>
          <w:szCs w:val="23"/>
        </w:rPr>
        <w:t>整体而言具有 重要意义的最低层次输入值，确定所属的公允价值层次：第一层次输入值，是在计量日</w:t>
      </w:r>
      <w:r>
        <w:rPr>
          <w:rFonts w:ascii="仿宋" w:eastAsia="仿宋" w:hAnsi="仿宋" w:cs="仿宋"/>
          <w:spacing w:val="3"/>
          <w:sz w:val="23"/>
          <w:szCs w:val="23"/>
        </w:rPr>
        <w:t xml:space="preserve"> </w:t>
      </w:r>
      <w:r>
        <w:rPr>
          <w:rFonts w:ascii="仿宋" w:eastAsia="仿宋" w:hAnsi="仿宋" w:cs="仿宋"/>
          <w:sz w:val="23"/>
          <w:szCs w:val="23"/>
        </w:rPr>
        <w:t>能够取得的相同资产或负债在活跃市场上未经调整的报价；第二层次输入值，是除第一</w:t>
      </w:r>
      <w:r>
        <w:rPr>
          <w:rFonts w:ascii="仿宋" w:eastAsia="仿宋" w:hAnsi="仿宋" w:cs="仿宋"/>
          <w:spacing w:val="7"/>
          <w:sz w:val="23"/>
          <w:szCs w:val="23"/>
        </w:rPr>
        <w:t xml:space="preserve"> </w:t>
      </w:r>
      <w:r>
        <w:rPr>
          <w:rFonts w:ascii="仿宋" w:eastAsia="仿宋" w:hAnsi="仿宋" w:cs="仿宋"/>
          <w:spacing w:val="1"/>
          <w:sz w:val="23"/>
          <w:szCs w:val="23"/>
        </w:rPr>
        <w:t>层次输入值外相关资产或负债直接或间接可观察的输入值；第三层次输入值</w:t>
      </w:r>
      <w:r>
        <w:rPr>
          <w:rFonts w:ascii="仿宋" w:eastAsia="仿宋" w:hAnsi="仿宋" w:cs="仿宋"/>
          <w:sz w:val="23"/>
          <w:szCs w:val="23"/>
        </w:rPr>
        <w:t xml:space="preserve">，是相关资 </w:t>
      </w:r>
      <w:r>
        <w:rPr>
          <w:rFonts w:ascii="仿宋" w:eastAsia="仿宋" w:hAnsi="仿宋" w:cs="仿宋"/>
          <w:spacing w:val="-4"/>
          <w:sz w:val="23"/>
          <w:szCs w:val="23"/>
        </w:rPr>
        <w:t>产或负债的不可观察输入值。</w:t>
      </w:r>
    </w:p>
    <w:p>
      <w:pPr>
        <w:spacing w:before="244" w:line="229" w:lineRule="auto"/>
        <w:ind w:left="369" w:right="883"/>
        <w:rPr>
          <w:rFonts w:ascii="仿宋" w:eastAsia="仿宋" w:hAnsi="仿宋" w:cs="仿宋"/>
          <w:sz w:val="23"/>
          <w:szCs w:val="23"/>
        </w:rPr>
      </w:pPr>
      <w:r>
        <w:rPr>
          <w:rFonts w:ascii="仿宋" w:eastAsia="仿宋" w:hAnsi="仿宋" w:cs="仿宋"/>
          <w:spacing w:val="1"/>
          <w:sz w:val="23"/>
          <w:szCs w:val="23"/>
        </w:rPr>
        <w:t>每个资产负债表日，本公司对在财务报表中确认的持续以</w:t>
      </w:r>
      <w:r>
        <w:rPr>
          <w:rFonts w:ascii="仿宋" w:eastAsia="仿宋" w:hAnsi="仿宋" w:cs="仿宋"/>
          <w:sz w:val="23"/>
          <w:szCs w:val="23"/>
        </w:rPr>
        <w:t>公允价值计量的资产和负债进 行重新评估，以确定是否在公允价值计量层次之间发生转换。</w:t>
      </w:r>
    </w:p>
    <w:p>
      <w:pPr>
        <w:spacing w:before="229" w:line="219" w:lineRule="auto"/>
        <w:rPr>
          <w:rFonts w:ascii="仿宋" w:eastAsia="仿宋" w:hAnsi="仿宋" w:cs="仿宋"/>
          <w:sz w:val="23"/>
          <w:szCs w:val="23"/>
        </w:rPr>
      </w:pPr>
      <w:r>
        <w:rPr>
          <w:rFonts w:ascii="仿宋" w:eastAsia="仿宋" w:hAnsi="仿宋" w:cs="仿宋"/>
          <w:spacing w:val="-7"/>
          <w:sz w:val="23"/>
          <w:szCs w:val="23"/>
        </w:rPr>
        <w:t>12、存货</w:t>
      </w:r>
    </w:p>
    <w:p>
      <w:pPr>
        <w:spacing w:before="257" w:line="219" w:lineRule="auto"/>
        <w:ind w:left="89"/>
        <w:rPr>
          <w:rFonts w:ascii="仿宋" w:eastAsia="仿宋" w:hAnsi="仿宋" w:cs="仿宋"/>
          <w:sz w:val="23"/>
          <w:szCs w:val="23"/>
        </w:rPr>
      </w:pPr>
      <w:r>
        <w:rPr>
          <w:rFonts w:ascii="仿宋" w:eastAsia="仿宋" w:hAnsi="仿宋" w:cs="仿宋"/>
          <w:spacing w:val="10"/>
          <w:sz w:val="23"/>
          <w:szCs w:val="23"/>
        </w:rPr>
        <w:t>(1)存货的分类</w:t>
      </w:r>
    </w:p>
    <w:p>
      <w:pPr>
        <w:spacing w:before="246" w:line="491" w:lineRule="exact"/>
        <w:ind w:left="369"/>
        <w:rPr>
          <w:rFonts w:ascii="仿宋" w:eastAsia="仿宋" w:hAnsi="仿宋" w:cs="仿宋"/>
          <w:sz w:val="23"/>
          <w:szCs w:val="23"/>
        </w:rPr>
      </w:pPr>
      <w:r>
        <w:rPr>
          <w:rFonts w:ascii="仿宋" w:eastAsia="仿宋" w:hAnsi="仿宋" w:cs="仿宋"/>
          <w:spacing w:val="3"/>
          <w:position w:val="19"/>
          <w:sz w:val="23"/>
          <w:szCs w:val="23"/>
        </w:rPr>
        <w:t>本公司存货分为原材料、在产品、周转材料、委托加工物资、库</w:t>
      </w:r>
      <w:r>
        <w:rPr>
          <w:rFonts w:ascii="仿宋" w:eastAsia="仿宋" w:hAnsi="仿宋" w:cs="仿宋"/>
          <w:spacing w:val="2"/>
          <w:position w:val="19"/>
          <w:sz w:val="23"/>
          <w:szCs w:val="23"/>
        </w:rPr>
        <w:t>存商品、发出商品等。</w:t>
      </w:r>
    </w:p>
    <w:p>
      <w:pPr>
        <w:spacing w:line="219" w:lineRule="auto"/>
        <w:ind w:left="89"/>
        <w:rPr>
          <w:rFonts w:ascii="仿宋" w:eastAsia="仿宋" w:hAnsi="仿宋" w:cs="仿宋"/>
          <w:sz w:val="23"/>
          <w:szCs w:val="23"/>
        </w:rPr>
      </w:pPr>
      <w:r>
        <w:rPr>
          <w:rFonts w:ascii="仿宋" w:eastAsia="仿宋" w:hAnsi="仿宋" w:cs="仿宋"/>
          <w:spacing w:val="9"/>
          <w:sz w:val="23"/>
          <w:szCs w:val="23"/>
        </w:rPr>
        <w:t>(2)发出存货的计价方法</w:t>
      </w:r>
    </w:p>
    <w:p>
      <w:pPr>
        <w:spacing w:before="257" w:line="500" w:lineRule="exact"/>
        <w:ind w:left="369"/>
        <w:rPr>
          <w:rFonts w:ascii="仿宋" w:eastAsia="仿宋" w:hAnsi="仿宋" w:cs="仿宋"/>
          <w:sz w:val="23"/>
          <w:szCs w:val="23"/>
        </w:rPr>
      </w:pPr>
      <w:r>
        <w:rPr>
          <w:rFonts w:ascii="仿宋" w:eastAsia="仿宋" w:hAnsi="仿宋" w:cs="仿宋"/>
          <w:spacing w:val="3"/>
          <w:position w:val="20"/>
          <w:sz w:val="23"/>
          <w:szCs w:val="23"/>
        </w:rPr>
        <w:t>本公司存货取得时按实际成本计价。原材料、库存商品等发出时</w:t>
      </w:r>
      <w:r>
        <w:rPr>
          <w:rFonts w:ascii="仿宋" w:eastAsia="仿宋" w:hAnsi="仿宋" w:cs="仿宋"/>
          <w:spacing w:val="2"/>
          <w:position w:val="20"/>
          <w:sz w:val="23"/>
          <w:szCs w:val="23"/>
        </w:rPr>
        <w:t>采用加权平均法计价。</w:t>
      </w:r>
    </w:p>
    <w:p>
      <w:pPr>
        <w:spacing w:before="1" w:line="219" w:lineRule="auto"/>
        <w:ind w:left="89"/>
        <w:rPr>
          <w:rFonts w:ascii="仿宋" w:eastAsia="仿宋" w:hAnsi="仿宋" w:cs="仿宋"/>
          <w:sz w:val="23"/>
          <w:szCs w:val="23"/>
        </w:rPr>
      </w:pPr>
      <w:r>
        <w:rPr>
          <w:rFonts w:ascii="仿宋" w:eastAsia="仿宋" w:hAnsi="仿宋" w:cs="仿宋"/>
          <w:spacing w:val="7"/>
          <w:sz w:val="23"/>
          <w:szCs w:val="23"/>
        </w:rPr>
        <w:t>(3)存货跌价准备的确定依据和计提方法</w:t>
      </w:r>
    </w:p>
    <w:p>
      <w:pPr>
        <w:spacing w:before="246" w:line="230" w:lineRule="auto"/>
        <w:ind w:left="369" w:right="883"/>
        <w:rPr>
          <w:rFonts w:ascii="仿宋" w:eastAsia="仿宋" w:hAnsi="仿宋" w:cs="仿宋"/>
          <w:sz w:val="23"/>
          <w:szCs w:val="23"/>
        </w:rPr>
      </w:pPr>
      <w:r>
        <w:rPr>
          <w:rFonts w:ascii="仿宋" w:eastAsia="仿宋" w:hAnsi="仿宋" w:cs="仿宋"/>
          <w:spacing w:val="1"/>
          <w:sz w:val="23"/>
          <w:szCs w:val="23"/>
        </w:rPr>
        <w:t>资产负债表日，存货按照成本与可变现净值孰低计量。当</w:t>
      </w:r>
      <w:r>
        <w:rPr>
          <w:rFonts w:ascii="仿宋" w:eastAsia="仿宋" w:hAnsi="仿宋" w:cs="仿宋"/>
          <w:sz w:val="23"/>
          <w:szCs w:val="23"/>
        </w:rPr>
        <w:t xml:space="preserve">其可变现净值低于成本时，计 </w:t>
      </w:r>
      <w:r>
        <w:rPr>
          <w:rFonts w:ascii="仿宋" w:eastAsia="仿宋" w:hAnsi="仿宋" w:cs="仿宋"/>
          <w:spacing w:val="-6"/>
          <w:sz w:val="23"/>
          <w:szCs w:val="23"/>
        </w:rPr>
        <w:t>提存货跌价准备。</w:t>
      </w:r>
    </w:p>
    <w:p>
      <w:pPr>
        <w:spacing w:before="237" w:line="239" w:lineRule="auto"/>
        <w:ind w:left="369" w:right="884"/>
        <w:jc w:val="both"/>
        <w:rPr>
          <w:rFonts w:ascii="仿宋" w:eastAsia="仿宋" w:hAnsi="仿宋" w:cs="仿宋"/>
          <w:sz w:val="23"/>
          <w:szCs w:val="23"/>
        </w:rPr>
      </w:pPr>
      <w:r>
        <w:rPr>
          <w:rFonts w:ascii="仿宋" w:eastAsia="仿宋" w:hAnsi="仿宋" w:cs="仿宋"/>
          <w:sz w:val="23"/>
          <w:szCs w:val="23"/>
        </w:rPr>
        <w:t>可变现净值是按存货的估计售价减去至完工时估计将要发生的成本、估计的销售费用以</w:t>
      </w:r>
      <w:r>
        <w:rPr>
          <w:rFonts w:ascii="仿宋" w:eastAsia="仿宋" w:hAnsi="仿宋" w:cs="仿宋"/>
          <w:spacing w:val="15"/>
          <w:sz w:val="23"/>
          <w:szCs w:val="23"/>
        </w:rPr>
        <w:t xml:space="preserve"> </w:t>
      </w:r>
      <w:r>
        <w:rPr>
          <w:rFonts w:ascii="仿宋" w:eastAsia="仿宋" w:hAnsi="仿宋" w:cs="仿宋"/>
          <w:spacing w:val="1"/>
          <w:sz w:val="23"/>
          <w:szCs w:val="23"/>
        </w:rPr>
        <w:t>及相关税费后的金额。在确定存货的可变现净值时，</w:t>
      </w:r>
      <w:r>
        <w:rPr>
          <w:rFonts w:ascii="仿宋" w:eastAsia="仿宋" w:hAnsi="仿宋" w:cs="仿宋"/>
          <w:sz w:val="23"/>
          <w:szCs w:val="23"/>
        </w:rPr>
        <w:t xml:space="preserve">以取得的确凿证据为基础，同时考 </w:t>
      </w:r>
      <w:r>
        <w:rPr>
          <w:rFonts w:ascii="仿宋" w:eastAsia="仿宋" w:hAnsi="仿宋" w:cs="仿宋"/>
          <w:spacing w:val="-1"/>
          <w:sz w:val="23"/>
          <w:szCs w:val="23"/>
        </w:rPr>
        <w:t>虑持有存货的目的以及资产负债表日后事项的影</w:t>
      </w:r>
      <w:r>
        <w:rPr>
          <w:rFonts w:ascii="仿宋" w:eastAsia="仿宋" w:hAnsi="仿宋" w:cs="仿宋"/>
          <w:spacing w:val="-2"/>
          <w:sz w:val="23"/>
          <w:szCs w:val="23"/>
        </w:rPr>
        <w:t>响。</w:t>
      </w:r>
    </w:p>
    <w:p>
      <w:pPr>
        <w:pStyle w:val="BodyText"/>
        <w:spacing w:line="287" w:lineRule="auto"/>
      </w:pPr>
    </w:p>
    <w:p>
      <w:pPr>
        <w:pStyle w:val="BodyText"/>
        <w:spacing w:line="288" w:lineRule="auto"/>
      </w:pPr>
    </w:p>
    <w:p>
      <w:pPr>
        <w:pStyle w:val="BodyText"/>
        <w:spacing w:line="288" w:lineRule="auto"/>
      </w:pPr>
    </w:p>
    <w:p>
      <w:pPr>
        <w:pStyle w:val="BodyText"/>
        <w:spacing w:line="288" w:lineRule="auto"/>
      </w:pPr>
    </w:p>
    <w:p>
      <w:pPr>
        <w:pStyle w:val="BodyText"/>
        <w:spacing w:line="288" w:lineRule="auto"/>
      </w:pPr>
    </w:p>
    <w:p>
      <w:pPr>
        <w:spacing w:before="62" w:line="183" w:lineRule="auto"/>
        <w:ind w:left="4649"/>
        <w:rPr>
          <w:rFonts w:ascii="宋体" w:eastAsia="宋体" w:hAnsi="宋体" w:cs="宋体"/>
          <w:sz w:val="19"/>
          <w:szCs w:val="19"/>
        </w:rPr>
      </w:pPr>
      <w:r>
        <w:rPr>
          <w:rFonts w:ascii="宋体" w:eastAsia="宋体" w:hAnsi="宋体" w:cs="宋体"/>
          <w:spacing w:val="-3"/>
          <w:sz w:val="19"/>
          <w:szCs w:val="19"/>
        </w:rPr>
        <w:t>28</w:t>
      </w:r>
    </w:p>
    <w:p>
      <w:pPr>
        <w:spacing w:line="183" w:lineRule="auto"/>
        <w:rPr>
          <w:rFonts w:ascii="宋体" w:eastAsia="宋体" w:hAnsi="宋体" w:cs="宋体"/>
          <w:sz w:val="19"/>
          <w:szCs w:val="19"/>
        </w:rPr>
        <w:sectPr>
          <w:headerReference w:type="default" r:id="rId44"/>
          <w:pgSz w:w="11900" w:h="16820"/>
          <w:pgMar w:top="400" w:right="540" w:bottom="0" w:left="1340" w:header="0" w:footer="0" w:gutter="0"/>
          <w:pgNumType w:start="38"/>
          <w:cols w:num="1" w:space="720"/>
        </w:sectPr>
      </w:pPr>
    </w:p>
    <w:p>
      <w:pPr>
        <w:pStyle w:val="BodyText"/>
        <w:spacing w:line="284" w:lineRule="auto"/>
      </w:pPr>
    </w:p>
    <w:p>
      <w:pPr>
        <w:pStyle w:val="BodyText"/>
        <w:spacing w:line="285" w:lineRule="auto"/>
      </w:pPr>
    </w:p>
    <w:p>
      <w:pPr>
        <w:spacing w:before="74" w:line="241" w:lineRule="auto"/>
        <w:ind w:left="38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380"/>
        <w:rPr>
          <w:rFonts w:ascii="仿宋" w:eastAsia="仿宋" w:hAnsi="仿宋" w:cs="仿宋"/>
          <w:sz w:val="23"/>
          <w:szCs w:val="23"/>
        </w:rPr>
      </w:pPr>
      <w:r>
        <w:rPr>
          <w:rFonts w:ascii="仿宋" w:eastAsia="仿宋" w:hAnsi="仿宋" w:cs="仿宋"/>
          <w:spacing w:val="-3"/>
          <w:sz w:val="23"/>
          <w:szCs w:val="23"/>
        </w:rPr>
        <w:t>财务报表附注</w:t>
      </w:r>
    </w:p>
    <w:p>
      <w:pPr>
        <w:spacing w:before="21" w:line="221" w:lineRule="auto"/>
        <w:ind w:left="3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39" w:line="20" w:lineRule="exact"/>
        <w:ind w:firstLine="340"/>
      </w:pPr>
    </w:p>
    <w:p>
      <w:pPr>
        <w:spacing w:before="264" w:line="234" w:lineRule="auto"/>
        <w:ind w:left="380" w:right="912"/>
        <w:rPr>
          <w:rFonts w:ascii="仿宋" w:eastAsia="仿宋" w:hAnsi="仿宋" w:cs="仿宋"/>
          <w:sz w:val="23"/>
          <w:szCs w:val="23"/>
        </w:rPr>
      </w:pPr>
      <w:r>
        <w:rPr>
          <w:rFonts w:ascii="仿宋" w:eastAsia="仿宋" w:hAnsi="仿宋" w:cs="仿宋"/>
          <w:sz w:val="23"/>
          <w:szCs w:val="23"/>
        </w:rPr>
        <w:t>本公司通常按照单个存货项目计提存货跌价准备。对于数量繁多、单价较低的存货，按</w:t>
      </w:r>
      <w:r>
        <w:rPr>
          <w:rFonts w:ascii="仿宋" w:eastAsia="仿宋" w:hAnsi="仿宋" w:cs="仿宋"/>
          <w:spacing w:val="16"/>
          <w:sz w:val="23"/>
          <w:szCs w:val="23"/>
        </w:rPr>
        <w:t xml:space="preserve"> </w:t>
      </w:r>
      <w:r>
        <w:rPr>
          <w:rFonts w:ascii="仿宋" w:eastAsia="仿宋" w:hAnsi="仿宋" w:cs="仿宋"/>
          <w:spacing w:val="-4"/>
          <w:sz w:val="23"/>
          <w:szCs w:val="23"/>
        </w:rPr>
        <w:t>照存货类别计提存货跌价准备。</w:t>
      </w:r>
    </w:p>
    <w:p>
      <w:pPr>
        <w:spacing w:before="237" w:line="229" w:lineRule="auto"/>
        <w:ind w:left="380" w:right="927"/>
        <w:rPr>
          <w:rFonts w:ascii="仿宋" w:eastAsia="仿宋" w:hAnsi="仿宋" w:cs="仿宋"/>
          <w:sz w:val="23"/>
          <w:szCs w:val="23"/>
        </w:rPr>
      </w:pPr>
      <w:r>
        <w:rPr>
          <w:rFonts w:ascii="仿宋" w:eastAsia="仿宋" w:hAnsi="仿宋" w:cs="仿宋"/>
          <w:sz w:val="23"/>
          <w:szCs w:val="23"/>
        </w:rPr>
        <w:t>资产负债表日，以前减记存货价值的影响因素已经消失的，存货跌价准备在原已计提的</w:t>
      </w:r>
      <w:r>
        <w:rPr>
          <w:rFonts w:ascii="仿宋" w:eastAsia="仿宋" w:hAnsi="仿宋" w:cs="仿宋"/>
          <w:spacing w:val="1"/>
          <w:sz w:val="23"/>
          <w:szCs w:val="23"/>
        </w:rPr>
        <w:t xml:space="preserve"> </w:t>
      </w:r>
      <w:r>
        <w:rPr>
          <w:rFonts w:ascii="仿宋" w:eastAsia="仿宋" w:hAnsi="仿宋" w:cs="仿宋"/>
          <w:spacing w:val="-7"/>
          <w:sz w:val="23"/>
          <w:szCs w:val="23"/>
        </w:rPr>
        <w:t>金额内转回。</w:t>
      </w:r>
    </w:p>
    <w:p>
      <w:pPr>
        <w:spacing w:before="239" w:line="219" w:lineRule="auto"/>
        <w:ind w:left="100"/>
        <w:rPr>
          <w:rFonts w:ascii="仿宋" w:eastAsia="仿宋" w:hAnsi="仿宋" w:cs="仿宋"/>
          <w:sz w:val="23"/>
          <w:szCs w:val="23"/>
        </w:rPr>
      </w:pPr>
      <w:r>
        <w:rPr>
          <w:rFonts w:ascii="仿宋" w:eastAsia="仿宋" w:hAnsi="仿宋" w:cs="仿宋"/>
          <w:spacing w:val="12"/>
          <w:sz w:val="23"/>
          <w:szCs w:val="23"/>
        </w:rPr>
        <w:t>(4)存货的盘存制度</w:t>
      </w:r>
    </w:p>
    <w:p>
      <w:pPr>
        <w:spacing w:before="236" w:line="522" w:lineRule="exact"/>
        <w:ind w:left="380"/>
        <w:rPr>
          <w:rFonts w:ascii="仿宋" w:eastAsia="仿宋" w:hAnsi="仿宋" w:cs="仿宋"/>
          <w:sz w:val="23"/>
          <w:szCs w:val="23"/>
        </w:rPr>
      </w:pPr>
      <w:r>
        <w:rPr>
          <w:rFonts w:ascii="仿宋" w:eastAsia="仿宋" w:hAnsi="仿宋" w:cs="仿宋"/>
          <w:spacing w:val="-3"/>
          <w:position w:val="22"/>
          <w:sz w:val="23"/>
          <w:szCs w:val="23"/>
        </w:rPr>
        <w:t>本公司存货盘存制度采用永续盘存制。</w:t>
      </w:r>
    </w:p>
    <w:p>
      <w:pPr>
        <w:spacing w:before="1" w:line="220" w:lineRule="auto"/>
        <w:ind w:left="100"/>
        <w:rPr>
          <w:rFonts w:ascii="仿宋" w:eastAsia="仿宋" w:hAnsi="仿宋" w:cs="仿宋"/>
          <w:sz w:val="23"/>
          <w:szCs w:val="23"/>
        </w:rPr>
      </w:pPr>
      <w:r>
        <w:rPr>
          <w:rFonts w:ascii="仿宋" w:eastAsia="仿宋" w:hAnsi="仿宋" w:cs="仿宋"/>
          <w:spacing w:val="7"/>
          <w:sz w:val="23"/>
          <w:szCs w:val="23"/>
        </w:rPr>
        <w:t>(5)低值易耗品和包装物的摊销方法</w:t>
      </w:r>
    </w:p>
    <w:p>
      <w:pPr>
        <w:spacing w:before="212" w:line="219" w:lineRule="auto"/>
        <w:ind w:left="380"/>
        <w:rPr>
          <w:rFonts w:ascii="仿宋" w:eastAsia="仿宋" w:hAnsi="仿宋" w:cs="仿宋"/>
          <w:sz w:val="23"/>
          <w:szCs w:val="23"/>
        </w:rPr>
      </w:pPr>
      <w:r>
        <w:rPr>
          <w:rFonts w:ascii="仿宋" w:eastAsia="仿宋" w:hAnsi="仿宋" w:cs="仿宋"/>
          <w:spacing w:val="-1"/>
          <w:sz w:val="23"/>
          <w:szCs w:val="23"/>
        </w:rPr>
        <w:t>本公司低值易耗品领用时采用一次转销法摊销。</w:t>
      </w:r>
    </w:p>
    <w:p>
      <w:pPr>
        <w:spacing w:before="257" w:line="219" w:lineRule="auto"/>
        <w:ind w:left="380"/>
        <w:rPr>
          <w:rFonts w:ascii="仿宋" w:eastAsia="仿宋" w:hAnsi="仿宋" w:cs="仿宋"/>
          <w:sz w:val="23"/>
          <w:szCs w:val="23"/>
        </w:rPr>
      </w:pPr>
      <w:r>
        <w:rPr>
          <w:rFonts w:ascii="仿宋" w:eastAsia="仿宋" w:hAnsi="仿宋" w:cs="仿宋"/>
          <w:spacing w:val="-2"/>
          <w:sz w:val="23"/>
          <w:szCs w:val="23"/>
        </w:rPr>
        <w:t>周转用包装物领用时一次性计入成本费用。</w:t>
      </w:r>
    </w:p>
    <w:p>
      <w:pPr>
        <w:spacing w:before="240" w:line="221" w:lineRule="auto"/>
        <w:rPr>
          <w:rFonts w:ascii="仿宋" w:eastAsia="仿宋" w:hAnsi="仿宋" w:cs="仿宋"/>
          <w:sz w:val="23"/>
          <w:szCs w:val="23"/>
        </w:rPr>
      </w:pPr>
      <w:r>
        <w:rPr>
          <w:rFonts w:ascii="仿宋" w:eastAsia="仿宋" w:hAnsi="仿宋" w:cs="仿宋"/>
          <w:spacing w:val="-1"/>
          <w:sz w:val="23"/>
          <w:szCs w:val="23"/>
        </w:rPr>
        <w:t>13、持有待售及终止经营</w:t>
      </w:r>
    </w:p>
    <w:p>
      <w:pPr>
        <w:spacing w:before="235" w:line="221" w:lineRule="auto"/>
        <w:ind w:left="100"/>
        <w:rPr>
          <w:rFonts w:ascii="仿宋" w:eastAsia="仿宋" w:hAnsi="仿宋" w:cs="仿宋"/>
          <w:sz w:val="23"/>
          <w:szCs w:val="23"/>
        </w:rPr>
      </w:pPr>
      <w:r>
        <w:rPr>
          <w:rFonts w:ascii="仿宋" w:eastAsia="仿宋" w:hAnsi="仿宋" w:cs="仿宋"/>
          <w:spacing w:val="5"/>
          <w:sz w:val="23"/>
          <w:szCs w:val="23"/>
        </w:rPr>
        <w:t>(1)划分为持有待售的非流动资产或处置组</w:t>
      </w:r>
      <w:r>
        <w:rPr>
          <w:rFonts w:ascii="仿宋" w:eastAsia="仿宋" w:hAnsi="仿宋" w:cs="仿宋"/>
          <w:spacing w:val="4"/>
          <w:sz w:val="23"/>
          <w:szCs w:val="23"/>
        </w:rPr>
        <w:t>的确认标准和会计处理方法</w:t>
      </w:r>
    </w:p>
    <w:p>
      <w:pPr>
        <w:spacing w:before="234" w:line="243" w:lineRule="auto"/>
        <w:ind w:left="380" w:right="954"/>
        <w:rPr>
          <w:rFonts w:ascii="仿宋" w:eastAsia="仿宋" w:hAnsi="仿宋" w:cs="仿宋"/>
          <w:sz w:val="23"/>
          <w:szCs w:val="23"/>
        </w:rPr>
      </w:pPr>
      <w:r>
        <w:rPr>
          <w:rFonts w:ascii="仿宋" w:eastAsia="仿宋" w:hAnsi="仿宋" w:cs="仿宋"/>
          <w:spacing w:val="5"/>
          <w:sz w:val="23"/>
          <w:szCs w:val="23"/>
        </w:rPr>
        <w:t>本公司主要通过出售(包括具有商业实质的非货币性资产交换)而非持续使用一项非流</w:t>
      </w:r>
      <w:r>
        <w:rPr>
          <w:rFonts w:ascii="仿宋" w:eastAsia="仿宋" w:hAnsi="仿宋" w:cs="仿宋"/>
          <w:spacing w:val="14"/>
          <w:sz w:val="23"/>
          <w:szCs w:val="23"/>
        </w:rPr>
        <w:t xml:space="preserve"> </w:t>
      </w:r>
      <w:r>
        <w:rPr>
          <w:rFonts w:ascii="仿宋" w:eastAsia="仿宋" w:hAnsi="仿宋" w:cs="仿宋"/>
          <w:spacing w:val="1"/>
          <w:sz w:val="23"/>
          <w:szCs w:val="23"/>
        </w:rPr>
        <w:t>动资产或处置组收回其账面价值时，该非流动资产或处置组被划分为持有待</w:t>
      </w:r>
      <w:r>
        <w:rPr>
          <w:rFonts w:ascii="仿宋" w:eastAsia="仿宋" w:hAnsi="仿宋" w:cs="仿宋"/>
          <w:sz w:val="23"/>
          <w:szCs w:val="23"/>
        </w:rPr>
        <w:t>售类别。</w:t>
      </w:r>
    </w:p>
    <w:p>
      <w:pPr>
        <w:spacing w:before="225" w:line="229" w:lineRule="auto"/>
        <w:ind w:left="380" w:right="893" w:firstLine="89"/>
        <w:jc w:val="both"/>
        <w:rPr>
          <w:rFonts w:ascii="仿宋" w:eastAsia="仿宋" w:hAnsi="仿宋" w:cs="仿宋"/>
          <w:sz w:val="23"/>
          <w:szCs w:val="23"/>
        </w:rPr>
      </w:pPr>
      <w:r>
        <w:rPr>
          <w:rFonts w:ascii="仿宋" w:eastAsia="仿宋" w:hAnsi="仿宋" w:cs="仿宋"/>
          <w:spacing w:val="-1"/>
          <w:sz w:val="23"/>
          <w:szCs w:val="23"/>
        </w:rPr>
        <w:t>上述非流动资产不包括采用公允价值模式进行</w:t>
      </w:r>
      <w:r>
        <w:rPr>
          <w:rFonts w:ascii="仿宋" w:eastAsia="仿宋" w:hAnsi="仿宋" w:cs="仿宋"/>
          <w:spacing w:val="-2"/>
          <w:sz w:val="23"/>
          <w:szCs w:val="23"/>
        </w:rPr>
        <w:t>后续计量的投资性房地产、采用公允价值</w:t>
      </w:r>
      <w:r>
        <w:rPr>
          <w:rFonts w:ascii="仿宋" w:eastAsia="仿宋" w:hAnsi="仿宋" w:cs="仿宋"/>
          <w:sz w:val="23"/>
          <w:szCs w:val="23"/>
        </w:rPr>
        <w:t xml:space="preserve"> 减去出售费用后的净额计量的生物资产、职工薪酬形成的资产、金融资产、递延所得税</w:t>
      </w:r>
      <w:r>
        <w:rPr>
          <w:rFonts w:ascii="仿宋" w:eastAsia="仿宋" w:hAnsi="仿宋" w:cs="仿宋"/>
          <w:spacing w:val="15"/>
          <w:sz w:val="23"/>
          <w:szCs w:val="23"/>
        </w:rPr>
        <w:t xml:space="preserve"> </w:t>
      </w:r>
      <w:r>
        <w:rPr>
          <w:rFonts w:ascii="仿宋" w:eastAsia="仿宋" w:hAnsi="仿宋" w:cs="仿宋"/>
          <w:spacing w:val="-3"/>
          <w:sz w:val="23"/>
          <w:szCs w:val="23"/>
        </w:rPr>
        <w:t>资产及保险合同产生的权利。</w:t>
      </w:r>
    </w:p>
    <w:p>
      <w:pPr>
        <w:spacing w:before="241" w:line="236" w:lineRule="auto"/>
        <w:ind w:left="380" w:right="915"/>
        <w:jc w:val="both"/>
        <w:rPr>
          <w:rFonts w:ascii="仿宋" w:eastAsia="仿宋" w:hAnsi="仿宋" w:cs="仿宋"/>
          <w:sz w:val="23"/>
          <w:szCs w:val="23"/>
        </w:rPr>
      </w:pPr>
      <w:r>
        <w:rPr>
          <w:rFonts w:ascii="仿宋" w:eastAsia="仿宋" w:hAnsi="仿宋" w:cs="仿宋"/>
          <w:sz w:val="23"/>
          <w:szCs w:val="23"/>
        </w:rPr>
        <w:t>处置组，是指在一项交易中作为整体通过出售</w:t>
      </w:r>
      <w:r>
        <w:rPr>
          <w:rFonts w:ascii="仿宋" w:eastAsia="仿宋" w:hAnsi="仿宋" w:cs="仿宋"/>
          <w:spacing w:val="-1"/>
          <w:sz w:val="23"/>
          <w:szCs w:val="23"/>
        </w:rPr>
        <w:t>或其他方式一并处置的一组资产，以及在</w:t>
      </w:r>
      <w:r>
        <w:rPr>
          <w:rFonts w:ascii="仿宋" w:eastAsia="仿宋" w:hAnsi="仿宋" w:cs="仿宋"/>
          <w:sz w:val="23"/>
          <w:szCs w:val="23"/>
        </w:rPr>
        <w:t xml:space="preserve"> 该交易中转让的与这些资产直接相关的负债。在特定情况下，处置组包括企业合并中取</w:t>
      </w:r>
      <w:r>
        <w:rPr>
          <w:rFonts w:ascii="仿宋" w:eastAsia="仿宋" w:hAnsi="仿宋" w:cs="仿宋"/>
          <w:spacing w:val="13"/>
          <w:sz w:val="23"/>
          <w:szCs w:val="23"/>
        </w:rPr>
        <w:t xml:space="preserve"> </w:t>
      </w:r>
      <w:r>
        <w:rPr>
          <w:rFonts w:ascii="仿宋" w:eastAsia="仿宋" w:hAnsi="仿宋" w:cs="仿宋"/>
          <w:spacing w:val="-7"/>
          <w:sz w:val="23"/>
          <w:szCs w:val="23"/>
        </w:rPr>
        <w:t>得的商誉等。</w:t>
      </w:r>
    </w:p>
    <w:p>
      <w:pPr>
        <w:spacing w:before="261" w:line="238" w:lineRule="auto"/>
        <w:ind w:left="380" w:right="891"/>
        <w:jc w:val="both"/>
        <w:rPr>
          <w:rFonts w:ascii="仿宋" w:eastAsia="仿宋" w:hAnsi="仿宋" w:cs="仿宋"/>
          <w:sz w:val="23"/>
          <w:szCs w:val="23"/>
        </w:rPr>
      </w:pPr>
      <w:r>
        <w:rPr>
          <w:rFonts w:ascii="仿宋" w:eastAsia="仿宋" w:hAnsi="仿宋" w:cs="仿宋"/>
          <w:sz w:val="23"/>
          <w:szCs w:val="23"/>
        </w:rPr>
        <w:t>同时满足下列条件的非流动资产或处置组被划分为持有待售类别：根据类似交易中出售</w:t>
      </w:r>
      <w:r>
        <w:rPr>
          <w:rFonts w:ascii="仿宋" w:eastAsia="仿宋" w:hAnsi="仿宋" w:cs="仿宋"/>
          <w:spacing w:val="7"/>
          <w:sz w:val="23"/>
          <w:szCs w:val="23"/>
        </w:rPr>
        <w:t xml:space="preserve"> </w:t>
      </w:r>
      <w:r>
        <w:rPr>
          <w:rFonts w:ascii="仿宋" w:eastAsia="仿宋" w:hAnsi="仿宋" w:cs="仿宋"/>
          <w:sz w:val="23"/>
          <w:szCs w:val="23"/>
        </w:rPr>
        <w:t>此类资产或处置组的惯例，该非流动资产或</w:t>
      </w:r>
      <w:r>
        <w:rPr>
          <w:rFonts w:ascii="仿宋" w:eastAsia="仿宋" w:hAnsi="仿宋" w:cs="仿宋"/>
          <w:spacing w:val="-1"/>
          <w:sz w:val="23"/>
          <w:szCs w:val="23"/>
        </w:rPr>
        <w:t>处置组在当前状况下即可立即出售；出售极</w:t>
      </w:r>
      <w:r>
        <w:rPr>
          <w:rFonts w:ascii="仿宋" w:eastAsia="仿宋" w:hAnsi="仿宋" w:cs="仿宋"/>
          <w:sz w:val="23"/>
          <w:szCs w:val="23"/>
        </w:rPr>
        <w:t xml:space="preserve"> 可能发生，即已经就一项出售计划作出决议且获得确定的购买承诺，预计出售将在一年</w:t>
      </w:r>
      <w:r>
        <w:rPr>
          <w:rFonts w:ascii="仿宋" w:eastAsia="仿宋" w:hAnsi="仿宋" w:cs="仿宋"/>
          <w:spacing w:val="14"/>
          <w:sz w:val="23"/>
          <w:szCs w:val="23"/>
        </w:rPr>
        <w:t xml:space="preserve"> </w:t>
      </w:r>
      <w:r>
        <w:rPr>
          <w:rFonts w:ascii="仿宋" w:eastAsia="仿宋" w:hAnsi="仿宋" w:cs="仿宋"/>
          <w:sz w:val="23"/>
          <w:szCs w:val="23"/>
        </w:rPr>
        <w:t>内完成。因出售对子公司的投资等原因导致丧失对子公司控制权的，无论出售后</w:t>
      </w:r>
      <w:r>
        <w:rPr>
          <w:rFonts w:ascii="仿宋" w:eastAsia="仿宋" w:hAnsi="仿宋" w:cs="仿宋"/>
          <w:spacing w:val="-1"/>
          <w:sz w:val="23"/>
          <w:szCs w:val="23"/>
        </w:rPr>
        <w:t>本公司</w:t>
      </w:r>
      <w:r>
        <w:rPr>
          <w:rFonts w:ascii="仿宋" w:eastAsia="仿宋" w:hAnsi="仿宋" w:cs="仿宋"/>
          <w:sz w:val="23"/>
          <w:szCs w:val="23"/>
        </w:rPr>
        <w:t xml:space="preserve"> 是否保留部分权益性投资，在拟出售的对子公司投资满足持有待售类别划分条件时，在</w:t>
      </w:r>
      <w:r>
        <w:rPr>
          <w:rFonts w:ascii="仿宋" w:eastAsia="仿宋" w:hAnsi="仿宋" w:cs="仿宋"/>
          <w:spacing w:val="16"/>
          <w:sz w:val="23"/>
          <w:szCs w:val="23"/>
        </w:rPr>
        <w:t xml:space="preserve"> </w:t>
      </w:r>
      <w:r>
        <w:rPr>
          <w:rFonts w:ascii="仿宋" w:eastAsia="仿宋" w:hAnsi="仿宋" w:cs="仿宋"/>
          <w:spacing w:val="1"/>
          <w:sz w:val="23"/>
          <w:szCs w:val="23"/>
        </w:rPr>
        <w:t>个别财务报表中将对子公司投资整体划分为持有待售类别，在合并财务报表中将子公司</w:t>
      </w:r>
      <w:r>
        <w:rPr>
          <w:rFonts w:ascii="仿宋" w:eastAsia="仿宋" w:hAnsi="仿宋" w:cs="仿宋"/>
          <w:sz w:val="23"/>
          <w:szCs w:val="23"/>
        </w:rPr>
        <w:t xml:space="preserve"> </w:t>
      </w:r>
      <w:r>
        <w:rPr>
          <w:rFonts w:ascii="仿宋" w:eastAsia="仿宋" w:hAnsi="仿宋" w:cs="仿宋"/>
          <w:spacing w:val="-1"/>
          <w:sz w:val="23"/>
          <w:szCs w:val="23"/>
        </w:rPr>
        <w:t>所有资产和负债划分为持有待售类别。</w:t>
      </w:r>
    </w:p>
    <w:p>
      <w:pPr>
        <w:spacing w:before="252" w:line="231" w:lineRule="auto"/>
        <w:ind w:left="380" w:right="891"/>
        <w:jc w:val="both"/>
        <w:rPr>
          <w:rFonts w:ascii="仿宋" w:eastAsia="仿宋" w:hAnsi="仿宋" w:cs="仿宋"/>
          <w:sz w:val="23"/>
          <w:szCs w:val="23"/>
        </w:rPr>
      </w:pPr>
      <w:r>
        <w:rPr>
          <w:rFonts w:ascii="仿宋" w:eastAsia="仿宋" w:hAnsi="仿宋" w:cs="仿宋"/>
          <w:spacing w:val="1"/>
          <w:sz w:val="23"/>
          <w:szCs w:val="23"/>
        </w:rPr>
        <w:t>初始计量或在资产负债表日重新计量持有待售的非流动资产或处置组时，账面价值高于</w:t>
      </w:r>
      <w:r>
        <w:rPr>
          <w:rFonts w:ascii="仿宋" w:eastAsia="仿宋" w:hAnsi="仿宋" w:cs="仿宋"/>
          <w:sz w:val="23"/>
          <w:szCs w:val="23"/>
        </w:rPr>
        <w:t xml:space="preserve"> 公允价值减去出售费用后净额的差额确认为资产减值损失。对于持有待售的处置组确认</w:t>
      </w:r>
      <w:r>
        <w:rPr>
          <w:rFonts w:ascii="仿宋" w:eastAsia="仿宋" w:hAnsi="仿宋" w:cs="仿宋"/>
          <w:spacing w:val="16"/>
          <w:sz w:val="23"/>
          <w:szCs w:val="23"/>
        </w:rPr>
        <w:t xml:space="preserve"> </w:t>
      </w:r>
      <w:r>
        <w:rPr>
          <w:rFonts w:ascii="仿宋" w:eastAsia="仿宋" w:hAnsi="仿宋" w:cs="仿宋"/>
          <w:spacing w:val="1"/>
          <w:sz w:val="23"/>
          <w:szCs w:val="23"/>
        </w:rPr>
        <w:t>的资产减值损失金额，先抵减处置组中商誉的账</w:t>
      </w:r>
      <w:r>
        <w:rPr>
          <w:rFonts w:ascii="仿宋" w:eastAsia="仿宋" w:hAnsi="仿宋" w:cs="仿宋"/>
          <w:sz w:val="23"/>
          <w:szCs w:val="23"/>
        </w:rPr>
        <w:t xml:space="preserve">面价值，再根据处置组中的各项非流动 </w:t>
      </w:r>
      <w:r>
        <w:rPr>
          <w:rFonts w:ascii="仿宋" w:eastAsia="仿宋" w:hAnsi="仿宋" w:cs="仿宋"/>
          <w:spacing w:val="-1"/>
          <w:sz w:val="23"/>
          <w:szCs w:val="23"/>
        </w:rPr>
        <w:t>资产账面价值所占比重，按比例抵减其账面价值。</w:t>
      </w:r>
    </w:p>
    <w:p>
      <w:pPr>
        <w:pStyle w:val="BodyText"/>
        <w:spacing w:line="278" w:lineRule="auto"/>
      </w:pPr>
    </w:p>
    <w:p>
      <w:pPr>
        <w:pStyle w:val="BodyText"/>
        <w:spacing w:line="278" w:lineRule="auto"/>
      </w:pPr>
    </w:p>
    <w:p>
      <w:pPr>
        <w:pStyle w:val="BodyText"/>
        <w:spacing w:line="278" w:lineRule="auto"/>
      </w:pPr>
    </w:p>
    <w:p>
      <w:pPr>
        <w:pStyle w:val="BodyText"/>
        <w:spacing w:line="278" w:lineRule="auto"/>
      </w:pPr>
    </w:p>
    <w:p>
      <w:pPr>
        <w:pStyle w:val="BodyText"/>
        <w:spacing w:line="279" w:lineRule="auto"/>
      </w:pPr>
    </w:p>
    <w:p>
      <w:pPr>
        <w:pStyle w:val="BodyText"/>
        <w:spacing w:line="279" w:lineRule="auto"/>
      </w:pPr>
    </w:p>
    <w:p>
      <w:pPr>
        <w:spacing w:before="62" w:line="183" w:lineRule="auto"/>
        <w:ind w:left="4680"/>
        <w:rPr>
          <w:rFonts w:ascii="宋体" w:eastAsia="宋体" w:hAnsi="宋体" w:cs="宋体"/>
          <w:sz w:val="19"/>
          <w:szCs w:val="19"/>
        </w:rPr>
      </w:pPr>
      <w:r>
        <w:rPr>
          <w:rFonts w:ascii="宋体" w:eastAsia="宋体" w:hAnsi="宋体" w:cs="宋体"/>
          <w:spacing w:val="-3"/>
          <w:sz w:val="19"/>
          <w:szCs w:val="19"/>
        </w:rPr>
        <w:t>29</w:t>
      </w:r>
    </w:p>
    <w:p>
      <w:pPr>
        <w:spacing w:line="183" w:lineRule="auto"/>
        <w:rPr>
          <w:rFonts w:ascii="宋体" w:eastAsia="宋体" w:hAnsi="宋体" w:cs="宋体"/>
          <w:sz w:val="19"/>
          <w:szCs w:val="19"/>
        </w:rPr>
        <w:sectPr>
          <w:headerReference w:type="default" r:id="rId45"/>
          <w:pgSz w:w="11900" w:h="16820"/>
          <w:pgMar w:top="400" w:right="530" w:bottom="0" w:left="1319" w:header="0" w:footer="0" w:gutter="0"/>
          <w:pgNumType w:start="39"/>
          <w:cols w:num="1" w:space="720"/>
        </w:sectPr>
      </w:pPr>
    </w:p>
    <w:p>
      <w:pPr>
        <w:pStyle w:val="BodyText"/>
        <w:spacing w:line="279" w:lineRule="auto"/>
      </w:pPr>
    </w:p>
    <w:p>
      <w:pPr>
        <w:pStyle w:val="BodyText"/>
        <w:spacing w:line="280" w:lineRule="auto"/>
      </w:pPr>
    </w:p>
    <w:p>
      <w:pPr>
        <w:spacing w:before="74" w:line="241" w:lineRule="auto"/>
        <w:ind w:left="27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270"/>
        <w:rPr>
          <w:rFonts w:ascii="仿宋" w:eastAsia="仿宋" w:hAnsi="仿宋" w:cs="仿宋"/>
          <w:sz w:val="23"/>
          <w:szCs w:val="23"/>
        </w:rPr>
      </w:pPr>
      <w:r>
        <w:rPr>
          <w:rFonts w:ascii="仿宋" w:eastAsia="仿宋" w:hAnsi="仿宋" w:cs="仿宋"/>
          <w:spacing w:val="-3"/>
          <w:sz w:val="23"/>
          <w:szCs w:val="23"/>
        </w:rPr>
        <w:t>财务报表附注</w:t>
      </w:r>
    </w:p>
    <w:p>
      <w:pPr>
        <w:spacing w:before="20" w:line="221" w:lineRule="auto"/>
        <w:ind w:left="27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49" w:line="20" w:lineRule="exact"/>
        <w:ind w:firstLine="250"/>
      </w:pPr>
    </w:p>
    <w:p>
      <w:pPr>
        <w:spacing w:before="275" w:line="233" w:lineRule="auto"/>
        <w:ind w:left="270" w:right="884"/>
        <w:jc w:val="both"/>
        <w:rPr>
          <w:rFonts w:ascii="仿宋" w:eastAsia="仿宋" w:hAnsi="仿宋" w:cs="仿宋"/>
          <w:sz w:val="23"/>
          <w:szCs w:val="23"/>
        </w:rPr>
      </w:pPr>
      <w:r>
        <w:rPr>
          <w:rFonts w:ascii="仿宋" w:eastAsia="仿宋" w:hAnsi="仿宋" w:cs="仿宋"/>
          <w:spacing w:val="6"/>
          <w:sz w:val="23"/>
          <w:szCs w:val="23"/>
        </w:rPr>
        <w:t>后续资产负债表日持有待售的非流动资产或处置组公允价值减去出售费用后的净额增</w:t>
      </w:r>
      <w:r>
        <w:rPr>
          <w:rFonts w:ascii="仿宋" w:eastAsia="仿宋" w:hAnsi="仿宋" w:cs="仿宋"/>
          <w:spacing w:val="9"/>
          <w:sz w:val="23"/>
          <w:szCs w:val="23"/>
        </w:rPr>
        <w:t xml:space="preserve"> </w:t>
      </w:r>
      <w:r>
        <w:rPr>
          <w:rFonts w:ascii="仿宋" w:eastAsia="仿宋" w:hAnsi="仿宋" w:cs="仿宋"/>
          <w:sz w:val="23"/>
          <w:szCs w:val="23"/>
        </w:rPr>
        <w:t>加的，以前减记的金额予以恢复，并在划分为持有待售类别后确认的资产减值损失金额</w:t>
      </w:r>
      <w:r>
        <w:rPr>
          <w:rFonts w:ascii="仿宋" w:eastAsia="仿宋" w:hAnsi="仿宋" w:cs="仿宋"/>
          <w:spacing w:val="14"/>
          <w:sz w:val="23"/>
          <w:szCs w:val="23"/>
        </w:rPr>
        <w:t xml:space="preserve"> </w:t>
      </w:r>
      <w:r>
        <w:rPr>
          <w:rFonts w:ascii="仿宋" w:eastAsia="仿宋" w:hAnsi="仿宋" w:cs="仿宋"/>
          <w:spacing w:val="-1"/>
          <w:sz w:val="23"/>
          <w:szCs w:val="23"/>
        </w:rPr>
        <w:t>内转回，转回金额计入当期损益。已抵减的商誉账面价值不得转回。</w:t>
      </w:r>
    </w:p>
    <w:p>
      <w:pPr>
        <w:spacing w:before="232" w:line="237" w:lineRule="auto"/>
        <w:ind w:left="270" w:right="867"/>
        <w:jc w:val="both"/>
        <w:rPr>
          <w:rFonts w:ascii="仿宋" w:eastAsia="仿宋" w:hAnsi="仿宋" w:cs="仿宋"/>
          <w:sz w:val="23"/>
          <w:szCs w:val="23"/>
        </w:rPr>
      </w:pPr>
      <w:r>
        <w:rPr>
          <w:rFonts w:ascii="仿宋" w:eastAsia="仿宋" w:hAnsi="仿宋" w:cs="仿宋"/>
          <w:spacing w:val="1"/>
          <w:sz w:val="23"/>
          <w:szCs w:val="23"/>
        </w:rPr>
        <w:t>持有待售的非流动资产和持有待售的处置组中的资产不计提折</w:t>
      </w:r>
      <w:r>
        <w:rPr>
          <w:rFonts w:ascii="仿宋" w:eastAsia="仿宋" w:hAnsi="仿宋" w:cs="仿宋"/>
          <w:sz w:val="23"/>
          <w:szCs w:val="23"/>
        </w:rPr>
        <w:t xml:space="preserve">旧或进行摊销；持有待售 </w:t>
      </w:r>
      <w:r>
        <w:rPr>
          <w:rFonts w:ascii="仿宋" w:eastAsia="仿宋" w:hAnsi="仿宋" w:cs="仿宋"/>
          <w:spacing w:val="1"/>
          <w:sz w:val="23"/>
          <w:szCs w:val="23"/>
        </w:rPr>
        <w:t>的处置组中负债的利息和其他费用继续予以确认。</w:t>
      </w:r>
      <w:r>
        <w:rPr>
          <w:rFonts w:ascii="仿宋" w:eastAsia="仿宋" w:hAnsi="仿宋" w:cs="仿宋"/>
          <w:sz w:val="23"/>
          <w:szCs w:val="23"/>
        </w:rPr>
        <w:t xml:space="preserve">被划分为持有待售的联营企业或合营 </w:t>
      </w:r>
      <w:r>
        <w:rPr>
          <w:rFonts w:ascii="仿宋" w:eastAsia="仿宋" w:hAnsi="仿宋" w:cs="仿宋"/>
          <w:spacing w:val="3"/>
          <w:sz w:val="23"/>
          <w:szCs w:val="23"/>
        </w:rPr>
        <w:t>企业的全部或部分投资，对于划分为持有待售的部分停止权益法核算，保留的部分(未</w:t>
      </w:r>
      <w:r>
        <w:rPr>
          <w:rFonts w:ascii="仿宋" w:eastAsia="仿宋" w:hAnsi="仿宋" w:cs="仿宋"/>
          <w:spacing w:val="15"/>
          <w:sz w:val="23"/>
          <w:szCs w:val="23"/>
        </w:rPr>
        <w:t xml:space="preserve"> </w:t>
      </w:r>
      <w:r>
        <w:rPr>
          <w:rFonts w:ascii="仿宋" w:eastAsia="仿宋" w:hAnsi="仿宋" w:cs="仿宋"/>
          <w:spacing w:val="4"/>
          <w:sz w:val="23"/>
          <w:szCs w:val="23"/>
        </w:rPr>
        <w:t>被划分为持有待售类别)则继续采用权益法核算；当本公司因出售丧失对</w:t>
      </w:r>
      <w:r>
        <w:rPr>
          <w:rFonts w:ascii="仿宋" w:eastAsia="仿宋" w:hAnsi="仿宋" w:cs="仿宋"/>
          <w:spacing w:val="3"/>
          <w:sz w:val="23"/>
          <w:szCs w:val="23"/>
        </w:rPr>
        <w:t>联营企业和合</w:t>
      </w:r>
      <w:r>
        <w:rPr>
          <w:rFonts w:ascii="仿宋" w:eastAsia="仿宋" w:hAnsi="仿宋" w:cs="仿宋"/>
          <w:sz w:val="23"/>
          <w:szCs w:val="23"/>
        </w:rPr>
        <w:t xml:space="preserve"> </w:t>
      </w:r>
      <w:r>
        <w:rPr>
          <w:rFonts w:ascii="仿宋" w:eastAsia="仿宋" w:hAnsi="仿宋" w:cs="仿宋"/>
          <w:spacing w:val="-1"/>
          <w:sz w:val="23"/>
          <w:szCs w:val="23"/>
        </w:rPr>
        <w:t>营企业的重大影响时，停止使用权益法。</w:t>
      </w:r>
    </w:p>
    <w:p>
      <w:pPr>
        <w:spacing w:before="262" w:line="230" w:lineRule="auto"/>
        <w:ind w:left="270" w:right="882"/>
        <w:rPr>
          <w:rFonts w:ascii="仿宋" w:eastAsia="仿宋" w:hAnsi="仿宋" w:cs="仿宋"/>
          <w:sz w:val="23"/>
          <w:szCs w:val="23"/>
        </w:rPr>
      </w:pPr>
      <w:r>
        <w:rPr>
          <w:rFonts w:ascii="仿宋" w:eastAsia="仿宋" w:hAnsi="仿宋" w:cs="仿宋"/>
          <w:sz w:val="23"/>
          <w:szCs w:val="23"/>
        </w:rPr>
        <w:t>某项非流动资产或处置组被划分为持有待售类别，但后来不再满足持有待售类别划分条</w:t>
      </w:r>
      <w:r>
        <w:rPr>
          <w:rFonts w:ascii="仿宋" w:eastAsia="仿宋" w:hAnsi="仿宋" w:cs="仿宋"/>
          <w:spacing w:val="16"/>
          <w:sz w:val="23"/>
          <w:szCs w:val="23"/>
        </w:rPr>
        <w:t xml:space="preserve"> </w:t>
      </w:r>
      <w:r>
        <w:rPr>
          <w:rFonts w:ascii="仿宋" w:eastAsia="仿宋" w:hAnsi="仿宋" w:cs="仿宋"/>
          <w:spacing w:val="1"/>
          <w:sz w:val="23"/>
          <w:szCs w:val="23"/>
        </w:rPr>
        <w:t>件的，本公司停止将其划分为持有待售类别，并按照下</w:t>
      </w:r>
      <w:r>
        <w:rPr>
          <w:rFonts w:ascii="仿宋" w:eastAsia="仿宋" w:hAnsi="仿宋" w:cs="仿宋"/>
          <w:sz w:val="23"/>
          <w:szCs w:val="23"/>
        </w:rPr>
        <w:t>列两项金额中较低者计量：</w:t>
      </w:r>
    </w:p>
    <w:p>
      <w:pPr>
        <w:spacing w:before="224" w:line="232" w:lineRule="auto"/>
        <w:ind w:left="270" w:right="885"/>
        <w:rPr>
          <w:rFonts w:ascii="仿宋" w:eastAsia="仿宋" w:hAnsi="仿宋" w:cs="仿宋"/>
          <w:sz w:val="23"/>
          <w:szCs w:val="23"/>
        </w:rPr>
      </w:pPr>
      <w:r>
        <w:rPr>
          <w:rFonts w:ascii="仿宋" w:eastAsia="仿宋" w:hAnsi="仿宋" w:cs="仿宋"/>
          <w:sz w:val="23"/>
          <w:szCs w:val="23"/>
        </w:rPr>
        <w:t>①该资产或处置组被划分为持有待售类别之前的账面价值，按照其假定在没有被划分为</w:t>
      </w:r>
      <w:r>
        <w:rPr>
          <w:rFonts w:ascii="仿宋" w:eastAsia="仿宋" w:hAnsi="仿宋" w:cs="仿宋"/>
          <w:spacing w:val="13"/>
          <w:sz w:val="23"/>
          <w:szCs w:val="23"/>
        </w:rPr>
        <w:t xml:space="preserve"> </w:t>
      </w:r>
      <w:r>
        <w:rPr>
          <w:rFonts w:ascii="仿宋" w:eastAsia="仿宋" w:hAnsi="仿宋" w:cs="仿宋"/>
          <w:spacing w:val="1"/>
          <w:sz w:val="23"/>
          <w:szCs w:val="23"/>
        </w:rPr>
        <w:t>持有待售类别的情况下本应确认的折旧、摊销或减值</w:t>
      </w:r>
      <w:r>
        <w:rPr>
          <w:rFonts w:ascii="仿宋" w:eastAsia="仿宋" w:hAnsi="仿宋" w:cs="仿宋"/>
          <w:sz w:val="23"/>
          <w:szCs w:val="23"/>
        </w:rPr>
        <w:t>进行调整后的金额；</w:t>
      </w:r>
    </w:p>
    <w:p>
      <w:pPr>
        <w:spacing w:before="215" w:line="222" w:lineRule="auto"/>
        <w:ind w:left="270"/>
        <w:rPr>
          <w:rFonts w:ascii="仿宋" w:eastAsia="仿宋" w:hAnsi="仿宋" w:cs="仿宋"/>
          <w:sz w:val="23"/>
          <w:szCs w:val="23"/>
        </w:rPr>
      </w:pPr>
      <w:r>
        <w:rPr>
          <w:rFonts w:ascii="仿宋" w:eastAsia="仿宋" w:hAnsi="仿宋" w:cs="仿宋"/>
          <w:spacing w:val="-10"/>
          <w:sz w:val="23"/>
          <w:szCs w:val="23"/>
        </w:rPr>
        <w:t>②可收回金额。</w:t>
      </w:r>
    </w:p>
    <w:p>
      <w:pPr>
        <w:spacing w:before="255" w:line="222" w:lineRule="auto"/>
        <w:rPr>
          <w:rFonts w:ascii="仿宋" w:eastAsia="仿宋" w:hAnsi="仿宋" w:cs="仿宋"/>
          <w:sz w:val="23"/>
          <w:szCs w:val="23"/>
        </w:rPr>
      </w:pPr>
      <w:r>
        <w:rPr>
          <w:rFonts w:ascii="仿宋" w:eastAsia="仿宋" w:hAnsi="仿宋" w:cs="仿宋"/>
          <w:spacing w:val="9"/>
          <w:sz w:val="23"/>
          <w:szCs w:val="23"/>
        </w:rPr>
        <w:t>(2)终止经营的认定标准</w:t>
      </w:r>
    </w:p>
    <w:p>
      <w:pPr>
        <w:spacing w:before="251" w:line="223" w:lineRule="auto"/>
        <w:ind w:left="270" w:right="722"/>
        <w:rPr>
          <w:rFonts w:ascii="仿宋" w:eastAsia="仿宋" w:hAnsi="仿宋" w:cs="仿宋"/>
          <w:sz w:val="23"/>
          <w:szCs w:val="23"/>
        </w:rPr>
      </w:pPr>
      <w:r>
        <w:rPr>
          <w:rFonts w:ascii="仿宋" w:eastAsia="仿宋" w:hAnsi="仿宋" w:cs="仿宋"/>
          <w:spacing w:val="-1"/>
          <w:sz w:val="23"/>
          <w:szCs w:val="23"/>
        </w:rPr>
        <w:t>终止经营，是指满足下列条件之一的已被本公司处置或</w:t>
      </w:r>
      <w:r>
        <w:rPr>
          <w:rFonts w:ascii="仿宋" w:eastAsia="仿宋" w:hAnsi="仿宋" w:cs="仿宋"/>
          <w:spacing w:val="-2"/>
          <w:sz w:val="23"/>
          <w:szCs w:val="23"/>
        </w:rPr>
        <w:t>被本公司划分为持有待售类别的、</w:t>
      </w:r>
      <w:r>
        <w:rPr>
          <w:rFonts w:ascii="仿宋" w:eastAsia="仿宋" w:hAnsi="仿宋" w:cs="仿宋"/>
          <w:sz w:val="23"/>
          <w:szCs w:val="23"/>
        </w:rPr>
        <w:t xml:space="preserve"> </w:t>
      </w:r>
      <w:r>
        <w:rPr>
          <w:rFonts w:ascii="仿宋" w:eastAsia="仿宋" w:hAnsi="仿宋" w:cs="仿宋"/>
          <w:spacing w:val="-7"/>
          <w:sz w:val="23"/>
          <w:szCs w:val="23"/>
        </w:rPr>
        <w:t>能够单独区分的组成部分：</w:t>
      </w:r>
    </w:p>
    <w:p>
      <w:pPr>
        <w:spacing w:before="244" w:line="221" w:lineRule="auto"/>
        <w:ind w:left="270"/>
        <w:rPr>
          <w:rFonts w:ascii="仿宋" w:eastAsia="仿宋" w:hAnsi="仿宋" w:cs="仿宋"/>
          <w:sz w:val="23"/>
          <w:szCs w:val="23"/>
        </w:rPr>
      </w:pPr>
      <w:r>
        <w:rPr>
          <w:rFonts w:ascii="仿宋" w:eastAsia="仿宋" w:hAnsi="仿宋" w:cs="仿宋"/>
          <w:spacing w:val="1"/>
          <w:sz w:val="23"/>
          <w:szCs w:val="23"/>
        </w:rPr>
        <w:t>①该组成部分代表一项独立的主要业务或一个单独的主</w:t>
      </w:r>
      <w:r>
        <w:rPr>
          <w:rFonts w:ascii="仿宋" w:eastAsia="仿宋" w:hAnsi="仿宋" w:cs="仿宋"/>
          <w:sz w:val="23"/>
          <w:szCs w:val="23"/>
        </w:rPr>
        <w:t>要经营地区。</w:t>
      </w:r>
    </w:p>
    <w:p>
      <w:pPr>
        <w:spacing w:before="244" w:line="228" w:lineRule="auto"/>
        <w:ind w:left="270" w:right="883"/>
        <w:rPr>
          <w:rFonts w:ascii="仿宋" w:eastAsia="仿宋" w:hAnsi="仿宋" w:cs="仿宋"/>
          <w:sz w:val="23"/>
          <w:szCs w:val="23"/>
        </w:rPr>
      </w:pPr>
      <w:r>
        <w:rPr>
          <w:rFonts w:ascii="仿宋" w:eastAsia="仿宋" w:hAnsi="仿宋" w:cs="仿宋"/>
          <w:spacing w:val="7"/>
          <w:sz w:val="23"/>
          <w:szCs w:val="23"/>
        </w:rPr>
        <w:t>②该组成部分是拟对一项独立的主要业务或一个单独</w:t>
      </w:r>
      <w:r>
        <w:rPr>
          <w:rFonts w:ascii="仿宋" w:eastAsia="仿宋" w:hAnsi="仿宋" w:cs="仿宋"/>
          <w:spacing w:val="6"/>
          <w:sz w:val="23"/>
          <w:szCs w:val="23"/>
        </w:rPr>
        <w:t>的主要经营地区进行处置的一项</w:t>
      </w:r>
      <w:r>
        <w:rPr>
          <w:rFonts w:ascii="仿宋" w:eastAsia="仿宋" w:hAnsi="仿宋" w:cs="仿宋"/>
          <w:sz w:val="23"/>
          <w:szCs w:val="23"/>
        </w:rPr>
        <w:t xml:space="preserve"> </w:t>
      </w:r>
      <w:r>
        <w:rPr>
          <w:rFonts w:ascii="仿宋" w:eastAsia="仿宋" w:hAnsi="仿宋" w:cs="仿宋"/>
          <w:spacing w:val="-4"/>
          <w:sz w:val="23"/>
          <w:szCs w:val="23"/>
        </w:rPr>
        <w:t>相关联计划的一部分。</w:t>
      </w:r>
    </w:p>
    <w:p>
      <w:pPr>
        <w:spacing w:before="230" w:line="515" w:lineRule="exact"/>
        <w:ind w:left="270"/>
        <w:rPr>
          <w:rFonts w:ascii="仿宋" w:eastAsia="仿宋" w:hAnsi="仿宋" w:cs="仿宋"/>
          <w:sz w:val="23"/>
          <w:szCs w:val="23"/>
        </w:rPr>
      </w:pPr>
      <w:r>
        <w:rPr>
          <w:rFonts w:ascii="仿宋" w:eastAsia="仿宋" w:hAnsi="仿宋" w:cs="仿宋"/>
          <w:spacing w:val="-2"/>
          <w:position w:val="21"/>
          <w:sz w:val="23"/>
          <w:szCs w:val="23"/>
        </w:rPr>
        <w:t>③该组成部分是专为转售而取得的子公司。</w:t>
      </w:r>
    </w:p>
    <w:p>
      <w:pPr>
        <w:spacing w:line="222" w:lineRule="auto"/>
        <w:rPr>
          <w:rFonts w:ascii="仿宋" w:eastAsia="仿宋" w:hAnsi="仿宋" w:cs="仿宋"/>
          <w:sz w:val="23"/>
          <w:szCs w:val="23"/>
        </w:rPr>
      </w:pPr>
      <w:r>
        <w:rPr>
          <w:rFonts w:ascii="仿宋" w:eastAsia="仿宋" w:hAnsi="仿宋" w:cs="仿宋"/>
          <w:spacing w:val="19"/>
          <w:sz w:val="23"/>
          <w:szCs w:val="23"/>
        </w:rPr>
        <w:t>(3)列报</w:t>
      </w:r>
    </w:p>
    <w:p>
      <w:pPr>
        <w:spacing w:before="239"/>
        <w:ind w:left="294" w:right="881" w:hanging="24"/>
        <w:rPr>
          <w:rFonts w:ascii="仿宋" w:eastAsia="仿宋" w:hAnsi="仿宋" w:cs="仿宋"/>
          <w:sz w:val="23"/>
          <w:szCs w:val="23"/>
        </w:rPr>
      </w:pPr>
      <w:r>
        <w:rPr>
          <w:rFonts w:ascii="仿宋" w:eastAsia="仿宋" w:hAnsi="仿宋" w:cs="仿宋"/>
          <w:spacing w:val="7"/>
          <w:sz w:val="23"/>
          <w:szCs w:val="23"/>
        </w:rPr>
        <w:t>本公司在资产负债表中将持有待售的非流动资产或持有待</w:t>
      </w:r>
      <w:r>
        <w:rPr>
          <w:rFonts w:ascii="仿宋" w:eastAsia="仿宋" w:hAnsi="仿宋" w:cs="仿宋"/>
          <w:spacing w:val="6"/>
          <w:sz w:val="23"/>
          <w:szCs w:val="23"/>
        </w:rPr>
        <w:t>售的处置组中的资产列报于</w:t>
      </w:r>
      <w:r>
        <w:rPr>
          <w:rFonts w:ascii="仿宋" w:eastAsia="仿宋" w:hAnsi="仿宋" w:cs="仿宋"/>
          <w:sz w:val="23"/>
          <w:szCs w:val="23"/>
        </w:rPr>
        <w:t xml:space="preserve"> </w:t>
      </w:r>
      <w:r>
        <w:rPr>
          <w:rFonts w:ascii="仿宋" w:eastAsia="仿宋" w:hAnsi="仿宋" w:cs="仿宋"/>
          <w:spacing w:val="4"/>
          <w:sz w:val="23"/>
          <w:szCs w:val="23"/>
        </w:rPr>
        <w:t>“持有待售资产”,将持有待售的处置组中的负债列报于“持有待售负</w:t>
      </w:r>
      <w:r>
        <w:rPr>
          <w:rFonts w:ascii="仿宋" w:eastAsia="仿宋" w:hAnsi="仿宋" w:cs="仿宋"/>
          <w:spacing w:val="3"/>
          <w:sz w:val="23"/>
          <w:szCs w:val="23"/>
        </w:rPr>
        <w:t>债”。</w:t>
      </w:r>
    </w:p>
    <w:p>
      <w:pPr>
        <w:spacing w:before="223" w:line="233" w:lineRule="auto"/>
        <w:ind w:left="270" w:right="876"/>
        <w:jc w:val="both"/>
        <w:rPr>
          <w:rFonts w:ascii="仿宋" w:eastAsia="仿宋" w:hAnsi="仿宋" w:cs="仿宋"/>
          <w:sz w:val="23"/>
          <w:szCs w:val="23"/>
        </w:rPr>
      </w:pPr>
      <w:r>
        <w:rPr>
          <w:rFonts w:ascii="仿宋" w:eastAsia="仿宋" w:hAnsi="仿宋" w:cs="仿宋"/>
          <w:spacing w:val="1"/>
          <w:sz w:val="23"/>
          <w:szCs w:val="23"/>
        </w:rPr>
        <w:t>本公司在利润表中分别列示持续经营损益和终止经</w:t>
      </w:r>
      <w:r>
        <w:rPr>
          <w:rFonts w:ascii="仿宋" w:eastAsia="仿宋" w:hAnsi="仿宋" w:cs="仿宋"/>
          <w:sz w:val="23"/>
          <w:szCs w:val="23"/>
        </w:rPr>
        <w:t>营损益。不符合终止经营定义的持有 待售的非流动资产或处置组，其减值损失和转回金额及处置损益作为持续经营损益列报</w:t>
      </w:r>
      <w:r>
        <w:rPr>
          <w:rFonts w:ascii="仿宋" w:eastAsia="仿宋" w:hAnsi="仿宋" w:cs="仿宋"/>
          <w:spacing w:val="12"/>
          <w:sz w:val="23"/>
          <w:szCs w:val="23"/>
        </w:rPr>
        <w:t xml:space="preserve"> </w:t>
      </w:r>
      <w:r>
        <w:rPr>
          <w:rFonts w:ascii="仿宋" w:eastAsia="仿宋" w:hAnsi="仿宋" w:cs="仿宋"/>
          <w:spacing w:val="3"/>
          <w:sz w:val="23"/>
          <w:szCs w:val="23"/>
        </w:rPr>
        <w:t>终止经营的减值损失和转回金额等经营损益及处置损益作为终止经营损益列报</w:t>
      </w:r>
    </w:p>
    <w:p>
      <w:pPr>
        <w:spacing w:before="239" w:line="231" w:lineRule="auto"/>
        <w:ind w:left="270" w:right="864"/>
        <w:rPr>
          <w:rFonts w:ascii="仿宋" w:eastAsia="仿宋" w:hAnsi="仿宋" w:cs="仿宋"/>
          <w:sz w:val="23"/>
          <w:szCs w:val="23"/>
        </w:rPr>
      </w:pPr>
      <w:r>
        <w:rPr>
          <w:rFonts w:ascii="仿宋" w:eastAsia="仿宋" w:hAnsi="仿宋" w:cs="仿宋"/>
          <w:spacing w:val="1"/>
          <w:sz w:val="23"/>
          <w:szCs w:val="23"/>
        </w:rPr>
        <w:t>拟结束使用而非出售且满足终止经营定义中有关组成部分的条件的处置组，自</w:t>
      </w:r>
      <w:r>
        <w:rPr>
          <w:rFonts w:ascii="仿宋" w:eastAsia="仿宋" w:hAnsi="仿宋" w:cs="仿宋"/>
          <w:sz w:val="23"/>
          <w:szCs w:val="23"/>
        </w:rPr>
        <w:t xml:space="preserve">其停止使 </w:t>
      </w:r>
      <w:r>
        <w:rPr>
          <w:rFonts w:ascii="仿宋" w:eastAsia="仿宋" w:hAnsi="仿宋" w:cs="仿宋"/>
          <w:spacing w:val="-4"/>
          <w:sz w:val="23"/>
          <w:szCs w:val="23"/>
        </w:rPr>
        <w:t>用日起作为终止经营列报。</w:t>
      </w:r>
    </w:p>
    <w:p>
      <w:pPr>
        <w:spacing w:before="244" w:line="237" w:lineRule="auto"/>
        <w:ind w:left="270" w:right="827"/>
        <w:jc w:val="both"/>
        <w:rPr>
          <w:rFonts w:ascii="仿宋" w:eastAsia="仿宋" w:hAnsi="仿宋" w:cs="仿宋"/>
          <w:sz w:val="23"/>
          <w:szCs w:val="23"/>
        </w:rPr>
      </w:pPr>
      <w:r>
        <w:rPr>
          <w:rFonts w:ascii="仿宋" w:eastAsia="仿宋" w:hAnsi="仿宋" w:cs="仿宋"/>
          <w:spacing w:val="1"/>
          <w:sz w:val="23"/>
          <w:szCs w:val="23"/>
        </w:rPr>
        <w:t>对于当期列报的终止经营，在当期财务报表</w:t>
      </w:r>
      <w:r>
        <w:rPr>
          <w:rFonts w:ascii="仿宋" w:eastAsia="仿宋" w:hAnsi="仿宋" w:cs="仿宋"/>
          <w:sz w:val="23"/>
          <w:szCs w:val="23"/>
        </w:rPr>
        <w:t xml:space="preserve">中，原来作为持续经营损益列报的信息被重 </w:t>
      </w:r>
      <w:r>
        <w:rPr>
          <w:rFonts w:ascii="仿宋" w:eastAsia="仿宋" w:hAnsi="仿宋" w:cs="仿宋"/>
          <w:spacing w:val="2"/>
          <w:sz w:val="23"/>
          <w:szCs w:val="23"/>
        </w:rPr>
        <w:t>新作为可比会计期间的终止经营损益列报。终止经营不再满足持有待售类别</w:t>
      </w:r>
      <w:r>
        <w:rPr>
          <w:rFonts w:ascii="仿宋" w:eastAsia="仿宋" w:hAnsi="仿宋" w:cs="仿宋"/>
          <w:spacing w:val="1"/>
          <w:sz w:val="23"/>
          <w:szCs w:val="23"/>
        </w:rPr>
        <w:t>划分条件的</w:t>
      </w:r>
      <w:r>
        <w:rPr>
          <w:rFonts w:ascii="仿宋" w:eastAsia="仿宋" w:hAnsi="仿宋" w:cs="仿宋"/>
          <w:sz w:val="23"/>
          <w:szCs w:val="23"/>
        </w:rPr>
        <w:t xml:space="preserve"> 在当期财务报表中，原来作为终止经营损益列报的信息被重新作为可比会计期间的持续</w:t>
      </w:r>
      <w:r>
        <w:rPr>
          <w:rFonts w:ascii="仿宋" w:eastAsia="仿宋" w:hAnsi="仿宋" w:cs="仿宋"/>
          <w:spacing w:val="15"/>
          <w:sz w:val="23"/>
          <w:szCs w:val="23"/>
        </w:rPr>
        <w:t xml:space="preserve"> </w:t>
      </w:r>
      <w:r>
        <w:rPr>
          <w:rFonts w:ascii="仿宋" w:eastAsia="仿宋" w:hAnsi="仿宋" w:cs="仿宋"/>
          <w:spacing w:val="-6"/>
          <w:sz w:val="23"/>
          <w:szCs w:val="23"/>
        </w:rPr>
        <w:t>经营损益列报。</w:t>
      </w:r>
    </w:p>
    <w:p>
      <w:pPr>
        <w:pStyle w:val="BodyText"/>
        <w:spacing w:line="460" w:lineRule="auto"/>
      </w:pPr>
    </w:p>
    <w:p>
      <w:pPr>
        <w:spacing w:before="62"/>
        <w:jc w:val="right"/>
        <w:rPr>
          <w:sz w:val="19"/>
          <w:szCs w:val="19"/>
        </w:rPr>
      </w:pPr>
      <w:r>
        <w:rPr>
          <w:rFonts w:ascii="宋体" w:eastAsia="宋体" w:hAnsi="宋体" w:cs="宋体"/>
          <w:spacing w:val="-6"/>
          <w:sz w:val="19"/>
          <w:szCs w:val="19"/>
        </w:rPr>
        <w:t>30</w:t>
      </w:r>
      <w:r>
        <w:rPr>
          <w:rFonts w:ascii="宋体" w:eastAsia="宋体" w:hAnsi="宋体" w:cs="宋体"/>
          <w:spacing w:val="2"/>
          <w:sz w:val="19"/>
          <w:szCs w:val="19"/>
        </w:rPr>
        <w:t xml:space="preserve">                                      </w:t>
      </w:r>
      <w:r>
        <w:rPr>
          <w:rFonts w:ascii="宋体" w:eastAsia="宋体" w:hAnsi="宋体" w:cs="宋体"/>
          <w:spacing w:val="1"/>
          <w:sz w:val="19"/>
          <w:szCs w:val="19"/>
        </w:rPr>
        <w:t xml:space="preserve">    </w:t>
      </w:r>
    </w:p>
    <w:p>
      <w:pPr>
        <w:rPr>
          <w:sz w:val="19"/>
          <w:szCs w:val="19"/>
        </w:rPr>
        <w:sectPr>
          <w:headerReference w:type="default" r:id="rId46"/>
          <w:pgSz w:w="11900" w:h="16820"/>
          <w:pgMar w:top="400" w:right="560" w:bottom="0" w:left="1430" w:header="0" w:footer="0" w:gutter="0"/>
          <w:pgNumType w:start="40"/>
          <w:cols w:num="1" w:space="720"/>
        </w:sectPr>
      </w:pPr>
    </w:p>
    <w:p>
      <w:pPr>
        <w:pStyle w:val="BodyText"/>
        <w:spacing w:line="264" w:lineRule="auto"/>
      </w:pPr>
    </w:p>
    <w:p>
      <w:pPr>
        <w:pStyle w:val="BodyText"/>
        <w:spacing w:line="265" w:lineRule="auto"/>
      </w:pPr>
    </w:p>
    <w:p>
      <w:pPr>
        <w:spacing w:before="75" w:line="320" w:lineRule="exact"/>
        <w:ind w:left="349"/>
        <w:rPr>
          <w:rFonts w:ascii="仿宋" w:eastAsia="仿宋" w:hAnsi="仿宋" w:cs="仿宋"/>
          <w:sz w:val="23"/>
          <w:szCs w:val="23"/>
        </w:rPr>
      </w:pPr>
      <w:r>
        <w:rPr>
          <w:rFonts w:ascii="仿宋" w:eastAsia="仿宋" w:hAnsi="仿宋" w:cs="仿宋"/>
          <w:spacing w:val="-2"/>
          <w:position w:val="6"/>
          <w:sz w:val="23"/>
          <w:szCs w:val="23"/>
        </w:rPr>
        <w:t>美新科技股份有限公司</w:t>
      </w:r>
    </w:p>
    <w:p>
      <w:pPr>
        <w:spacing w:line="222" w:lineRule="auto"/>
        <w:ind w:left="349"/>
        <w:rPr>
          <w:rFonts w:ascii="仿宋" w:eastAsia="仿宋" w:hAnsi="仿宋" w:cs="仿宋"/>
          <w:sz w:val="23"/>
          <w:szCs w:val="23"/>
        </w:rPr>
      </w:pPr>
      <w:r>
        <w:rPr>
          <w:rFonts w:ascii="仿宋" w:eastAsia="仿宋" w:hAnsi="仿宋" w:cs="仿宋"/>
          <w:spacing w:val="-7"/>
          <w:sz w:val="23"/>
          <w:szCs w:val="23"/>
        </w:rPr>
        <w:t>财务报表附注</w:t>
      </w:r>
    </w:p>
    <w:p>
      <w:pPr>
        <w:spacing w:before="41" w:line="221" w:lineRule="auto"/>
        <w:ind w:left="349"/>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28" w:line="20" w:lineRule="exact"/>
        <w:ind w:firstLine="339"/>
      </w:pPr>
    </w:p>
    <w:p>
      <w:pPr>
        <w:spacing w:before="258" w:line="222" w:lineRule="auto"/>
        <w:rPr>
          <w:rFonts w:ascii="仿宋" w:eastAsia="仿宋" w:hAnsi="仿宋" w:cs="仿宋"/>
          <w:sz w:val="23"/>
          <w:szCs w:val="23"/>
        </w:rPr>
      </w:pPr>
      <w:r>
        <w:rPr>
          <w:rFonts w:ascii="仿宋" w:eastAsia="仿宋" w:hAnsi="仿宋" w:cs="仿宋"/>
          <w:spacing w:val="-4"/>
          <w:sz w:val="23"/>
          <w:szCs w:val="23"/>
        </w:rPr>
        <w:t>14、长期股权投资</w:t>
      </w:r>
    </w:p>
    <w:p>
      <w:pPr>
        <w:spacing w:before="260" w:line="219" w:lineRule="auto"/>
        <w:ind w:left="349" w:right="895"/>
        <w:rPr>
          <w:rFonts w:ascii="仿宋" w:eastAsia="仿宋" w:hAnsi="仿宋" w:cs="仿宋"/>
          <w:sz w:val="23"/>
          <w:szCs w:val="23"/>
        </w:rPr>
      </w:pPr>
      <w:r>
        <w:rPr>
          <w:rFonts w:ascii="仿宋" w:eastAsia="仿宋" w:hAnsi="仿宋" w:cs="仿宋"/>
          <w:spacing w:val="1"/>
          <w:sz w:val="23"/>
          <w:szCs w:val="23"/>
        </w:rPr>
        <w:t>长期股权投资包括对子公司、合营企业和联营企业的</w:t>
      </w:r>
      <w:r>
        <w:rPr>
          <w:rFonts w:ascii="仿宋" w:eastAsia="仿宋" w:hAnsi="仿宋" w:cs="仿宋"/>
          <w:sz w:val="23"/>
          <w:szCs w:val="23"/>
        </w:rPr>
        <w:t xml:space="preserve">权益性投资。本公司能够对被投资 </w:t>
      </w:r>
      <w:r>
        <w:rPr>
          <w:rFonts w:ascii="仿宋" w:eastAsia="仿宋" w:hAnsi="仿宋" w:cs="仿宋"/>
          <w:spacing w:val="-1"/>
          <w:sz w:val="23"/>
          <w:szCs w:val="23"/>
        </w:rPr>
        <w:t>单位施加重大影响的，为本公司的联营企业。</w:t>
      </w:r>
    </w:p>
    <w:p>
      <w:pPr>
        <w:spacing w:before="237" w:line="222" w:lineRule="auto"/>
        <w:ind w:left="89"/>
        <w:rPr>
          <w:rFonts w:ascii="仿宋" w:eastAsia="仿宋" w:hAnsi="仿宋" w:cs="仿宋"/>
          <w:sz w:val="23"/>
          <w:szCs w:val="23"/>
        </w:rPr>
      </w:pPr>
      <w:r>
        <w:rPr>
          <w:rFonts w:ascii="仿宋" w:eastAsia="仿宋" w:hAnsi="仿宋" w:cs="仿宋"/>
          <w:spacing w:val="10"/>
          <w:sz w:val="23"/>
          <w:szCs w:val="23"/>
        </w:rPr>
        <w:t>(1)初始投资成本确定</w:t>
      </w:r>
    </w:p>
    <w:p>
      <w:pPr>
        <w:spacing w:before="249" w:line="231" w:lineRule="auto"/>
        <w:ind w:left="349" w:right="881"/>
        <w:jc w:val="both"/>
        <w:rPr>
          <w:rFonts w:ascii="仿宋" w:eastAsia="仿宋" w:hAnsi="仿宋" w:cs="仿宋"/>
          <w:sz w:val="23"/>
          <w:szCs w:val="23"/>
        </w:rPr>
      </w:pPr>
      <w:r>
        <w:rPr>
          <w:rFonts w:ascii="仿宋" w:eastAsia="仿宋" w:hAnsi="仿宋" w:cs="仿宋"/>
          <w:spacing w:val="1"/>
          <w:sz w:val="23"/>
          <w:szCs w:val="23"/>
        </w:rPr>
        <w:t>形成企业合并的长期股权投资：同一控制下企业合并取得的长期股权投资，在合并日按</w:t>
      </w:r>
      <w:r>
        <w:rPr>
          <w:rFonts w:ascii="仿宋" w:eastAsia="仿宋" w:hAnsi="仿宋" w:cs="仿宋"/>
          <w:sz w:val="23"/>
          <w:szCs w:val="23"/>
        </w:rPr>
        <w:t xml:space="preserve"> </w:t>
      </w:r>
      <w:r>
        <w:rPr>
          <w:rFonts w:ascii="仿宋" w:eastAsia="仿宋" w:hAnsi="仿宋" w:cs="仿宋"/>
          <w:spacing w:val="5"/>
          <w:sz w:val="23"/>
          <w:szCs w:val="23"/>
        </w:rPr>
        <w:t>照取得被合并方所有者权益在最终控制方合并财务报表中的账面价值份额作为投资成</w:t>
      </w:r>
      <w:r>
        <w:rPr>
          <w:rFonts w:ascii="仿宋" w:eastAsia="仿宋" w:hAnsi="仿宋" w:cs="仿宋"/>
          <w:spacing w:val="17"/>
          <w:sz w:val="23"/>
          <w:szCs w:val="23"/>
        </w:rPr>
        <w:t xml:space="preserve"> </w:t>
      </w:r>
      <w:r>
        <w:rPr>
          <w:rFonts w:ascii="仿宋" w:eastAsia="仿宋" w:hAnsi="仿宋" w:cs="仿宋"/>
          <w:spacing w:val="1"/>
          <w:sz w:val="23"/>
          <w:szCs w:val="23"/>
        </w:rPr>
        <w:t>本；非同一控制下企业合并取得的长期股权投资，按照合并成本作为长期股权</w:t>
      </w:r>
      <w:r>
        <w:rPr>
          <w:rFonts w:ascii="仿宋" w:eastAsia="仿宋" w:hAnsi="仿宋" w:cs="仿宋"/>
          <w:sz w:val="23"/>
          <w:szCs w:val="23"/>
        </w:rPr>
        <w:t xml:space="preserve">投资的投 </w:t>
      </w:r>
      <w:r>
        <w:rPr>
          <w:rFonts w:ascii="仿宋" w:eastAsia="仿宋" w:hAnsi="仿宋" w:cs="仿宋"/>
          <w:spacing w:val="-11"/>
          <w:sz w:val="23"/>
          <w:szCs w:val="23"/>
        </w:rPr>
        <w:t>资成本。</w:t>
      </w:r>
    </w:p>
    <w:p>
      <w:pPr>
        <w:spacing w:before="274" w:line="233" w:lineRule="auto"/>
        <w:ind w:left="349" w:right="881"/>
        <w:jc w:val="both"/>
        <w:rPr>
          <w:rFonts w:ascii="仿宋" w:eastAsia="仿宋" w:hAnsi="仿宋" w:cs="仿宋"/>
          <w:sz w:val="23"/>
          <w:szCs w:val="23"/>
        </w:rPr>
      </w:pPr>
      <w:r>
        <w:rPr>
          <w:rFonts w:ascii="仿宋" w:eastAsia="仿宋" w:hAnsi="仿宋" w:cs="仿宋"/>
          <w:spacing w:val="1"/>
          <w:sz w:val="23"/>
          <w:szCs w:val="23"/>
        </w:rPr>
        <w:t>对于其他方式取得的长期股权投资：支付现金取得的长期股权投资，按照实际支付的购</w:t>
      </w:r>
      <w:r>
        <w:rPr>
          <w:rFonts w:ascii="仿宋" w:eastAsia="仿宋" w:hAnsi="仿宋" w:cs="仿宋"/>
          <w:sz w:val="23"/>
          <w:szCs w:val="23"/>
        </w:rPr>
        <w:t xml:space="preserve"> </w:t>
      </w:r>
      <w:r>
        <w:rPr>
          <w:rFonts w:ascii="仿宋" w:eastAsia="仿宋" w:hAnsi="仿宋" w:cs="仿宋"/>
          <w:spacing w:val="1"/>
          <w:sz w:val="23"/>
          <w:szCs w:val="23"/>
        </w:rPr>
        <w:t>买价款作为初始投资成本；发行权益性证券取得</w:t>
      </w:r>
      <w:r>
        <w:rPr>
          <w:rFonts w:ascii="仿宋" w:eastAsia="仿宋" w:hAnsi="仿宋" w:cs="仿宋"/>
          <w:sz w:val="23"/>
          <w:szCs w:val="23"/>
        </w:rPr>
        <w:t xml:space="preserve">的长期股权投资，以发行权益性证券的 </w:t>
      </w:r>
      <w:r>
        <w:rPr>
          <w:rFonts w:ascii="仿宋" w:eastAsia="仿宋" w:hAnsi="仿宋" w:cs="仿宋"/>
          <w:spacing w:val="-4"/>
          <w:sz w:val="23"/>
          <w:szCs w:val="23"/>
        </w:rPr>
        <w:t>公允价值作为初始投资成本。</w:t>
      </w:r>
    </w:p>
    <w:p>
      <w:pPr>
        <w:spacing w:before="229" w:line="222" w:lineRule="auto"/>
        <w:ind w:left="89"/>
        <w:rPr>
          <w:rFonts w:ascii="仿宋" w:eastAsia="仿宋" w:hAnsi="仿宋" w:cs="仿宋"/>
          <w:sz w:val="23"/>
          <w:szCs w:val="23"/>
        </w:rPr>
      </w:pPr>
      <w:r>
        <w:rPr>
          <w:rFonts w:ascii="仿宋" w:eastAsia="仿宋" w:hAnsi="仿宋" w:cs="仿宋"/>
          <w:spacing w:val="7"/>
          <w:sz w:val="23"/>
          <w:szCs w:val="23"/>
        </w:rPr>
        <w:t>(2)后续计量及损益确认方法</w:t>
      </w:r>
    </w:p>
    <w:p>
      <w:pPr>
        <w:spacing w:before="250" w:line="228" w:lineRule="auto"/>
        <w:ind w:left="349" w:right="876"/>
        <w:rPr>
          <w:rFonts w:ascii="仿宋" w:eastAsia="仿宋" w:hAnsi="仿宋" w:cs="仿宋"/>
          <w:sz w:val="23"/>
          <w:szCs w:val="23"/>
        </w:rPr>
      </w:pPr>
      <w:r>
        <w:rPr>
          <w:rFonts w:ascii="仿宋" w:eastAsia="仿宋" w:hAnsi="仿宋" w:cs="仿宋"/>
          <w:spacing w:val="1"/>
          <w:sz w:val="23"/>
          <w:szCs w:val="23"/>
        </w:rPr>
        <w:t>对子公司的投资，采用成本法核算，除非投资符合持有待售的条件；对联营企业和合营</w:t>
      </w:r>
      <w:r>
        <w:rPr>
          <w:rFonts w:ascii="仿宋" w:eastAsia="仿宋" w:hAnsi="仿宋" w:cs="仿宋"/>
          <w:spacing w:val="4"/>
          <w:sz w:val="23"/>
          <w:szCs w:val="23"/>
        </w:rPr>
        <w:t xml:space="preserve"> </w:t>
      </w:r>
      <w:r>
        <w:rPr>
          <w:rFonts w:ascii="仿宋" w:eastAsia="仿宋" w:hAnsi="仿宋" w:cs="仿宋"/>
          <w:spacing w:val="3"/>
          <w:sz w:val="23"/>
          <w:szCs w:val="23"/>
        </w:rPr>
        <w:t>企业的投资，采用权益法核算</w:t>
      </w:r>
    </w:p>
    <w:p>
      <w:pPr>
        <w:spacing w:before="242" w:line="230" w:lineRule="auto"/>
        <w:ind w:left="349" w:right="876"/>
        <w:jc w:val="both"/>
        <w:rPr>
          <w:rFonts w:ascii="仿宋" w:eastAsia="仿宋" w:hAnsi="仿宋" w:cs="仿宋"/>
          <w:sz w:val="23"/>
          <w:szCs w:val="23"/>
        </w:rPr>
      </w:pPr>
      <w:r>
        <w:rPr>
          <w:rFonts w:ascii="仿宋" w:eastAsia="仿宋" w:hAnsi="仿宋" w:cs="仿宋"/>
          <w:spacing w:val="1"/>
          <w:sz w:val="23"/>
          <w:szCs w:val="23"/>
        </w:rPr>
        <w:t>采用成本法核算的长期股权投资，除取得投资时实际支付的价款或对价中包含的</w:t>
      </w:r>
      <w:r>
        <w:rPr>
          <w:rFonts w:ascii="仿宋" w:eastAsia="仿宋" w:hAnsi="仿宋" w:cs="仿宋"/>
          <w:sz w:val="23"/>
          <w:szCs w:val="23"/>
        </w:rPr>
        <w:t xml:space="preserve">已宣告 </w:t>
      </w:r>
      <w:r>
        <w:rPr>
          <w:rFonts w:ascii="仿宋" w:eastAsia="仿宋" w:hAnsi="仿宋" w:cs="仿宋"/>
          <w:spacing w:val="1"/>
          <w:sz w:val="23"/>
          <w:szCs w:val="23"/>
        </w:rPr>
        <w:t>但尚未发放的现金股利或利润外，被投资单位宣告分派的现金股利或利润，确认为投资</w:t>
      </w:r>
      <w:r>
        <w:rPr>
          <w:rFonts w:ascii="仿宋" w:eastAsia="仿宋" w:hAnsi="仿宋" w:cs="仿宋"/>
          <w:spacing w:val="4"/>
          <w:sz w:val="23"/>
          <w:szCs w:val="23"/>
        </w:rPr>
        <w:t xml:space="preserve"> </w:t>
      </w:r>
      <w:r>
        <w:rPr>
          <w:rFonts w:ascii="仿宋" w:eastAsia="仿宋" w:hAnsi="仿宋" w:cs="仿宋"/>
          <w:spacing w:val="-6"/>
          <w:sz w:val="23"/>
          <w:szCs w:val="23"/>
        </w:rPr>
        <w:t>收益计入当期损益。</w:t>
      </w:r>
    </w:p>
    <w:p>
      <w:pPr>
        <w:spacing w:before="249" w:line="237" w:lineRule="auto"/>
        <w:ind w:left="349" w:right="879"/>
        <w:jc w:val="both"/>
        <w:rPr>
          <w:rFonts w:ascii="仿宋" w:eastAsia="仿宋" w:hAnsi="仿宋" w:cs="仿宋"/>
          <w:sz w:val="23"/>
          <w:szCs w:val="23"/>
        </w:rPr>
      </w:pPr>
      <w:r>
        <w:rPr>
          <w:rFonts w:ascii="仿宋" w:eastAsia="仿宋" w:hAnsi="仿宋" w:cs="仿宋"/>
          <w:spacing w:val="1"/>
          <w:sz w:val="23"/>
          <w:szCs w:val="23"/>
        </w:rPr>
        <w:t>采用权益法核算的长期股权投资，初始投资成本大于投资时应享有被投资单位可</w:t>
      </w:r>
      <w:r>
        <w:rPr>
          <w:rFonts w:ascii="仿宋" w:eastAsia="仿宋" w:hAnsi="仿宋" w:cs="仿宋"/>
          <w:sz w:val="23"/>
          <w:szCs w:val="23"/>
        </w:rPr>
        <w:t xml:space="preserve">辨认净 </w:t>
      </w:r>
      <w:r>
        <w:rPr>
          <w:rFonts w:ascii="仿宋" w:eastAsia="仿宋" w:hAnsi="仿宋" w:cs="仿宋"/>
          <w:spacing w:val="1"/>
          <w:sz w:val="23"/>
          <w:szCs w:val="23"/>
        </w:rPr>
        <w:t>资产公允价值份额的，不调整长期股权投资的</w:t>
      </w:r>
      <w:r>
        <w:rPr>
          <w:rFonts w:ascii="仿宋" w:eastAsia="仿宋" w:hAnsi="仿宋" w:cs="仿宋"/>
          <w:sz w:val="23"/>
          <w:szCs w:val="23"/>
        </w:rPr>
        <w:t xml:space="preserve">投资成本；初始投资成本小于投资时应享 </w:t>
      </w:r>
      <w:r>
        <w:rPr>
          <w:rFonts w:ascii="仿宋" w:eastAsia="仿宋" w:hAnsi="仿宋" w:cs="仿宋"/>
          <w:spacing w:val="1"/>
          <w:sz w:val="23"/>
          <w:szCs w:val="23"/>
        </w:rPr>
        <w:t xml:space="preserve">有被投资单位可辨认净资产公允价值份额的，对长期股权投资的账面价值进行调整，差 </w:t>
      </w:r>
      <w:r>
        <w:rPr>
          <w:rFonts w:ascii="仿宋" w:eastAsia="仿宋" w:hAnsi="仿宋" w:cs="仿宋"/>
          <w:spacing w:val="-4"/>
          <w:sz w:val="23"/>
          <w:szCs w:val="23"/>
        </w:rPr>
        <w:t>额计入投资当期的损益。</w:t>
      </w:r>
    </w:p>
    <w:p>
      <w:pPr>
        <w:spacing w:before="241" w:line="238" w:lineRule="auto"/>
        <w:ind w:left="349" w:right="865"/>
        <w:jc w:val="both"/>
        <w:rPr>
          <w:rFonts w:ascii="仿宋" w:eastAsia="仿宋" w:hAnsi="仿宋" w:cs="仿宋"/>
          <w:sz w:val="23"/>
          <w:szCs w:val="23"/>
        </w:rPr>
      </w:pPr>
      <w:r>
        <w:rPr>
          <w:rFonts w:ascii="仿宋" w:eastAsia="仿宋" w:hAnsi="仿宋" w:cs="仿宋"/>
          <w:spacing w:val="1"/>
          <w:sz w:val="23"/>
          <w:szCs w:val="23"/>
        </w:rPr>
        <w:t>采用权益法核算时，按照应享有或应分担的被投资单位实现的净损益和其他综合收益的</w:t>
      </w:r>
      <w:r>
        <w:rPr>
          <w:rFonts w:ascii="仿宋" w:eastAsia="仿宋" w:hAnsi="仿宋" w:cs="仿宋"/>
          <w:spacing w:val="3"/>
          <w:sz w:val="23"/>
          <w:szCs w:val="23"/>
        </w:rPr>
        <w:t xml:space="preserve"> </w:t>
      </w:r>
      <w:r>
        <w:rPr>
          <w:rFonts w:ascii="仿宋" w:eastAsia="仿宋" w:hAnsi="仿宋" w:cs="仿宋"/>
          <w:spacing w:val="1"/>
          <w:sz w:val="23"/>
          <w:szCs w:val="23"/>
        </w:rPr>
        <w:t>份额，分别确认投资收益和其他综合收益，同时调整长期股权投资的账面价值；</w:t>
      </w:r>
      <w:r>
        <w:rPr>
          <w:rFonts w:ascii="仿宋" w:eastAsia="仿宋" w:hAnsi="仿宋" w:cs="仿宋"/>
          <w:sz w:val="23"/>
          <w:szCs w:val="23"/>
        </w:rPr>
        <w:t xml:space="preserve">按照被 </w:t>
      </w:r>
      <w:r>
        <w:rPr>
          <w:rFonts w:ascii="仿宋" w:eastAsia="仿宋" w:hAnsi="仿宋" w:cs="仿宋"/>
          <w:spacing w:val="1"/>
          <w:sz w:val="23"/>
          <w:szCs w:val="23"/>
        </w:rPr>
        <w:t>投资单位宣告分派的利润或现金股利计算应享有的部分，相应减少长期股权投资的账面</w:t>
      </w:r>
      <w:r>
        <w:rPr>
          <w:rFonts w:ascii="仿宋" w:eastAsia="仿宋" w:hAnsi="仿宋" w:cs="仿宋"/>
          <w:sz w:val="23"/>
          <w:szCs w:val="23"/>
        </w:rPr>
        <w:t xml:space="preserve"> </w:t>
      </w:r>
      <w:r>
        <w:rPr>
          <w:rFonts w:ascii="仿宋" w:eastAsia="仿宋" w:hAnsi="仿宋" w:cs="仿宋"/>
          <w:spacing w:val="1"/>
          <w:sz w:val="23"/>
          <w:szCs w:val="23"/>
        </w:rPr>
        <w:t>价值；被投资单位除净损益、其他综合收益和利润分配以外所有者权益的其他变动，调</w:t>
      </w:r>
      <w:r>
        <w:rPr>
          <w:rFonts w:ascii="仿宋" w:eastAsia="仿宋" w:hAnsi="仿宋" w:cs="仿宋"/>
          <w:spacing w:val="6"/>
          <w:sz w:val="23"/>
          <w:szCs w:val="23"/>
        </w:rPr>
        <w:t xml:space="preserve"> </w:t>
      </w:r>
      <w:r>
        <w:rPr>
          <w:rFonts w:ascii="仿宋" w:eastAsia="仿宋" w:hAnsi="仿宋" w:cs="仿宋"/>
          <w:spacing w:val="7"/>
          <w:sz w:val="23"/>
          <w:szCs w:val="23"/>
        </w:rPr>
        <w:t>整长期股权投资的账面价值并计入资本公积(其他资本公积)。在确认应享有被投资单</w:t>
      </w:r>
      <w:r>
        <w:rPr>
          <w:rFonts w:ascii="仿宋" w:eastAsia="仿宋" w:hAnsi="仿宋" w:cs="仿宋"/>
          <w:sz w:val="23"/>
          <w:szCs w:val="23"/>
        </w:rPr>
        <w:t xml:space="preserve"> </w:t>
      </w:r>
      <w:r>
        <w:rPr>
          <w:rFonts w:ascii="仿宋" w:eastAsia="仿宋" w:hAnsi="仿宋" w:cs="仿宋"/>
          <w:spacing w:val="1"/>
          <w:sz w:val="23"/>
          <w:szCs w:val="23"/>
        </w:rPr>
        <w:t>位净损益的份额时，以取得投资时被投资单位各项可辨认资产等的公允价值为基础，并</w:t>
      </w:r>
      <w:r>
        <w:rPr>
          <w:rFonts w:ascii="仿宋" w:eastAsia="仿宋" w:hAnsi="仿宋" w:cs="仿宋"/>
          <w:spacing w:val="15"/>
          <w:sz w:val="23"/>
          <w:szCs w:val="23"/>
        </w:rPr>
        <w:t xml:space="preserve"> </w:t>
      </w:r>
      <w:r>
        <w:rPr>
          <w:rFonts w:ascii="仿宋" w:eastAsia="仿宋" w:hAnsi="仿宋" w:cs="仿宋"/>
          <w:spacing w:val="1"/>
          <w:sz w:val="23"/>
          <w:szCs w:val="23"/>
        </w:rPr>
        <w:t>按照本公司的会计政策及会计期间，对被投资单位的净利润进行调整后确认。</w:t>
      </w:r>
    </w:p>
    <w:p>
      <w:pPr>
        <w:spacing w:before="263" w:line="230" w:lineRule="auto"/>
        <w:ind w:left="349" w:right="883"/>
        <w:jc w:val="both"/>
        <w:rPr>
          <w:rFonts w:ascii="仿宋" w:eastAsia="仿宋" w:hAnsi="仿宋" w:cs="仿宋"/>
          <w:sz w:val="23"/>
          <w:szCs w:val="23"/>
        </w:rPr>
      </w:pPr>
      <w:r>
        <w:rPr>
          <w:rFonts w:ascii="仿宋" w:eastAsia="仿宋" w:hAnsi="仿宋" w:cs="仿宋"/>
          <w:spacing w:val="1"/>
          <w:sz w:val="23"/>
          <w:szCs w:val="23"/>
        </w:rPr>
        <w:t>因追加投资等原因能够对被投资单位施加重大影响或实施共同控制但不构成控制</w:t>
      </w:r>
      <w:r>
        <w:rPr>
          <w:rFonts w:ascii="仿宋" w:eastAsia="仿宋" w:hAnsi="仿宋" w:cs="仿宋"/>
          <w:sz w:val="23"/>
          <w:szCs w:val="23"/>
        </w:rPr>
        <w:t xml:space="preserve">的，在 </w:t>
      </w:r>
      <w:r>
        <w:rPr>
          <w:rFonts w:ascii="仿宋" w:eastAsia="仿宋" w:hAnsi="仿宋" w:cs="仿宋"/>
          <w:spacing w:val="1"/>
          <w:sz w:val="23"/>
          <w:szCs w:val="23"/>
        </w:rPr>
        <w:t>转换日，按照原股权的公允价值加上新增投资成本之和，作为改按权益法核算的</w:t>
      </w:r>
      <w:r>
        <w:rPr>
          <w:rFonts w:ascii="仿宋" w:eastAsia="仿宋" w:hAnsi="仿宋" w:cs="仿宋"/>
          <w:sz w:val="23"/>
          <w:szCs w:val="23"/>
        </w:rPr>
        <w:t xml:space="preserve">初始投 </w:t>
      </w:r>
      <w:r>
        <w:rPr>
          <w:rFonts w:ascii="仿宋" w:eastAsia="仿宋" w:hAnsi="仿宋" w:cs="仿宋"/>
          <w:spacing w:val="1"/>
          <w:sz w:val="23"/>
          <w:szCs w:val="23"/>
        </w:rPr>
        <w:t>资成本。原股权分类为以公允价值计量且其变动计入其他综合收益的非交易性</w:t>
      </w:r>
      <w:r>
        <w:rPr>
          <w:rFonts w:ascii="仿宋" w:eastAsia="仿宋" w:hAnsi="仿宋" w:cs="仿宋"/>
          <w:sz w:val="23"/>
          <w:szCs w:val="23"/>
        </w:rPr>
        <w:t xml:space="preserve">权益工具 </w:t>
      </w:r>
      <w:r>
        <w:rPr>
          <w:rFonts w:ascii="仿宋" w:eastAsia="仿宋" w:hAnsi="仿宋" w:cs="仿宋"/>
          <w:spacing w:val="1"/>
          <w:sz w:val="23"/>
          <w:szCs w:val="23"/>
        </w:rPr>
        <w:t>投资的，与其相关的原计入其他综合收益的累计公允价值变动在改按权益法</w:t>
      </w:r>
      <w:r>
        <w:rPr>
          <w:rFonts w:ascii="仿宋" w:eastAsia="仿宋" w:hAnsi="仿宋" w:cs="仿宋"/>
          <w:sz w:val="23"/>
          <w:szCs w:val="23"/>
        </w:rPr>
        <w:t xml:space="preserve">核算时转入 </w:t>
      </w:r>
      <w:r>
        <w:rPr>
          <w:rFonts w:ascii="仿宋" w:eastAsia="仿宋" w:hAnsi="仿宋" w:cs="仿宋"/>
          <w:spacing w:val="-12"/>
          <w:sz w:val="23"/>
          <w:szCs w:val="23"/>
        </w:rPr>
        <w:t>留存收益。</w:t>
      </w:r>
    </w:p>
    <w:p>
      <w:pPr>
        <w:pStyle w:val="BodyText"/>
        <w:spacing w:line="279" w:lineRule="auto"/>
      </w:pPr>
    </w:p>
    <w:p>
      <w:pPr>
        <w:pStyle w:val="BodyText"/>
        <w:spacing w:line="279" w:lineRule="auto"/>
      </w:pPr>
    </w:p>
    <w:p>
      <w:pPr>
        <w:pStyle w:val="BodyText"/>
        <w:spacing w:line="279" w:lineRule="auto"/>
      </w:pPr>
    </w:p>
    <w:p>
      <w:pPr>
        <w:pStyle w:val="BodyText"/>
        <w:spacing w:line="279" w:lineRule="auto"/>
      </w:pPr>
    </w:p>
    <w:p>
      <w:pPr>
        <w:pStyle w:val="BodyText"/>
        <w:spacing w:line="280" w:lineRule="auto"/>
      </w:pPr>
    </w:p>
    <w:p>
      <w:pPr>
        <w:spacing w:before="76" w:line="184" w:lineRule="auto"/>
        <w:ind w:left="4639"/>
        <w:rPr>
          <w:rFonts w:ascii="宋体" w:eastAsia="宋体" w:hAnsi="宋体" w:cs="宋体"/>
          <w:sz w:val="23"/>
          <w:szCs w:val="23"/>
        </w:rPr>
      </w:pPr>
      <w:r>
        <w:rPr>
          <w:rFonts w:ascii="宋体" w:eastAsia="宋体" w:hAnsi="宋体" w:cs="宋体"/>
          <w:spacing w:val="-4"/>
          <w:sz w:val="23"/>
          <w:szCs w:val="23"/>
        </w:rPr>
        <w:t>31</w:t>
      </w:r>
    </w:p>
    <w:p>
      <w:pPr>
        <w:spacing w:line="184" w:lineRule="auto"/>
        <w:rPr>
          <w:rFonts w:ascii="宋体" w:eastAsia="宋体" w:hAnsi="宋体" w:cs="宋体"/>
          <w:sz w:val="23"/>
          <w:szCs w:val="23"/>
        </w:rPr>
        <w:sectPr>
          <w:headerReference w:type="default" r:id="rId47"/>
          <w:pgSz w:w="11900" w:h="16820"/>
          <w:pgMar w:top="400" w:right="540" w:bottom="0" w:left="1350" w:header="0" w:footer="0" w:gutter="0"/>
          <w:pgNumType w:start="41"/>
          <w:cols w:num="1" w:space="720"/>
        </w:sectPr>
      </w:pPr>
    </w:p>
    <w:p>
      <w:pPr>
        <w:pStyle w:val="BodyText"/>
        <w:spacing w:line="279" w:lineRule="auto"/>
      </w:pPr>
    </w:p>
    <w:p>
      <w:pPr>
        <w:pStyle w:val="BodyText"/>
        <w:spacing w:line="280" w:lineRule="auto"/>
      </w:pPr>
    </w:p>
    <w:p>
      <w:pPr>
        <w:spacing w:before="74" w:line="241" w:lineRule="auto"/>
        <w:ind w:left="280"/>
        <w:rPr>
          <w:rFonts w:ascii="仿宋" w:eastAsia="仿宋" w:hAnsi="仿宋" w:cs="仿宋"/>
          <w:sz w:val="23"/>
          <w:szCs w:val="23"/>
        </w:rPr>
      </w:pPr>
      <w:r>
        <w:rPr>
          <w:rFonts w:ascii="仿宋" w:eastAsia="仿宋" w:hAnsi="仿宋" w:cs="仿宋"/>
          <w:spacing w:val="-2"/>
          <w:sz w:val="23"/>
          <w:szCs w:val="23"/>
        </w:rPr>
        <w:t>美新科技股份有限公司</w:t>
      </w:r>
    </w:p>
    <w:p>
      <w:pPr>
        <w:spacing w:line="222" w:lineRule="auto"/>
        <w:ind w:left="280"/>
        <w:rPr>
          <w:rFonts w:ascii="仿宋" w:eastAsia="仿宋" w:hAnsi="仿宋" w:cs="仿宋"/>
          <w:sz w:val="23"/>
          <w:szCs w:val="23"/>
        </w:rPr>
      </w:pPr>
      <w:r>
        <w:rPr>
          <w:rFonts w:ascii="仿宋" w:eastAsia="仿宋" w:hAnsi="仿宋" w:cs="仿宋"/>
          <w:spacing w:val="-3"/>
          <w:sz w:val="23"/>
          <w:szCs w:val="23"/>
        </w:rPr>
        <w:t>财务报表附注</w:t>
      </w:r>
    </w:p>
    <w:p>
      <w:pPr>
        <w:spacing w:before="20" w:line="221" w:lineRule="auto"/>
        <w:ind w:left="280"/>
        <w:rPr>
          <w:rFonts w:ascii="仿宋" w:eastAsia="仿宋" w:hAnsi="仿宋" w:cs="仿宋"/>
          <w:sz w:val="23"/>
          <w:szCs w:val="23"/>
        </w:rPr>
      </w:pPr>
      <w:r>
        <w:rPr>
          <w:rFonts w:ascii="仿宋" w:eastAsia="仿宋" w:hAnsi="仿宋" w:cs="仿宋"/>
          <w:spacing w:val="10"/>
          <w:sz w:val="23"/>
          <w:szCs w:val="23"/>
        </w:rPr>
        <w:t>2023年度(除特别注明外，金额单位为人民币元)</w:t>
      </w:r>
    </w:p>
    <w:p>
      <w:pPr>
        <w:spacing w:before="39" w:line="20" w:lineRule="exact"/>
        <w:ind w:firstLine="250"/>
      </w:pPr>
    </w:p>
    <w:p>
      <w:pPr>
        <w:spacing w:before="274" w:line="237" w:lineRule="auto"/>
        <w:ind w:left="280" w:right="897"/>
        <w:jc w:val="both"/>
        <w:rPr>
          <w:rFonts w:ascii="仿宋" w:eastAsia="仿宋" w:hAnsi="仿宋" w:cs="仿宋"/>
          <w:sz w:val="23"/>
          <w:szCs w:val="23"/>
        </w:rPr>
      </w:pPr>
      <w:r>
        <w:rPr>
          <w:rFonts w:ascii="仿宋" w:eastAsia="仿宋" w:hAnsi="仿宋" w:cs="仿宋"/>
          <w:sz w:val="23"/>
          <w:szCs w:val="23"/>
        </w:rPr>
        <w:t>因处置部分股权投资等原因丧失了对被投资单位的共同控制或重大影响的，处置后的剩</w:t>
      </w:r>
      <w:r>
        <w:rPr>
          <w:rFonts w:ascii="仿宋" w:eastAsia="仿宋" w:hAnsi="仿宋" w:cs="仿宋"/>
          <w:spacing w:val="7"/>
          <w:sz w:val="23"/>
          <w:szCs w:val="23"/>
        </w:rPr>
        <w:t xml:space="preserve"> </w:t>
      </w:r>
      <w:r>
        <w:rPr>
          <w:rFonts w:ascii="仿宋" w:eastAsia="仿宋" w:hAnsi="仿宋" w:cs="仿宋"/>
          <w:spacing w:val="3"/>
          <w:sz w:val="23"/>
          <w:szCs w:val="23"/>
        </w:rPr>
        <w:t>余股权在丧失共同控制或重大影响之日改按《企业会计准则第22 号一金融工具确认和</w:t>
      </w:r>
      <w:r>
        <w:rPr>
          <w:rFonts w:ascii="仿宋" w:eastAsia="仿宋" w:hAnsi="仿宋" w:cs="仿宋"/>
          <w:spacing w:val="6"/>
          <w:sz w:val="23"/>
          <w:szCs w:val="23"/>
        </w:rPr>
        <w:t xml:space="preserve"> </w:t>
      </w:r>
      <w:r>
        <w:rPr>
          <w:rFonts w:ascii="仿宋" w:eastAsia="仿宋" w:hAnsi="仿宋" w:cs="仿宋"/>
          <w:sz w:val="23"/>
          <w:szCs w:val="23"/>
        </w:rPr>
        <w:t>计量》进行会计处理，公允价值与账面价值之间的差额计入当期损益。原股权投资因采</w:t>
      </w:r>
      <w:r>
        <w:rPr>
          <w:rFonts w:ascii="仿宋" w:eastAsia="仿宋" w:hAnsi="仿宋" w:cs="仿宋"/>
          <w:spacing w:val="18"/>
          <w:sz w:val="23"/>
          <w:szCs w:val="23"/>
        </w:rPr>
        <w:t xml:space="preserve"> </w:t>
      </w:r>
      <w:r>
        <w:rPr>
          <w:rFonts w:ascii="仿宋" w:eastAsia="仿宋" w:hAnsi="仿宋" w:cs="仿宋"/>
          <w:sz w:val="23"/>
          <w:szCs w:val="23"/>
        </w:rPr>
        <w:t>用权益法核算而确认的其他综合收益，在终止采用权益法核算时采用与被投资单位直接</w:t>
      </w:r>
      <w:r>
        <w:rPr>
          <w:rFonts w:ascii="仿宋" w:eastAsia="仿宋" w:hAnsi="仿宋" w:cs="仿宋"/>
          <w:spacing w:val="13"/>
          <w:sz w:val="23"/>
          <w:szCs w:val="23"/>
        </w:rPr>
        <w:t xml:space="preserve"> </w:t>
      </w:r>
      <w:r>
        <w:rPr>
          <w:rFonts w:ascii="仿宋" w:eastAsia="仿宋" w:hAnsi="仿宋" w:cs="仿宋"/>
          <w:spacing w:val="1"/>
          <w:sz w:val="23"/>
          <w:szCs w:val="23"/>
        </w:rPr>
        <w:t>处置相关资产或负债相同的基础进行会计处理；</w:t>
      </w:r>
      <w:r>
        <w:rPr>
          <w:rFonts w:ascii="仿宋" w:eastAsia="仿宋" w:hAnsi="仿宋" w:cs="仿宋"/>
          <w:sz w:val="23"/>
          <w:szCs w:val="23"/>
        </w:rPr>
        <w:t xml:space="preserve">原股权投资相关的其他所有者权益变动 </w:t>
      </w:r>
      <w:r>
        <w:rPr>
          <w:rFonts w:ascii="仿宋" w:eastAsia="仿宋" w:hAnsi="仿宋" w:cs="仿宋"/>
          <w:spacing w:val="-6"/>
          <w:sz w:val="23"/>
          <w:szCs w:val="23"/>
        </w:rPr>
        <w:t>转入当期损益。</w:t>
      </w:r>
    </w:p>
    <w:p>
      <w:pPr>
        <w:spacing w:before="252" w:line="236" w:lineRule="auto"/>
        <w:ind w:left="280" w:right="899"/>
        <w:jc w:val="both"/>
        <w:rPr>
          <w:rFonts w:ascii="仿宋" w:eastAsia="仿宋" w:hAnsi="仿宋" w:cs="仿宋"/>
          <w:sz w:val="23"/>
          <w:szCs w:val="23"/>
        </w:rPr>
      </w:pPr>
      <w:r>
        <w:rPr>
          <w:rFonts w:ascii="仿宋" w:eastAsia="仿宋" w:hAnsi="仿宋" w:cs="仿宋"/>
          <w:sz w:val="23"/>
          <w:szCs w:val="23"/>
        </w:rPr>
        <w:t>因处置部分股权投资等原因丧失了对被投资单位的控制的，处置后的剩余股权能够对被</w:t>
      </w:r>
      <w:r>
        <w:rPr>
          <w:rFonts w:ascii="仿宋" w:eastAsia="仿宋" w:hAnsi="仿宋" w:cs="仿宋"/>
          <w:spacing w:val="15"/>
          <w:sz w:val="23"/>
          <w:szCs w:val="23"/>
        </w:rPr>
        <w:t xml:space="preserve"> </w:t>
      </w:r>
      <w:r>
        <w:rPr>
          <w:rFonts w:ascii="仿宋" w:eastAsia="仿宋" w:hAnsi="仿宋" w:cs="仿宋"/>
          <w:sz w:val="23"/>
          <w:szCs w:val="23"/>
        </w:rPr>
        <w:t>投资单位实施共同控制或施加重大影响的，改按权益法核算，并对该剩余股权视同自取</w:t>
      </w:r>
      <w:r>
        <w:rPr>
          <w:rFonts w:ascii="仿宋" w:eastAsia="仿宋" w:hAnsi="仿宋" w:cs="仿宋"/>
          <w:spacing w:val="13"/>
          <w:sz w:val="23"/>
          <w:szCs w:val="23"/>
        </w:rPr>
        <w:t xml:space="preserve"> </w:t>
      </w:r>
      <w:r>
        <w:rPr>
          <w:rFonts w:ascii="仿宋" w:eastAsia="仿宋" w:hAnsi="仿宋" w:cs="仿宋"/>
          <w:spacing w:val="1"/>
          <w:sz w:val="23"/>
          <w:szCs w:val="23"/>
        </w:rPr>
        <w:t>得时即采用权益法核算进行调整；处置后的</w:t>
      </w:r>
      <w:r>
        <w:rPr>
          <w:rFonts w:ascii="仿宋" w:eastAsia="仿宋" w:hAnsi="仿宋" w:cs="仿宋"/>
          <w:sz w:val="23"/>
          <w:szCs w:val="23"/>
        </w:rPr>
        <w:t xml:space="preserve">剩余股权不能对被投资单位实施共同控制或 </w:t>
      </w:r>
      <w:r>
        <w:rPr>
          <w:rFonts w:ascii="仿宋" w:eastAsia="仿宋" w:hAnsi="仿宋" w:cs="仿宋"/>
          <w:spacing w:val="6"/>
          <w:sz w:val="23"/>
          <w:szCs w:val="23"/>
        </w:rPr>
        <w:t>施加重大影响的，改按《企业会计准则第22号一金融工具确认和计量》的有关规定进</w:t>
      </w:r>
      <w:r>
        <w:rPr>
          <w:rFonts w:ascii="仿宋" w:eastAsia="仿宋" w:hAnsi="仿宋" w:cs="仿宋"/>
          <w:spacing w:val="16"/>
          <w:sz w:val="23"/>
          <w:szCs w:val="23"/>
        </w:rPr>
        <w:t xml:space="preserve"> </w:t>
      </w:r>
      <w:r>
        <w:rPr>
          <w:rFonts w:ascii="仿宋" w:eastAsia="仿宋" w:hAnsi="仿宋" w:cs="仿宋"/>
          <w:spacing w:val="1"/>
          <w:sz w:val="23"/>
          <w:szCs w:val="23"/>
        </w:rPr>
        <w:t>行会计处理，其在丧失控制之日的公允价值与账面价值</w:t>
      </w:r>
      <w:r>
        <w:rPr>
          <w:rFonts w:ascii="仿宋" w:eastAsia="仿宋" w:hAnsi="仿宋" w:cs="仿宋"/>
          <w:sz w:val="23"/>
          <w:szCs w:val="23"/>
        </w:rPr>
        <w:t>之间的差额计入当期损益。</w:t>
      </w:r>
    </w:p>
    <w:p>
      <w:pPr>
        <w:spacing w:before="260" w:line="230" w:lineRule="auto"/>
        <w:ind w:left="280" w:right="895"/>
        <w:jc w:val="both"/>
        <w:rPr>
          <w:rFonts w:ascii="仿宋" w:eastAsia="仿宋" w:hAnsi="仿宋" w:cs="仿宋"/>
          <w:sz w:val="23"/>
          <w:szCs w:val="23"/>
        </w:rPr>
      </w:pPr>
      <w:r>
        <w:rPr>
          <w:rFonts w:ascii="仿宋" w:eastAsia="仿宋" w:hAnsi="仿宋" w:cs="仿宋"/>
          <w:sz w:val="23"/>
          <w:szCs w:val="23"/>
        </w:rPr>
        <w:t>因其他投资方增资而导致本公司持股比例下降、从而丧失控制权但能对被投资</w:t>
      </w:r>
      <w:r>
        <w:rPr>
          <w:rFonts w:ascii="仿宋" w:eastAsia="仿宋" w:hAnsi="仿宋" w:cs="仿宋"/>
          <w:spacing w:val="-1"/>
          <w:sz w:val="23"/>
          <w:szCs w:val="23"/>
        </w:rPr>
        <w:t>单位实施</w:t>
      </w:r>
      <w:r>
        <w:rPr>
          <w:rFonts w:ascii="仿宋" w:eastAsia="仿宋" w:hAnsi="仿宋" w:cs="仿宋"/>
          <w:sz w:val="23"/>
          <w:szCs w:val="23"/>
        </w:rPr>
        <w:t xml:space="preserve"> </w:t>
      </w:r>
      <w:r>
        <w:rPr>
          <w:rFonts w:ascii="仿宋" w:eastAsia="仿宋" w:hAnsi="仿宋" w:cs="仿宋"/>
          <w:spacing w:val="1"/>
          <w:sz w:val="23"/>
          <w:szCs w:val="23"/>
        </w:rPr>
        <w:t>共同控制或施加重大影响的，按照新的持股比例确认</w:t>
      </w:r>
      <w:r>
        <w:rPr>
          <w:rFonts w:ascii="仿宋" w:eastAsia="仿宋" w:hAnsi="仿宋" w:cs="仿宋"/>
          <w:sz w:val="23"/>
          <w:szCs w:val="23"/>
        </w:rPr>
        <w:t>本公司应享有的被投资单位因增资 扩股而增加净资产的份额，与应结转持股比例下降部分所对应的长期股权投资原账面价</w:t>
      </w:r>
      <w:r>
        <w:rPr>
          <w:rFonts w:ascii="仿宋" w:eastAsia="仿宋" w:hAnsi="仿宋" w:cs="仿宋"/>
          <w:spacing w:val="14"/>
          <w:sz w:val="23"/>
          <w:szCs w:val="23"/>
        </w:rPr>
        <w:t xml:space="preserve"> </w:t>
      </w:r>
      <w:r>
        <w:rPr>
          <w:rFonts w:ascii="仿宋" w:eastAsia="仿宋" w:hAnsi="仿宋" w:cs="仿宋"/>
          <w:sz w:val="23"/>
          <w:szCs w:val="23"/>
        </w:rPr>
        <w:t>值之间的差额计入当期损益；然后，按照新的持股比例视同自取得投资时即采用权益法</w:t>
      </w:r>
      <w:r>
        <w:rPr>
          <w:rFonts w:ascii="仿宋" w:eastAsia="仿宋" w:hAnsi="仿宋" w:cs="仿宋"/>
          <w:spacing w:val="14"/>
          <w:sz w:val="23"/>
          <w:szCs w:val="23"/>
        </w:rPr>
        <w:t xml:space="preserve"> </w:t>
      </w:r>
      <w:r>
        <w:rPr>
          <w:rFonts w:ascii="仿宋" w:eastAsia="仿宋" w:hAnsi="仿宋" w:cs="仿宋"/>
          <w:spacing w:val="-6"/>
          <w:sz w:val="23"/>
          <w:szCs w:val="23"/>
        </w:rPr>
        <w:t>核算进行调整。</w:t>
      </w:r>
    </w:p>
    <w:p>
      <w:pPr>
        <w:spacing w:before="288" w:line="232" w:lineRule="auto"/>
        <w:ind w:left="280" w:right="883"/>
        <w:jc w:val="both"/>
        <w:rPr>
          <w:rFonts w:ascii="仿宋" w:eastAsia="仿宋" w:hAnsi="仿宋" w:cs="仿宋"/>
          <w:sz w:val="23"/>
          <w:szCs w:val="23"/>
        </w:rPr>
      </w:pPr>
      <w:r>
        <w:rPr>
          <w:rFonts w:ascii="仿宋" w:eastAsia="仿宋" w:hAnsi="仿宋" w:cs="仿宋"/>
          <w:spacing w:val="7"/>
          <w:sz w:val="23"/>
          <w:szCs w:val="23"/>
        </w:rPr>
        <w:t>本公司与联营企业及合营企业之间发生的未实现内部交易损益按照持股比例</w:t>
      </w:r>
      <w:r>
        <w:rPr>
          <w:rFonts w:ascii="仿宋" w:eastAsia="仿宋" w:hAnsi="仿宋" w:cs="仿宋"/>
          <w:spacing w:val="6"/>
          <w:sz w:val="23"/>
          <w:szCs w:val="23"/>
        </w:rPr>
        <w:t>计算归属</w:t>
      </w:r>
      <w:r>
        <w:rPr>
          <w:rFonts w:ascii="仿宋" w:eastAsia="仿宋" w:hAnsi="仿宋" w:cs="仿宋"/>
          <w:sz w:val="23"/>
          <w:szCs w:val="23"/>
        </w:rPr>
        <w:t xml:space="preserve"> </w:t>
      </w:r>
      <w:r>
        <w:rPr>
          <w:rFonts w:ascii="仿宋" w:eastAsia="仿宋" w:hAnsi="仿宋" w:cs="仿宋"/>
          <w:spacing w:val="1"/>
          <w:sz w:val="23"/>
          <w:szCs w:val="23"/>
        </w:rPr>
        <w:t>于本公司的部分，在抵销基础上确认投资损益。但本公司与被投资单位发生的未</w:t>
      </w:r>
      <w:r>
        <w:rPr>
          <w:rFonts w:ascii="仿宋" w:eastAsia="仿宋" w:hAnsi="仿宋" w:cs="仿宋"/>
          <w:sz w:val="23"/>
          <w:szCs w:val="23"/>
        </w:rPr>
        <w:t xml:space="preserve">实现内 </w:t>
      </w:r>
      <w:r>
        <w:rPr>
          <w:rFonts w:ascii="仿宋" w:eastAsia="仿宋" w:hAnsi="仿宋" w:cs="仿宋"/>
          <w:spacing w:val="-1"/>
          <w:sz w:val="23"/>
          <w:szCs w:val="23"/>
        </w:rPr>
        <w:t>部交易损失，属于所转让资产减值损失的，不予以抵销。</w:t>
      </w:r>
    </w:p>
    <w:p>
      <w:pPr>
        <w:spacing w:before="250" w:line="221" w:lineRule="auto"/>
        <w:rPr>
          <w:rFonts w:ascii="仿宋" w:eastAsia="仿宋" w:hAnsi="仿宋" w:cs="仿宋"/>
          <w:sz w:val="23"/>
          <w:szCs w:val="23"/>
        </w:rPr>
      </w:pPr>
      <w:r>
        <w:rPr>
          <w:rFonts w:ascii="仿宋" w:eastAsia="仿宋" w:hAnsi="仿宋" w:cs="仿宋"/>
          <w:spacing w:val="6"/>
          <w:sz w:val="23"/>
          <w:szCs w:val="23"/>
        </w:rPr>
        <w:t>(3)确定对被投资单位具有共同控制、重大影响的依据</w:t>
      </w:r>
    </w:p>
    <w:p>
      <w:pPr>
        <w:spacing w:before="221" w:line="238" w:lineRule="auto"/>
        <w:ind w:left="280" w:right="724"/>
        <w:jc w:val="both"/>
        <w:rPr>
          <w:rFonts w:ascii="仿宋" w:eastAsia="仿宋" w:hAnsi="仿宋" w:cs="仿宋"/>
          <w:sz w:val="23"/>
          <w:szCs w:val="23"/>
        </w:rPr>
      </w:pPr>
      <w:r>
        <w:rPr>
          <w:rFonts w:ascii="仿宋" w:eastAsia="仿宋" w:hAnsi="仿宋" w:cs="仿宋"/>
          <w:sz w:val="23"/>
          <w:szCs w:val="23"/>
        </w:rPr>
        <w:t>共同控制，是指按照相关约定对某项安排所共有的控制</w:t>
      </w:r>
      <w:r>
        <w:rPr>
          <w:rFonts w:ascii="仿宋" w:eastAsia="仿宋" w:hAnsi="仿宋" w:cs="仿宋"/>
          <w:spacing w:val="-1"/>
          <w:sz w:val="23"/>
          <w:szCs w:val="23"/>
        </w:rPr>
        <w:t xml:space="preserve">，并且该安排的相关活动必须经  </w:t>
      </w:r>
      <w:r>
        <w:rPr>
          <w:rFonts w:ascii="仿宋" w:eastAsia="仿宋" w:hAnsi="仿宋" w:cs="仿宋"/>
          <w:sz w:val="23"/>
          <w:szCs w:val="23"/>
        </w:rPr>
        <w:t>过分享控制权的参与方一致同意后才能决策。在判断是</w:t>
      </w:r>
      <w:r>
        <w:rPr>
          <w:rFonts w:ascii="仿宋" w:eastAsia="仿宋" w:hAnsi="仿宋" w:cs="仿宋"/>
          <w:spacing w:val="-1"/>
          <w:sz w:val="23"/>
          <w:szCs w:val="23"/>
        </w:rPr>
        <w:t xml:space="preserve">否存在共同控制时，首先判断是  </w:t>
      </w:r>
      <w:r>
        <w:rPr>
          <w:rFonts w:ascii="仿宋" w:eastAsia="仿宋" w:hAnsi="仿宋" w:cs="仿宋"/>
          <w:spacing w:val="1"/>
          <w:sz w:val="23"/>
          <w:szCs w:val="23"/>
        </w:rPr>
        <w:t>否由所有参与方或参与方组合集体控制该安排，其次再</w:t>
      </w:r>
      <w:r>
        <w:rPr>
          <w:rFonts w:ascii="仿宋" w:eastAsia="仿宋" w:hAnsi="仿宋" w:cs="仿宋"/>
          <w:sz w:val="23"/>
          <w:szCs w:val="23"/>
        </w:rPr>
        <w:t>判断该安排相关活动的决策是否  必须经过这些集体控制该安排的参与方一致同意。如果</w:t>
      </w:r>
      <w:r>
        <w:rPr>
          <w:rFonts w:ascii="仿宋" w:eastAsia="仿宋" w:hAnsi="仿宋" w:cs="仿宋"/>
          <w:spacing w:val="-1"/>
          <w:sz w:val="23"/>
          <w:szCs w:val="23"/>
        </w:rPr>
        <w:t>所有参与方或一组参与方必须一  致行动才能决定某项安排的相关活动，则认为所有参与方或一组参与方集体控制该安排；</w:t>
      </w:r>
      <w:r>
        <w:rPr>
          <w:rFonts w:ascii="仿宋" w:eastAsia="仿宋" w:hAnsi="仿宋" w:cs="仿宋"/>
          <w:spacing w:val="3"/>
          <w:sz w:val="23"/>
          <w:szCs w:val="23"/>
        </w:rPr>
        <w:t xml:space="preserve"> </w:t>
      </w:r>
      <w:r>
        <w:rPr>
          <w:rFonts w:ascii="仿宋" w:eastAsia="仿宋" w:hAnsi="仿宋" w:cs="仿宋"/>
          <w:spacing w:val="1"/>
          <w:sz w:val="23"/>
          <w:szCs w:val="23"/>
        </w:rPr>
        <w:t>如果存在两个或两个以上的参与方组合能够集体控制某项安排的</w:t>
      </w:r>
      <w:r>
        <w:rPr>
          <w:rFonts w:ascii="仿宋" w:eastAsia="仿宋" w:hAnsi="仿宋" w:cs="仿宋"/>
          <w:sz w:val="23"/>
          <w:szCs w:val="23"/>
        </w:rPr>
        <w:t>，不构成共同控制。判  断是否存在共同控制时，不考虑享有的保护性权利。</w:t>
      </w:r>
    </w:p>
    <w:p>
      <w:pPr>
        <w:spacing w:before="258" w:line="236" w:lineRule="auto"/>
        <w:ind w:left="280" w:right="895"/>
        <w:jc w:val="both"/>
        <w:rPr>
          <w:rFonts w:ascii="仿宋" w:eastAsia="仿宋" w:hAnsi="仿宋" w:cs="仿宋"/>
          <w:sz w:val="23"/>
          <w:szCs w:val="23"/>
        </w:rPr>
      </w:pPr>
      <w:r>
        <w:rPr>
          <w:rFonts w:ascii="仿宋" w:eastAsia="仿宋" w:hAnsi="仿宋" w:cs="仿宋"/>
          <w:sz w:val="23"/>
          <w:szCs w:val="23"/>
        </w:rPr>
        <w:t>重大影响，是指投资方对被投资单位的财务和经营政策有参与决策的权力，但并不能够</w:t>
      </w:r>
      <w:r>
        <w:rPr>
          <w:rFonts w:ascii="仿宋" w:eastAsia="仿宋" w:hAnsi="仿宋" w:cs="仿宋"/>
          <w:spacing w:val="17"/>
          <w:sz w:val="23"/>
          <w:szCs w:val="23"/>
        </w:rPr>
        <w:t xml:space="preserve"> </w:t>
      </w:r>
      <w:r>
        <w:rPr>
          <w:rFonts w:ascii="仿宋" w:eastAsia="仿宋" w:hAnsi="仿宋" w:cs="仿宋"/>
          <w:sz w:val="23"/>
          <w:szCs w:val="23"/>
        </w:rPr>
        <w:t>控制或者与其他方一起共同控制这些政策的制定。在确定能否对被投资单位施加重大影</w:t>
      </w:r>
      <w:r>
        <w:rPr>
          <w:rFonts w:ascii="仿宋" w:eastAsia="仿宋" w:hAnsi="仿宋" w:cs="仿宋"/>
          <w:spacing w:val="16"/>
          <w:sz w:val="23"/>
          <w:szCs w:val="23"/>
        </w:rPr>
        <w:t xml:space="preserve"> </w:t>
      </w:r>
      <w:r>
        <w:rPr>
          <w:rFonts w:ascii="仿宋" w:eastAsia="仿宋" w:hAnsi="仿宋" w:cs="仿宋"/>
          <w:spacing w:val="1"/>
          <w:sz w:val="23"/>
          <w:szCs w:val="23"/>
        </w:rPr>
        <w:t>响时，考虑投资方直接或间接持有被投资单位的</w:t>
      </w:r>
      <w:r>
        <w:rPr>
          <w:rFonts w:ascii="仿宋" w:eastAsia="仿宋" w:hAnsi="仿宋" w:cs="仿宋"/>
          <w:sz w:val="23"/>
          <w:szCs w:val="23"/>
        </w:rPr>
        <w:t xml:space="preserve">表决权股份以及投资方及其他方持有的 </w:t>
      </w:r>
      <w:r>
        <w:rPr>
          <w:rFonts w:ascii="仿宋" w:eastAsia="仿宋" w:hAnsi="仿宋" w:cs="仿宋"/>
          <w:spacing w:val="1"/>
          <w:sz w:val="23"/>
          <w:szCs w:val="23"/>
        </w:rPr>
        <w:t>当期可执行潜在表决权在假定转换为对被投资方单位</w:t>
      </w:r>
      <w:r>
        <w:rPr>
          <w:rFonts w:ascii="仿宋" w:eastAsia="仿宋" w:hAnsi="仿宋" w:cs="仿宋"/>
          <w:sz w:val="23"/>
          <w:szCs w:val="23"/>
        </w:rPr>
        <w:t xml:space="preserve">的股权后产生的影响，包括被投资 </w:t>
      </w:r>
      <w:r>
        <w:rPr>
          <w:rFonts w:ascii="仿宋" w:eastAsia="仿宋" w:hAnsi="仿宋" w:cs="仿宋"/>
          <w:spacing w:val="1"/>
          <w:sz w:val="23"/>
          <w:szCs w:val="23"/>
        </w:rPr>
        <w:t>单位发行的当期可转换的认股权证、股份期权及可转换公司债券等的影响。</w:t>
      </w:r>
    </w:p>
    <w:p>
      <w:pPr>
        <w:spacing w:before="249" w:line="237" w:lineRule="auto"/>
        <w:ind w:left="280" w:right="899"/>
        <w:jc w:val="both"/>
        <w:rPr>
          <w:rFonts w:ascii="仿宋" w:eastAsia="仿宋" w:hAnsi="仿宋" w:cs="仿宋"/>
          <w:sz w:val="23"/>
          <w:szCs w:val="23"/>
        </w:rPr>
      </w:pPr>
      <w:r>
        <w:rPr>
          <w:rFonts w:ascii="仿宋" w:eastAsia="仿宋" w:hAnsi="仿宋" w:cs="仿宋"/>
          <w:spacing w:val="14"/>
          <w:sz w:val="23"/>
          <w:szCs w:val="23"/>
        </w:rPr>
        <w:t>当本公司直接或通过子公司间接拥有被投资单位20%(含20%)以上但低于50%的表决</w:t>
      </w:r>
      <w:r>
        <w:rPr>
          <w:rFonts w:ascii="仿宋" w:eastAsia="仿宋" w:hAnsi="仿宋" w:cs="仿宋"/>
          <w:spacing w:val="15"/>
          <w:sz w:val="23"/>
          <w:szCs w:val="23"/>
        </w:rPr>
        <w:t xml:space="preserve"> </w:t>
      </w:r>
      <w:r>
        <w:rPr>
          <w:rFonts w:ascii="仿宋" w:eastAsia="仿宋" w:hAnsi="仿宋" w:cs="仿宋"/>
          <w:spacing w:val="-3"/>
          <w:sz w:val="23"/>
          <w:szCs w:val="23"/>
        </w:rPr>
        <w:t>权股份时，</w:t>
      </w:r>
      <w:r>
        <w:rPr>
          <w:rFonts w:ascii="仿宋" w:eastAsia="仿宋" w:hAnsi="仿宋" w:cs="仿宋"/>
          <w:spacing w:val="33"/>
          <w:sz w:val="23"/>
          <w:szCs w:val="23"/>
        </w:rPr>
        <w:t xml:space="preserve"> </w:t>
      </w:r>
      <w:r>
        <w:rPr>
          <w:rFonts w:ascii="仿宋" w:eastAsia="仿宋" w:hAnsi="仿宋" w:cs="仿宋"/>
          <w:spacing w:val="-3"/>
          <w:sz w:val="23"/>
          <w:szCs w:val="23"/>
        </w:rPr>
        <w:t>一般认为对被投资单位具有重犬影响，除</w:t>
      </w:r>
      <w:r>
        <w:rPr>
          <w:rFonts w:ascii="仿宋" w:eastAsia="仿宋" w:hAnsi="仿宋" w:cs="仿宋"/>
          <w:spacing w:val="-4"/>
          <w:sz w:val="23"/>
          <w:szCs w:val="23"/>
        </w:rPr>
        <w:t>非有明确证据表明该种情况下不能</w:t>
      </w:r>
      <w:r>
        <w:rPr>
          <w:rFonts w:ascii="仿宋" w:eastAsia="仿宋" w:hAnsi="仿宋" w:cs="仿宋"/>
          <w:sz w:val="23"/>
          <w:szCs w:val="23"/>
        </w:rPr>
        <w:t xml:space="preserve"> </w:t>
      </w:r>
      <w:r>
        <w:rPr>
          <w:rFonts w:ascii="仿宋" w:eastAsia="仿宋" w:hAnsi="仿宋" w:cs="仿宋"/>
          <w:spacing w:val="2"/>
          <w:sz w:val="23"/>
          <w:szCs w:val="23"/>
        </w:rPr>
        <w:t>参与被投资单位的生产经营决策，不形成重大影响；本公司拥有被投资单位20%(不含)</w:t>
      </w:r>
      <w:r>
        <w:rPr>
          <w:rFonts w:ascii="仿宋" w:eastAsia="仿宋" w:hAnsi="仿宋" w:cs="仿宋"/>
          <w:spacing w:val="5"/>
          <w:sz w:val="23"/>
          <w:szCs w:val="23"/>
        </w:rPr>
        <w:t xml:space="preserve"> </w:t>
      </w:r>
      <w:r>
        <w:rPr>
          <w:rFonts w:ascii="仿宋" w:eastAsia="仿宋" w:hAnsi="仿宋" w:cs="仿宋"/>
          <w:spacing w:val="-4"/>
          <w:sz w:val="23"/>
          <w:szCs w:val="23"/>
        </w:rPr>
        <w:t>以下的表决权股份时，</w:t>
      </w:r>
      <w:r>
        <w:rPr>
          <w:rFonts w:ascii="仿宋" w:eastAsia="仿宋" w:hAnsi="仿宋" w:cs="仿宋"/>
          <w:spacing w:val="68"/>
          <w:sz w:val="23"/>
          <w:szCs w:val="23"/>
        </w:rPr>
        <w:t xml:space="preserve"> </w:t>
      </w:r>
      <w:r>
        <w:rPr>
          <w:rFonts w:ascii="仿宋" w:eastAsia="仿宋" w:hAnsi="仿宋" w:cs="仿宋"/>
          <w:spacing w:val="-4"/>
          <w:sz w:val="23"/>
          <w:szCs w:val="23"/>
        </w:rPr>
        <w:t>一般不认为对被投资单位具</w:t>
      </w:r>
      <w:r>
        <w:rPr>
          <w:rFonts w:ascii="仿宋" w:eastAsia="仿宋" w:hAnsi="仿宋" w:cs="仿宋"/>
          <w:spacing w:val="-5"/>
          <w:sz w:val="23"/>
          <w:szCs w:val="23"/>
        </w:rPr>
        <w:t>有重大影响，除非有明确证据表明该</w:t>
      </w:r>
      <w:r>
        <w:rPr>
          <w:rFonts w:ascii="仿宋" w:eastAsia="仿宋" w:hAnsi="仿宋" w:cs="仿宋"/>
          <w:sz w:val="23"/>
          <w:szCs w:val="23"/>
        </w:rPr>
        <w:t xml:space="preserve"> 种情况下能够参与被投资单位的生产经营决策，形成重大影响。</w:t>
      </w:r>
    </w:p>
    <w:p>
      <w:pPr>
        <w:pStyle w:val="BodyText"/>
        <w:spacing w:line="427" w:lineRule="auto"/>
      </w:pPr>
    </w:p>
    <w:p>
      <w:pPr>
        <w:spacing w:before="59"/>
        <w:jc w:val="right"/>
        <w:rPr>
          <w:sz w:val="18"/>
          <w:szCs w:val="18"/>
        </w:rPr>
      </w:pPr>
      <w:r>
        <w:rPr>
          <w:rFonts w:ascii="宋体" w:eastAsia="宋体" w:hAnsi="宋体" w:cs="宋体"/>
          <w:spacing w:val="-5"/>
          <w:sz w:val="18"/>
          <w:szCs w:val="18"/>
        </w:rPr>
        <w:t xml:space="preserve">32                                                </w:t>
      </w:r>
    </w:p>
    <w:p>
      <w:pPr>
        <w:rPr>
          <w:sz w:val="18"/>
          <w:szCs w:val="18"/>
        </w:rPr>
        <w:sectPr>
          <w:headerReference w:type="default" r:id="rId48"/>
          <w:pgSz w:w="11900" w:h="16820"/>
          <w:pgMar w:top="400" w:right="530" w:bottom="0" w:left="1430" w:header="0" w:footer="0" w:gutter="0"/>
          <w:pgNumType w:start="42"/>
          <w:cols w:num="1" w:space="720"/>
        </w:sectPr>
      </w:pPr>
    </w:p>
    <w:p>
      <w:pPr>
        <w:pStyle w:val="BodyText"/>
        <w:spacing w:line="269" w:lineRule="auto"/>
      </w:pPr>
    </w:p>
    <w:p>
      <w:pPr>
        <w:pStyle w:val="BodyText"/>
        <w:spacing w:line="270" w:lineRule="auto"/>
      </w:pPr>
    </w:p>
    <w:p>
      <w:pPr>
        <w:spacing w:before="75" w:line="320" w:lineRule="exact"/>
        <w:ind w:left="380"/>
        <w:rPr>
          <w:rFonts w:ascii="仿宋" w:eastAsia="仿宋" w:hAnsi="仿宋" w:cs="仿宋"/>
          <w:sz w:val="23"/>
          <w:szCs w:val="23"/>
        </w:rPr>
      </w:pPr>
      <w:r>
        <w:rPr>
          <w:rFonts w:ascii="仿宋" w:eastAsia="仿宋" w:hAnsi="仿宋" w:cs="仿宋"/>
          <w:spacing w:val="-2"/>
          <w:position w:val="6"/>
          <w:sz w:val="23"/>
          <w:szCs w:val="23"/>
        </w:rPr>
        <w:t>美新科技股份有限公司</w:t>
      </w:r>
    </w:p>
    <w:p>
      <w:pPr>
        <w:spacing w:line="222" w:lineRule="auto"/>
        <w:ind w:left="380"/>
        <w:rPr>
          <w:rFonts w:ascii="仿宋" w:eastAsia="仿宋" w:hAnsi="仿宋" w:cs="仿宋"/>
          <w:sz w:val="23"/>
          <w:szCs w:val="23"/>
        </w:rPr>
      </w:pPr>
      <w:r>
        <w:rPr>
          <w:rFonts w:ascii="仿宋" w:eastAsia="仿宋" w:hAnsi="仿宋" w:cs="仿宋"/>
          <w:spacing w:val="-3"/>
          <w:sz w:val="23"/>
          <w:szCs w:val="23"/>
        </w:rPr>
        <w:t>财务报表附注</w:t>
      </w:r>
    </w:p>
    <w:p>
      <w:pPr>
        <w:spacing w:before="40" w:line="221" w:lineRule="auto"/>
        <w:ind w:left="380"/>
        <w:rPr>
          <w:rFonts w:ascii="仿宋" w:eastAsia="仿宋" w:hAnsi="仿宋" w:cs="仿宋"/>
          <w:sz w:val="23"/>
          <w:szCs w:val="23"/>
        </w:rPr>
      </w:pPr>
      <w:r>
        <w:rPr>
          <w:rFonts w:ascii="仿宋" w:eastAsia="仿宋" w:hAnsi="仿宋" w:cs="仿宋"/>
          <w:spacing w:val="9"/>
          <w:sz w:val="23"/>
          <w:szCs w:val="23"/>
        </w:rPr>
        <w:t>2023年度(除特别注明外，金额单位为人民币元)</w:t>
      </w:r>
    </w:p>
    <w:p>
      <w:pPr>
        <w:spacing w:line="19" w:lineRule="exact"/>
      </w:pPr>
    </w:p>
    <w:tbl>
      <w:tblPr>
        <w:tblStyle w:val="TableNormal015"/>
        <w:tblW w:w="9240" w:type="dxa"/>
        <w:tblInd w:w="0" w:type="dxa"/>
        <w:tblBorders>
          <w:top w:val="nil"/>
          <w:left w:val="nil"/>
          <w:bottom w:val="nil"/>
          <w:right w:val="nil"/>
          <w:insideH w:val="nil"/>
          <w:insideV w:val="nil"/>
        </w:tblBorders>
        <w:tblLayout w:type="fixed"/>
        <w:tblCellMar>
          <w:top w:w="0" w:type="dxa"/>
          <w:left w:w="0" w:type="dxa"/>
          <w:bottom w:w="0" w:type="dxa"/>
          <w:right w:w="0" w:type="dxa"/>
        </w:tblCellMar>
      </w:tblPr>
      <w:tblGrid>
        <w:gridCol w:w="2427"/>
        <w:gridCol w:w="3018"/>
        <w:gridCol w:w="2141"/>
        <w:gridCol w:w="1654"/>
      </w:tblGrid>
      <w:tr>
        <w:tblPrEx>
          <w:tblW w:w="9240" w:type="dxa"/>
          <w:tblInd w:w="0" w:type="dxa"/>
          <w:tblBorders>
            <w:top w:val="nil"/>
            <w:left w:val="nil"/>
            <w:bottom w:val="nil"/>
            <w:right w:val="nil"/>
            <w:insideH w:val="nil"/>
            <w:insideV w:val="nil"/>
          </w:tblBorders>
          <w:tblLayout w:type="fixed"/>
          <w:tblCellMar>
            <w:top w:w="0" w:type="dxa"/>
            <w:left w:w="0" w:type="dxa"/>
            <w:bottom w:w="0" w:type="dxa"/>
            <w:right w:w="0" w:type="dxa"/>
          </w:tblCellMar>
        </w:tblPrEx>
        <w:trPr>
          <w:trHeight w:val="10062"/>
        </w:trPr>
        <w:tc>
          <w:tcPr>
            <w:tcW w:w="9240" w:type="dxa"/>
            <w:gridSpan w:val="4"/>
            <w:tcBorders>
              <w:top w:val="single" w:sz="8" w:space="0" w:color="000000"/>
              <w:bottom w:val="single" w:sz="4" w:space="0" w:color="000000"/>
            </w:tcBorders>
            <w:vAlign w:val="top"/>
          </w:tcPr>
          <w:p>
            <w:pPr>
              <w:spacing w:before="255" w:line="220" w:lineRule="auto"/>
              <w:ind w:left="100"/>
              <w:rPr>
                <w:rFonts w:ascii="仿宋" w:eastAsia="仿宋" w:hAnsi="仿宋" w:cs="仿宋"/>
                <w:sz w:val="23"/>
                <w:szCs w:val="23"/>
              </w:rPr>
            </w:pPr>
            <w:r>
              <w:rPr>
                <w:rFonts w:ascii="仿宋" w:eastAsia="仿宋" w:hAnsi="仿宋" w:cs="仿宋"/>
                <w:spacing w:val="8"/>
                <w:sz w:val="23"/>
                <w:szCs w:val="23"/>
              </w:rPr>
              <w:t>(4)持有待售的权益性投资</w:t>
            </w:r>
          </w:p>
          <w:p>
            <w:pPr>
              <w:spacing w:before="265" w:line="222" w:lineRule="auto"/>
              <w:ind w:left="380" w:right="105"/>
              <w:rPr>
                <w:rFonts w:ascii="仿宋" w:eastAsia="仿宋" w:hAnsi="仿宋" w:cs="仿宋"/>
                <w:sz w:val="23"/>
                <w:szCs w:val="23"/>
              </w:rPr>
            </w:pPr>
            <w:r>
              <w:rPr>
                <w:rFonts w:ascii="仿宋" w:eastAsia="仿宋" w:hAnsi="仿宋" w:cs="仿宋"/>
                <w:sz w:val="23"/>
                <w:szCs w:val="23"/>
              </w:rPr>
              <w:t>对联营企业或合营企业的权益性投资全部或部分分类为持有待售资产的，相关会计处理</w:t>
            </w:r>
            <w:r>
              <w:rPr>
                <w:rFonts w:ascii="仿宋" w:eastAsia="仿宋" w:hAnsi="仿宋" w:cs="仿宋"/>
                <w:spacing w:val="13"/>
                <w:sz w:val="23"/>
                <w:szCs w:val="23"/>
              </w:rPr>
              <w:t xml:space="preserve"> </w:t>
            </w:r>
            <w:r>
              <w:rPr>
                <w:rFonts w:ascii="仿宋" w:eastAsia="仿宋" w:hAnsi="仿宋" w:cs="仿宋"/>
                <w:spacing w:val="-5"/>
                <w:sz w:val="23"/>
                <w:szCs w:val="23"/>
              </w:rPr>
              <w:t>见附注三、13.</w:t>
            </w:r>
          </w:p>
          <w:p>
            <w:pPr>
              <w:spacing w:before="236" w:line="220" w:lineRule="auto"/>
              <w:ind w:left="380"/>
              <w:rPr>
                <w:rFonts w:ascii="仿宋" w:eastAsia="仿宋" w:hAnsi="仿宋" w:cs="仿宋"/>
                <w:sz w:val="23"/>
                <w:szCs w:val="23"/>
              </w:rPr>
            </w:pPr>
            <w:r>
              <w:rPr>
                <w:rFonts w:ascii="仿宋" w:eastAsia="仿宋" w:hAnsi="仿宋" w:cs="仿宋"/>
                <w:sz w:val="23"/>
                <w:szCs w:val="23"/>
              </w:rPr>
              <w:t>对于未划分为持有待售资产的剩余权益性投资，采用权益法进行会计处理。</w:t>
            </w:r>
          </w:p>
          <w:p>
            <w:pPr>
              <w:spacing w:before="246" w:line="235" w:lineRule="auto"/>
              <w:ind w:left="380" w:right="132"/>
              <w:rPr>
                <w:rFonts w:ascii="仿宋" w:eastAsia="仿宋" w:hAnsi="仿宋" w:cs="仿宋"/>
                <w:sz w:val="23"/>
                <w:szCs w:val="23"/>
              </w:rPr>
            </w:pPr>
            <w:r>
              <w:rPr>
                <w:rFonts w:ascii="仿宋" w:eastAsia="仿宋" w:hAnsi="仿宋" w:cs="仿宋"/>
                <w:sz w:val="23"/>
                <w:szCs w:val="23"/>
              </w:rPr>
              <w:t>已划分为持有待售的对联营企业或合营企业的权益性</w:t>
            </w:r>
            <w:r>
              <w:rPr>
                <w:rFonts w:ascii="仿宋" w:eastAsia="仿宋" w:hAnsi="仿宋" w:cs="仿宋"/>
                <w:spacing w:val="-1"/>
                <w:sz w:val="23"/>
                <w:szCs w:val="23"/>
              </w:rPr>
              <w:t>投资，不再符合持有待售资产分类</w:t>
            </w:r>
            <w:r>
              <w:rPr>
                <w:rFonts w:ascii="仿宋" w:eastAsia="仿宋" w:hAnsi="仿宋" w:cs="仿宋"/>
                <w:sz w:val="23"/>
                <w:szCs w:val="23"/>
              </w:rPr>
              <w:t xml:space="preserve"> </w:t>
            </w:r>
            <w:r>
              <w:rPr>
                <w:rFonts w:ascii="仿宋" w:eastAsia="仿宋" w:hAnsi="仿宋" w:cs="仿宋"/>
                <w:spacing w:val="-1"/>
                <w:sz w:val="23"/>
                <w:szCs w:val="23"/>
              </w:rPr>
              <w:t>条件的，从被分类为持有待售资产之日起采用权益法进行追溯调整。</w:t>
            </w:r>
          </w:p>
          <w:p>
            <w:pPr>
              <w:spacing w:before="217" w:line="222" w:lineRule="auto"/>
              <w:ind w:left="100"/>
              <w:rPr>
                <w:rFonts w:ascii="仿宋" w:eastAsia="仿宋" w:hAnsi="仿宋" w:cs="仿宋"/>
                <w:sz w:val="23"/>
                <w:szCs w:val="23"/>
              </w:rPr>
            </w:pPr>
            <w:r>
              <w:rPr>
                <w:rFonts w:ascii="仿宋" w:eastAsia="仿宋" w:hAnsi="仿宋" w:cs="仿宋"/>
                <w:spacing w:val="7"/>
                <w:sz w:val="23"/>
                <w:szCs w:val="23"/>
              </w:rPr>
              <w:t>(5)减值测试方法及减值准备计提方法</w:t>
            </w:r>
          </w:p>
          <w:p>
            <w:pPr>
              <w:spacing w:before="253" w:line="481" w:lineRule="exact"/>
              <w:ind w:left="380"/>
              <w:rPr>
                <w:rFonts w:ascii="仿宋" w:eastAsia="仿宋" w:hAnsi="仿宋" w:cs="仿宋"/>
                <w:sz w:val="23"/>
                <w:szCs w:val="23"/>
              </w:rPr>
            </w:pPr>
            <w:r>
              <w:rPr>
                <w:rFonts w:ascii="仿宋" w:eastAsia="仿宋" w:hAnsi="仿宋" w:cs="仿宋"/>
                <w:position w:val="19"/>
                <w:sz w:val="23"/>
                <w:szCs w:val="23"/>
              </w:rPr>
              <w:t>对子公司、联营企业及合营企业的投资，计提资产减值的方法见附注三、20。</w:t>
            </w:r>
          </w:p>
          <w:p>
            <w:pPr>
              <w:spacing w:before="1" w:line="223" w:lineRule="auto"/>
              <w:rPr>
                <w:rFonts w:ascii="仿宋" w:eastAsia="仿宋" w:hAnsi="仿宋" w:cs="仿宋"/>
                <w:sz w:val="23"/>
                <w:szCs w:val="23"/>
              </w:rPr>
            </w:pPr>
            <w:r>
              <w:rPr>
                <w:rFonts w:ascii="仿宋" w:eastAsia="仿宋" w:hAnsi="仿宋" w:cs="仿宋"/>
                <w:spacing w:val="-13"/>
                <w:sz w:val="23"/>
                <w:szCs w:val="23"/>
              </w:rPr>
              <w:t>15、</w:t>
            </w:r>
            <w:r>
              <w:rPr>
                <w:rFonts w:ascii="仿宋" w:eastAsia="仿宋" w:hAnsi="仿宋" w:cs="仿宋"/>
                <w:spacing w:val="-31"/>
                <w:sz w:val="23"/>
                <w:szCs w:val="23"/>
              </w:rPr>
              <w:t xml:space="preserve"> </w:t>
            </w:r>
            <w:r>
              <w:rPr>
                <w:rFonts w:ascii="仿宋" w:eastAsia="仿宋" w:hAnsi="仿宋" w:cs="仿宋"/>
                <w:spacing w:val="-13"/>
                <w:sz w:val="23"/>
                <w:szCs w:val="23"/>
              </w:rPr>
              <w:t>固定资产</w:t>
            </w:r>
          </w:p>
          <w:p>
            <w:pPr>
              <w:spacing w:before="250" w:line="222" w:lineRule="auto"/>
              <w:ind w:left="100"/>
              <w:rPr>
                <w:rFonts w:ascii="仿宋" w:eastAsia="仿宋" w:hAnsi="仿宋" w:cs="仿宋"/>
                <w:sz w:val="23"/>
                <w:szCs w:val="23"/>
              </w:rPr>
            </w:pPr>
            <w:r>
              <w:rPr>
                <w:rFonts w:ascii="仿宋" w:eastAsia="仿宋" w:hAnsi="仿宋" w:cs="仿宋"/>
                <w:spacing w:val="10"/>
                <w:sz w:val="23"/>
                <w:szCs w:val="23"/>
              </w:rPr>
              <w:t>(1)固定资产确认条件</w:t>
            </w:r>
          </w:p>
          <w:p>
            <w:pPr>
              <w:spacing w:before="242" w:line="228" w:lineRule="auto"/>
              <w:ind w:left="380" w:right="101"/>
              <w:rPr>
                <w:rFonts w:ascii="仿宋" w:eastAsia="仿宋" w:hAnsi="仿宋" w:cs="仿宋"/>
                <w:sz w:val="23"/>
                <w:szCs w:val="23"/>
              </w:rPr>
            </w:pPr>
            <w:r>
              <w:rPr>
                <w:rFonts w:ascii="仿宋" w:eastAsia="仿宋" w:hAnsi="仿宋" w:cs="仿宋"/>
                <w:sz w:val="23"/>
                <w:szCs w:val="23"/>
              </w:rPr>
              <w:t>本公司固定资产是指为生产商品、提供劳务、出租或经营管理而持有的，使用寿命超过</w:t>
            </w:r>
            <w:r>
              <w:rPr>
                <w:rFonts w:ascii="仿宋" w:eastAsia="仿宋" w:hAnsi="仿宋" w:cs="仿宋"/>
                <w:spacing w:val="17"/>
                <w:sz w:val="23"/>
                <w:szCs w:val="23"/>
              </w:rPr>
              <w:t xml:space="preserve"> </w:t>
            </w:r>
            <w:r>
              <w:rPr>
                <w:rFonts w:ascii="仿宋" w:eastAsia="仿宋" w:hAnsi="仿宋" w:cs="仿宋"/>
                <w:spacing w:val="-6"/>
                <w:sz w:val="23"/>
                <w:szCs w:val="23"/>
              </w:rPr>
              <w:t>一个会计年度的有形资产。</w:t>
            </w:r>
          </w:p>
          <w:p>
            <w:pPr>
              <w:spacing w:before="240" w:line="228" w:lineRule="auto"/>
              <w:ind w:left="380" w:right="98"/>
              <w:rPr>
                <w:rFonts w:ascii="仿宋" w:eastAsia="仿宋" w:hAnsi="仿宋" w:cs="仿宋"/>
                <w:sz w:val="23"/>
                <w:szCs w:val="23"/>
              </w:rPr>
            </w:pPr>
            <w:r>
              <w:rPr>
                <w:rFonts w:ascii="仿宋" w:eastAsia="仿宋" w:hAnsi="仿宋" w:cs="仿宋"/>
                <w:spacing w:val="1"/>
                <w:sz w:val="23"/>
                <w:szCs w:val="23"/>
              </w:rPr>
              <w:t>与该固定资产有关的经济利益很可能流入企</w:t>
            </w:r>
            <w:r>
              <w:rPr>
                <w:rFonts w:ascii="仿宋" w:eastAsia="仿宋" w:hAnsi="仿宋" w:cs="仿宋"/>
                <w:sz w:val="23"/>
                <w:szCs w:val="23"/>
              </w:rPr>
              <w:t xml:space="preserve">业，并且该固定资产的成本能够可靠地计量 </w:t>
            </w:r>
            <w:r>
              <w:rPr>
                <w:rFonts w:ascii="仿宋" w:eastAsia="仿宋" w:hAnsi="仿宋" w:cs="仿宋"/>
                <w:spacing w:val="-5"/>
                <w:sz w:val="23"/>
                <w:szCs w:val="23"/>
              </w:rPr>
              <w:t>时，固定资产才能予以确认。</w:t>
            </w:r>
          </w:p>
          <w:p>
            <w:pPr>
              <w:spacing w:before="243" w:line="221" w:lineRule="auto"/>
              <w:ind w:left="380"/>
              <w:rPr>
                <w:rFonts w:ascii="仿宋" w:eastAsia="仿宋" w:hAnsi="仿宋" w:cs="仿宋"/>
                <w:sz w:val="23"/>
                <w:szCs w:val="23"/>
              </w:rPr>
            </w:pPr>
            <w:r>
              <w:rPr>
                <w:rFonts w:ascii="仿宋" w:eastAsia="仿宋" w:hAnsi="仿宋" w:cs="仿宋"/>
                <w:spacing w:val="-1"/>
                <w:sz w:val="23"/>
                <w:szCs w:val="23"/>
              </w:rPr>
              <w:t>本公司固定资产按照取得时的实际成本进行初始计</w:t>
            </w:r>
            <w:r>
              <w:rPr>
                <w:rFonts w:ascii="仿宋" w:eastAsia="仿宋" w:hAnsi="仿宋" w:cs="仿宋"/>
                <w:spacing w:val="-2"/>
                <w:sz w:val="23"/>
                <w:szCs w:val="23"/>
              </w:rPr>
              <w:t>量。</w:t>
            </w:r>
          </w:p>
          <w:p>
            <w:pPr>
              <w:spacing w:before="253" w:line="231" w:lineRule="auto"/>
              <w:ind w:left="380" w:right="94"/>
              <w:jc w:val="both"/>
              <w:rPr>
                <w:rFonts w:ascii="仿宋" w:eastAsia="仿宋" w:hAnsi="仿宋" w:cs="仿宋"/>
                <w:sz w:val="23"/>
                <w:szCs w:val="23"/>
              </w:rPr>
            </w:pPr>
            <w:r>
              <w:rPr>
                <w:rFonts w:ascii="仿宋" w:eastAsia="仿宋" w:hAnsi="仿宋" w:cs="仿宋"/>
                <w:sz w:val="23"/>
                <w:szCs w:val="23"/>
              </w:rPr>
              <w:t>与固定资产有关的后续支出，在与其有关的经济利益很可能流入本公司且其成本能够可</w:t>
            </w:r>
            <w:r>
              <w:rPr>
                <w:rFonts w:ascii="仿宋" w:eastAsia="仿宋" w:hAnsi="仿宋" w:cs="仿宋"/>
                <w:spacing w:val="16"/>
                <w:sz w:val="23"/>
                <w:szCs w:val="23"/>
              </w:rPr>
              <w:t xml:space="preserve"> </w:t>
            </w:r>
            <w:r>
              <w:rPr>
                <w:rFonts w:ascii="仿宋" w:eastAsia="仿宋" w:hAnsi="仿宋" w:cs="仿宋"/>
                <w:sz w:val="23"/>
                <w:szCs w:val="23"/>
              </w:rPr>
              <w:t>靠计量时，计入固定资产成本；不符合固定资产资本化后续支出条件的固定资产日常修</w:t>
            </w:r>
            <w:r>
              <w:rPr>
                <w:rFonts w:ascii="仿宋" w:eastAsia="仿宋" w:hAnsi="仿宋" w:cs="仿宋"/>
                <w:spacing w:val="12"/>
                <w:sz w:val="23"/>
                <w:szCs w:val="23"/>
              </w:rPr>
              <w:t xml:space="preserve"> </w:t>
            </w:r>
            <w:r>
              <w:rPr>
                <w:rFonts w:ascii="仿宋" w:eastAsia="仿宋" w:hAnsi="仿宋" w:cs="仿宋"/>
                <w:spacing w:val="1"/>
                <w:sz w:val="23"/>
                <w:szCs w:val="23"/>
              </w:rPr>
              <w:t>理费用，在发生时按照受益对象计入当期损益或计入相</w:t>
            </w:r>
            <w:r>
              <w:rPr>
                <w:rFonts w:ascii="仿宋" w:eastAsia="仿宋" w:hAnsi="仿宋" w:cs="仿宋"/>
                <w:sz w:val="23"/>
                <w:szCs w:val="23"/>
              </w:rPr>
              <w:t xml:space="preserve">关资产的成本。对于被替换的部 </w:t>
            </w:r>
            <w:r>
              <w:rPr>
                <w:rFonts w:ascii="仿宋" w:eastAsia="仿宋" w:hAnsi="仿宋" w:cs="仿宋"/>
                <w:spacing w:val="-2"/>
                <w:sz w:val="23"/>
                <w:szCs w:val="23"/>
              </w:rPr>
              <w:t>分，终止确认其账面价值。</w:t>
            </w:r>
          </w:p>
          <w:p>
            <w:pPr>
              <w:spacing w:before="251" w:line="221" w:lineRule="auto"/>
              <w:ind w:left="100"/>
              <w:rPr>
                <w:rFonts w:ascii="仿宋" w:eastAsia="仿宋" w:hAnsi="仿宋" w:cs="仿宋"/>
                <w:sz w:val="23"/>
                <w:szCs w:val="23"/>
              </w:rPr>
            </w:pPr>
            <w:r>
              <w:rPr>
                <w:rFonts w:ascii="仿宋" w:eastAsia="仿宋" w:hAnsi="仿宋" w:cs="仿宋"/>
                <w:spacing w:val="7"/>
                <w:sz w:val="23"/>
                <w:szCs w:val="23"/>
              </w:rPr>
              <w:t>(2)各类固定资产的折旧方法</w:t>
            </w:r>
          </w:p>
          <w:p>
            <w:pPr>
              <w:spacing w:before="254" w:line="229" w:lineRule="auto"/>
              <w:ind w:left="380" w:right="34"/>
              <w:jc w:val="both"/>
              <w:rPr>
                <w:rFonts w:ascii="仿宋" w:eastAsia="仿宋" w:hAnsi="仿宋" w:cs="仿宋"/>
                <w:sz w:val="23"/>
                <w:szCs w:val="23"/>
              </w:rPr>
            </w:pPr>
            <w:r>
              <w:rPr>
                <w:rFonts w:ascii="仿宋" w:eastAsia="仿宋" w:hAnsi="仿宋" w:cs="仿宋"/>
                <w:sz w:val="23"/>
                <w:szCs w:val="23"/>
              </w:rPr>
              <w:t>本公司采用年限平均法计提折旧。固定资产自达到预定可使用状态时开始计提折旧，终</w:t>
            </w:r>
            <w:r>
              <w:rPr>
                <w:rFonts w:ascii="仿宋" w:eastAsia="仿宋" w:hAnsi="仿宋" w:cs="仿宋"/>
                <w:spacing w:val="16"/>
                <w:sz w:val="23"/>
                <w:szCs w:val="23"/>
              </w:rPr>
              <w:t xml:space="preserve"> </w:t>
            </w:r>
            <w:r>
              <w:rPr>
                <w:rFonts w:ascii="仿宋" w:eastAsia="仿宋" w:hAnsi="仿宋" w:cs="仿宋"/>
                <w:spacing w:val="1"/>
                <w:sz w:val="23"/>
                <w:szCs w:val="23"/>
              </w:rPr>
              <w:t>止确认时或划分为持有待售非流动资产时停止计提折旧。在不考虑减值准备</w:t>
            </w:r>
            <w:r>
              <w:rPr>
                <w:rFonts w:ascii="仿宋" w:eastAsia="仿宋" w:hAnsi="仿宋" w:cs="仿宋"/>
                <w:sz w:val="23"/>
                <w:szCs w:val="23"/>
              </w:rPr>
              <w:t xml:space="preserve">的情况下， </w:t>
            </w:r>
            <w:r>
              <w:rPr>
                <w:rFonts w:ascii="仿宋" w:eastAsia="仿宋" w:hAnsi="仿宋" w:cs="仿宋"/>
                <w:spacing w:val="-4"/>
                <w:sz w:val="23"/>
                <w:szCs w:val="23"/>
              </w:rPr>
              <w:t>按固定资产类别、预计使用寿命和预计残值，本公司确定各类固定资产的年折旧率如下：</w:t>
            </w:r>
          </w:p>
        </w:tc>
      </w:tr>
      <w:tr>
        <w:tblPrEx>
          <w:tblW w:w="9240" w:type="dxa"/>
          <w:tblInd w:w="0" w:type="dxa"/>
          <w:tblLayout w:type="fixed"/>
          <w:tblCellMar>
            <w:top w:w="0" w:type="dxa"/>
            <w:left w:w="0" w:type="dxa"/>
            <w:bottom w:w="0" w:type="dxa"/>
            <w:right w:w="0" w:type="dxa"/>
          </w:tblCellMar>
        </w:tblPrEx>
        <w:trPr>
          <w:trHeight w:val="360"/>
        </w:trPr>
        <w:tc>
          <w:tcPr>
            <w:tcW w:w="2427" w:type="dxa"/>
            <w:tcBorders>
              <w:top w:val="single" w:sz="4" w:space="0" w:color="000000"/>
              <w:bottom w:val="single" w:sz="4" w:space="0" w:color="000000"/>
            </w:tcBorders>
            <w:vAlign w:val="top"/>
          </w:tcPr>
          <w:p>
            <w:pPr>
              <w:pStyle w:val="TableText"/>
              <w:spacing w:before="83" w:line="219" w:lineRule="auto"/>
              <w:ind w:left="382"/>
              <w:rPr>
                <w:sz w:val="20"/>
                <w:szCs w:val="20"/>
              </w:rPr>
            </w:pPr>
            <w:r>
              <w:rPr>
                <w:b/>
                <w:bCs/>
                <w:spacing w:val="-5"/>
                <w:sz w:val="20"/>
                <w:szCs w:val="20"/>
              </w:rPr>
              <w:t>类别</w:t>
            </w:r>
          </w:p>
        </w:tc>
        <w:tc>
          <w:tcPr>
            <w:tcW w:w="3018" w:type="dxa"/>
            <w:tcBorders>
              <w:top w:val="single" w:sz="4" w:space="0" w:color="000000"/>
              <w:bottom w:val="single" w:sz="4" w:space="0" w:color="000000"/>
            </w:tcBorders>
            <w:vAlign w:val="top"/>
          </w:tcPr>
          <w:p>
            <w:pPr>
              <w:pStyle w:val="TableText"/>
              <w:spacing w:before="83" w:line="219" w:lineRule="auto"/>
              <w:ind w:left="865"/>
              <w:rPr>
                <w:sz w:val="20"/>
                <w:szCs w:val="20"/>
              </w:rPr>
            </w:pPr>
            <w:r>
              <w:rPr>
                <w:b/>
                <w:bCs/>
                <w:spacing w:val="3"/>
                <w:sz w:val="20"/>
                <w:szCs w:val="20"/>
              </w:rPr>
              <w:t>使用年限(年)</w:t>
            </w:r>
          </w:p>
        </w:tc>
        <w:tc>
          <w:tcPr>
            <w:tcW w:w="2141" w:type="dxa"/>
            <w:tcBorders>
              <w:top w:val="single" w:sz="4" w:space="0" w:color="000000"/>
              <w:bottom w:val="single" w:sz="4" w:space="0" w:color="000000"/>
            </w:tcBorders>
            <w:vAlign w:val="top"/>
          </w:tcPr>
          <w:p>
            <w:pPr>
              <w:pStyle w:val="TableText"/>
              <w:spacing w:before="83" w:line="219" w:lineRule="auto"/>
              <w:ind w:left="737"/>
              <w:rPr>
                <w:sz w:val="20"/>
                <w:szCs w:val="20"/>
              </w:rPr>
            </w:pPr>
            <w:r>
              <w:rPr>
                <w:b/>
                <w:bCs/>
                <w:spacing w:val="-4"/>
                <w:sz w:val="20"/>
                <w:szCs w:val="20"/>
              </w:rPr>
              <w:t>残值率%</w:t>
            </w:r>
          </w:p>
        </w:tc>
        <w:tc>
          <w:tcPr>
            <w:tcW w:w="1654" w:type="dxa"/>
            <w:tcBorders>
              <w:top w:val="single" w:sz="4" w:space="0" w:color="000000"/>
              <w:bottom w:val="single" w:sz="4" w:space="0" w:color="000000"/>
            </w:tcBorders>
            <w:vAlign w:val="top"/>
          </w:tcPr>
          <w:p>
            <w:pPr>
              <w:pStyle w:val="TableText"/>
              <w:spacing w:before="83" w:line="219" w:lineRule="auto"/>
              <w:ind w:left="716"/>
              <w:rPr>
                <w:sz w:val="20"/>
                <w:szCs w:val="20"/>
              </w:rPr>
            </w:pPr>
            <w:r>
              <w:rPr>
                <w:b/>
                <w:bCs/>
                <w:spacing w:val="-4"/>
                <w:sz w:val="20"/>
                <w:szCs w:val="20"/>
              </w:rPr>
              <w:t>年折旧率%</w:t>
            </w:r>
          </w:p>
        </w:tc>
      </w:tr>
      <w:tr>
        <w:tblPrEx>
          <w:tblW w:w="9240" w:type="dxa"/>
          <w:tblInd w:w="0" w:type="dxa"/>
          <w:tblLayout w:type="fixed"/>
          <w:tblCellMar>
            <w:top w:w="0" w:type="dxa"/>
            <w:left w:w="0" w:type="dxa"/>
            <w:bottom w:w="0" w:type="dxa"/>
            <w:right w:w="0" w:type="dxa"/>
          </w:tblCellMar>
        </w:tblPrEx>
        <w:trPr>
          <w:trHeight w:val="370"/>
        </w:trPr>
        <w:tc>
          <w:tcPr>
            <w:tcW w:w="2427" w:type="dxa"/>
            <w:tcBorders>
              <w:top w:val="single" w:sz="4" w:space="0" w:color="000000"/>
            </w:tcBorders>
            <w:vAlign w:val="top"/>
          </w:tcPr>
          <w:p>
            <w:pPr>
              <w:pStyle w:val="TableText"/>
              <w:spacing w:before="116" w:line="220" w:lineRule="auto"/>
              <w:ind w:left="380"/>
              <w:rPr>
                <w:sz w:val="20"/>
                <w:szCs w:val="20"/>
              </w:rPr>
            </w:pPr>
            <w:r>
              <w:rPr>
                <w:spacing w:val="-2"/>
                <w:sz w:val="20"/>
                <w:szCs w:val="20"/>
              </w:rPr>
              <w:t>房屋及建筑物</w:t>
            </w:r>
          </w:p>
        </w:tc>
        <w:tc>
          <w:tcPr>
            <w:tcW w:w="3018" w:type="dxa"/>
            <w:tcBorders>
              <w:top w:val="single" w:sz="4" w:space="0" w:color="000000"/>
            </w:tcBorders>
            <w:vAlign w:val="top"/>
          </w:tcPr>
          <w:p>
            <w:pPr>
              <w:pStyle w:val="TableText"/>
              <w:spacing w:before="168" w:line="177" w:lineRule="auto"/>
              <w:ind w:left="1803"/>
              <w:rPr>
                <w:sz w:val="20"/>
                <w:szCs w:val="20"/>
              </w:rPr>
            </w:pPr>
            <w:r>
              <w:rPr>
                <w:spacing w:val="-2"/>
                <w:sz w:val="20"/>
                <w:szCs w:val="20"/>
              </w:rPr>
              <w:t>30.00</w:t>
            </w:r>
          </w:p>
        </w:tc>
        <w:tc>
          <w:tcPr>
            <w:tcW w:w="2141" w:type="dxa"/>
            <w:tcBorders>
              <w:top w:val="single" w:sz="4" w:space="0" w:color="000000"/>
            </w:tcBorders>
            <w:vAlign w:val="top"/>
          </w:tcPr>
          <w:p>
            <w:pPr>
              <w:pStyle w:val="TableText"/>
              <w:spacing w:before="178" w:line="168" w:lineRule="auto"/>
              <w:ind w:left="885"/>
              <w:rPr>
                <w:sz w:val="20"/>
                <w:szCs w:val="20"/>
              </w:rPr>
            </w:pPr>
            <w:r>
              <w:rPr>
                <w:spacing w:val="-3"/>
                <w:sz w:val="20"/>
                <w:szCs w:val="20"/>
              </w:rPr>
              <w:t>5.00</w:t>
            </w:r>
          </w:p>
        </w:tc>
        <w:tc>
          <w:tcPr>
            <w:tcW w:w="1654" w:type="dxa"/>
            <w:tcBorders>
              <w:top w:val="single" w:sz="4" w:space="0" w:color="000000"/>
            </w:tcBorders>
            <w:vAlign w:val="top"/>
          </w:tcPr>
          <w:p>
            <w:pPr>
              <w:pStyle w:val="TableText"/>
              <w:spacing w:before="156" w:line="184" w:lineRule="auto"/>
              <w:ind w:left="1214"/>
              <w:rPr>
                <w:sz w:val="20"/>
                <w:szCs w:val="20"/>
              </w:rPr>
            </w:pPr>
            <w:r>
              <w:rPr>
                <w:spacing w:val="-3"/>
                <w:sz w:val="20"/>
                <w:szCs w:val="20"/>
              </w:rPr>
              <w:t>3.17</w:t>
            </w:r>
          </w:p>
        </w:tc>
      </w:tr>
      <w:tr>
        <w:tblPrEx>
          <w:tblW w:w="9240" w:type="dxa"/>
          <w:tblInd w:w="0" w:type="dxa"/>
          <w:tblLayout w:type="fixed"/>
          <w:tblCellMar>
            <w:top w:w="0" w:type="dxa"/>
            <w:left w:w="0" w:type="dxa"/>
            <w:bottom w:w="0" w:type="dxa"/>
            <w:right w:w="0" w:type="dxa"/>
          </w:tblCellMar>
        </w:tblPrEx>
        <w:trPr>
          <w:trHeight w:val="340"/>
        </w:trPr>
        <w:tc>
          <w:tcPr>
            <w:tcW w:w="2427" w:type="dxa"/>
            <w:vAlign w:val="top"/>
          </w:tcPr>
          <w:p>
            <w:pPr>
              <w:pStyle w:val="TableText"/>
              <w:spacing w:before="65" w:line="219" w:lineRule="auto"/>
              <w:ind w:left="380"/>
              <w:rPr>
                <w:sz w:val="20"/>
                <w:szCs w:val="20"/>
              </w:rPr>
            </w:pPr>
            <w:r>
              <w:rPr>
                <w:spacing w:val="-2"/>
                <w:sz w:val="20"/>
                <w:szCs w:val="20"/>
              </w:rPr>
              <w:t>机器设备</w:t>
            </w:r>
          </w:p>
        </w:tc>
        <w:tc>
          <w:tcPr>
            <w:tcW w:w="3018" w:type="dxa"/>
            <w:vAlign w:val="top"/>
          </w:tcPr>
          <w:p>
            <w:pPr>
              <w:pStyle w:val="TableText"/>
              <w:spacing w:before="146" w:line="169" w:lineRule="auto"/>
              <w:ind w:left="1803"/>
              <w:rPr>
                <w:sz w:val="20"/>
                <w:szCs w:val="20"/>
              </w:rPr>
            </w:pPr>
            <w:r>
              <w:rPr>
                <w:spacing w:val="-4"/>
                <w:sz w:val="20"/>
                <w:szCs w:val="20"/>
              </w:rPr>
              <w:t>10.00</w:t>
            </w:r>
          </w:p>
        </w:tc>
        <w:tc>
          <w:tcPr>
            <w:tcW w:w="2141" w:type="dxa"/>
            <w:vAlign w:val="top"/>
          </w:tcPr>
          <w:p>
            <w:pPr>
              <w:pStyle w:val="TableText"/>
              <w:spacing w:before="127" w:line="183" w:lineRule="auto"/>
              <w:ind w:left="885"/>
              <w:rPr>
                <w:sz w:val="20"/>
                <w:szCs w:val="20"/>
              </w:rPr>
            </w:pPr>
            <w:r>
              <w:rPr>
                <w:spacing w:val="-3"/>
                <w:sz w:val="20"/>
                <w:szCs w:val="20"/>
              </w:rPr>
              <w:t>5.00</w:t>
            </w:r>
          </w:p>
        </w:tc>
        <w:tc>
          <w:tcPr>
            <w:tcW w:w="1654" w:type="dxa"/>
            <w:vAlign w:val="top"/>
          </w:tcPr>
          <w:p>
            <w:pPr>
              <w:pStyle w:val="TableText"/>
              <w:spacing w:before="127" w:line="183" w:lineRule="auto"/>
              <w:ind w:left="1214"/>
              <w:rPr>
                <w:sz w:val="20"/>
                <w:szCs w:val="20"/>
              </w:rPr>
            </w:pPr>
            <w:r>
              <w:rPr>
                <w:spacing w:val="-2"/>
                <w:sz w:val="20"/>
                <w:szCs w:val="20"/>
              </w:rPr>
              <w:t>9.50</w:t>
            </w:r>
          </w:p>
        </w:tc>
      </w:tr>
      <w:tr>
        <w:tblPrEx>
          <w:tblW w:w="9240" w:type="dxa"/>
          <w:tblInd w:w="0" w:type="dxa"/>
          <w:tblLayout w:type="fixed"/>
          <w:tblCellMar>
            <w:top w:w="0" w:type="dxa"/>
            <w:left w:w="0" w:type="dxa"/>
            <w:bottom w:w="0" w:type="dxa"/>
            <w:right w:w="0" w:type="dxa"/>
          </w:tblCellMar>
        </w:tblPrEx>
        <w:trPr>
          <w:trHeight w:val="320"/>
        </w:trPr>
        <w:tc>
          <w:tcPr>
            <w:tcW w:w="2427" w:type="dxa"/>
            <w:vAlign w:val="top"/>
          </w:tcPr>
          <w:p>
            <w:pPr>
              <w:pStyle w:val="TableText"/>
              <w:spacing w:before="66" w:line="219" w:lineRule="auto"/>
              <w:ind w:left="380"/>
              <w:rPr>
                <w:sz w:val="20"/>
                <w:szCs w:val="20"/>
              </w:rPr>
            </w:pPr>
            <w:r>
              <w:rPr>
                <w:spacing w:val="-2"/>
                <w:sz w:val="20"/>
                <w:szCs w:val="20"/>
              </w:rPr>
              <w:t>运输设备</w:t>
            </w:r>
          </w:p>
        </w:tc>
        <w:tc>
          <w:tcPr>
            <w:tcW w:w="3018" w:type="dxa"/>
            <w:vAlign w:val="top"/>
          </w:tcPr>
          <w:p>
            <w:pPr>
              <w:pStyle w:val="TableText"/>
              <w:spacing w:before="128" w:line="168" w:lineRule="auto"/>
              <w:ind w:left="1903"/>
              <w:rPr>
                <w:sz w:val="20"/>
                <w:szCs w:val="20"/>
              </w:rPr>
            </w:pPr>
            <w:r>
              <w:rPr>
                <w:spacing w:val="-3"/>
                <w:sz w:val="20"/>
                <w:szCs w:val="20"/>
              </w:rPr>
              <w:t>5.00</w:t>
            </w:r>
          </w:p>
        </w:tc>
        <w:tc>
          <w:tcPr>
            <w:tcW w:w="2141" w:type="dxa"/>
            <w:vAlign w:val="top"/>
          </w:tcPr>
          <w:p>
            <w:pPr>
              <w:pStyle w:val="TableText"/>
              <w:spacing w:before="128" w:line="168" w:lineRule="auto"/>
              <w:ind w:left="885"/>
              <w:rPr>
                <w:sz w:val="20"/>
                <w:szCs w:val="20"/>
              </w:rPr>
            </w:pPr>
            <w:r>
              <w:rPr>
                <w:spacing w:val="-3"/>
                <w:sz w:val="20"/>
                <w:szCs w:val="20"/>
              </w:rPr>
              <w:t>5.00</w:t>
            </w:r>
          </w:p>
        </w:tc>
        <w:tc>
          <w:tcPr>
            <w:tcW w:w="1654" w:type="dxa"/>
            <w:vAlign w:val="top"/>
          </w:tcPr>
          <w:p>
            <w:pPr>
              <w:pStyle w:val="TableText"/>
              <w:spacing w:before="117" w:line="178" w:lineRule="auto"/>
              <w:ind w:left="1114"/>
              <w:rPr>
                <w:sz w:val="20"/>
                <w:szCs w:val="20"/>
              </w:rPr>
            </w:pPr>
            <w:r>
              <w:rPr>
                <w:spacing w:val="-4"/>
                <w:sz w:val="20"/>
                <w:szCs w:val="20"/>
              </w:rPr>
              <w:t>19.00</w:t>
            </w:r>
          </w:p>
        </w:tc>
      </w:tr>
      <w:tr>
        <w:tblPrEx>
          <w:tblW w:w="9240" w:type="dxa"/>
          <w:tblInd w:w="0" w:type="dxa"/>
          <w:tblLayout w:type="fixed"/>
          <w:tblCellMar>
            <w:top w:w="0" w:type="dxa"/>
            <w:left w:w="0" w:type="dxa"/>
            <w:bottom w:w="0" w:type="dxa"/>
            <w:right w:w="0" w:type="dxa"/>
          </w:tblCellMar>
        </w:tblPrEx>
        <w:trPr>
          <w:trHeight w:val="325"/>
        </w:trPr>
        <w:tc>
          <w:tcPr>
            <w:tcW w:w="2427" w:type="dxa"/>
            <w:vAlign w:val="top"/>
          </w:tcPr>
          <w:p>
            <w:pPr>
              <w:pStyle w:val="TableText"/>
              <w:spacing w:before="66" w:line="219" w:lineRule="auto"/>
              <w:ind w:left="380"/>
              <w:rPr>
                <w:sz w:val="20"/>
                <w:szCs w:val="20"/>
              </w:rPr>
            </w:pPr>
            <w:r>
              <w:rPr>
                <w:spacing w:val="2"/>
                <w:sz w:val="20"/>
                <w:szCs w:val="20"/>
              </w:rPr>
              <w:t>办公设备</w:t>
            </w:r>
          </w:p>
        </w:tc>
        <w:tc>
          <w:tcPr>
            <w:tcW w:w="3018" w:type="dxa"/>
            <w:vAlign w:val="top"/>
          </w:tcPr>
          <w:p>
            <w:pPr>
              <w:pStyle w:val="TableText"/>
              <w:spacing w:before="127" w:line="173" w:lineRule="auto"/>
              <w:ind w:left="1903"/>
              <w:rPr>
                <w:sz w:val="20"/>
                <w:szCs w:val="20"/>
              </w:rPr>
            </w:pPr>
            <w:r>
              <w:rPr>
                <w:spacing w:val="-3"/>
                <w:sz w:val="20"/>
                <w:szCs w:val="20"/>
              </w:rPr>
              <w:t>5.00</w:t>
            </w:r>
          </w:p>
        </w:tc>
        <w:tc>
          <w:tcPr>
            <w:tcW w:w="2141" w:type="dxa"/>
            <w:vAlign w:val="top"/>
          </w:tcPr>
          <w:p>
            <w:pPr>
              <w:pStyle w:val="TableText"/>
              <w:spacing w:before="127" w:line="173" w:lineRule="auto"/>
              <w:ind w:left="885"/>
              <w:rPr>
                <w:sz w:val="20"/>
                <w:szCs w:val="20"/>
              </w:rPr>
            </w:pPr>
            <w:r>
              <w:rPr>
                <w:spacing w:val="-3"/>
                <w:sz w:val="20"/>
                <w:szCs w:val="20"/>
              </w:rPr>
              <w:t>5.00</w:t>
            </w:r>
          </w:p>
        </w:tc>
        <w:tc>
          <w:tcPr>
            <w:tcW w:w="1654" w:type="dxa"/>
            <w:vAlign w:val="top"/>
          </w:tcPr>
          <w:p>
            <w:pPr>
              <w:pStyle w:val="TableText"/>
              <w:spacing w:before="147" w:line="167" w:lineRule="exact"/>
              <w:ind w:left="1114"/>
              <w:rPr>
                <w:sz w:val="20"/>
                <w:szCs w:val="20"/>
              </w:rPr>
            </w:pPr>
            <w:r>
              <w:rPr>
                <w:spacing w:val="-4"/>
                <w:position w:val="-2"/>
                <w:sz w:val="20"/>
                <w:szCs w:val="20"/>
              </w:rPr>
              <w:t>19.00</w:t>
            </w:r>
          </w:p>
        </w:tc>
      </w:tr>
      <w:tr>
        <w:tblPrEx>
          <w:tblW w:w="9240" w:type="dxa"/>
          <w:tblInd w:w="0" w:type="dxa"/>
          <w:tblLayout w:type="fixed"/>
          <w:tblCellMar>
            <w:top w:w="0" w:type="dxa"/>
            <w:left w:w="0" w:type="dxa"/>
            <w:bottom w:w="0" w:type="dxa"/>
            <w:right w:w="0" w:type="dxa"/>
          </w:tblCellMar>
        </w:tblPrEx>
        <w:trPr>
          <w:trHeight w:val="328"/>
        </w:trPr>
        <w:tc>
          <w:tcPr>
            <w:tcW w:w="2427" w:type="dxa"/>
            <w:tcBorders>
              <w:bottom w:val="single" w:sz="4" w:space="0" w:color="000000"/>
            </w:tcBorders>
            <w:vAlign w:val="top"/>
          </w:tcPr>
          <w:p>
            <w:pPr>
              <w:pStyle w:val="TableText"/>
              <w:spacing w:before="51" w:line="220" w:lineRule="auto"/>
              <w:ind w:left="380"/>
              <w:rPr>
                <w:sz w:val="20"/>
                <w:szCs w:val="20"/>
              </w:rPr>
            </w:pPr>
            <w:r>
              <w:rPr>
                <w:spacing w:val="-3"/>
                <w:sz w:val="20"/>
                <w:szCs w:val="20"/>
              </w:rPr>
              <w:t>其他</w:t>
            </w:r>
          </w:p>
        </w:tc>
        <w:tc>
          <w:tcPr>
            <w:tcW w:w="3018" w:type="dxa"/>
            <w:tcBorders>
              <w:bottom w:val="single" w:sz="4" w:space="0" w:color="000000"/>
            </w:tcBorders>
            <w:vAlign w:val="top"/>
          </w:tcPr>
          <w:p>
            <w:pPr>
              <w:pStyle w:val="TableText"/>
              <w:spacing w:before="152" w:line="165" w:lineRule="exact"/>
              <w:ind w:left="1903"/>
              <w:rPr>
                <w:sz w:val="20"/>
                <w:szCs w:val="20"/>
              </w:rPr>
            </w:pPr>
            <w:r>
              <w:rPr>
                <w:spacing w:val="-3"/>
                <w:position w:val="-2"/>
                <w:sz w:val="20"/>
                <w:szCs w:val="20"/>
              </w:rPr>
              <w:t>5.00</w:t>
            </w:r>
          </w:p>
        </w:tc>
        <w:tc>
          <w:tcPr>
            <w:tcW w:w="2141" w:type="dxa"/>
            <w:tcBorders>
              <w:bottom w:val="single" w:sz="4" w:space="0" w:color="000000"/>
            </w:tcBorders>
            <w:vAlign w:val="top"/>
          </w:tcPr>
          <w:p>
            <w:pPr>
              <w:pStyle w:val="TableText"/>
              <w:spacing w:before="152" w:line="165" w:lineRule="exact"/>
              <w:ind w:left="885"/>
              <w:rPr>
                <w:sz w:val="20"/>
                <w:szCs w:val="20"/>
              </w:rPr>
            </w:pPr>
            <w:r>
              <w:rPr>
                <w:spacing w:val="-3"/>
                <w:position w:val="-2"/>
                <w:sz w:val="20"/>
                <w:szCs w:val="20"/>
              </w:rPr>
              <w:t>5.00</w:t>
            </w:r>
          </w:p>
        </w:tc>
        <w:tc>
          <w:tcPr>
            <w:tcW w:w="1654" w:type="dxa"/>
            <w:tcBorders>
              <w:bottom w:val="single" w:sz="4" w:space="0" w:color="000000"/>
            </w:tcBorders>
            <w:vAlign w:val="top"/>
          </w:tcPr>
          <w:p>
            <w:pPr>
              <w:pStyle w:val="TableText"/>
              <w:spacing w:before="142" w:line="162" w:lineRule="auto"/>
              <w:ind w:left="1114"/>
              <w:rPr>
                <w:sz w:val="20"/>
                <w:szCs w:val="20"/>
              </w:rPr>
            </w:pPr>
            <w:r>
              <w:rPr>
                <w:spacing w:val="-4"/>
                <w:sz w:val="20"/>
                <w:szCs w:val="20"/>
              </w:rPr>
              <w:t>19.00</w:t>
            </w:r>
          </w:p>
        </w:tc>
      </w:tr>
    </w:tbl>
    <w:p>
      <w:pPr>
        <w:spacing w:before="182" w:line="222" w:lineRule="auto"/>
        <w:ind w:left="380" w:right="872"/>
        <w:rPr>
          <w:rFonts w:ascii="仿宋" w:eastAsia="仿宋" w:hAnsi="仿宋" w:cs="仿宋"/>
          <w:sz w:val="23"/>
          <w:szCs w:val="23"/>
        </w:rPr>
      </w:pPr>
      <w:r>
        <w:rPr>
          <w:rFonts w:ascii="仿宋" w:eastAsia="仿宋" w:hAnsi="仿宋" w:cs="仿宋"/>
          <w:sz w:val="23"/>
          <w:szCs w:val="23"/>
        </w:rPr>
        <w:t>其中，已计提减值准备的固定资产，还应扣除已计提的固定资产减值准备累计金额计算</w:t>
      </w:r>
      <w:r>
        <w:rPr>
          <w:rFonts w:ascii="仿宋" w:eastAsia="仿宋" w:hAnsi="仿宋" w:cs="仿宋"/>
          <w:spacing w:val="16"/>
          <w:sz w:val="23"/>
          <w:szCs w:val="23"/>
        </w:rPr>
        <w:t xml:space="preserve"> </w:t>
      </w:r>
      <w:r>
        <w:rPr>
          <w:rFonts w:ascii="仿宋" w:eastAsia="仿宋" w:hAnsi="仿宋" w:cs="仿宋"/>
          <w:spacing w:val="-7"/>
          <w:sz w:val="23"/>
          <w:szCs w:val="23"/>
        </w:rPr>
        <w:t>确定折旧率。</w:t>
      </w:r>
    </w:p>
    <w:p>
      <w:pPr>
        <w:pStyle w:val="BodyText"/>
        <w:spacing w:line="273" w:lineRule="auto"/>
      </w:pPr>
    </w:p>
    <w:p>
      <w:pPr>
        <w:pStyle w:val="BodyText"/>
        <w:spacing w:line="273" w:lineRule="auto"/>
      </w:pPr>
    </w:p>
    <w:p>
      <w:pPr>
        <w:pStyle w:val="BodyText"/>
        <w:spacing w:line="273" w:lineRule="auto"/>
      </w:pPr>
    </w:p>
    <w:p>
      <w:pPr>
        <w:spacing w:before="62" w:line="183" w:lineRule="auto"/>
        <w:ind w:left="4650"/>
        <w:rPr>
          <w:rFonts w:ascii="宋体" w:eastAsia="宋体" w:hAnsi="宋体" w:cs="宋体"/>
          <w:sz w:val="19"/>
          <w:szCs w:val="19"/>
        </w:rPr>
      </w:pPr>
      <w:r>
        <w:rPr>
          <w:rFonts w:ascii="宋体" w:eastAsia="宋体" w:hAnsi="宋体" w:cs="宋体"/>
          <w:spacing w:val="-3"/>
          <w:sz w:val="19"/>
          <w:szCs w:val="19"/>
        </w:rPr>
        <w:t>33</w:t>
      </w:r>
    </w:p>
    <w:p>
      <w:pPr>
        <w:spacing w:line="183" w:lineRule="auto"/>
        <w:rPr>
          <w:rFonts w:ascii="宋体" w:eastAsia="宋体" w:hAnsi="宋体" w:cs="宋体"/>
          <w:sz w:val="19"/>
          <w:szCs w:val="19"/>
        </w:rPr>
        <w:sectPr>
          <w:headerReference w:type="default" r:id="rId49"/>
          <w:pgSz w:w="11900" w:h="16820"/>
          <w:pgMar w:top="400" w:right="560" w:bottom="0" w:left="1329" w:header="0" w:footer="0" w:gutter="0"/>
          <w:pgNumType w:start="43"/>
          <w:cols w:num="1" w:space="720"/>
        </w:sectPr>
      </w:pPr>
    </w:p>
    <w:p>
      <w:pPr>
        <w:pStyle w:val="BodyText"/>
        <w:spacing w:line="274" w:lineRule="auto"/>
      </w:pPr>
    </w:p>
    <w:p>
      <w:pPr>
        <w:pStyle w:val="BodyText"/>
        <w:spacing w:line="275" w:lineRule="auto"/>
      </w:pPr>
    </w:p>
    <w:p>
      <w:pPr>
        <w:spacing w:before="75" w:line="310" w:lineRule="exact"/>
        <w:ind w:left="369"/>
        <w:rPr>
          <w:rFonts w:ascii="仿宋" w:eastAsia="仿宋" w:hAnsi="仿宋" w:cs="仿宋"/>
          <w:sz w:val="23"/>
          <w:szCs w:val="23"/>
        </w:rPr>
      </w:pPr>
      <w:r>
        <w:rPr>
          <w:rFonts w:ascii="仿宋" w:eastAsia="仿宋" w:hAnsi="仿宋" w:cs="仿宋"/>
          <w:spacing w:val="-2"/>
          <w:position w:val="5"/>
          <w:sz w:val="23"/>
          <w:szCs w:val="23"/>
        </w:rPr>
        <w:t>美新科技股份有限公司</w:t>
      </w:r>
    </w:p>
    <w:p>
      <w:pPr>
        <w:spacing w:line="222" w:lineRule="auto"/>
        <w:ind w:left="369"/>
        <w:rPr>
          <w:rFonts w:ascii="仿宋" w:eastAsia="仿宋" w:hAnsi="仿宋" w:cs="仿宋"/>
          <w:sz w:val="23"/>
          <w:szCs w:val="23"/>
        </w:rPr>
      </w:pPr>
      <w:r>
        <w:rPr>
          <w:rFonts w:ascii="仿宋" w:eastAsia="仿宋" w:hAnsi="仿宋" w:cs="仿宋"/>
          <w:spacing w:val="-3"/>
          <w:sz w:val="23"/>
          <w:szCs w:val="23"/>
        </w:rPr>
        <w:t>财务报表附注</w:t>
      </w:r>
    </w:p>
    <w:p>
      <w:pPr>
        <w:spacing w:before="31" w:line="221" w:lineRule="auto"/>
        <w:ind w:left="369"/>
        <w:rPr>
          <w:rFonts w:ascii="仿宋" w:eastAsia="仿宋" w:hAnsi="仿宋" w:cs="仿宋"/>
          <w:sz w:val="23"/>
          <w:szCs w:val="23"/>
        </w:rPr>
      </w:pPr>
      <w:r>
        <w:rPr>
          <w:rFonts w:ascii="仿宋" w:eastAsia="仿宋" w:hAnsi="仿宋" w:cs="仿宋"/>
          <w:spacing w:val="9"/>
          <w:sz w:val="23"/>
          <w:szCs w:val="23"/>
        </w:rPr>
        <w:t>2023年度(除特别注明外，金额单位为人民币元)</w:t>
      </w:r>
    </w:p>
    <w:p>
      <w:pPr>
        <w:spacing w:before="39" w:line="20" w:lineRule="exact"/>
        <w:ind w:firstLine="329"/>
      </w:pPr>
    </w:p>
    <w:p>
      <w:pPr>
        <w:spacing w:before="277" w:line="222" w:lineRule="auto"/>
        <w:ind w:left="69"/>
        <w:rPr>
          <w:rFonts w:ascii="仿宋" w:eastAsia="仿宋" w:hAnsi="仿宋" w:cs="仿宋"/>
          <w:sz w:val="23"/>
          <w:szCs w:val="23"/>
        </w:rPr>
      </w:pPr>
      <w:r>
        <w:rPr>
          <w:rFonts w:ascii="仿宋" w:eastAsia="仿宋" w:hAnsi="仿宋" w:cs="仿宋"/>
          <w:spacing w:val="2"/>
          <w:sz w:val="23"/>
          <w:szCs w:val="23"/>
        </w:rPr>
        <w:t>(3)固定资产的减值测试方法、减值准备计提方法见附注三、20。</w:t>
      </w:r>
    </w:p>
    <w:p>
      <w:pPr>
        <w:spacing w:before="221" w:line="221" w:lineRule="auto"/>
        <w:ind w:left="69"/>
        <w:rPr>
          <w:rFonts w:ascii="仿宋" w:eastAsia="仿宋" w:hAnsi="仿宋" w:cs="仿宋"/>
          <w:sz w:val="23"/>
          <w:szCs w:val="23"/>
        </w:rPr>
      </w:pPr>
      <w:r>
        <w:rPr>
          <w:rFonts w:ascii="仿宋" w:eastAsia="仿宋" w:hAnsi="仿宋" w:cs="仿宋"/>
          <w:spacing w:val="4"/>
          <w:sz w:val="23"/>
          <w:szCs w:val="23"/>
        </w:rPr>
        <w:t>(4)每年年度终了，本公司对固定资产的使用寿命、预计净残值和折</w:t>
      </w:r>
      <w:r>
        <w:rPr>
          <w:rFonts w:ascii="仿宋" w:eastAsia="仿宋" w:hAnsi="仿宋" w:cs="仿宋"/>
          <w:spacing w:val="3"/>
          <w:sz w:val="23"/>
          <w:szCs w:val="23"/>
        </w:rPr>
        <w:t>旧方法进行复核。</w:t>
      </w:r>
    </w:p>
    <w:p>
      <w:pPr>
        <w:spacing w:before="133" w:line="410" w:lineRule="exact"/>
        <w:ind w:left="369"/>
        <w:rPr>
          <w:rFonts w:ascii="仿宋" w:eastAsia="仿宋" w:hAnsi="仿宋" w:cs="仿宋"/>
          <w:sz w:val="23"/>
          <w:szCs w:val="23"/>
        </w:rPr>
      </w:pPr>
      <w:r>
        <w:rPr>
          <w:rFonts w:ascii="仿宋" w:eastAsia="仿宋" w:hAnsi="仿宋" w:cs="仿宋"/>
          <w:spacing w:val="1"/>
          <w:position w:val="13"/>
          <w:sz w:val="23"/>
          <w:szCs w:val="23"/>
        </w:rPr>
        <w:t>使用寿命预计数与原先估计数有差异的，调整固定资产使用</w:t>
      </w:r>
      <w:r>
        <w:rPr>
          <w:rFonts w:ascii="仿宋" w:eastAsia="仿宋" w:hAnsi="仿宋" w:cs="仿宋"/>
          <w:position w:val="13"/>
          <w:sz w:val="23"/>
          <w:szCs w:val="23"/>
        </w:rPr>
        <w:t>寿命；预计净残值预计数与</w:t>
      </w:r>
    </w:p>
    <w:p>
      <w:pPr>
        <w:spacing w:line="220" w:lineRule="auto"/>
        <w:ind w:left="369"/>
        <w:rPr>
          <w:rFonts w:ascii="仿宋" w:eastAsia="仿宋" w:hAnsi="仿宋" w:cs="仿宋"/>
          <w:sz w:val="23"/>
          <w:szCs w:val="23"/>
        </w:rPr>
      </w:pPr>
      <w:r>
        <w:rPr>
          <w:rFonts w:ascii="仿宋" w:eastAsia="仿宋" w:hAnsi="仿宋" w:cs="仿宋"/>
          <w:spacing w:val="-2"/>
          <w:sz w:val="23"/>
          <w:szCs w:val="23"/>
        </w:rPr>
        <w:t>原先估计数有差异的，调整预计净残值。</w:t>
      </w:r>
    </w:p>
    <w:p>
      <w:pPr>
        <w:spacing w:before="240" w:line="224" w:lineRule="auto"/>
        <w:ind w:left="69"/>
        <w:rPr>
          <w:rFonts w:ascii="仿宋" w:eastAsia="仿宋" w:hAnsi="仿宋" w:cs="仿宋"/>
          <w:sz w:val="23"/>
          <w:szCs w:val="23"/>
        </w:rPr>
      </w:pPr>
      <w:r>
        <w:rPr>
          <w:rFonts w:ascii="仿宋" w:eastAsia="仿宋" w:hAnsi="仿宋" w:cs="仿宋"/>
          <w:spacing w:val="10"/>
          <w:sz w:val="23"/>
          <w:szCs w:val="23"/>
        </w:rPr>
        <w:t>(5)固定资产处置</w:t>
      </w:r>
    </w:p>
    <w:p>
      <w:pPr>
        <w:spacing w:before="228" w:line="235" w:lineRule="auto"/>
        <w:ind w:left="369" w:right="915"/>
        <w:jc w:val="both"/>
        <w:rPr>
          <w:rFonts w:ascii="仿宋" w:eastAsia="仿宋" w:hAnsi="仿宋" w:cs="仿宋"/>
          <w:sz w:val="23"/>
          <w:szCs w:val="23"/>
        </w:rPr>
      </w:pPr>
      <w:r>
        <w:rPr>
          <w:rFonts w:ascii="仿宋" w:eastAsia="仿宋" w:hAnsi="仿宋" w:cs="仿宋"/>
          <w:sz w:val="23"/>
          <w:szCs w:val="23"/>
        </w:rPr>
        <w:t>当固定资产被处置、或者预期通过使用或处置不能产生经济利益时，终止确认该固定资</w:t>
      </w:r>
      <w:r>
        <w:rPr>
          <w:rFonts w:ascii="仿宋" w:eastAsia="仿宋" w:hAnsi="仿宋" w:cs="仿宋"/>
          <w:spacing w:val="3"/>
          <w:sz w:val="23"/>
          <w:szCs w:val="23"/>
        </w:rPr>
        <w:t xml:space="preserve"> </w:t>
      </w:r>
      <w:r>
        <w:rPr>
          <w:rFonts w:ascii="仿宋" w:eastAsia="仿宋" w:hAnsi="仿宋" w:cs="仿宋"/>
          <w:sz w:val="23"/>
          <w:szCs w:val="23"/>
        </w:rPr>
        <w:t>产。固定资产出售、转让、报废或毁损的处</w:t>
      </w:r>
      <w:r>
        <w:rPr>
          <w:rFonts w:ascii="仿宋" w:eastAsia="仿宋" w:hAnsi="仿宋" w:cs="仿宋"/>
          <w:spacing w:val="-1"/>
          <w:sz w:val="23"/>
          <w:szCs w:val="23"/>
        </w:rPr>
        <w:t>置收入扣除其账面价值和相关税费后的金额</w:t>
      </w:r>
      <w:r>
        <w:rPr>
          <w:rFonts w:ascii="仿宋" w:eastAsia="仿宋" w:hAnsi="仿宋" w:cs="仿宋"/>
          <w:sz w:val="23"/>
          <w:szCs w:val="23"/>
        </w:rPr>
        <w:t xml:space="preserve"> </w:t>
      </w:r>
      <w:r>
        <w:rPr>
          <w:rFonts w:ascii="仿宋" w:eastAsia="仿宋" w:hAnsi="仿宋" w:cs="仿宋"/>
          <w:spacing w:val="-6"/>
          <w:sz w:val="23"/>
          <w:szCs w:val="23"/>
        </w:rPr>
        <w:t>计入当期损益。</w:t>
      </w:r>
    </w:p>
    <w:p>
      <w:pPr>
        <w:spacing w:before="240" w:line="219" w:lineRule="auto"/>
        <w:ind w:left="9"/>
        <w:rPr>
          <w:rFonts w:ascii="仿宋" w:eastAsia="仿宋" w:hAnsi="仿宋" w:cs="仿宋"/>
          <w:sz w:val="23"/>
          <w:szCs w:val="23"/>
        </w:rPr>
      </w:pPr>
      <w:r>
        <w:rPr>
          <w:rFonts w:ascii="仿宋" w:eastAsia="仿宋" w:hAnsi="仿宋" w:cs="仿宋"/>
          <w:spacing w:val="-12"/>
          <w:sz w:val="23"/>
          <w:szCs w:val="23"/>
        </w:rPr>
        <w:t>16、在建工程</w:t>
      </w:r>
    </w:p>
    <w:p>
      <w:pPr>
        <w:spacing w:before="248" w:line="236" w:lineRule="auto"/>
        <w:ind w:left="369" w:right="904"/>
        <w:rPr>
          <w:rFonts w:ascii="仿宋" w:eastAsia="仿宋" w:hAnsi="仿宋" w:cs="仿宋"/>
          <w:sz w:val="23"/>
          <w:szCs w:val="23"/>
        </w:rPr>
      </w:pPr>
      <w:r>
        <w:rPr>
          <w:rFonts w:ascii="仿宋" w:eastAsia="仿宋" w:hAnsi="仿宋" w:cs="仿宋"/>
          <w:sz w:val="23"/>
          <w:szCs w:val="23"/>
        </w:rPr>
        <w:t>本公司在建工程成本按实际工程支出确定，包括在建期间发生的各项必要工程支出、工</w:t>
      </w:r>
      <w:r>
        <w:rPr>
          <w:rFonts w:ascii="仿宋" w:eastAsia="仿宋" w:hAnsi="仿宋" w:cs="仿宋"/>
          <w:spacing w:val="13"/>
          <w:sz w:val="23"/>
          <w:szCs w:val="23"/>
        </w:rPr>
        <w:t xml:space="preserve"> </w:t>
      </w:r>
      <w:r>
        <w:rPr>
          <w:rFonts w:ascii="仿宋" w:eastAsia="仿宋" w:hAnsi="仿宋" w:cs="仿宋"/>
          <w:sz w:val="23"/>
          <w:szCs w:val="23"/>
        </w:rPr>
        <w:t>程达到预定可使用状态前的应予资本化的借款费用以及其他相关费用等。</w:t>
      </w:r>
    </w:p>
    <w:p>
      <w:pPr>
        <w:spacing w:before="200" w:line="219" w:lineRule="auto"/>
        <w:ind w:left="369"/>
        <w:rPr>
          <w:rFonts w:ascii="仿宋" w:eastAsia="仿宋" w:hAnsi="仿宋" w:cs="仿宋"/>
          <w:sz w:val="23"/>
          <w:szCs w:val="23"/>
        </w:rPr>
      </w:pPr>
      <w:r>
        <w:rPr>
          <w:rFonts w:ascii="仿宋" w:eastAsia="仿宋" w:hAnsi="仿宋" w:cs="仿宋"/>
          <w:spacing w:val="-1"/>
          <w:sz w:val="23"/>
          <w:szCs w:val="23"/>
        </w:rPr>
        <w:t>在建工程在达到预定可使用状态时转入固定</w:t>
      </w:r>
      <w:r>
        <w:rPr>
          <w:rFonts w:ascii="仿宋" w:eastAsia="仿宋" w:hAnsi="仿宋" w:cs="仿宋"/>
          <w:spacing w:val="-2"/>
          <w:sz w:val="23"/>
          <w:szCs w:val="23"/>
        </w:rPr>
        <w:t>资产。</w:t>
      </w:r>
    </w:p>
    <w:p>
      <w:pPr>
        <w:spacing w:before="268" w:line="494" w:lineRule="exact"/>
        <w:ind w:left="369"/>
        <w:rPr>
          <w:rFonts w:ascii="仿宋" w:eastAsia="仿宋" w:hAnsi="仿宋" w:cs="仿宋"/>
          <w:sz w:val="23"/>
          <w:szCs w:val="23"/>
        </w:rPr>
      </w:pPr>
      <w:r>
        <w:rPr>
          <w:rFonts w:ascii="仿宋" w:eastAsia="仿宋" w:hAnsi="仿宋" w:cs="仿宋"/>
          <w:spacing w:val="-1"/>
          <w:position w:val="20"/>
          <w:sz w:val="23"/>
          <w:szCs w:val="23"/>
        </w:rPr>
        <w:t>在建工程计提资产减值方法见附注三、20。</w:t>
      </w:r>
    </w:p>
    <w:p>
      <w:pPr>
        <w:spacing w:line="222" w:lineRule="auto"/>
        <w:rPr>
          <w:rFonts w:ascii="仿宋" w:eastAsia="仿宋" w:hAnsi="仿宋" w:cs="仿宋"/>
          <w:sz w:val="23"/>
          <w:szCs w:val="23"/>
        </w:rPr>
      </w:pPr>
      <w:r>
        <w:rPr>
          <w:rFonts w:ascii="仿宋" w:eastAsia="仿宋" w:hAnsi="仿宋" w:cs="仿宋"/>
          <w:spacing w:val="-5"/>
          <w:sz w:val="23"/>
          <w:szCs w:val="23"/>
        </w:rPr>
        <w:t>17、借款费用</w:t>
      </w:r>
    </w:p>
    <w:p>
      <w:pPr>
        <w:spacing w:before="234" w:line="222" w:lineRule="auto"/>
        <w:ind w:left="69"/>
        <w:rPr>
          <w:rFonts w:ascii="仿宋" w:eastAsia="仿宋" w:hAnsi="仿宋" w:cs="仿宋"/>
          <w:sz w:val="23"/>
          <w:szCs w:val="23"/>
        </w:rPr>
      </w:pPr>
      <w:r>
        <w:rPr>
          <w:rFonts w:ascii="仿宋" w:eastAsia="仿宋" w:hAnsi="仿宋" w:cs="仿宋"/>
          <w:spacing w:val="7"/>
          <w:sz w:val="23"/>
          <w:szCs w:val="23"/>
        </w:rPr>
        <w:t>(1)借款费用资本化的确认原则</w:t>
      </w:r>
    </w:p>
    <w:p>
      <w:pPr>
        <w:spacing w:before="232"/>
        <w:ind w:left="369" w:right="893"/>
        <w:jc w:val="both"/>
        <w:rPr>
          <w:rFonts w:ascii="仿宋" w:eastAsia="仿宋" w:hAnsi="仿宋" w:cs="仿宋"/>
          <w:sz w:val="23"/>
          <w:szCs w:val="23"/>
        </w:rPr>
      </w:pPr>
      <w:r>
        <w:rPr>
          <w:rFonts w:ascii="仿宋" w:eastAsia="仿宋" w:hAnsi="仿宋" w:cs="仿宋"/>
          <w:spacing w:val="1"/>
          <w:sz w:val="23"/>
          <w:szCs w:val="23"/>
        </w:rPr>
        <w:t>本公司发生的借款费用，可直接归属于符合资本化条件的</w:t>
      </w:r>
      <w:r>
        <w:rPr>
          <w:rFonts w:ascii="仿宋" w:eastAsia="仿宋" w:hAnsi="仿宋" w:cs="仿宋"/>
          <w:sz w:val="23"/>
          <w:szCs w:val="23"/>
        </w:rPr>
        <w:t>资产的购建或者生产的，予以 资本化，计入相关资产成本；其他借款费用，在发生时根据其发生额确认为费用，计入</w:t>
      </w:r>
      <w:r>
        <w:rPr>
          <w:rFonts w:ascii="仿宋" w:eastAsia="仿宋" w:hAnsi="仿宋" w:cs="仿宋"/>
          <w:spacing w:val="13"/>
          <w:sz w:val="23"/>
          <w:szCs w:val="23"/>
        </w:rPr>
        <w:t xml:space="preserve"> </w:t>
      </w:r>
      <w:r>
        <w:rPr>
          <w:rFonts w:ascii="仿宋" w:eastAsia="仿宋" w:hAnsi="仿宋" w:cs="仿宋"/>
          <w:spacing w:val="-1"/>
          <w:sz w:val="23"/>
          <w:szCs w:val="23"/>
        </w:rPr>
        <w:t>当期损益。借款费用同时满足下列条件的，开始资本化：</w:t>
      </w:r>
    </w:p>
    <w:p>
      <w:pPr>
        <w:spacing w:before="241" w:line="229" w:lineRule="auto"/>
        <w:ind w:left="369" w:right="883"/>
        <w:rPr>
          <w:rFonts w:ascii="仿宋" w:eastAsia="仿宋" w:hAnsi="仿宋" w:cs="仿宋"/>
          <w:sz w:val="23"/>
          <w:szCs w:val="23"/>
        </w:rPr>
      </w:pPr>
      <w:r>
        <w:rPr>
          <w:rFonts w:ascii="仿宋" w:eastAsia="仿宋" w:hAnsi="仿宋" w:cs="仿宋"/>
          <w:spacing w:val="1"/>
          <w:sz w:val="23"/>
          <w:szCs w:val="23"/>
        </w:rPr>
        <w:t>①资产支出已经发生，资产支出包括为购建或者生产符合资本化条件的资产而以</w:t>
      </w:r>
      <w:r>
        <w:rPr>
          <w:rFonts w:ascii="仿宋" w:eastAsia="仿宋" w:hAnsi="仿宋" w:cs="仿宋"/>
          <w:sz w:val="23"/>
          <w:szCs w:val="23"/>
        </w:rPr>
        <w:t>支付现 金、转移非现金资产或者承担带息债务形式</w:t>
      </w:r>
      <w:r>
        <w:rPr>
          <w:rFonts w:ascii="仿宋" w:eastAsia="仿宋" w:hAnsi="仿宋" w:cs="仿宋"/>
          <w:spacing w:val="-1"/>
          <w:sz w:val="23"/>
          <w:szCs w:val="23"/>
        </w:rPr>
        <w:t>发生的支出；</w:t>
      </w:r>
    </w:p>
    <w:p>
      <w:pPr>
        <w:spacing w:before="231" w:line="222" w:lineRule="auto"/>
        <w:ind w:left="369"/>
        <w:rPr>
          <w:rFonts w:ascii="仿宋" w:eastAsia="仿宋" w:hAnsi="仿宋" w:cs="仿宋"/>
          <w:sz w:val="23"/>
          <w:szCs w:val="23"/>
        </w:rPr>
      </w:pPr>
      <w:r>
        <w:rPr>
          <w:rFonts w:ascii="仿宋" w:eastAsia="仿宋" w:hAnsi="仿宋" w:cs="仿宋"/>
          <w:spacing w:val="-8"/>
          <w:sz w:val="23"/>
          <w:szCs w:val="23"/>
        </w:rPr>
        <w:t>②借款费用已经发生；</w:t>
      </w:r>
    </w:p>
    <w:p>
      <w:pPr>
        <w:spacing w:before="233" w:line="521" w:lineRule="exact"/>
        <w:ind w:left="369"/>
        <w:rPr>
          <w:rFonts w:ascii="仿宋" w:eastAsia="仿宋" w:hAnsi="仿宋" w:cs="仿宋"/>
          <w:sz w:val="23"/>
          <w:szCs w:val="23"/>
        </w:rPr>
      </w:pPr>
      <w:r>
        <w:rPr>
          <w:rFonts w:ascii="仿宋" w:eastAsia="仿宋" w:hAnsi="仿宋" w:cs="仿宋"/>
          <w:spacing w:val="-1"/>
          <w:position w:val="22"/>
          <w:sz w:val="23"/>
          <w:szCs w:val="23"/>
        </w:rPr>
        <w:t>③为使资产达到预定可使用或者可销售状态所必要的购建或者生</w:t>
      </w:r>
      <w:r>
        <w:rPr>
          <w:rFonts w:ascii="仿宋" w:eastAsia="仿宋" w:hAnsi="仿宋" w:cs="仿宋"/>
          <w:spacing w:val="-2"/>
          <w:position w:val="22"/>
          <w:sz w:val="23"/>
          <w:szCs w:val="23"/>
        </w:rPr>
        <w:t>产活动已经开始。</w:t>
      </w:r>
    </w:p>
    <w:p>
      <w:pPr>
        <w:spacing w:before="1" w:line="222" w:lineRule="auto"/>
        <w:ind w:left="69"/>
        <w:rPr>
          <w:rFonts w:ascii="仿宋" w:eastAsia="仿宋" w:hAnsi="仿宋" w:cs="仿宋"/>
          <w:sz w:val="23"/>
          <w:szCs w:val="23"/>
        </w:rPr>
      </w:pPr>
      <w:r>
        <w:rPr>
          <w:rFonts w:ascii="仿宋" w:eastAsia="仿宋" w:hAnsi="仿宋" w:cs="仿宋"/>
          <w:spacing w:val="9"/>
          <w:sz w:val="23"/>
          <w:szCs w:val="23"/>
        </w:rPr>
        <w:t>(2)借款费用资本化期间</w:t>
      </w:r>
    </w:p>
    <w:p>
      <w:pPr>
        <w:spacing w:before="252" w:line="233" w:lineRule="auto"/>
        <w:ind w:left="369" w:right="890"/>
        <w:jc w:val="both"/>
        <w:rPr>
          <w:rFonts w:ascii="仿宋" w:eastAsia="仿宋" w:hAnsi="仿宋" w:cs="仿宋"/>
          <w:sz w:val="23"/>
          <w:szCs w:val="23"/>
        </w:rPr>
      </w:pPr>
      <w:r>
        <w:rPr>
          <w:rFonts w:ascii="仿宋" w:eastAsia="仿宋" w:hAnsi="仿宋" w:cs="仿宋"/>
          <w:spacing w:val="1"/>
          <w:sz w:val="23"/>
          <w:szCs w:val="23"/>
        </w:rPr>
        <w:t>本公司购建或者生产符合资本化条件的资产达到预定可使用或者</w:t>
      </w:r>
      <w:r>
        <w:rPr>
          <w:rFonts w:ascii="仿宋" w:eastAsia="仿宋" w:hAnsi="仿宋" w:cs="仿宋"/>
          <w:sz w:val="23"/>
          <w:szCs w:val="23"/>
        </w:rPr>
        <w:t xml:space="preserve">可销售状态时，借款费 </w:t>
      </w:r>
      <w:r>
        <w:rPr>
          <w:rFonts w:ascii="仿宋" w:eastAsia="仿宋" w:hAnsi="仿宋" w:cs="仿宋"/>
          <w:spacing w:val="1"/>
          <w:sz w:val="23"/>
          <w:szCs w:val="23"/>
        </w:rPr>
        <w:t>用停止资本化。在符合资本化条件的资产达到预</w:t>
      </w:r>
      <w:r>
        <w:rPr>
          <w:rFonts w:ascii="仿宋" w:eastAsia="仿宋" w:hAnsi="仿宋" w:cs="仿宋"/>
          <w:sz w:val="23"/>
          <w:szCs w:val="23"/>
        </w:rPr>
        <w:t>定可使用或者可销售状态之后所发生的 借款费用，在发生时根据其发生额确认为费用，计入当期损益。</w:t>
      </w:r>
    </w:p>
    <w:p>
      <w:pPr>
        <w:spacing w:before="225" w:line="232" w:lineRule="auto"/>
        <w:ind w:left="369" w:right="884"/>
        <w:rPr>
          <w:rFonts w:ascii="仿宋" w:eastAsia="仿宋" w:hAnsi="仿宋" w:cs="仿宋"/>
          <w:sz w:val="23"/>
          <w:szCs w:val="23"/>
        </w:rPr>
      </w:pPr>
      <w:r>
        <w:rPr>
          <w:rFonts w:ascii="仿宋" w:eastAsia="仿宋" w:hAnsi="仿宋" w:cs="仿宋"/>
          <w:spacing w:val="4"/>
          <w:sz w:val="23"/>
          <w:szCs w:val="23"/>
        </w:rPr>
        <w:t>符合资本化条件的资产在购建或者生产过程中发生非正常中断、且中断时间连续</w:t>
      </w:r>
      <w:r>
        <w:rPr>
          <w:rFonts w:ascii="仿宋" w:eastAsia="仿宋" w:hAnsi="仿宋" w:cs="仿宋"/>
          <w:spacing w:val="3"/>
          <w:sz w:val="23"/>
          <w:szCs w:val="23"/>
        </w:rPr>
        <w:t>超过3</w:t>
      </w:r>
      <w:r>
        <w:rPr>
          <w:rFonts w:ascii="仿宋" w:eastAsia="仿宋" w:hAnsi="仿宋" w:cs="仿宋"/>
          <w:sz w:val="23"/>
          <w:szCs w:val="23"/>
        </w:rPr>
        <w:t xml:space="preserve"> 个月的，暂停借款费用的资本化；正常中断期间的借款费用继续资本化。</w:t>
      </w:r>
    </w:p>
    <w:p>
      <w:pPr>
        <w:pStyle w:val="BodyText"/>
        <w:spacing w:line="285" w:lineRule="auto"/>
      </w:pPr>
    </w:p>
    <w:p>
      <w:pPr>
        <w:pStyle w:val="BodyText"/>
        <w:spacing w:line="285" w:lineRule="auto"/>
      </w:pPr>
    </w:p>
    <w:p>
      <w:pPr>
        <w:pStyle w:val="BodyText"/>
        <w:spacing w:line="285" w:lineRule="auto"/>
      </w:pPr>
    </w:p>
    <w:p>
      <w:pPr>
        <w:pStyle w:val="BodyText"/>
        <w:spacing w:line="285" w:lineRule="auto"/>
      </w:pPr>
    </w:p>
    <w:p>
      <w:pPr>
        <w:pStyle w:val="BodyText"/>
        <w:spacing w:line="285" w:lineRule="auto"/>
      </w:pPr>
    </w:p>
    <w:p>
      <w:pPr>
        <w:spacing w:before="62" w:line="183" w:lineRule="auto"/>
        <w:ind w:left="4649"/>
        <w:rPr>
          <w:rFonts w:ascii="宋体" w:eastAsia="宋体" w:hAnsi="宋体" w:cs="宋体"/>
          <w:sz w:val="19"/>
          <w:szCs w:val="19"/>
        </w:rPr>
      </w:pPr>
      <w:r>
        <w:rPr>
          <w:rFonts w:ascii="宋体" w:eastAsia="宋体" w:hAnsi="宋体" w:cs="宋体"/>
          <w:spacing w:val="-3"/>
          <w:sz w:val="19"/>
          <w:szCs w:val="19"/>
        </w:rPr>
        <w:t>34</w:t>
      </w:r>
    </w:p>
    <w:p>
      <w:pPr>
        <w:spacing w:line="183" w:lineRule="auto"/>
        <w:rPr>
          <w:rFonts w:ascii="宋体" w:eastAsia="宋体" w:hAnsi="宋体" w:cs="宋体"/>
          <w:sz w:val="19"/>
          <w:szCs w:val="19"/>
        </w:rPr>
      </w:pPr>
      <w:r>
        <w:rPr>
          <w:rFonts w:ascii="宋体" w:eastAsia="宋体" w:hAnsi="宋体" w:cs="宋体"/>
          <w:sz w:val="19"/>
          <w:szCs w:val="19"/>
        </w:rPr>
        <w:br/>
      </w:r>
      <w:r>
        <w:rPr>
          <w:rFonts w:ascii="宋体" w:eastAsia="宋体" w:hAnsi="宋体" w:cs="宋体"/>
          <w:sz w:val="19"/>
          <w:szCs w:val="19"/>
        </w:rPr>
        <w:br/>
      </w:r>
    </w:p>
    <w:p>
      <w:pPr>
        <w:kinsoku/>
        <w:autoSpaceDE/>
        <w:autoSpaceDN/>
        <w:adjustRightInd/>
        <w:snapToGrid/>
        <w:spacing w:line="240" w:lineRule="auto"/>
        <w:jc w:val="left"/>
        <w:textAlignment w:val="auto"/>
        <w:rPr>
          <w:rFonts w:ascii="SimSun" w:eastAsia="SimSun" w:hAnsi="SimSun" w:cs="SimSun"/>
          <w:b/>
          <w:bCs/>
          <w:snapToGrid/>
          <w:kern w:val="0"/>
          <w:sz w:val="30"/>
          <w:szCs w:val="30"/>
        </w:rPr>
      </w:pPr>
      <w:r>
        <w:rPr>
          <w:rFonts w:ascii="SimSun" w:eastAsia="SimSun" w:hAnsi="SimSun" w:cs="SimSun"/>
          <w:b/>
          <w:bCs/>
          <w:snapToGrid/>
          <w:kern w:val="0"/>
          <w:sz w:val="30"/>
          <w:szCs w:val="30"/>
        </w:rPr>
        <w:t>以上内容仅为本文档的试下载部分，为可阅读页数的一半内容。如要下载或阅读全文，请访问：</w:t>
      </w:r>
      <w:hyperlink r:id="rId50" w:history="1">
        <w:r>
          <w:rPr>
            <w:rFonts w:ascii="SimSun" w:eastAsia="SimSun" w:hAnsi="SimSun" w:cs="SimSun"/>
            <w:b/>
            <w:bCs/>
            <w:snapToGrid/>
            <w:color w:val="0000EE"/>
            <w:kern w:val="0"/>
            <w:sz w:val="30"/>
            <w:szCs w:val="30"/>
            <w:u w:val="single" w:color="0000EE"/>
          </w:rPr>
          <w:t>https://d.book118.com/876242004005010052</w:t>
        </w:r>
      </w:hyperlink>
    </w:p>
    <w:p>
      <w:pPr>
        <w:spacing w:line="183" w:lineRule="auto"/>
        <w:rPr>
          <w:rFonts w:ascii="宋体" w:eastAsia="宋体" w:hAnsi="宋体" w:cs="宋体"/>
          <w:sz w:val="19"/>
          <w:szCs w:val="19"/>
        </w:rPr>
      </w:pPr>
    </w:p>
    <w:sectPr>
      <w:headerReference w:type="default" r:id="rId51"/>
      <w:pgSz w:w="11900" w:h="16820"/>
      <w:pgMar w:top="400" w:right="530" w:bottom="0" w:left="1340" w:header="0" w:footer="0" w:gutter="0"/>
      <w:pgNumType w:start="44"/>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TXinwei">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TXingkai">
    <w:altName w:val="Segoe Print"/>
    <w:panose1 w:val="00000000000000000000"/>
    <w:charset w:val="00"/>
    <w:family w:val="auto"/>
    <w:pitch w:val="default"/>
    <w:sig w:usb0="00000000" w:usb1="00000000" w:usb2="00000000" w:usb3="00000000" w:csb0="00000001" w:csb1="00000000"/>
  </w:font>
  <w:font w:name="LiSu">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5B7FD5"/>
  </w:rsids>
  <w:docVars>
    <w:docVar w:name="commondata" w:val="eyJoZGlkIjoiMzg5MzIzOGViZDdkODk4MmE0YTVmMDFiMmQzMDNhZDU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15"/>
      <w:szCs w:val="15"/>
      <w:lang w:val="en-US" w:eastAsia="en-US" w:bidi="ar-SA"/>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 w:type="table" w:customStyle="1" w:styleId="TableNormal02">
    <w:name w:val="Table Normal_0_2"/>
    <w:semiHidden/>
    <w:unhideWhenUsed/>
    <w:qFormat/>
    <w:tblPr>
      <w:tblCellMar>
        <w:top w:w="0" w:type="dxa"/>
        <w:left w:w="0" w:type="dxa"/>
        <w:bottom w:w="0" w:type="dxa"/>
        <w:right w:w="0" w:type="dxa"/>
      </w:tblCellMar>
    </w:tblPr>
  </w:style>
  <w:style w:type="table" w:customStyle="1" w:styleId="TableNormal03">
    <w:name w:val="Table Normal_0_3"/>
    <w:semiHidden/>
    <w:unhideWhenUsed/>
    <w:qFormat/>
    <w:tblPr>
      <w:tblCellMar>
        <w:top w:w="0" w:type="dxa"/>
        <w:left w:w="0" w:type="dxa"/>
        <w:bottom w:w="0" w:type="dxa"/>
        <w:right w:w="0" w:type="dxa"/>
      </w:tblCellMar>
    </w:tblPr>
  </w:style>
  <w:style w:type="table" w:customStyle="1" w:styleId="TableNormal04">
    <w:name w:val="Table Normal_0_4"/>
    <w:semiHidden/>
    <w:unhideWhenUsed/>
    <w:qFormat/>
    <w:tblPr>
      <w:tblCellMar>
        <w:top w:w="0" w:type="dxa"/>
        <w:left w:w="0" w:type="dxa"/>
        <w:bottom w:w="0" w:type="dxa"/>
        <w:right w:w="0" w:type="dxa"/>
      </w:tblCellMar>
    </w:tblPr>
  </w:style>
  <w:style w:type="table" w:customStyle="1" w:styleId="TableNormal05">
    <w:name w:val="Table Normal_0_5"/>
    <w:semiHidden/>
    <w:unhideWhenUsed/>
    <w:qFormat/>
    <w:tblPr>
      <w:tblCellMar>
        <w:top w:w="0" w:type="dxa"/>
        <w:left w:w="0" w:type="dxa"/>
        <w:bottom w:w="0" w:type="dxa"/>
        <w:right w:w="0" w:type="dxa"/>
      </w:tblCellMar>
    </w:tblPr>
  </w:style>
  <w:style w:type="table" w:customStyle="1" w:styleId="TableNormal06">
    <w:name w:val="Table Normal_0_6"/>
    <w:semiHidden/>
    <w:unhideWhenUsed/>
    <w:qFormat/>
    <w:tblPr>
      <w:tblCellMar>
        <w:top w:w="0" w:type="dxa"/>
        <w:left w:w="0" w:type="dxa"/>
        <w:bottom w:w="0" w:type="dxa"/>
        <w:right w:w="0" w:type="dxa"/>
      </w:tblCellMar>
    </w:tblPr>
  </w:style>
  <w:style w:type="table" w:customStyle="1" w:styleId="TableNormal07">
    <w:name w:val="Table Normal_0_7"/>
    <w:semiHidden/>
    <w:unhideWhenUsed/>
    <w:qFormat/>
    <w:tblPr>
      <w:tblCellMar>
        <w:top w:w="0" w:type="dxa"/>
        <w:left w:w="0" w:type="dxa"/>
        <w:bottom w:w="0" w:type="dxa"/>
        <w:right w:w="0" w:type="dxa"/>
      </w:tblCellMar>
    </w:tblPr>
  </w:style>
  <w:style w:type="table" w:customStyle="1" w:styleId="TableNormal08">
    <w:name w:val="Table Normal_0_8"/>
    <w:semiHidden/>
    <w:unhideWhenUsed/>
    <w:qFormat/>
    <w:tblPr>
      <w:tblCellMar>
        <w:top w:w="0" w:type="dxa"/>
        <w:left w:w="0" w:type="dxa"/>
        <w:bottom w:w="0" w:type="dxa"/>
        <w:right w:w="0" w:type="dxa"/>
      </w:tblCellMar>
    </w:tblPr>
  </w:style>
  <w:style w:type="table" w:customStyle="1" w:styleId="TableNormal09">
    <w:name w:val="Table Normal_0_9"/>
    <w:semiHidden/>
    <w:unhideWhenUsed/>
    <w:qFormat/>
    <w:tblPr>
      <w:tblCellMar>
        <w:top w:w="0" w:type="dxa"/>
        <w:left w:w="0" w:type="dxa"/>
        <w:bottom w:w="0" w:type="dxa"/>
        <w:right w:w="0" w:type="dxa"/>
      </w:tblCellMar>
    </w:tblPr>
  </w:style>
  <w:style w:type="table" w:customStyle="1" w:styleId="TableNormal010">
    <w:name w:val="Table Normal_0_10"/>
    <w:semiHidden/>
    <w:unhideWhenUsed/>
    <w:qFormat/>
    <w:tblPr>
      <w:tblCellMar>
        <w:top w:w="0" w:type="dxa"/>
        <w:left w:w="0" w:type="dxa"/>
        <w:bottom w:w="0" w:type="dxa"/>
        <w:right w:w="0" w:type="dxa"/>
      </w:tblCellMar>
    </w:tblPr>
  </w:style>
  <w:style w:type="table" w:customStyle="1" w:styleId="TableNormal011">
    <w:name w:val="Table Normal_0_11"/>
    <w:semiHidden/>
    <w:unhideWhenUsed/>
    <w:qFormat/>
    <w:tblPr>
      <w:tblCellMar>
        <w:top w:w="0" w:type="dxa"/>
        <w:left w:w="0" w:type="dxa"/>
        <w:bottom w:w="0" w:type="dxa"/>
        <w:right w:w="0" w:type="dxa"/>
      </w:tblCellMar>
    </w:tblPr>
  </w:style>
  <w:style w:type="table" w:customStyle="1" w:styleId="TableNormal012">
    <w:name w:val="Table Normal_0_12"/>
    <w:semiHidden/>
    <w:unhideWhenUsed/>
    <w:qFormat/>
    <w:tblPr>
      <w:tblCellMar>
        <w:top w:w="0" w:type="dxa"/>
        <w:left w:w="0" w:type="dxa"/>
        <w:bottom w:w="0" w:type="dxa"/>
        <w:right w:w="0" w:type="dxa"/>
      </w:tblCellMar>
    </w:tblPr>
  </w:style>
  <w:style w:type="table" w:customStyle="1" w:styleId="TableNormal013">
    <w:name w:val="Table Normal_0_13"/>
    <w:semiHidden/>
    <w:unhideWhenUsed/>
    <w:qFormat/>
    <w:tblPr>
      <w:tblCellMar>
        <w:top w:w="0" w:type="dxa"/>
        <w:left w:w="0" w:type="dxa"/>
        <w:bottom w:w="0" w:type="dxa"/>
        <w:right w:w="0" w:type="dxa"/>
      </w:tblCellMar>
    </w:tblPr>
  </w:style>
  <w:style w:type="table" w:customStyle="1" w:styleId="TableNormal014">
    <w:name w:val="Table Normal_0_14"/>
    <w:semiHidden/>
    <w:unhideWhenUsed/>
    <w:qFormat/>
    <w:tblPr>
      <w:tblCellMar>
        <w:top w:w="0" w:type="dxa"/>
        <w:left w:w="0" w:type="dxa"/>
        <w:bottom w:w="0" w:type="dxa"/>
        <w:right w:w="0" w:type="dxa"/>
      </w:tblCellMar>
    </w:tblPr>
  </w:style>
  <w:style w:type="table" w:customStyle="1" w:styleId="TableNormal015">
    <w:name w:val="Table Normal_0_15"/>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yperlink" Target="228.251.151.32" TargetMode="Externa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yperlink" Target="49.098.127.68" TargetMode="External" /><Relationship Id="rId17" Type="http://schemas.openxmlformats.org/officeDocument/2006/relationships/header" Target="header11.xml" /><Relationship Id="rId18" Type="http://schemas.openxmlformats.org/officeDocument/2006/relationships/header" Target="header12.xml" /><Relationship Id="rId19" Type="http://schemas.openxmlformats.org/officeDocument/2006/relationships/header" Target="header13.xml" /><Relationship Id="rId2" Type="http://schemas.openxmlformats.org/officeDocument/2006/relationships/webSettings" Target="webSettings.xml" /><Relationship Id="rId20" Type="http://schemas.openxmlformats.org/officeDocument/2006/relationships/header" Target="header14.xml" /><Relationship Id="rId21" Type="http://schemas.openxmlformats.org/officeDocument/2006/relationships/header" Target="header15.xml" /><Relationship Id="rId22" Type="http://schemas.openxmlformats.org/officeDocument/2006/relationships/header" Target="header16.xml" /><Relationship Id="rId23" Type="http://schemas.openxmlformats.org/officeDocument/2006/relationships/header" Target="header17.xml" /><Relationship Id="rId24" Type="http://schemas.openxmlformats.org/officeDocument/2006/relationships/header" Target="header18.xml" /><Relationship Id="rId25" Type="http://schemas.openxmlformats.org/officeDocument/2006/relationships/header" Target="header19.xml" /><Relationship Id="rId26" Type="http://schemas.openxmlformats.org/officeDocument/2006/relationships/header" Target="header20.xml" /><Relationship Id="rId27" Type="http://schemas.openxmlformats.org/officeDocument/2006/relationships/header" Target="header21.xml" /><Relationship Id="rId28" Type="http://schemas.openxmlformats.org/officeDocument/2006/relationships/header" Target="header22.xml" /><Relationship Id="rId29" Type="http://schemas.openxmlformats.org/officeDocument/2006/relationships/header" Target="header23.xml" /><Relationship Id="rId3" Type="http://schemas.openxmlformats.org/officeDocument/2006/relationships/fontTable" Target="fontTable.xml" /><Relationship Id="rId30" Type="http://schemas.openxmlformats.org/officeDocument/2006/relationships/header" Target="header24.xml" /><Relationship Id="rId31" Type="http://schemas.openxmlformats.org/officeDocument/2006/relationships/header" Target="header25.xml" /><Relationship Id="rId32" Type="http://schemas.openxmlformats.org/officeDocument/2006/relationships/header" Target="header26.xml" /><Relationship Id="rId33" Type="http://schemas.openxmlformats.org/officeDocument/2006/relationships/header" Target="header27.xml" /><Relationship Id="rId34" Type="http://schemas.openxmlformats.org/officeDocument/2006/relationships/header" Target="header28.xml" /><Relationship Id="rId35" Type="http://schemas.openxmlformats.org/officeDocument/2006/relationships/header" Target="header29.xml" /><Relationship Id="rId36" Type="http://schemas.openxmlformats.org/officeDocument/2006/relationships/header" Target="header30.xml" /><Relationship Id="rId37" Type="http://schemas.openxmlformats.org/officeDocument/2006/relationships/header" Target="header31.xml" /><Relationship Id="rId38" Type="http://schemas.openxmlformats.org/officeDocument/2006/relationships/header" Target="header32.xml" /><Relationship Id="rId39" Type="http://schemas.openxmlformats.org/officeDocument/2006/relationships/header" Target="header33.xml" /><Relationship Id="rId4" Type="http://schemas.openxmlformats.org/officeDocument/2006/relationships/customXml" Target="../customXml/item1.xml" /><Relationship Id="rId40" Type="http://schemas.openxmlformats.org/officeDocument/2006/relationships/header" Target="header34.xml" /><Relationship Id="rId41" Type="http://schemas.openxmlformats.org/officeDocument/2006/relationships/header" Target="header35.xml" /><Relationship Id="rId42" Type="http://schemas.openxmlformats.org/officeDocument/2006/relationships/header" Target="header36.xml" /><Relationship Id="rId43" Type="http://schemas.openxmlformats.org/officeDocument/2006/relationships/header" Target="header37.xml" /><Relationship Id="rId44" Type="http://schemas.openxmlformats.org/officeDocument/2006/relationships/header" Target="header38.xml" /><Relationship Id="rId45" Type="http://schemas.openxmlformats.org/officeDocument/2006/relationships/header" Target="header39.xml" /><Relationship Id="rId46" Type="http://schemas.openxmlformats.org/officeDocument/2006/relationships/header" Target="header40.xml" /><Relationship Id="rId47" Type="http://schemas.openxmlformats.org/officeDocument/2006/relationships/header" Target="header41.xml" /><Relationship Id="rId48" Type="http://schemas.openxmlformats.org/officeDocument/2006/relationships/header" Target="header42.xml" /><Relationship Id="rId49" Type="http://schemas.openxmlformats.org/officeDocument/2006/relationships/header" Target="header43.xml" /><Relationship Id="rId5" Type="http://schemas.openxmlformats.org/officeDocument/2006/relationships/header" Target="header1.xml" /><Relationship Id="rId50" Type="http://schemas.openxmlformats.org/officeDocument/2006/relationships/hyperlink" Target="https://d.book118.com/876242004005010052" TargetMode="External" /><Relationship Id="rId51" Type="http://schemas.openxmlformats.org/officeDocument/2006/relationships/header" Target="header44.xml" /><Relationship Id="rId52" Type="http://schemas.openxmlformats.org/officeDocument/2006/relationships/theme" Target="theme/theme1.xml" /><Relationship Id="rId53" Type="http://schemas.openxmlformats.org/officeDocument/2006/relationships/styles" Target="styles.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龙风呈祥</cp:lastModifiedBy>
  <cp:revision>0</cp:revision>
  <dcterms:created xsi:type="dcterms:W3CDTF">2024-02-23T12:01:00Z</dcterms:created>
  <dcterms:modified xsi:type="dcterms:W3CDTF">2024-02-23T04:02:28Z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2024-02-23T12:01:30Z</vt:filetime>
  </property>
  <property fmtid="{D5CDD505-2E9C-101B-9397-08002B2CF9AE}" pid="3" name="CRO">
    <vt:lpwstr>wqlLaW5nc29mdCBQREYgdG8gV1BTIDkw</vt:lpwstr>
  </property>
  <property fmtid="{D5CDD505-2E9C-101B-9397-08002B2CF9AE}" pid="4" name="ICV">
    <vt:lpwstr>FA24DD8DC966455398984CF6C19AC50B_12</vt:lpwstr>
  </property>
  <property fmtid="{D5CDD505-2E9C-101B-9397-08002B2CF9AE}" pid="5" name="KSOProductBuildVer">
    <vt:lpwstr>2052-12.1.0.16250</vt:lpwstr>
  </property>
  <property fmtid="{D5CDD505-2E9C-101B-9397-08002B2CF9AE}" pid="6" name="UsrData">
    <vt:lpwstr>65d8186f49c6c1001f57f116wl</vt:lpwstr>
  </property>
</Properties>
</file>