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床上用品项目计划设计方案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26" w:history="1">
        <w:r>
          <w:rPr>
            <w:rFonts w:ascii="仿宋" w:eastAsia="仿宋" w:hAnsi="仿宋" w:cs="仿宋" w:hint="eastAsia"/>
            <w:lang w:eastAsia="zh-CN"/>
          </w:rPr>
          <w:t>序言</w:t>
        </w:r>
        <w:r>
          <w:tab/>
        </w:r>
        <w:r>
          <w:fldChar w:fldCharType="begin"/>
        </w:r>
        <w:r>
          <w:instrText xml:space="preserve"> PAGEREF _Toc21626 \h </w:instrText>
        </w:r>
        <w:r>
          <w:fldChar w:fldCharType="separate"/>
        </w:r>
        <w:r>
          <w:t>3</w:t>
        </w:r>
        <w:r>
          <w:fldChar w:fldCharType="end"/>
        </w:r>
      </w:hyperlink>
    </w:p>
    <w:p>
      <w:pPr>
        <w:pStyle w:val="TOC1"/>
        <w:tabs>
          <w:tab w:val="right" w:leader="dot" w:pos="8306"/>
        </w:tabs>
      </w:pPr>
      <w:hyperlink w:anchor="_Toc10476" w:history="1">
        <w:r>
          <w:rPr>
            <w:rFonts w:ascii="仿宋" w:eastAsia="仿宋" w:hAnsi="仿宋" w:cs="仿宋" w:hint="eastAsia"/>
            <w:lang w:eastAsia="zh-CN"/>
          </w:rPr>
          <w:t>一、床上用品项目土建工程</w:t>
        </w:r>
        <w:r>
          <w:tab/>
        </w:r>
        <w:r>
          <w:fldChar w:fldCharType="begin"/>
        </w:r>
        <w:r>
          <w:instrText xml:space="preserve"> PAGEREF _Toc10476 \h </w:instrText>
        </w:r>
        <w:r>
          <w:fldChar w:fldCharType="separate"/>
        </w:r>
        <w:r>
          <w:t>3</w:t>
        </w:r>
        <w:r>
          <w:fldChar w:fldCharType="end"/>
        </w:r>
      </w:hyperlink>
    </w:p>
    <w:p>
      <w:pPr>
        <w:pStyle w:val="TOC2"/>
        <w:tabs>
          <w:tab w:val="right" w:leader="dot" w:pos="8306"/>
        </w:tabs>
      </w:pPr>
      <w:hyperlink w:anchor="_Toc21062" w:history="1">
        <w:r>
          <w:rPr>
            <w:rFonts w:ascii="仿宋" w:eastAsia="仿宋" w:hAnsi="仿宋" w:cs="仿宋" w:hint="eastAsia"/>
            <w:lang w:eastAsia="zh-CN"/>
          </w:rPr>
          <w:t>(一)、建筑工程设计原则</w:t>
        </w:r>
        <w:r>
          <w:tab/>
        </w:r>
        <w:r>
          <w:fldChar w:fldCharType="begin"/>
        </w:r>
        <w:r>
          <w:instrText xml:space="preserve"> PAGEREF _Toc21062 \h </w:instrText>
        </w:r>
        <w:r>
          <w:fldChar w:fldCharType="separate"/>
        </w:r>
        <w:r>
          <w:t>3</w:t>
        </w:r>
        <w:r>
          <w:fldChar w:fldCharType="end"/>
        </w:r>
      </w:hyperlink>
    </w:p>
    <w:p>
      <w:pPr>
        <w:pStyle w:val="TOC2"/>
        <w:tabs>
          <w:tab w:val="right" w:leader="dot" w:pos="8306"/>
        </w:tabs>
      </w:pPr>
      <w:hyperlink w:anchor="_Toc2069" w:history="1">
        <w:r>
          <w:rPr>
            <w:rFonts w:ascii="仿宋" w:eastAsia="仿宋" w:hAnsi="仿宋" w:cs="仿宋" w:hint="eastAsia"/>
            <w:lang w:eastAsia="zh-CN"/>
          </w:rPr>
          <w:t>(二)、土建工程设计年限及安全等级</w:t>
        </w:r>
        <w:r>
          <w:tab/>
        </w:r>
        <w:r>
          <w:fldChar w:fldCharType="begin"/>
        </w:r>
        <w:r>
          <w:instrText xml:space="preserve"> PAGEREF _Toc2069 \h </w:instrText>
        </w:r>
        <w:r>
          <w:fldChar w:fldCharType="separate"/>
        </w:r>
        <w:r>
          <w:t>4</w:t>
        </w:r>
        <w:r>
          <w:fldChar w:fldCharType="end"/>
        </w:r>
      </w:hyperlink>
    </w:p>
    <w:p>
      <w:pPr>
        <w:pStyle w:val="TOC2"/>
        <w:tabs>
          <w:tab w:val="right" w:leader="dot" w:pos="8306"/>
        </w:tabs>
      </w:pPr>
      <w:hyperlink w:anchor="_Toc8000" w:history="1">
        <w:r>
          <w:rPr>
            <w:rFonts w:ascii="仿宋" w:eastAsia="仿宋" w:hAnsi="仿宋" w:cs="仿宋" w:hint="eastAsia"/>
            <w:lang w:eastAsia="zh-CN"/>
          </w:rPr>
          <w:t>(三)、建筑工程设计总体要求</w:t>
        </w:r>
        <w:r>
          <w:tab/>
        </w:r>
        <w:r>
          <w:fldChar w:fldCharType="begin"/>
        </w:r>
        <w:r>
          <w:instrText xml:space="preserve"> PAGEREF _Toc8000 \h </w:instrText>
        </w:r>
        <w:r>
          <w:fldChar w:fldCharType="separate"/>
        </w:r>
        <w:r>
          <w:t>5</w:t>
        </w:r>
        <w:r>
          <w:fldChar w:fldCharType="end"/>
        </w:r>
      </w:hyperlink>
    </w:p>
    <w:p>
      <w:pPr>
        <w:pStyle w:val="TOC2"/>
        <w:tabs>
          <w:tab w:val="right" w:leader="dot" w:pos="8306"/>
        </w:tabs>
      </w:pPr>
      <w:hyperlink w:anchor="_Toc1388" w:history="1">
        <w:r>
          <w:rPr>
            <w:rFonts w:ascii="仿宋" w:eastAsia="仿宋" w:hAnsi="仿宋" w:cs="仿宋" w:hint="eastAsia"/>
            <w:lang w:eastAsia="zh-CN"/>
          </w:rPr>
          <w:t>(四)、土建工程建设指标</w:t>
        </w:r>
        <w:r>
          <w:tab/>
        </w:r>
        <w:r>
          <w:fldChar w:fldCharType="begin"/>
        </w:r>
        <w:r>
          <w:instrText xml:space="preserve"> PAGEREF _Toc1388 \h </w:instrText>
        </w:r>
        <w:r>
          <w:fldChar w:fldCharType="separate"/>
        </w:r>
        <w:r>
          <w:t>6</w:t>
        </w:r>
        <w:r>
          <w:fldChar w:fldCharType="end"/>
        </w:r>
      </w:hyperlink>
    </w:p>
    <w:p>
      <w:pPr>
        <w:pStyle w:val="TOC1"/>
        <w:tabs>
          <w:tab w:val="right" w:leader="dot" w:pos="8306"/>
        </w:tabs>
      </w:pPr>
      <w:hyperlink w:anchor="_Toc3988" w:history="1">
        <w:r>
          <w:rPr>
            <w:rFonts w:ascii="仿宋" w:eastAsia="仿宋" w:hAnsi="仿宋" w:cs="仿宋" w:hint="eastAsia"/>
            <w:lang w:eastAsia="zh-CN"/>
          </w:rPr>
          <w:t>二、床上用品项目选址可行性分析</w:t>
        </w:r>
        <w:r>
          <w:tab/>
        </w:r>
        <w:r>
          <w:fldChar w:fldCharType="begin"/>
        </w:r>
        <w:r>
          <w:instrText xml:space="preserve"> PAGEREF _Toc3988 \h </w:instrText>
        </w:r>
        <w:r>
          <w:fldChar w:fldCharType="separate"/>
        </w:r>
        <w:r>
          <w:t>6</w:t>
        </w:r>
        <w:r>
          <w:fldChar w:fldCharType="end"/>
        </w:r>
      </w:hyperlink>
    </w:p>
    <w:p>
      <w:pPr>
        <w:pStyle w:val="TOC2"/>
        <w:tabs>
          <w:tab w:val="right" w:leader="dot" w:pos="8306"/>
        </w:tabs>
      </w:pPr>
      <w:hyperlink w:anchor="_Toc15369" w:history="1">
        <w:r>
          <w:rPr>
            <w:rFonts w:ascii="仿宋" w:eastAsia="仿宋" w:hAnsi="仿宋" w:cs="仿宋" w:hint="eastAsia"/>
            <w:lang w:eastAsia="zh-CN"/>
          </w:rPr>
          <w:t>(一)、床上用品项目选址</w:t>
        </w:r>
        <w:r>
          <w:tab/>
        </w:r>
        <w:r>
          <w:fldChar w:fldCharType="begin"/>
        </w:r>
        <w:r>
          <w:instrText xml:space="preserve"> PAGEREF _Toc15369 \h </w:instrText>
        </w:r>
        <w:r>
          <w:fldChar w:fldCharType="separate"/>
        </w:r>
        <w:r>
          <w:t>6</w:t>
        </w:r>
        <w:r>
          <w:fldChar w:fldCharType="end"/>
        </w:r>
      </w:hyperlink>
    </w:p>
    <w:p>
      <w:pPr>
        <w:pStyle w:val="TOC2"/>
        <w:tabs>
          <w:tab w:val="right" w:leader="dot" w:pos="8306"/>
        </w:tabs>
      </w:pPr>
      <w:hyperlink w:anchor="_Toc4879" w:history="1">
        <w:r>
          <w:rPr>
            <w:rFonts w:ascii="仿宋" w:eastAsia="仿宋" w:hAnsi="仿宋" w:cs="仿宋" w:hint="eastAsia"/>
            <w:lang w:eastAsia="zh-CN"/>
          </w:rPr>
          <w:t>(二)、用地控制指标</w:t>
        </w:r>
        <w:r>
          <w:tab/>
        </w:r>
        <w:r>
          <w:fldChar w:fldCharType="begin"/>
        </w:r>
        <w:r>
          <w:instrText xml:space="preserve"> PAGEREF _Toc4879 \h </w:instrText>
        </w:r>
        <w:r>
          <w:fldChar w:fldCharType="separate"/>
        </w:r>
        <w:r>
          <w:t>6</w:t>
        </w:r>
        <w:r>
          <w:fldChar w:fldCharType="end"/>
        </w:r>
      </w:hyperlink>
    </w:p>
    <w:p>
      <w:pPr>
        <w:pStyle w:val="TOC2"/>
        <w:tabs>
          <w:tab w:val="right" w:leader="dot" w:pos="8306"/>
        </w:tabs>
      </w:pPr>
      <w:hyperlink w:anchor="_Toc312" w:history="1">
        <w:r>
          <w:rPr>
            <w:rFonts w:ascii="仿宋" w:eastAsia="仿宋" w:hAnsi="仿宋" w:cs="仿宋" w:hint="eastAsia"/>
            <w:lang w:eastAsia="zh-CN"/>
          </w:rPr>
          <w:t>(三)、节约用地措施</w:t>
        </w:r>
        <w:r>
          <w:tab/>
        </w:r>
        <w:r>
          <w:fldChar w:fldCharType="begin"/>
        </w:r>
        <w:r>
          <w:instrText xml:space="preserve"> PAGEREF _Toc312 \h </w:instrText>
        </w:r>
        <w:r>
          <w:fldChar w:fldCharType="separate"/>
        </w:r>
        <w:r>
          <w:t>8</w:t>
        </w:r>
        <w:r>
          <w:fldChar w:fldCharType="end"/>
        </w:r>
      </w:hyperlink>
    </w:p>
    <w:p>
      <w:pPr>
        <w:pStyle w:val="TOC2"/>
        <w:tabs>
          <w:tab w:val="right" w:leader="dot" w:pos="8306"/>
        </w:tabs>
      </w:pPr>
      <w:hyperlink w:anchor="_Toc960" w:history="1">
        <w:r>
          <w:rPr>
            <w:rFonts w:ascii="仿宋" w:eastAsia="仿宋" w:hAnsi="仿宋" w:cs="仿宋" w:hint="eastAsia"/>
            <w:lang w:eastAsia="zh-CN"/>
          </w:rPr>
          <w:t>(四)、总图布置方案</w:t>
        </w:r>
        <w:r>
          <w:tab/>
        </w:r>
        <w:r>
          <w:fldChar w:fldCharType="begin"/>
        </w:r>
        <w:r>
          <w:instrText xml:space="preserve"> PAGEREF _Toc960 \h </w:instrText>
        </w:r>
        <w:r>
          <w:fldChar w:fldCharType="separate"/>
        </w:r>
        <w:r>
          <w:t>9</w:t>
        </w:r>
        <w:r>
          <w:fldChar w:fldCharType="end"/>
        </w:r>
      </w:hyperlink>
    </w:p>
    <w:p>
      <w:pPr>
        <w:pStyle w:val="TOC2"/>
        <w:tabs>
          <w:tab w:val="right" w:leader="dot" w:pos="8306"/>
        </w:tabs>
      </w:pPr>
      <w:hyperlink w:anchor="_Toc24848" w:history="1">
        <w:r>
          <w:rPr>
            <w:rFonts w:ascii="仿宋" w:eastAsia="仿宋" w:hAnsi="仿宋" w:cs="仿宋" w:hint="eastAsia"/>
            <w:lang w:eastAsia="zh-CN"/>
          </w:rPr>
          <w:t>(五)、选址综合评价</w:t>
        </w:r>
        <w:r>
          <w:tab/>
        </w:r>
        <w:r>
          <w:fldChar w:fldCharType="begin"/>
        </w:r>
        <w:r>
          <w:instrText xml:space="preserve"> PAGEREF _Toc24848 \h </w:instrText>
        </w:r>
        <w:r>
          <w:fldChar w:fldCharType="separate"/>
        </w:r>
        <w:r>
          <w:t>10</w:t>
        </w:r>
        <w:r>
          <w:fldChar w:fldCharType="end"/>
        </w:r>
      </w:hyperlink>
    </w:p>
    <w:p>
      <w:pPr>
        <w:pStyle w:val="TOC1"/>
        <w:tabs>
          <w:tab w:val="right" w:leader="dot" w:pos="8306"/>
        </w:tabs>
      </w:pPr>
      <w:hyperlink w:anchor="_Toc30358" w:history="1">
        <w:r>
          <w:rPr>
            <w:rFonts w:ascii="仿宋" w:eastAsia="仿宋" w:hAnsi="仿宋" w:cs="仿宋" w:hint="eastAsia"/>
            <w:lang w:eastAsia="zh-CN"/>
          </w:rPr>
          <w:t>三、市场分析、调研</w:t>
        </w:r>
        <w:r>
          <w:tab/>
        </w:r>
        <w:r>
          <w:fldChar w:fldCharType="begin"/>
        </w:r>
        <w:r>
          <w:instrText xml:space="preserve"> PAGEREF _Toc30358 \h </w:instrText>
        </w:r>
        <w:r>
          <w:fldChar w:fldCharType="separate"/>
        </w:r>
        <w:r>
          <w:t>11</w:t>
        </w:r>
        <w:r>
          <w:fldChar w:fldCharType="end"/>
        </w:r>
      </w:hyperlink>
    </w:p>
    <w:p>
      <w:pPr>
        <w:pStyle w:val="TOC2"/>
        <w:tabs>
          <w:tab w:val="right" w:leader="dot" w:pos="8306"/>
        </w:tabs>
      </w:pPr>
      <w:hyperlink w:anchor="_Toc22806" w:history="1">
        <w:r>
          <w:rPr>
            <w:rFonts w:ascii="仿宋" w:eastAsia="仿宋" w:hAnsi="仿宋" w:cs="仿宋" w:hint="eastAsia"/>
            <w:lang w:eastAsia="zh-CN"/>
          </w:rPr>
          <w:t>(一)、床上用品行业分析</w:t>
        </w:r>
        <w:r>
          <w:tab/>
        </w:r>
        <w:r>
          <w:fldChar w:fldCharType="begin"/>
        </w:r>
        <w:r>
          <w:instrText xml:space="preserve"> PAGEREF _Toc22806 \h </w:instrText>
        </w:r>
        <w:r>
          <w:fldChar w:fldCharType="separate"/>
        </w:r>
        <w:r>
          <w:t>11</w:t>
        </w:r>
        <w:r>
          <w:fldChar w:fldCharType="end"/>
        </w:r>
      </w:hyperlink>
    </w:p>
    <w:p>
      <w:pPr>
        <w:pStyle w:val="TOC2"/>
        <w:tabs>
          <w:tab w:val="right" w:leader="dot" w:pos="8306"/>
        </w:tabs>
      </w:pPr>
      <w:hyperlink w:anchor="_Toc1547" w:history="1">
        <w:r>
          <w:rPr>
            <w:rFonts w:ascii="仿宋" w:eastAsia="仿宋" w:hAnsi="仿宋" w:cs="仿宋" w:hint="eastAsia"/>
            <w:lang w:eastAsia="zh-CN"/>
          </w:rPr>
          <w:t>(二)、床上用品市场分析预测</w:t>
        </w:r>
        <w:r>
          <w:tab/>
        </w:r>
        <w:r>
          <w:fldChar w:fldCharType="begin"/>
        </w:r>
        <w:r>
          <w:instrText xml:space="preserve"> PAGEREF _Toc1547 \h </w:instrText>
        </w:r>
        <w:r>
          <w:fldChar w:fldCharType="separate"/>
        </w:r>
        <w:r>
          <w:t>12</w:t>
        </w:r>
        <w:r>
          <w:fldChar w:fldCharType="end"/>
        </w:r>
      </w:hyperlink>
    </w:p>
    <w:p>
      <w:pPr>
        <w:pStyle w:val="TOC1"/>
        <w:tabs>
          <w:tab w:val="right" w:leader="dot" w:pos="8306"/>
        </w:tabs>
      </w:pPr>
      <w:hyperlink w:anchor="_Toc2239" w:history="1">
        <w:r>
          <w:rPr>
            <w:rFonts w:ascii="仿宋" w:eastAsia="仿宋" w:hAnsi="仿宋" w:cs="仿宋" w:hint="eastAsia"/>
            <w:lang w:eastAsia="zh-CN"/>
          </w:rPr>
          <w:t>四、床上用品项目危机管理</w:t>
        </w:r>
        <w:r>
          <w:tab/>
        </w:r>
        <w:r>
          <w:fldChar w:fldCharType="begin"/>
        </w:r>
        <w:r>
          <w:instrText xml:space="preserve"> PAGEREF _Toc2239 \h </w:instrText>
        </w:r>
        <w:r>
          <w:fldChar w:fldCharType="separate"/>
        </w:r>
        <w:r>
          <w:t>13</w:t>
        </w:r>
        <w:r>
          <w:fldChar w:fldCharType="end"/>
        </w:r>
      </w:hyperlink>
    </w:p>
    <w:p>
      <w:pPr>
        <w:pStyle w:val="TOC2"/>
        <w:tabs>
          <w:tab w:val="right" w:leader="dot" w:pos="8306"/>
        </w:tabs>
      </w:pPr>
      <w:hyperlink w:anchor="_Toc3871" w:history="1">
        <w:r>
          <w:rPr>
            <w:rFonts w:ascii="仿宋" w:eastAsia="仿宋" w:hAnsi="仿宋" w:cs="仿宋" w:hint="eastAsia"/>
            <w:lang w:eastAsia="zh-CN"/>
          </w:rPr>
          <w:t>(一)、危机预警与识别</w:t>
        </w:r>
        <w:r>
          <w:tab/>
        </w:r>
        <w:r>
          <w:fldChar w:fldCharType="begin"/>
        </w:r>
        <w:r>
          <w:instrText xml:space="preserve"> PAGEREF _Toc3871 \h </w:instrText>
        </w:r>
        <w:r>
          <w:fldChar w:fldCharType="separate"/>
        </w:r>
        <w:r>
          <w:t>13</w:t>
        </w:r>
        <w:r>
          <w:fldChar w:fldCharType="end"/>
        </w:r>
      </w:hyperlink>
    </w:p>
    <w:p>
      <w:pPr>
        <w:pStyle w:val="TOC2"/>
        <w:tabs>
          <w:tab w:val="right" w:leader="dot" w:pos="8306"/>
        </w:tabs>
      </w:pPr>
      <w:hyperlink w:anchor="_Toc3833" w:history="1">
        <w:r>
          <w:rPr>
            <w:rFonts w:ascii="仿宋" w:eastAsia="仿宋" w:hAnsi="仿宋" w:cs="仿宋" w:hint="eastAsia"/>
            <w:lang w:eastAsia="zh-CN"/>
          </w:rPr>
          <w:t>(二)、危机应对与恢复</w:t>
        </w:r>
        <w:r>
          <w:tab/>
        </w:r>
        <w:r>
          <w:fldChar w:fldCharType="begin"/>
        </w:r>
        <w:r>
          <w:instrText xml:space="preserve"> PAGEREF _Toc3833 \h </w:instrText>
        </w:r>
        <w:r>
          <w:fldChar w:fldCharType="separate"/>
        </w:r>
        <w:r>
          <w:t>14</w:t>
        </w:r>
        <w:r>
          <w:fldChar w:fldCharType="end"/>
        </w:r>
      </w:hyperlink>
    </w:p>
    <w:p>
      <w:pPr>
        <w:pStyle w:val="TOC1"/>
        <w:tabs>
          <w:tab w:val="right" w:leader="dot" w:pos="8306"/>
        </w:tabs>
      </w:pPr>
      <w:hyperlink w:anchor="_Toc23342" w:history="1">
        <w:r>
          <w:rPr>
            <w:rFonts w:ascii="仿宋" w:eastAsia="仿宋" w:hAnsi="仿宋" w:cs="仿宋" w:hint="eastAsia"/>
            <w:lang w:eastAsia="zh-CN"/>
          </w:rPr>
          <w:t>五、产品规划分析</w:t>
        </w:r>
        <w:r>
          <w:tab/>
        </w:r>
        <w:r>
          <w:fldChar w:fldCharType="begin"/>
        </w:r>
        <w:r>
          <w:instrText xml:space="preserve"> PAGEREF _Toc23342 \h </w:instrText>
        </w:r>
        <w:r>
          <w:fldChar w:fldCharType="separate"/>
        </w:r>
        <w:r>
          <w:t>15</w:t>
        </w:r>
        <w:r>
          <w:fldChar w:fldCharType="end"/>
        </w:r>
      </w:hyperlink>
    </w:p>
    <w:p>
      <w:pPr>
        <w:pStyle w:val="TOC2"/>
        <w:tabs>
          <w:tab w:val="right" w:leader="dot" w:pos="8306"/>
        </w:tabs>
      </w:pPr>
      <w:hyperlink w:anchor="_Toc17716" w:history="1">
        <w:r>
          <w:rPr>
            <w:rFonts w:ascii="仿宋" w:eastAsia="仿宋" w:hAnsi="仿宋" w:cs="仿宋" w:hint="eastAsia"/>
            <w:lang w:eastAsia="zh-CN"/>
          </w:rPr>
          <w:t>(一)、产品规划</w:t>
        </w:r>
        <w:r>
          <w:tab/>
        </w:r>
        <w:r>
          <w:fldChar w:fldCharType="begin"/>
        </w:r>
        <w:r>
          <w:instrText xml:space="preserve"> PAGEREF _Toc17716 \h </w:instrText>
        </w:r>
        <w:r>
          <w:fldChar w:fldCharType="separate"/>
        </w:r>
        <w:r>
          <w:t>15</w:t>
        </w:r>
        <w:r>
          <w:fldChar w:fldCharType="end"/>
        </w:r>
      </w:hyperlink>
    </w:p>
    <w:p>
      <w:pPr>
        <w:pStyle w:val="TOC2"/>
        <w:tabs>
          <w:tab w:val="right" w:leader="dot" w:pos="8306"/>
        </w:tabs>
      </w:pPr>
      <w:hyperlink w:anchor="_Toc17763" w:history="1">
        <w:r>
          <w:rPr>
            <w:rFonts w:ascii="仿宋" w:eastAsia="仿宋" w:hAnsi="仿宋" w:cs="仿宋" w:hint="eastAsia"/>
            <w:lang w:eastAsia="zh-CN"/>
          </w:rPr>
          <w:t>(二)、建设规模</w:t>
        </w:r>
        <w:r>
          <w:tab/>
        </w:r>
        <w:r>
          <w:fldChar w:fldCharType="begin"/>
        </w:r>
        <w:r>
          <w:instrText xml:space="preserve"> PAGEREF _Toc17763 \h </w:instrText>
        </w:r>
        <w:r>
          <w:fldChar w:fldCharType="separate"/>
        </w:r>
        <w:r>
          <w:t>16</w:t>
        </w:r>
        <w:r>
          <w:fldChar w:fldCharType="end"/>
        </w:r>
      </w:hyperlink>
    </w:p>
    <w:p>
      <w:pPr>
        <w:pStyle w:val="TOC1"/>
        <w:tabs>
          <w:tab w:val="right" w:leader="dot" w:pos="8306"/>
        </w:tabs>
      </w:pPr>
      <w:hyperlink w:anchor="_Toc19328" w:history="1">
        <w:r>
          <w:rPr>
            <w:rFonts w:ascii="仿宋" w:eastAsia="仿宋" w:hAnsi="仿宋" w:cs="仿宋" w:hint="eastAsia"/>
            <w:lang w:eastAsia="zh-CN"/>
          </w:rPr>
          <w:t>六、床上用品项目文档管理</w:t>
        </w:r>
        <w:r>
          <w:tab/>
        </w:r>
        <w:r>
          <w:fldChar w:fldCharType="begin"/>
        </w:r>
        <w:r>
          <w:instrText xml:space="preserve"> PAGEREF _Toc19328 \h </w:instrText>
        </w:r>
        <w:r>
          <w:fldChar w:fldCharType="separate"/>
        </w:r>
        <w:r>
          <w:t>17</w:t>
        </w:r>
        <w:r>
          <w:fldChar w:fldCharType="end"/>
        </w:r>
      </w:hyperlink>
    </w:p>
    <w:p>
      <w:pPr>
        <w:pStyle w:val="TOC2"/>
        <w:tabs>
          <w:tab w:val="right" w:leader="dot" w:pos="8306"/>
        </w:tabs>
      </w:pPr>
      <w:hyperlink w:anchor="_Toc8408" w:history="1">
        <w:r>
          <w:rPr>
            <w:rFonts w:ascii="仿宋" w:eastAsia="仿宋" w:hAnsi="仿宋" w:cs="仿宋" w:hint="eastAsia"/>
            <w:lang w:eastAsia="zh-CN"/>
          </w:rPr>
          <w:t>(一)、文档编制与审查</w:t>
        </w:r>
        <w:r>
          <w:tab/>
        </w:r>
        <w:r>
          <w:fldChar w:fldCharType="begin"/>
        </w:r>
        <w:r>
          <w:instrText xml:space="preserve"> PAGEREF _Toc8408 \h </w:instrText>
        </w:r>
        <w:r>
          <w:fldChar w:fldCharType="separate"/>
        </w:r>
        <w:r>
          <w:t>17</w:t>
        </w:r>
        <w:r>
          <w:fldChar w:fldCharType="end"/>
        </w:r>
      </w:hyperlink>
    </w:p>
    <w:p>
      <w:pPr>
        <w:pStyle w:val="TOC2"/>
        <w:tabs>
          <w:tab w:val="right" w:leader="dot" w:pos="8306"/>
        </w:tabs>
      </w:pPr>
      <w:hyperlink w:anchor="_Toc14004" w:history="1">
        <w:r>
          <w:rPr>
            <w:rFonts w:ascii="仿宋" w:eastAsia="仿宋" w:hAnsi="仿宋" w:cs="仿宋" w:hint="eastAsia"/>
            <w:lang w:eastAsia="zh-CN"/>
          </w:rPr>
          <w:t>(二)、文档发布与分发</w:t>
        </w:r>
        <w:r>
          <w:tab/>
        </w:r>
        <w:r>
          <w:fldChar w:fldCharType="begin"/>
        </w:r>
        <w:r>
          <w:instrText xml:space="preserve"> PAGEREF _Toc14004 \h </w:instrText>
        </w:r>
        <w:r>
          <w:fldChar w:fldCharType="separate"/>
        </w:r>
        <w:r>
          <w:t>19</w:t>
        </w:r>
        <w:r>
          <w:fldChar w:fldCharType="end"/>
        </w:r>
      </w:hyperlink>
    </w:p>
    <w:p>
      <w:pPr>
        <w:pStyle w:val="TOC2"/>
        <w:tabs>
          <w:tab w:val="right" w:leader="dot" w:pos="8306"/>
        </w:tabs>
      </w:pPr>
      <w:hyperlink w:anchor="_Toc3235" w:history="1">
        <w:r>
          <w:rPr>
            <w:rFonts w:ascii="仿宋" w:eastAsia="仿宋" w:hAnsi="仿宋" w:cs="仿宋" w:hint="eastAsia"/>
            <w:lang w:eastAsia="zh-CN"/>
          </w:rPr>
          <w:t>(三)、文档存档与归档</w:t>
        </w:r>
        <w:r>
          <w:tab/>
        </w:r>
        <w:r>
          <w:fldChar w:fldCharType="begin"/>
        </w:r>
        <w:r>
          <w:instrText xml:space="preserve"> PAGEREF _Toc3235 \h </w:instrText>
        </w:r>
        <w:r>
          <w:fldChar w:fldCharType="separate"/>
        </w:r>
        <w:r>
          <w:t>19</w:t>
        </w:r>
        <w:r>
          <w:fldChar w:fldCharType="end"/>
        </w:r>
      </w:hyperlink>
    </w:p>
    <w:p>
      <w:pPr>
        <w:pStyle w:val="TOC1"/>
        <w:tabs>
          <w:tab w:val="right" w:leader="dot" w:pos="8306"/>
        </w:tabs>
      </w:pPr>
      <w:hyperlink w:anchor="_Toc30912" w:history="1">
        <w:r>
          <w:rPr>
            <w:rFonts w:ascii="仿宋" w:eastAsia="仿宋" w:hAnsi="仿宋" w:cs="仿宋" w:hint="eastAsia"/>
            <w:lang w:eastAsia="zh-CN"/>
          </w:rPr>
          <w:t>七、床上用品项目社会影响</w:t>
        </w:r>
        <w:r>
          <w:tab/>
        </w:r>
        <w:r>
          <w:fldChar w:fldCharType="begin"/>
        </w:r>
        <w:r>
          <w:instrText xml:space="preserve"> PAGEREF _Toc30912 \h </w:instrText>
        </w:r>
        <w:r>
          <w:fldChar w:fldCharType="separate"/>
        </w:r>
        <w:r>
          <w:t>21</w:t>
        </w:r>
        <w:r>
          <w:fldChar w:fldCharType="end"/>
        </w:r>
      </w:hyperlink>
    </w:p>
    <w:p>
      <w:pPr>
        <w:pStyle w:val="TOC2"/>
        <w:tabs>
          <w:tab w:val="right" w:leader="dot" w:pos="8306"/>
        </w:tabs>
      </w:pPr>
      <w:hyperlink w:anchor="_Toc3422" w:history="1">
        <w:r>
          <w:rPr>
            <w:rFonts w:ascii="仿宋" w:eastAsia="仿宋" w:hAnsi="仿宋" w:cs="仿宋" w:hint="eastAsia"/>
            <w:lang w:eastAsia="zh-CN"/>
          </w:rPr>
          <w:t>(一)、社会责任与义务</w:t>
        </w:r>
        <w:r>
          <w:tab/>
        </w:r>
        <w:r>
          <w:fldChar w:fldCharType="begin"/>
        </w:r>
        <w:r>
          <w:instrText xml:space="preserve"> PAGEREF _Toc3422 \h </w:instrText>
        </w:r>
        <w:r>
          <w:fldChar w:fldCharType="separate"/>
        </w:r>
        <w:r>
          <w:t>21</w:t>
        </w:r>
        <w:r>
          <w:fldChar w:fldCharType="end"/>
        </w:r>
      </w:hyperlink>
    </w:p>
    <w:p>
      <w:pPr>
        <w:pStyle w:val="TOC2"/>
        <w:tabs>
          <w:tab w:val="right" w:leader="dot" w:pos="8306"/>
        </w:tabs>
      </w:pPr>
      <w:hyperlink w:anchor="_Toc7315" w:history="1">
        <w:r>
          <w:rPr>
            <w:rFonts w:ascii="仿宋" w:eastAsia="仿宋" w:hAnsi="仿宋" w:cs="仿宋" w:hint="eastAsia"/>
            <w:lang w:eastAsia="zh-CN"/>
          </w:rPr>
          <w:t>(二)、社会参与与沟通</w:t>
        </w:r>
        <w:r>
          <w:tab/>
        </w:r>
        <w:r>
          <w:fldChar w:fldCharType="begin"/>
        </w:r>
        <w:r>
          <w:instrText xml:space="preserve"> PAGEREF _Toc7315 \h </w:instrText>
        </w:r>
        <w:r>
          <w:fldChar w:fldCharType="separate"/>
        </w:r>
        <w:r>
          <w:t>21</w:t>
        </w:r>
        <w:r>
          <w:fldChar w:fldCharType="end"/>
        </w:r>
      </w:hyperlink>
    </w:p>
    <w:p>
      <w:pPr>
        <w:pStyle w:val="TOC1"/>
        <w:tabs>
          <w:tab w:val="right" w:leader="dot" w:pos="8306"/>
        </w:tabs>
      </w:pPr>
      <w:hyperlink w:anchor="_Toc16372" w:history="1">
        <w:r>
          <w:rPr>
            <w:rFonts w:ascii="仿宋" w:eastAsia="仿宋" w:hAnsi="仿宋" w:cs="仿宋" w:hint="eastAsia"/>
            <w:lang w:eastAsia="zh-CN"/>
          </w:rPr>
          <w:t>八、床上用品项目经营效益</w:t>
        </w:r>
        <w:r>
          <w:tab/>
        </w:r>
        <w:r>
          <w:fldChar w:fldCharType="begin"/>
        </w:r>
        <w:r>
          <w:instrText xml:space="preserve"> PAGEREF _Toc16372 \h </w:instrText>
        </w:r>
        <w:r>
          <w:fldChar w:fldCharType="separate"/>
        </w:r>
        <w:r>
          <w:t>22</w:t>
        </w:r>
        <w:r>
          <w:fldChar w:fldCharType="end"/>
        </w:r>
      </w:hyperlink>
    </w:p>
    <w:p>
      <w:pPr>
        <w:pStyle w:val="TOC2"/>
        <w:tabs>
          <w:tab w:val="right" w:leader="dot" w:pos="8306"/>
        </w:tabs>
      </w:pPr>
      <w:hyperlink w:anchor="_Toc31299" w:history="1">
        <w:r>
          <w:rPr>
            <w:rFonts w:ascii="仿宋" w:eastAsia="仿宋" w:hAnsi="仿宋" w:cs="仿宋" w:hint="eastAsia"/>
            <w:lang w:eastAsia="zh-CN"/>
          </w:rPr>
          <w:t>(一)、经济评价财务测算</w:t>
        </w:r>
        <w:r>
          <w:tab/>
        </w:r>
        <w:r>
          <w:fldChar w:fldCharType="begin"/>
        </w:r>
        <w:r>
          <w:instrText xml:space="preserve"> PAGEREF _Toc31299 \h </w:instrText>
        </w:r>
        <w:r>
          <w:fldChar w:fldCharType="separate"/>
        </w:r>
        <w:r>
          <w:t>22</w:t>
        </w:r>
        <w:r>
          <w:fldChar w:fldCharType="end"/>
        </w:r>
      </w:hyperlink>
    </w:p>
    <w:p>
      <w:pPr>
        <w:pStyle w:val="TOC2"/>
        <w:tabs>
          <w:tab w:val="right" w:leader="dot" w:pos="8306"/>
        </w:tabs>
      </w:pPr>
      <w:hyperlink w:anchor="_Toc22446" w:history="1">
        <w:r>
          <w:rPr>
            <w:rFonts w:ascii="仿宋" w:eastAsia="仿宋" w:hAnsi="仿宋" w:cs="仿宋" w:hint="eastAsia"/>
            <w:lang w:eastAsia="zh-CN"/>
          </w:rPr>
          <w:t>(二)、床上用品项目盈利能力分析</w:t>
        </w:r>
        <w:r>
          <w:tab/>
        </w:r>
        <w:r>
          <w:fldChar w:fldCharType="begin"/>
        </w:r>
        <w:r>
          <w:instrText xml:space="preserve"> PAGEREF _Toc22446 \h </w:instrText>
        </w:r>
        <w:r>
          <w:fldChar w:fldCharType="separate"/>
        </w:r>
        <w:r>
          <w:t>24</w:t>
        </w:r>
        <w:r>
          <w:fldChar w:fldCharType="end"/>
        </w:r>
      </w:hyperlink>
    </w:p>
    <w:p>
      <w:pPr>
        <w:pStyle w:val="TOC1"/>
        <w:tabs>
          <w:tab w:val="right" w:leader="dot" w:pos="8306"/>
        </w:tabs>
      </w:pPr>
      <w:hyperlink w:anchor="_Toc27988" w:history="1">
        <w:r>
          <w:rPr>
            <w:rFonts w:ascii="仿宋" w:eastAsia="仿宋" w:hAnsi="仿宋" w:cs="仿宋" w:hint="eastAsia"/>
            <w:lang w:eastAsia="zh-CN"/>
          </w:rPr>
          <w:t>九、床上用品项目财务管理</w:t>
        </w:r>
        <w:r>
          <w:tab/>
        </w:r>
        <w:r>
          <w:fldChar w:fldCharType="begin"/>
        </w:r>
        <w:r>
          <w:instrText xml:space="preserve"> PAGEREF _Toc27988 \h </w:instrText>
        </w:r>
        <w:r>
          <w:fldChar w:fldCharType="separate"/>
        </w:r>
        <w:r>
          <w:t>24</w:t>
        </w:r>
        <w:r>
          <w:fldChar w:fldCharType="end"/>
        </w:r>
      </w:hyperlink>
    </w:p>
    <w:p>
      <w:pPr>
        <w:pStyle w:val="TOC2"/>
        <w:tabs>
          <w:tab w:val="right" w:leader="dot" w:pos="8306"/>
        </w:tabs>
      </w:pPr>
      <w:hyperlink w:anchor="_Toc27099" w:history="1">
        <w:r>
          <w:rPr>
            <w:rFonts w:ascii="仿宋" w:eastAsia="仿宋" w:hAnsi="仿宋" w:cs="仿宋" w:hint="eastAsia"/>
            <w:lang w:eastAsia="zh-CN"/>
          </w:rPr>
          <w:t>(一)、资金需求大</w:t>
        </w:r>
        <w:r>
          <w:tab/>
        </w:r>
        <w:r>
          <w:fldChar w:fldCharType="begin"/>
        </w:r>
        <w:r>
          <w:instrText xml:space="preserve"> PAGEREF _Toc27099 \h </w:instrText>
        </w:r>
        <w:r>
          <w:fldChar w:fldCharType="separate"/>
        </w:r>
        <w:r>
          <w:t>24</w:t>
        </w:r>
        <w:r>
          <w:fldChar w:fldCharType="end"/>
        </w:r>
      </w:hyperlink>
    </w:p>
    <w:p>
      <w:pPr>
        <w:pStyle w:val="TOC2"/>
        <w:tabs>
          <w:tab w:val="right" w:leader="dot" w:pos="8306"/>
        </w:tabs>
      </w:pPr>
      <w:hyperlink w:anchor="_Toc9808" w:history="1">
        <w:r>
          <w:rPr>
            <w:rFonts w:ascii="仿宋" w:eastAsia="仿宋" w:hAnsi="仿宋" w:cs="仿宋" w:hint="eastAsia"/>
            <w:lang w:eastAsia="zh-CN"/>
          </w:rPr>
          <w:t>(二)、研发周期长</w:t>
        </w:r>
        <w:r>
          <w:tab/>
        </w:r>
        <w:r>
          <w:fldChar w:fldCharType="begin"/>
        </w:r>
        <w:r>
          <w:instrText xml:space="preserve"> PAGEREF _Toc9808 \h </w:instrText>
        </w:r>
        <w:r>
          <w:fldChar w:fldCharType="separate"/>
        </w:r>
        <w:r>
          <w:t>25</w:t>
        </w:r>
        <w:r>
          <w:fldChar w:fldCharType="end"/>
        </w:r>
      </w:hyperlink>
    </w:p>
    <w:p>
      <w:pPr>
        <w:pStyle w:val="TOC2"/>
        <w:tabs>
          <w:tab w:val="right" w:leader="dot" w:pos="8306"/>
        </w:tabs>
      </w:pPr>
      <w:hyperlink w:anchor="_Toc23430" w:history="1">
        <w:r>
          <w:rPr>
            <w:rFonts w:ascii="仿宋" w:eastAsia="仿宋" w:hAnsi="仿宋" w:cs="仿宋" w:hint="eastAsia"/>
            <w:lang w:eastAsia="zh-CN"/>
          </w:rPr>
          <w:t>(三)、市场风险大</w:t>
        </w:r>
        <w:r>
          <w:tab/>
        </w:r>
        <w:r>
          <w:fldChar w:fldCharType="begin"/>
        </w:r>
        <w:r>
          <w:instrText xml:space="preserve"> PAGEREF _Toc23430 \h </w:instrText>
        </w:r>
        <w:r>
          <w:fldChar w:fldCharType="separate"/>
        </w:r>
        <w:r>
          <w:t>27</w:t>
        </w:r>
        <w:r>
          <w:fldChar w:fldCharType="end"/>
        </w:r>
      </w:hyperlink>
    </w:p>
    <w:p>
      <w:pPr>
        <w:pStyle w:val="TOC2"/>
        <w:tabs>
          <w:tab w:val="right" w:leader="dot" w:pos="8306"/>
        </w:tabs>
      </w:pPr>
      <w:hyperlink w:anchor="_Toc14866" w:history="1">
        <w:r>
          <w:rPr>
            <w:rFonts w:ascii="仿宋" w:eastAsia="仿宋" w:hAnsi="仿宋" w:cs="仿宋" w:hint="eastAsia"/>
            <w:lang w:eastAsia="zh-CN"/>
          </w:rPr>
          <w:t>(四)、利润率高</w:t>
        </w:r>
        <w:r>
          <w:tab/>
        </w:r>
        <w:r>
          <w:fldChar w:fldCharType="begin"/>
        </w:r>
        <w:r>
          <w:instrText xml:space="preserve"> PAGEREF _Toc14866 \h </w:instrText>
        </w:r>
        <w:r>
          <w:fldChar w:fldCharType="separate"/>
        </w:r>
        <w:r>
          <w:t>29</w:t>
        </w:r>
        <w:r>
          <w:fldChar w:fldCharType="end"/>
        </w:r>
      </w:hyperlink>
    </w:p>
    <w:p>
      <w:pPr>
        <w:pStyle w:val="TOC1"/>
        <w:tabs>
          <w:tab w:val="right" w:leader="dot" w:pos="8306"/>
        </w:tabs>
      </w:pPr>
      <w:hyperlink w:anchor="_Toc10777" w:history="1">
        <w:r>
          <w:rPr>
            <w:rFonts w:ascii="仿宋" w:eastAsia="仿宋" w:hAnsi="仿宋" w:cs="仿宋" w:hint="eastAsia"/>
            <w:lang w:eastAsia="zh-CN"/>
          </w:rPr>
          <w:t>十、生产安全保护</w:t>
        </w:r>
        <w:r>
          <w:tab/>
        </w:r>
        <w:r>
          <w:fldChar w:fldCharType="begin"/>
        </w:r>
        <w:r>
          <w:instrText xml:space="preserve"> PAGEREF _Toc10777 \h </w:instrText>
        </w:r>
        <w:r>
          <w:fldChar w:fldCharType="separate"/>
        </w:r>
        <w:r>
          <w:t>31</w:t>
        </w:r>
        <w:r>
          <w:fldChar w:fldCharType="end"/>
        </w:r>
      </w:hyperlink>
    </w:p>
    <w:p>
      <w:pPr>
        <w:pStyle w:val="TOC2"/>
        <w:tabs>
          <w:tab w:val="right" w:leader="dot" w:pos="8306"/>
        </w:tabs>
      </w:pPr>
      <w:hyperlink w:anchor="_Toc25709" w:history="1">
        <w:r>
          <w:rPr>
            <w:rFonts w:ascii="仿宋" w:eastAsia="仿宋" w:hAnsi="仿宋" w:cs="仿宋" w:hint="eastAsia"/>
            <w:lang w:eastAsia="zh-CN"/>
          </w:rPr>
          <w:t>(一)、消防安全</w:t>
        </w:r>
        <w:r>
          <w:tab/>
        </w:r>
        <w:r>
          <w:fldChar w:fldCharType="begin"/>
        </w:r>
        <w:r>
          <w:instrText xml:space="preserve"> PAGEREF _Toc25709 \h </w:instrText>
        </w:r>
        <w:r>
          <w:fldChar w:fldCharType="separate"/>
        </w:r>
        <w:r>
          <w:t>31</w:t>
        </w:r>
        <w:r>
          <w:fldChar w:fldCharType="end"/>
        </w:r>
      </w:hyperlink>
    </w:p>
    <w:p>
      <w:pPr>
        <w:pStyle w:val="TOC2"/>
        <w:tabs>
          <w:tab w:val="right" w:leader="dot" w:pos="8306"/>
        </w:tabs>
      </w:pPr>
      <w:hyperlink w:anchor="_Toc19939" w:history="1">
        <w:r>
          <w:rPr>
            <w:rFonts w:ascii="仿宋" w:eastAsia="仿宋" w:hAnsi="仿宋" w:cs="仿宋" w:hint="eastAsia"/>
            <w:lang w:eastAsia="zh-CN"/>
          </w:rPr>
          <w:t>(二)、防火防爆总图布置措施</w:t>
        </w:r>
        <w:r>
          <w:tab/>
        </w:r>
        <w:r>
          <w:fldChar w:fldCharType="begin"/>
        </w:r>
        <w:r>
          <w:instrText xml:space="preserve"> PAGEREF _Toc19939 \h </w:instrText>
        </w:r>
        <w:r>
          <w:fldChar w:fldCharType="separate"/>
        </w:r>
        <w:r>
          <w:t>33</w:t>
        </w:r>
        <w:r>
          <w:fldChar w:fldCharType="end"/>
        </w:r>
      </w:hyperlink>
    </w:p>
    <w:p>
      <w:pPr>
        <w:pStyle w:val="TOC2"/>
        <w:tabs>
          <w:tab w:val="right" w:leader="dot" w:pos="8306"/>
        </w:tabs>
      </w:pPr>
      <w:hyperlink w:anchor="_Toc24863" w:history="1">
        <w:r>
          <w:rPr>
            <w:rFonts w:ascii="仿宋" w:eastAsia="仿宋" w:hAnsi="仿宋" w:cs="仿宋" w:hint="eastAsia"/>
            <w:lang w:eastAsia="zh-CN"/>
          </w:rPr>
          <w:t>(三)、自然灾害防范措施</w:t>
        </w:r>
        <w:r>
          <w:tab/>
        </w:r>
        <w:r>
          <w:fldChar w:fldCharType="begin"/>
        </w:r>
        <w:r>
          <w:instrText xml:space="preserve"> PAGEREF _Toc24863 \h </w:instrText>
        </w:r>
        <w:r>
          <w:fldChar w:fldCharType="separate"/>
        </w:r>
        <w:r>
          <w:t>34</w:t>
        </w:r>
        <w:r>
          <w:fldChar w:fldCharType="end"/>
        </w:r>
      </w:hyperlink>
    </w:p>
    <w:p>
      <w:pPr>
        <w:pStyle w:val="TOC2"/>
        <w:tabs>
          <w:tab w:val="right" w:leader="dot" w:pos="8306"/>
        </w:tabs>
      </w:pPr>
      <w:hyperlink w:anchor="_Toc11720" w:history="1">
        <w:r>
          <w:rPr>
            <w:rFonts w:ascii="仿宋" w:eastAsia="仿宋" w:hAnsi="仿宋" w:cs="仿宋" w:hint="eastAsia"/>
            <w:lang w:eastAsia="zh-CN"/>
          </w:rPr>
          <w:t>(四)、安全色及安全标志使用要求</w:t>
        </w:r>
        <w:r>
          <w:tab/>
        </w:r>
        <w:r>
          <w:fldChar w:fldCharType="begin"/>
        </w:r>
        <w:r>
          <w:instrText xml:space="preserve"> PAGEREF _Toc11720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11" w:history="1">
        <w:r>
          <w:rPr>
            <w:rFonts w:ascii="仿宋" w:eastAsia="仿宋" w:hAnsi="仿宋" w:cs="仿宋" w:hint="eastAsia"/>
            <w:lang w:eastAsia="zh-CN"/>
          </w:rPr>
          <w:t>(五)、防尘防毒措施</w:t>
        </w:r>
        <w:r>
          <w:tab/>
        </w:r>
        <w:r>
          <w:fldChar w:fldCharType="begin"/>
        </w:r>
        <w:r>
          <w:instrText xml:space="preserve"> PAGEREF _Toc5411 \h </w:instrText>
        </w:r>
        <w:r>
          <w:fldChar w:fldCharType="separate"/>
        </w:r>
        <w:r>
          <w:t>36</w:t>
        </w:r>
        <w:r>
          <w:fldChar w:fldCharType="end"/>
        </w:r>
      </w:hyperlink>
    </w:p>
    <w:p>
      <w:pPr>
        <w:pStyle w:val="TOC2"/>
        <w:tabs>
          <w:tab w:val="right" w:leader="dot" w:pos="8306"/>
        </w:tabs>
      </w:pPr>
      <w:hyperlink w:anchor="_Toc5563" w:history="1">
        <w:r>
          <w:rPr>
            <w:rFonts w:ascii="仿宋" w:eastAsia="仿宋" w:hAnsi="仿宋" w:cs="仿宋" w:hint="eastAsia"/>
            <w:lang w:eastAsia="zh-CN"/>
          </w:rPr>
          <w:t>(六)、防静电、触电防护及防雷措施</w:t>
        </w:r>
        <w:r>
          <w:tab/>
        </w:r>
        <w:r>
          <w:fldChar w:fldCharType="begin"/>
        </w:r>
        <w:r>
          <w:instrText xml:space="preserve"> PAGEREF _Toc5563 \h </w:instrText>
        </w:r>
        <w:r>
          <w:fldChar w:fldCharType="separate"/>
        </w:r>
        <w:r>
          <w:t>36</w:t>
        </w:r>
        <w:r>
          <w:fldChar w:fldCharType="end"/>
        </w:r>
      </w:hyperlink>
    </w:p>
    <w:p>
      <w:pPr>
        <w:pStyle w:val="TOC2"/>
        <w:tabs>
          <w:tab w:val="right" w:leader="dot" w:pos="8306"/>
        </w:tabs>
      </w:pPr>
      <w:hyperlink w:anchor="_Toc21482" w:history="1">
        <w:r>
          <w:rPr>
            <w:rFonts w:ascii="仿宋" w:eastAsia="仿宋" w:hAnsi="仿宋" w:cs="仿宋" w:hint="eastAsia"/>
            <w:lang w:eastAsia="zh-CN"/>
          </w:rPr>
          <w:t>(七)、机械设备安全保障措施</w:t>
        </w:r>
        <w:r>
          <w:tab/>
        </w:r>
        <w:r>
          <w:fldChar w:fldCharType="begin"/>
        </w:r>
        <w:r>
          <w:instrText xml:space="preserve"> PAGEREF _Toc21482 \h </w:instrText>
        </w:r>
        <w:r>
          <w:fldChar w:fldCharType="separate"/>
        </w:r>
        <w:r>
          <w:t>38</w:t>
        </w:r>
        <w:r>
          <w:fldChar w:fldCharType="end"/>
        </w:r>
      </w:hyperlink>
    </w:p>
    <w:p>
      <w:pPr>
        <w:pStyle w:val="TOC1"/>
        <w:tabs>
          <w:tab w:val="right" w:leader="dot" w:pos="8306"/>
        </w:tabs>
      </w:pPr>
      <w:hyperlink w:anchor="_Toc28071" w:history="1">
        <w:r>
          <w:rPr>
            <w:rFonts w:ascii="仿宋" w:eastAsia="仿宋" w:hAnsi="仿宋" w:cs="仿宋" w:hint="eastAsia"/>
            <w:lang w:eastAsia="zh-CN"/>
          </w:rPr>
          <w:t>十一、床上用品项目技术管理</w:t>
        </w:r>
        <w:r>
          <w:tab/>
        </w:r>
        <w:r>
          <w:fldChar w:fldCharType="begin"/>
        </w:r>
        <w:r>
          <w:instrText xml:space="preserve"> PAGEREF _Toc28071 \h </w:instrText>
        </w:r>
        <w:r>
          <w:fldChar w:fldCharType="separate"/>
        </w:r>
        <w:r>
          <w:t>39</w:t>
        </w:r>
        <w:r>
          <w:fldChar w:fldCharType="end"/>
        </w:r>
      </w:hyperlink>
    </w:p>
    <w:p>
      <w:pPr>
        <w:pStyle w:val="TOC2"/>
        <w:tabs>
          <w:tab w:val="right" w:leader="dot" w:pos="8306"/>
        </w:tabs>
      </w:pPr>
      <w:hyperlink w:anchor="_Toc9985" w:history="1">
        <w:r>
          <w:rPr>
            <w:rFonts w:ascii="仿宋" w:eastAsia="仿宋" w:hAnsi="仿宋" w:cs="仿宋" w:hint="eastAsia"/>
            <w:lang w:eastAsia="zh-CN"/>
          </w:rPr>
          <w:t>(一)、技术方案选用方向</w:t>
        </w:r>
        <w:r>
          <w:tab/>
        </w:r>
        <w:r>
          <w:fldChar w:fldCharType="begin"/>
        </w:r>
        <w:r>
          <w:instrText xml:space="preserve"> PAGEREF _Toc9985 \h </w:instrText>
        </w:r>
        <w:r>
          <w:fldChar w:fldCharType="separate"/>
        </w:r>
        <w:r>
          <w:t>39</w:t>
        </w:r>
        <w:r>
          <w:fldChar w:fldCharType="end"/>
        </w:r>
      </w:hyperlink>
    </w:p>
    <w:p>
      <w:pPr>
        <w:pStyle w:val="TOC2"/>
        <w:tabs>
          <w:tab w:val="right" w:leader="dot" w:pos="8306"/>
        </w:tabs>
      </w:pPr>
      <w:hyperlink w:anchor="_Toc7406" w:history="1">
        <w:r>
          <w:rPr>
            <w:rFonts w:ascii="仿宋" w:eastAsia="仿宋" w:hAnsi="仿宋" w:cs="仿宋" w:hint="eastAsia"/>
            <w:lang w:eastAsia="zh-CN"/>
          </w:rPr>
          <w:t>(二)、工艺技术方案选用原则</w:t>
        </w:r>
        <w:r>
          <w:tab/>
        </w:r>
        <w:r>
          <w:fldChar w:fldCharType="begin"/>
        </w:r>
        <w:r>
          <w:instrText xml:space="preserve"> PAGEREF _Toc7406 \h </w:instrText>
        </w:r>
        <w:r>
          <w:fldChar w:fldCharType="separate"/>
        </w:r>
        <w:r>
          <w:t>41</w:t>
        </w:r>
        <w:r>
          <w:fldChar w:fldCharType="end"/>
        </w:r>
      </w:hyperlink>
    </w:p>
    <w:p>
      <w:pPr>
        <w:pStyle w:val="TOC2"/>
        <w:tabs>
          <w:tab w:val="right" w:leader="dot" w:pos="8306"/>
        </w:tabs>
      </w:pPr>
      <w:hyperlink w:anchor="_Toc29734" w:history="1">
        <w:r>
          <w:rPr>
            <w:rFonts w:ascii="仿宋" w:eastAsia="仿宋" w:hAnsi="仿宋" w:cs="仿宋" w:hint="eastAsia"/>
            <w:lang w:eastAsia="zh-CN"/>
          </w:rPr>
          <w:t>(三)、工艺技术方案要求</w:t>
        </w:r>
        <w:r>
          <w:tab/>
        </w:r>
        <w:r>
          <w:fldChar w:fldCharType="begin"/>
        </w:r>
        <w:r>
          <w:instrText xml:space="preserve"> PAGEREF _Toc29734 \h </w:instrText>
        </w:r>
        <w:r>
          <w:fldChar w:fldCharType="separate"/>
        </w:r>
        <w:r>
          <w:t>43</w:t>
        </w:r>
        <w:r>
          <w:fldChar w:fldCharType="end"/>
        </w:r>
      </w:hyperlink>
    </w:p>
    <w:p>
      <w:pPr>
        <w:pStyle w:val="TOC1"/>
        <w:tabs>
          <w:tab w:val="right" w:leader="dot" w:pos="8306"/>
        </w:tabs>
      </w:pPr>
      <w:hyperlink w:anchor="_Toc9907" w:history="1">
        <w:r>
          <w:rPr>
            <w:rFonts w:ascii="仿宋" w:eastAsia="仿宋" w:hAnsi="仿宋" w:cs="仿宋" w:hint="eastAsia"/>
            <w:lang w:eastAsia="zh-CN"/>
          </w:rPr>
          <w:t>十二、床上用品项目投资规划</w:t>
        </w:r>
        <w:r>
          <w:tab/>
        </w:r>
        <w:r>
          <w:fldChar w:fldCharType="begin"/>
        </w:r>
        <w:r>
          <w:instrText xml:space="preserve"> PAGEREF _Toc9907 \h </w:instrText>
        </w:r>
        <w:r>
          <w:fldChar w:fldCharType="separate"/>
        </w:r>
        <w:r>
          <w:t>45</w:t>
        </w:r>
        <w:r>
          <w:fldChar w:fldCharType="end"/>
        </w:r>
      </w:hyperlink>
    </w:p>
    <w:p>
      <w:pPr>
        <w:pStyle w:val="TOC2"/>
        <w:tabs>
          <w:tab w:val="right" w:leader="dot" w:pos="8306"/>
        </w:tabs>
      </w:pPr>
      <w:hyperlink w:anchor="_Toc31972" w:history="1">
        <w:r>
          <w:rPr>
            <w:rFonts w:ascii="仿宋" w:eastAsia="仿宋" w:hAnsi="仿宋" w:cs="仿宋" w:hint="eastAsia"/>
            <w:lang w:eastAsia="zh-CN"/>
          </w:rPr>
          <w:t>(一)、床上用品项目总投资估算</w:t>
        </w:r>
        <w:r>
          <w:tab/>
        </w:r>
        <w:r>
          <w:fldChar w:fldCharType="begin"/>
        </w:r>
        <w:r>
          <w:instrText xml:space="preserve"> PAGEREF _Toc31972 \h </w:instrText>
        </w:r>
        <w:r>
          <w:fldChar w:fldCharType="separate"/>
        </w:r>
        <w:r>
          <w:t>45</w:t>
        </w:r>
        <w:r>
          <w:fldChar w:fldCharType="end"/>
        </w:r>
      </w:hyperlink>
    </w:p>
    <w:p>
      <w:pPr>
        <w:pStyle w:val="TOC2"/>
        <w:tabs>
          <w:tab w:val="right" w:leader="dot" w:pos="8306"/>
        </w:tabs>
      </w:pPr>
      <w:hyperlink w:anchor="_Toc11643" w:history="1">
        <w:r>
          <w:rPr>
            <w:rFonts w:ascii="仿宋" w:eastAsia="仿宋" w:hAnsi="仿宋" w:cs="仿宋" w:hint="eastAsia"/>
            <w:lang w:eastAsia="zh-CN"/>
          </w:rPr>
          <w:t>(二)、资金筹措</w:t>
        </w:r>
        <w:r>
          <w:tab/>
        </w:r>
        <w:r>
          <w:fldChar w:fldCharType="begin"/>
        </w:r>
        <w:r>
          <w:instrText xml:space="preserve"> PAGEREF _Toc11643 \h </w:instrText>
        </w:r>
        <w:r>
          <w:fldChar w:fldCharType="separate"/>
        </w:r>
        <w:r>
          <w:t>47</w:t>
        </w:r>
        <w:r>
          <w:fldChar w:fldCharType="end"/>
        </w:r>
      </w:hyperlink>
    </w:p>
    <w:p>
      <w:pPr>
        <w:pStyle w:val="TOC1"/>
        <w:tabs>
          <w:tab w:val="right" w:leader="dot" w:pos="8306"/>
        </w:tabs>
      </w:pPr>
      <w:hyperlink w:anchor="_Toc19496" w:history="1">
        <w:r>
          <w:rPr>
            <w:rFonts w:ascii="仿宋" w:eastAsia="仿宋" w:hAnsi="仿宋" w:cs="仿宋" w:hint="eastAsia"/>
            <w:lang w:eastAsia="zh-CN"/>
          </w:rPr>
          <w:t>十三、风险识别与分类</w:t>
        </w:r>
        <w:r>
          <w:tab/>
        </w:r>
        <w:r>
          <w:fldChar w:fldCharType="begin"/>
        </w:r>
        <w:r>
          <w:instrText xml:space="preserve"> PAGEREF _Toc19496 \h </w:instrText>
        </w:r>
        <w:r>
          <w:fldChar w:fldCharType="separate"/>
        </w:r>
        <w:r>
          <w:t>47</w:t>
        </w:r>
        <w:r>
          <w:fldChar w:fldCharType="end"/>
        </w:r>
      </w:hyperlink>
    </w:p>
    <w:p>
      <w:pPr>
        <w:pStyle w:val="TOC2"/>
        <w:tabs>
          <w:tab w:val="right" w:leader="dot" w:pos="8306"/>
        </w:tabs>
      </w:pPr>
      <w:hyperlink w:anchor="_Toc16631" w:history="1">
        <w:r>
          <w:rPr>
            <w:rFonts w:ascii="仿宋" w:eastAsia="仿宋" w:hAnsi="仿宋" w:cs="仿宋" w:hint="eastAsia"/>
            <w:lang w:eastAsia="zh-CN"/>
          </w:rPr>
          <w:t>(一)、风险识别</w:t>
        </w:r>
        <w:r>
          <w:tab/>
        </w:r>
        <w:r>
          <w:fldChar w:fldCharType="begin"/>
        </w:r>
        <w:r>
          <w:instrText xml:space="preserve"> PAGEREF _Toc16631 \h </w:instrText>
        </w:r>
        <w:r>
          <w:fldChar w:fldCharType="separate"/>
        </w:r>
        <w:r>
          <w:t>47</w:t>
        </w:r>
        <w:r>
          <w:fldChar w:fldCharType="end"/>
        </w:r>
      </w:hyperlink>
    </w:p>
    <w:p>
      <w:pPr>
        <w:pStyle w:val="TOC2"/>
        <w:tabs>
          <w:tab w:val="right" w:leader="dot" w:pos="8306"/>
        </w:tabs>
      </w:pPr>
      <w:hyperlink w:anchor="_Toc2421" w:history="1">
        <w:r>
          <w:rPr>
            <w:rFonts w:ascii="仿宋" w:eastAsia="仿宋" w:hAnsi="仿宋" w:cs="仿宋" w:hint="eastAsia"/>
            <w:lang w:eastAsia="zh-CN"/>
          </w:rPr>
          <w:t>(二)、风险分类</w:t>
        </w:r>
        <w:r>
          <w:tab/>
        </w:r>
        <w:r>
          <w:fldChar w:fldCharType="begin"/>
        </w:r>
        <w:r>
          <w:instrText xml:space="preserve"> PAGEREF _Toc2421 \h </w:instrText>
        </w:r>
        <w:r>
          <w:fldChar w:fldCharType="separate"/>
        </w:r>
        <w:r>
          <w:t>48</w:t>
        </w:r>
        <w:r>
          <w:fldChar w:fldCharType="end"/>
        </w:r>
      </w:hyperlink>
    </w:p>
    <w:p>
      <w:pPr>
        <w:pStyle w:val="TOC1"/>
        <w:tabs>
          <w:tab w:val="right" w:leader="dot" w:pos="8306"/>
        </w:tabs>
      </w:pPr>
      <w:hyperlink w:anchor="_Toc12015" w:history="1">
        <w:r>
          <w:rPr>
            <w:rFonts w:ascii="仿宋" w:eastAsia="仿宋" w:hAnsi="仿宋" w:cs="仿宋" w:hint="eastAsia"/>
            <w:lang w:eastAsia="zh-CN"/>
          </w:rPr>
          <w:t>十四、床上用品项目治理与监督</w:t>
        </w:r>
        <w:r>
          <w:tab/>
        </w:r>
        <w:r>
          <w:fldChar w:fldCharType="begin"/>
        </w:r>
        <w:r>
          <w:instrText xml:space="preserve"> PAGEREF _Toc12015 \h </w:instrText>
        </w:r>
        <w:r>
          <w:fldChar w:fldCharType="separate"/>
        </w:r>
        <w:r>
          <w:t>50</w:t>
        </w:r>
        <w:r>
          <w:fldChar w:fldCharType="end"/>
        </w:r>
      </w:hyperlink>
    </w:p>
    <w:p>
      <w:pPr>
        <w:pStyle w:val="TOC2"/>
        <w:tabs>
          <w:tab w:val="right" w:leader="dot" w:pos="8306"/>
        </w:tabs>
      </w:pPr>
      <w:hyperlink w:anchor="_Toc9873" w:history="1">
        <w:r>
          <w:rPr>
            <w:rFonts w:ascii="仿宋" w:eastAsia="仿宋" w:hAnsi="仿宋" w:cs="仿宋" w:hint="eastAsia"/>
            <w:lang w:eastAsia="zh-CN"/>
          </w:rPr>
          <w:t>(一)、床上用品项目治理结构</w:t>
        </w:r>
        <w:r>
          <w:tab/>
        </w:r>
        <w:r>
          <w:fldChar w:fldCharType="begin"/>
        </w:r>
        <w:r>
          <w:instrText xml:space="preserve"> PAGEREF _Toc9873 \h </w:instrText>
        </w:r>
        <w:r>
          <w:fldChar w:fldCharType="separate"/>
        </w:r>
        <w:r>
          <w:t>50</w:t>
        </w:r>
        <w:r>
          <w:fldChar w:fldCharType="end"/>
        </w:r>
      </w:hyperlink>
    </w:p>
    <w:p>
      <w:pPr>
        <w:pStyle w:val="TOC2"/>
        <w:tabs>
          <w:tab w:val="right" w:leader="dot" w:pos="8306"/>
        </w:tabs>
      </w:pPr>
      <w:hyperlink w:anchor="_Toc6308" w:history="1">
        <w:r>
          <w:rPr>
            <w:rFonts w:ascii="仿宋" w:eastAsia="仿宋" w:hAnsi="仿宋" w:cs="仿宋" w:hint="eastAsia"/>
            <w:lang w:eastAsia="zh-CN"/>
          </w:rPr>
          <w:t>(二)、监督与审计</w:t>
        </w:r>
        <w:r>
          <w:tab/>
        </w:r>
        <w:r>
          <w:fldChar w:fldCharType="begin"/>
        </w:r>
        <w:r>
          <w:instrText xml:space="preserve"> PAGEREF _Toc6308 \h </w:instrText>
        </w:r>
        <w:r>
          <w:fldChar w:fldCharType="separate"/>
        </w:r>
        <w:r>
          <w:t>52</w:t>
        </w:r>
        <w:r>
          <w:fldChar w:fldCharType="end"/>
        </w:r>
      </w:hyperlink>
    </w:p>
    <w:p>
      <w:pPr>
        <w:pStyle w:val="TOC1"/>
        <w:tabs>
          <w:tab w:val="right" w:leader="dot" w:pos="8306"/>
        </w:tabs>
      </w:pPr>
      <w:hyperlink w:anchor="_Toc17394" w:history="1">
        <w:r>
          <w:rPr>
            <w:rFonts w:ascii="仿宋" w:eastAsia="仿宋" w:hAnsi="仿宋" w:cs="仿宋" w:hint="eastAsia"/>
            <w:lang w:eastAsia="zh-CN"/>
          </w:rPr>
          <w:t>十五、床上用品项目实施时间节点</w:t>
        </w:r>
        <w:r>
          <w:tab/>
        </w:r>
        <w:r>
          <w:fldChar w:fldCharType="begin"/>
        </w:r>
        <w:r>
          <w:instrText xml:space="preserve"> PAGEREF _Toc17394 \h </w:instrText>
        </w:r>
        <w:r>
          <w:fldChar w:fldCharType="separate"/>
        </w:r>
        <w:r>
          <w:t>53</w:t>
        </w:r>
        <w:r>
          <w:fldChar w:fldCharType="end"/>
        </w:r>
      </w:hyperlink>
    </w:p>
    <w:p>
      <w:pPr>
        <w:pStyle w:val="TOC2"/>
        <w:tabs>
          <w:tab w:val="right" w:leader="dot" w:pos="8306"/>
        </w:tabs>
      </w:pPr>
      <w:hyperlink w:anchor="_Toc22564" w:history="1">
        <w:r>
          <w:rPr>
            <w:rFonts w:ascii="仿宋" w:eastAsia="仿宋" w:hAnsi="仿宋" w:cs="仿宋" w:hint="eastAsia"/>
            <w:lang w:eastAsia="zh-CN"/>
          </w:rPr>
          <w:t>(一)、床上用品项目启动阶段时间节点</w:t>
        </w:r>
        <w:r>
          <w:tab/>
        </w:r>
        <w:r>
          <w:fldChar w:fldCharType="begin"/>
        </w:r>
        <w:r>
          <w:instrText xml:space="preserve"> PAGEREF _Toc22564 \h </w:instrText>
        </w:r>
        <w:r>
          <w:fldChar w:fldCharType="separate"/>
        </w:r>
        <w:r>
          <w:t>53</w:t>
        </w:r>
        <w:r>
          <w:fldChar w:fldCharType="end"/>
        </w:r>
      </w:hyperlink>
    </w:p>
    <w:p>
      <w:pPr>
        <w:pStyle w:val="TOC2"/>
        <w:tabs>
          <w:tab w:val="right" w:leader="dot" w:pos="8306"/>
        </w:tabs>
      </w:pPr>
      <w:hyperlink w:anchor="_Toc18734" w:history="1">
        <w:r>
          <w:rPr>
            <w:rFonts w:ascii="仿宋" w:eastAsia="仿宋" w:hAnsi="仿宋" w:cs="仿宋" w:hint="eastAsia"/>
            <w:lang w:eastAsia="zh-CN"/>
          </w:rPr>
          <w:t>(二)、床上用品项目执行阶段时间节点</w:t>
        </w:r>
        <w:r>
          <w:tab/>
        </w:r>
        <w:r>
          <w:fldChar w:fldCharType="begin"/>
        </w:r>
        <w:r>
          <w:instrText xml:space="preserve"> PAGEREF _Toc18734 \h </w:instrText>
        </w:r>
        <w:r>
          <w:fldChar w:fldCharType="separate"/>
        </w:r>
        <w:r>
          <w:t>54</w:t>
        </w:r>
        <w:r>
          <w:fldChar w:fldCharType="end"/>
        </w:r>
      </w:hyperlink>
    </w:p>
    <w:p>
      <w:pPr>
        <w:pStyle w:val="TOC2"/>
        <w:tabs>
          <w:tab w:val="right" w:leader="dot" w:pos="8306"/>
        </w:tabs>
      </w:pPr>
      <w:hyperlink w:anchor="_Toc23908" w:history="1">
        <w:r>
          <w:rPr>
            <w:rFonts w:ascii="仿宋" w:eastAsia="仿宋" w:hAnsi="仿宋" w:cs="仿宋" w:hint="eastAsia"/>
            <w:lang w:eastAsia="zh-CN"/>
          </w:rPr>
          <w:t>(三)、床上用品项目完成阶段时间节点</w:t>
        </w:r>
        <w:r>
          <w:tab/>
        </w:r>
        <w:r>
          <w:fldChar w:fldCharType="begin"/>
        </w:r>
        <w:r>
          <w:instrText xml:space="preserve"> PAGEREF _Toc23908 \h </w:instrText>
        </w:r>
        <w:r>
          <w:fldChar w:fldCharType="separate"/>
        </w:r>
        <w:r>
          <w:t>55</w:t>
        </w:r>
        <w:r>
          <w:fldChar w:fldCharType="end"/>
        </w:r>
      </w:hyperlink>
    </w:p>
    <w:p>
      <w:pPr>
        <w:pStyle w:val="TOC1"/>
        <w:tabs>
          <w:tab w:val="right" w:leader="dot" w:pos="8306"/>
        </w:tabs>
      </w:pPr>
      <w:hyperlink w:anchor="_Toc23090" w:history="1">
        <w:r>
          <w:rPr>
            <w:rFonts w:ascii="仿宋" w:eastAsia="仿宋" w:hAnsi="仿宋" w:cs="仿宋" w:hint="eastAsia"/>
            <w:lang w:eastAsia="zh-CN"/>
          </w:rPr>
          <w:t>十六、供应链管理</w:t>
        </w:r>
        <w:r>
          <w:tab/>
        </w:r>
        <w:r>
          <w:fldChar w:fldCharType="begin"/>
        </w:r>
        <w:r>
          <w:instrText xml:space="preserve"> PAGEREF _Toc23090 \h </w:instrText>
        </w:r>
        <w:r>
          <w:fldChar w:fldCharType="separate"/>
        </w:r>
        <w:r>
          <w:t>56</w:t>
        </w:r>
        <w:r>
          <w:fldChar w:fldCharType="end"/>
        </w:r>
      </w:hyperlink>
    </w:p>
    <w:p>
      <w:pPr>
        <w:pStyle w:val="TOC2"/>
        <w:tabs>
          <w:tab w:val="right" w:leader="dot" w:pos="8306"/>
        </w:tabs>
      </w:pPr>
      <w:hyperlink w:anchor="_Toc10535" w:history="1">
        <w:r>
          <w:rPr>
            <w:rFonts w:ascii="仿宋" w:eastAsia="仿宋" w:hAnsi="仿宋" w:cs="仿宋" w:hint="eastAsia"/>
            <w:lang w:eastAsia="zh-CN"/>
          </w:rPr>
          <w:t>(一)、供应链战略规划</w:t>
        </w:r>
        <w:r>
          <w:tab/>
        </w:r>
        <w:r>
          <w:fldChar w:fldCharType="begin"/>
        </w:r>
        <w:r>
          <w:instrText xml:space="preserve"> PAGEREF _Toc10535 \h </w:instrText>
        </w:r>
        <w:r>
          <w:fldChar w:fldCharType="separate"/>
        </w:r>
        <w:r>
          <w:t>56</w:t>
        </w:r>
        <w:r>
          <w:fldChar w:fldCharType="end"/>
        </w:r>
      </w:hyperlink>
    </w:p>
    <w:p>
      <w:pPr>
        <w:pStyle w:val="TOC2"/>
        <w:tabs>
          <w:tab w:val="right" w:leader="dot" w:pos="8306"/>
        </w:tabs>
      </w:pPr>
      <w:hyperlink w:anchor="_Toc22300" w:history="1">
        <w:r>
          <w:rPr>
            <w:rFonts w:ascii="仿宋" w:eastAsia="仿宋" w:hAnsi="仿宋" w:cs="仿宋" w:hint="eastAsia"/>
            <w:lang w:eastAsia="zh-CN"/>
          </w:rPr>
          <w:t>(二)、供应商选择与合作</w:t>
        </w:r>
        <w:r>
          <w:tab/>
        </w:r>
        <w:r>
          <w:fldChar w:fldCharType="begin"/>
        </w:r>
        <w:r>
          <w:instrText xml:space="preserve"> PAGEREF _Toc22300 \h </w:instrText>
        </w:r>
        <w:r>
          <w:fldChar w:fldCharType="separate"/>
        </w:r>
        <w:r>
          <w:t>58</w:t>
        </w:r>
        <w:r>
          <w:fldChar w:fldCharType="end"/>
        </w:r>
      </w:hyperlink>
    </w:p>
    <w:p>
      <w:pPr>
        <w:pStyle w:val="TOC2"/>
        <w:tabs>
          <w:tab w:val="right" w:leader="dot" w:pos="8306"/>
        </w:tabs>
      </w:pPr>
      <w:hyperlink w:anchor="_Toc31724" w:history="1">
        <w:r>
          <w:rPr>
            <w:rFonts w:ascii="仿宋" w:eastAsia="仿宋" w:hAnsi="仿宋" w:cs="仿宋" w:hint="eastAsia"/>
            <w:lang w:eastAsia="zh-CN"/>
          </w:rPr>
          <w:t>(三)、物流与库存管理</w:t>
        </w:r>
        <w:r>
          <w:tab/>
        </w:r>
        <w:r>
          <w:fldChar w:fldCharType="begin"/>
        </w:r>
        <w:r>
          <w:instrText xml:space="preserve"> PAGEREF _Toc31724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476"/>
      <w:r>
        <w:rPr>
          <w:rFonts w:ascii="仿宋" w:eastAsia="仿宋" w:hAnsi="仿宋" w:cs="仿宋" w:hint="eastAsia"/>
          <w:sz w:val="28"/>
          <w:lang w:eastAsia="zh-CN"/>
        </w:rPr>
        <w:t>一、床上用品项目土建工程</w:t>
      </w:r>
      <w:bookmarkEnd w:id="2"/>
    </w:p>
    <w:p>
      <w:pPr>
        <w:pStyle w:val="Heading2"/>
        <w:rPr>
          <w:rFonts w:ascii="仿宋" w:eastAsia="仿宋" w:hAnsi="仿宋" w:cs="仿宋" w:hint="eastAsia"/>
          <w:lang w:eastAsia="zh-CN"/>
        </w:rPr>
      </w:pPr>
      <w:bookmarkStart w:id="3" w:name="_Toc2106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在床上用品项目的建筑工程设计中，我们将秉承一系列重要的设计原则，以确保床上用品项目建筑在功能、美观、可持续性等方面达到最佳效果。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首要原则是确保建筑的功能性得到最大化的发挥。我们将充分理解床上用品项目的实际需求，合理布局各个功能区域，保证建筑在满足业务需求的同时，提供高效的工作环境。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在建筑设计中，我们将综合考虑建设和运营成本。通过精细的经济效益分析，确保设计方案在高效利用资源的同时，对床上用品项目的长期盈利能力有积极的贡献。</w:t>
      </w:r>
    </w:p>
    <w:p>
      <w:pPr>
        <w:pStyle w:val="Heading2"/>
        <w:ind w:firstLine="560" w:firstLineChars="200"/>
        <w:rPr>
          <w:rFonts w:ascii="仿宋" w:eastAsia="仿宋" w:hAnsi="仿宋" w:cs="仿宋" w:hint="eastAsia"/>
          <w:sz w:val="28"/>
          <w:lang w:eastAsia="zh-CN"/>
        </w:rPr>
      </w:pPr>
      <w:bookmarkStart w:id="4" w:name="_Toc206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床上用品项目的土建工程设计中，我们将精准设定设计年限，结合床上用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床上用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00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床上用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床上用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床上用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8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本期工程床上用品项目预计总建筑面积XXX平方米，其中：计容建筑面积XXX平方米，计划建筑工程投资XX万元，占床上用品项目总投资的XX%。</w:t>
      </w:r>
    </w:p>
    <w:p>
      <w:pPr>
        <w:pStyle w:val="Heading1"/>
        <w:ind w:firstLine="560" w:firstLineChars="200"/>
        <w:rPr>
          <w:rFonts w:ascii="仿宋" w:eastAsia="仿宋" w:hAnsi="仿宋" w:cs="仿宋" w:hint="eastAsia"/>
          <w:sz w:val="28"/>
          <w:lang w:eastAsia="zh-CN"/>
        </w:rPr>
      </w:pPr>
      <w:bookmarkStart w:id="7" w:name="_Toc3988"/>
      <w:r>
        <w:rPr>
          <w:rFonts w:ascii="仿宋" w:eastAsia="仿宋" w:hAnsi="仿宋" w:cs="仿宋" w:hint="eastAsia"/>
          <w:sz w:val="28"/>
          <w:lang w:eastAsia="zh-CN"/>
        </w:rPr>
        <w:t>二、床上用品项目选址可行性分析</w:t>
      </w:r>
      <w:bookmarkEnd w:id="7"/>
    </w:p>
    <w:p>
      <w:pPr>
        <w:pStyle w:val="Heading2"/>
        <w:rPr>
          <w:rFonts w:ascii="仿宋" w:eastAsia="仿宋" w:hAnsi="仿宋" w:cs="仿宋" w:hint="eastAsia"/>
          <w:lang w:eastAsia="zh-CN"/>
        </w:rPr>
      </w:pPr>
      <w:bookmarkStart w:id="8" w:name="_Toc15369"/>
      <w:r>
        <w:rPr>
          <w:rFonts w:ascii="仿宋" w:eastAsia="仿宋" w:hAnsi="仿宋" w:cs="仿宋" w:hint="eastAsia"/>
          <w:lang w:eastAsia="zh-CN"/>
        </w:rPr>
        <w:t>(一)、床上用品项目选址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该床上用品项目选址位于XX省XX市XX区XXX街道</w:t>
      </w:r>
    </w:p>
    <w:p>
      <w:pPr>
        <w:pStyle w:val="Heading2"/>
        <w:ind w:firstLine="560" w:firstLineChars="200"/>
        <w:rPr>
          <w:rFonts w:ascii="仿宋" w:eastAsia="仿宋" w:hAnsi="仿宋" w:cs="仿宋" w:hint="eastAsia"/>
          <w:sz w:val="28"/>
          <w:lang w:eastAsia="zh-CN"/>
        </w:rPr>
      </w:pPr>
      <w:bookmarkStart w:id="9" w:name="_Toc4879"/>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床上用品项目的征地面积将根据床上用品项目的实际规模和需求进行精确规划。具体面积XXX平方米，旨在确保床上用品项目不仅能够满足当前的发展需求，还能够预留空间以适应未来的扩展。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净用地面积是在征地面积基础上去除不可利用面积后的实际可开发用地。具体面积XXX平方米，考虑到环保、交通、安全等多方面因素，以确保床上用品项目在整体利用效率上达到最优。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床上用品项目计划建设的建筑总规模具体面积XXX平方米。这一规模的确定综合考虑了床上用品项目的性质、规模，以及城市规划的相关要求，确保建筑布局与周边环境协调一致。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绿地率是床上用品项目用地中被规划为绿地的比例。具体面积XXX平方米，旨在通过合理规划绿地，改善床上用品项目周边环境，提升居民生活质量，并符合城市整体绿化规划。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容积率是用地上可以建设的建筑总体积与用地面积之比。具体面积XXX，通过合理的容积率规划，确保床上用品项目建筑规模与周边环境和谐共生。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确保床上用品项目选址与当地城市规划相一致，具体面积XXX平方米。通过与城市规划部门深入沟通，确保床上用品项目不仅符合城市的整体发展方向，还能够融入城市的发展布局，为城市的长远发展贡献力量。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床上用品项目选址符合当地产业政策，具体面积XXX平方米。这包括床上用品项目对当地经济的促进作用，以及对相关产业的带动效应，确保床上用品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用地总体要求必须符合环保和可持续发展的原则，具体面积XXX平方米。通过采用绿色建筑设计、节能减排等措施，确保床上用品项目在建设和运营过程中对环境的影响最小化，达到可持续发展的要求。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确保床上用品项目选址具备必要的公共设施配套，具体面积XXX平方米。这包括交通便利性、教育、医疗等基础设施，以提高居民生活品质，使得床上用品项目选址更具吸引力。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考虑用地总体要求对当地社会稳定性的影响，具体面积XXX平方米。通过深入了解当地社区反馈，确保床上用品项目的选址和建设过程对当地社会和谐稳定产生积极作用。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床上用品项目选址不仅符合法规和规划，还在实际操作中具有可行性。这一全面规划将为床上用品项目的成功实施提供坚实的基础，确保床上用品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312"/>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床上用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床上用品项目的设备规划和空间设计中，我们将采取灵活设备布局的措施。设备布局将根据实际需求进行灵活设计，避免不必要的浪费。通过合理规划设备摆放位置，我们将提高设备的利用率，减少设备间距，以确保床上用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床上用品项目内部引入共享设施的概念，例如共享会议室、办公区等。通过这种方式，我们可以减少对资源的重复建设，提高资源共享效率，从而减小床上用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960"/>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床上用品项目的总图布置中，我们将不同功能区域进行明确的规划，以最大程度满足床上用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4848"/>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床上用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床上用品项目对环境的影响是综合评价的重要因素之一。我们将详细考虑选址周边的自然环境、生态保护区、水源地等情况，确保床上用品项目的建设和运营对环境影响最小化，并符合当地的环保法规标准。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对选址的评价还需充分考虑当地政府的产业政策和法规。我们将详细了解床上用品项目所在地的相关政策，确保床上用品项目的规划和运营与当地法规相符，降低不必要的法律风险。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考虑到社会稳定性对企业运营的重要性，我们将评估选址地区的社会安全情况、劳工关系、社区反馈等方面，以确保床上用品项目的建设和运营不会受到社会稳定性的负面影响。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最后，我们将综合考虑用地成本，包括土地购置费用、土地开发成本等。通过对用地成本的详细评估，我们能够做出更为精确的经济效益分析，为床上用品项目的投资决策提供有力支持。</w:t>
      </w:r>
    </w:p>
    <w:p>
      <w:pPr>
        <w:pStyle w:val="Heading1"/>
        <w:ind w:firstLine="560" w:firstLineChars="200"/>
        <w:rPr>
          <w:rFonts w:ascii="仿宋" w:eastAsia="仿宋" w:hAnsi="仿宋" w:cs="仿宋" w:hint="eastAsia"/>
          <w:sz w:val="28"/>
          <w:lang w:eastAsia="zh-CN"/>
        </w:rPr>
      </w:pPr>
      <w:bookmarkStart w:id="13" w:name="_Toc30358"/>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22806"/>
      <w:r>
        <w:rPr>
          <w:rFonts w:ascii="仿宋" w:eastAsia="仿宋" w:hAnsi="仿宋" w:cs="仿宋" w:hint="eastAsia"/>
          <w:lang w:eastAsia="zh-CN"/>
        </w:rPr>
        <w:t>(一)、床上用品行业分析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行业一直以来都是市场的关注焦点。行业内的发展趋势、竞争态势以及潜在机会都对床上用品项目的推进产生深远的影响。通过深入研究行业的整体概貌，我们将更好地理解行业的核心特征，为床上用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床上用品行业，技术一直是推动创新和发展的关键因素。我们将对当前技术趋势进行详尽分析，包括但不限于人工智能、大数据应用、先进制造技术等。这有助于床上用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床上用品项目成功的基础。我们将对主要竞争对手进行深入研究，包括其市场份额、产品特点、市场定位等。通过全面了解竞争对手的优势和劣势，床上用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547"/>
      <w:r>
        <w:rPr>
          <w:rFonts w:ascii="仿宋" w:eastAsia="仿宋" w:hAnsi="仿宋" w:cs="仿宋" w:hint="eastAsia"/>
          <w:sz w:val="28"/>
          <w:lang w:eastAsia="zh-CN"/>
        </w:rPr>
        <w:t>(二)、床上用品市场分析预测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通过对市场规模的深入调研，我们将预测床上用品市场未来的增长趋势。这包括市场的整体规模、各细分领域的发展趋势等。床上用品项目可以根据市场的扩张速度和潜在机会，制定更符合市场需求的发展策略。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床上用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床上用品项目实施过程中需要充分考虑的因素。我们将对市场风险进行全面评估，包括但不限于政策法规风险、市场竞争风险、技术变革风险等。通过对潜在风险的深入分析，床上用品项目可以制定相应的风险缓解策略，降低不确定性对床上用品项目的影响。</w:t>
      </w:r>
    </w:p>
    <w:p>
      <w:pPr>
        <w:pStyle w:val="Heading1"/>
        <w:ind w:firstLine="560" w:firstLineChars="200"/>
        <w:rPr>
          <w:rFonts w:ascii="仿宋" w:eastAsia="仿宋" w:hAnsi="仿宋" w:cs="仿宋" w:hint="eastAsia"/>
          <w:sz w:val="28"/>
          <w:lang w:eastAsia="zh-CN"/>
        </w:rPr>
      </w:pPr>
      <w:bookmarkStart w:id="16" w:name="_Toc2239"/>
      <w:r>
        <w:rPr>
          <w:rFonts w:ascii="仿宋" w:eastAsia="仿宋" w:hAnsi="仿宋" w:cs="仿宋" w:hint="eastAsia"/>
          <w:sz w:val="28"/>
          <w:lang w:eastAsia="zh-CN"/>
        </w:rPr>
        <w:t>四、床上用品项目危机管理</w:t>
      </w:r>
      <w:bookmarkEnd w:id="16"/>
    </w:p>
    <w:p>
      <w:pPr>
        <w:pStyle w:val="Heading2"/>
        <w:rPr>
          <w:rFonts w:ascii="仿宋" w:eastAsia="仿宋" w:hAnsi="仿宋" w:cs="仿宋" w:hint="eastAsia"/>
          <w:lang w:eastAsia="zh-CN"/>
        </w:rPr>
      </w:pPr>
      <w:bookmarkStart w:id="17" w:name="_Toc3871"/>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床上用品项目危机管理中，危机预警与识别是确保床上用品项目稳健运行的核心步骤。通过建立全面的监测机制，床上用品项目团队旨在及时发现和理解潜在的风险和危机因素，以便采取及时的预防和应对措施，确保床上用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首先，通过深入的风险评估，床上用品项目团队全面分析了整个床上用品项目和各个阶段可能存在的威胁。这包括准确评估每个潜在风险的发生概率和可能影响的程度，为后续危机预警提供了有力支持。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制定敏感指标和预警机制，床上用品项目团队着重于明确定义床上用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床上用品项目进展的持续监控，团队能够及时发现潜在问题并作出迅速反应。床上用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在这一阶段，团队的专业素养和反应速度将发挥至关重要的作用，以确保潜在危机能够在初期得到有效的处理，最大程度地减轻负面影响。通过危机预警与识别，床上用品项目得以更有序、可控地推进。</w:t>
      </w:r>
    </w:p>
    <w:p>
      <w:pPr>
        <w:pStyle w:val="Heading2"/>
        <w:ind w:firstLine="560" w:firstLineChars="200"/>
        <w:rPr>
          <w:rFonts w:ascii="仿宋" w:eastAsia="仿宋" w:hAnsi="仿宋" w:cs="仿宋" w:hint="eastAsia"/>
          <w:sz w:val="28"/>
          <w:lang w:eastAsia="zh-CN"/>
        </w:rPr>
      </w:pPr>
      <w:bookmarkStart w:id="18" w:name="_Toc3833"/>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在危机发生时，床上用品项目团队立即行动，成立了应急小组。该小组的任务是迅速制定并实施紧急应对措施，以最小化潜在损失。以下是采取的主要措施：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暂停床上用品项目进度：为遏制危机蔓延，床上用品项目暂时停止进行，以便全面评估当前状况。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资源重新分配：重新评估床上用品项目资源的分配，确保最大限度地减小损失。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实时沟通：与关键利益相关者建立实时沟通机制，向他们传递床上用品项目危机的实际状况，保障床上用品项目核心利益。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在紧急应对的同时，床上用品项目团队强调了团队协作和有效沟通的重要性。以下是团队协作的关键举措：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信息共享机制：建立了信息共享平台，确保团队成员能够及时获取床上用品项目危机的实时信息。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领导者沟通：床上用品项目领导者通过定期会议和即时沟通工具，指导团队应对危机，保持团队稳定运行。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随着危机得到初步控制，床上用品项目团队转向制定恢复计划，以确保床上用品项目能够从中迅速恢复。主要恢复计划包括：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修复受损的进度计划：重新评估床上用品项目进度，制定修复计划，确保床上用品项目尽快回归正常进程。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重新调整资源分配：优化资源分配，确保床上用品项目在有限资源下高效运转。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风险管理机制加强：对床上用品项目风险进行全面评估，制定更强化的风险管理策略，以预防未来可能的危机。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3342"/>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17716"/>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床上用品项目的主要产品是XXXX，预计年产值为XXX万元。这一产品在市场中占据着重要的地位，其广泛的应用范围使得该床上用品项目的市场前景非常广阔。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床上用品项目的xxx产品作为重要的原材料之一，将在多个领域发挥关键作用。其在建筑、交通、能源等方面的广泛应用将为整个产业链提供强大的支持，形成产业协同效应。床上用品项目的年产值XXX万XXX万XXX万万元不仅反映了其在市场上的巨大潜力，更预示着它对国民经济的积极贡献。这种关联度高、涉及面广的产业关系，使得该床上用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17763"/>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品项目总征地面积为XXXX平方米，相当于约XX.XX亩，其中净用地面积为XXXX平方米，红线范围内相当于约XX.XX亩。这一用地规模充分考虑了床上用品项目的建设需求，保障了床上用品项目在合适的空间内得以充分发展。床上用品项目规划的总建筑面积为XXXX平方米，其中主体工程建设占XXXX平方米，计容建筑面积达XXXX平方米。预计建筑工程的投资将达到XXXX万元，为床上用品项目的顺利推进提供了经济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https://d.book118.com/877000045030006040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D70604"/>
    <w:rsid w:val="1ED706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000045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2024-02-02T13:44:00Z</dcterms:created>
  <dcterms:modified xsi:type="dcterms:W3CDTF">2024-02-02T13:44:51Z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7B08EC0530D84FE888ACADECF9792EC2_11</vt:lpwstr>
  </property>
  <property fmtid="{D5CDD505-2E9C-101B-9397-08002B2CF9AE}" pid="3" name="KSOProductBuildVer">
    <vt:lpwstr>2052-12.1.0.16250</vt:lpwstr>
  </property>
</Properties>
</file>