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地震预警系统项目规划设计蓝图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34" w:history="1">
        <w:r>
          <w:rPr>
            <w:rFonts w:ascii="仿宋" w:eastAsia="仿宋" w:hAnsi="仿宋" w:cs="仿宋" w:hint="eastAsia"/>
            <w:lang w:eastAsia="zh-CN"/>
          </w:rPr>
          <w:t>序言</w:t>
        </w:r>
        <w:r>
          <w:tab/>
        </w:r>
        <w:r>
          <w:fldChar w:fldCharType="begin"/>
        </w:r>
        <w:r>
          <w:instrText xml:space="preserve"> PAGEREF _Toc11134 \h </w:instrText>
        </w:r>
        <w:r>
          <w:fldChar w:fldCharType="separate"/>
        </w:r>
        <w:r>
          <w:t>3</w:t>
        </w:r>
        <w:r>
          <w:fldChar w:fldCharType="end"/>
        </w:r>
      </w:hyperlink>
    </w:p>
    <w:p>
      <w:pPr>
        <w:pStyle w:val="TOC1"/>
        <w:tabs>
          <w:tab w:val="right" w:leader="dot" w:pos="8306"/>
        </w:tabs>
      </w:pPr>
      <w:hyperlink w:anchor="_Toc12688" w:history="1">
        <w:r>
          <w:rPr>
            <w:rFonts w:ascii="仿宋" w:eastAsia="仿宋" w:hAnsi="仿宋" w:cs="仿宋" w:hint="eastAsia"/>
            <w:lang w:eastAsia="zh-CN"/>
          </w:rPr>
          <w:t>一、地震预警系统项目可持续发展</w:t>
        </w:r>
        <w:r>
          <w:tab/>
        </w:r>
        <w:r>
          <w:fldChar w:fldCharType="begin"/>
        </w:r>
        <w:r>
          <w:instrText xml:space="preserve"> PAGEREF _Toc12688 \h </w:instrText>
        </w:r>
        <w:r>
          <w:fldChar w:fldCharType="separate"/>
        </w:r>
        <w:r>
          <w:t>3</w:t>
        </w:r>
        <w:r>
          <w:fldChar w:fldCharType="end"/>
        </w:r>
      </w:hyperlink>
    </w:p>
    <w:p>
      <w:pPr>
        <w:pStyle w:val="TOC2"/>
        <w:tabs>
          <w:tab w:val="right" w:leader="dot" w:pos="8306"/>
        </w:tabs>
      </w:pPr>
      <w:hyperlink w:anchor="_Toc22957" w:history="1">
        <w:r>
          <w:rPr>
            <w:rFonts w:ascii="仿宋" w:eastAsia="仿宋" w:hAnsi="仿宋" w:cs="仿宋" w:hint="eastAsia"/>
            <w:lang w:eastAsia="zh-CN"/>
          </w:rPr>
          <w:t>(一)、可持续战略与实践</w:t>
        </w:r>
        <w:r>
          <w:tab/>
        </w:r>
        <w:r>
          <w:fldChar w:fldCharType="begin"/>
        </w:r>
        <w:r>
          <w:instrText xml:space="preserve"> PAGEREF _Toc22957 \h </w:instrText>
        </w:r>
        <w:r>
          <w:fldChar w:fldCharType="separate"/>
        </w:r>
        <w:r>
          <w:t>3</w:t>
        </w:r>
        <w:r>
          <w:fldChar w:fldCharType="end"/>
        </w:r>
      </w:hyperlink>
    </w:p>
    <w:p>
      <w:pPr>
        <w:pStyle w:val="TOC2"/>
        <w:tabs>
          <w:tab w:val="right" w:leader="dot" w:pos="8306"/>
        </w:tabs>
      </w:pPr>
      <w:hyperlink w:anchor="_Toc11977" w:history="1">
        <w:r>
          <w:rPr>
            <w:rFonts w:ascii="仿宋" w:eastAsia="仿宋" w:hAnsi="仿宋" w:cs="仿宋" w:hint="eastAsia"/>
            <w:lang w:eastAsia="zh-CN"/>
          </w:rPr>
          <w:t>(二)、环保与社会责任</w:t>
        </w:r>
        <w:r>
          <w:tab/>
        </w:r>
        <w:r>
          <w:fldChar w:fldCharType="begin"/>
        </w:r>
        <w:r>
          <w:instrText xml:space="preserve"> PAGEREF _Toc11977 \h </w:instrText>
        </w:r>
        <w:r>
          <w:fldChar w:fldCharType="separate"/>
        </w:r>
        <w:r>
          <w:t>4</w:t>
        </w:r>
        <w:r>
          <w:fldChar w:fldCharType="end"/>
        </w:r>
      </w:hyperlink>
    </w:p>
    <w:p>
      <w:pPr>
        <w:pStyle w:val="TOC1"/>
        <w:tabs>
          <w:tab w:val="right" w:leader="dot" w:pos="8306"/>
        </w:tabs>
      </w:pPr>
      <w:hyperlink w:anchor="_Toc4557" w:history="1">
        <w:r>
          <w:rPr>
            <w:rFonts w:ascii="仿宋" w:eastAsia="仿宋" w:hAnsi="仿宋" w:cs="仿宋" w:hint="eastAsia"/>
            <w:lang w:eastAsia="zh-CN"/>
          </w:rPr>
          <w:t>二、地震预警系统项目土建工程</w:t>
        </w:r>
        <w:r>
          <w:tab/>
        </w:r>
        <w:r>
          <w:fldChar w:fldCharType="begin"/>
        </w:r>
        <w:r>
          <w:instrText xml:space="preserve"> PAGEREF _Toc4557 \h </w:instrText>
        </w:r>
        <w:r>
          <w:fldChar w:fldCharType="separate"/>
        </w:r>
        <w:r>
          <w:t>5</w:t>
        </w:r>
        <w:r>
          <w:fldChar w:fldCharType="end"/>
        </w:r>
      </w:hyperlink>
    </w:p>
    <w:p>
      <w:pPr>
        <w:pStyle w:val="TOC2"/>
        <w:tabs>
          <w:tab w:val="right" w:leader="dot" w:pos="8306"/>
        </w:tabs>
      </w:pPr>
      <w:hyperlink w:anchor="_Toc8620" w:history="1">
        <w:r>
          <w:rPr>
            <w:rFonts w:ascii="仿宋" w:eastAsia="仿宋" w:hAnsi="仿宋" w:cs="仿宋" w:hint="eastAsia"/>
            <w:lang w:eastAsia="zh-CN"/>
          </w:rPr>
          <w:t>(一)、建筑工程设计原则</w:t>
        </w:r>
        <w:r>
          <w:tab/>
        </w:r>
        <w:r>
          <w:fldChar w:fldCharType="begin"/>
        </w:r>
        <w:r>
          <w:instrText xml:space="preserve"> PAGEREF _Toc8620 \h </w:instrText>
        </w:r>
        <w:r>
          <w:fldChar w:fldCharType="separate"/>
        </w:r>
        <w:r>
          <w:t>5</w:t>
        </w:r>
        <w:r>
          <w:fldChar w:fldCharType="end"/>
        </w:r>
      </w:hyperlink>
    </w:p>
    <w:p>
      <w:pPr>
        <w:pStyle w:val="TOC2"/>
        <w:tabs>
          <w:tab w:val="right" w:leader="dot" w:pos="8306"/>
        </w:tabs>
      </w:pPr>
      <w:hyperlink w:anchor="_Toc26496" w:history="1">
        <w:r>
          <w:rPr>
            <w:rFonts w:ascii="仿宋" w:eastAsia="仿宋" w:hAnsi="仿宋" w:cs="仿宋" w:hint="eastAsia"/>
            <w:lang w:eastAsia="zh-CN"/>
          </w:rPr>
          <w:t>(二)、土建工程设计年限及安全等级</w:t>
        </w:r>
        <w:r>
          <w:tab/>
        </w:r>
        <w:r>
          <w:fldChar w:fldCharType="begin"/>
        </w:r>
        <w:r>
          <w:instrText xml:space="preserve"> PAGEREF _Toc26496 \h </w:instrText>
        </w:r>
        <w:r>
          <w:fldChar w:fldCharType="separate"/>
        </w:r>
        <w:r>
          <w:t>6</w:t>
        </w:r>
        <w:r>
          <w:fldChar w:fldCharType="end"/>
        </w:r>
      </w:hyperlink>
    </w:p>
    <w:p>
      <w:pPr>
        <w:pStyle w:val="TOC2"/>
        <w:tabs>
          <w:tab w:val="right" w:leader="dot" w:pos="8306"/>
        </w:tabs>
      </w:pPr>
      <w:hyperlink w:anchor="_Toc5409" w:history="1">
        <w:r>
          <w:rPr>
            <w:rFonts w:ascii="仿宋" w:eastAsia="仿宋" w:hAnsi="仿宋" w:cs="仿宋" w:hint="eastAsia"/>
            <w:lang w:eastAsia="zh-CN"/>
          </w:rPr>
          <w:t>(三)、建筑工程设计总体要求</w:t>
        </w:r>
        <w:r>
          <w:tab/>
        </w:r>
        <w:r>
          <w:fldChar w:fldCharType="begin"/>
        </w:r>
        <w:r>
          <w:instrText xml:space="preserve"> PAGEREF _Toc5409 \h </w:instrText>
        </w:r>
        <w:r>
          <w:fldChar w:fldCharType="separate"/>
        </w:r>
        <w:r>
          <w:t>7</w:t>
        </w:r>
        <w:r>
          <w:fldChar w:fldCharType="end"/>
        </w:r>
      </w:hyperlink>
    </w:p>
    <w:p>
      <w:pPr>
        <w:pStyle w:val="TOC2"/>
        <w:tabs>
          <w:tab w:val="right" w:leader="dot" w:pos="8306"/>
        </w:tabs>
      </w:pPr>
      <w:hyperlink w:anchor="_Toc12440" w:history="1">
        <w:r>
          <w:rPr>
            <w:rFonts w:ascii="仿宋" w:eastAsia="仿宋" w:hAnsi="仿宋" w:cs="仿宋" w:hint="eastAsia"/>
            <w:lang w:eastAsia="zh-CN"/>
          </w:rPr>
          <w:t>(四)、土建工程建设指标</w:t>
        </w:r>
        <w:r>
          <w:tab/>
        </w:r>
        <w:r>
          <w:fldChar w:fldCharType="begin"/>
        </w:r>
        <w:r>
          <w:instrText xml:space="preserve"> PAGEREF _Toc12440 \h </w:instrText>
        </w:r>
        <w:r>
          <w:fldChar w:fldCharType="separate"/>
        </w:r>
        <w:r>
          <w:t>8</w:t>
        </w:r>
        <w:r>
          <w:fldChar w:fldCharType="end"/>
        </w:r>
      </w:hyperlink>
    </w:p>
    <w:p>
      <w:pPr>
        <w:pStyle w:val="TOC1"/>
        <w:tabs>
          <w:tab w:val="right" w:leader="dot" w:pos="8306"/>
        </w:tabs>
      </w:pPr>
      <w:hyperlink w:anchor="_Toc19476" w:history="1">
        <w:r>
          <w:rPr>
            <w:rFonts w:ascii="仿宋" w:eastAsia="仿宋" w:hAnsi="仿宋" w:cs="仿宋" w:hint="eastAsia"/>
            <w:lang w:eastAsia="zh-CN"/>
          </w:rPr>
          <w:t>三、工艺说明</w:t>
        </w:r>
        <w:r>
          <w:tab/>
        </w:r>
        <w:r>
          <w:fldChar w:fldCharType="begin"/>
        </w:r>
        <w:r>
          <w:instrText xml:space="preserve"> PAGEREF _Toc19476 \h </w:instrText>
        </w:r>
        <w:r>
          <w:fldChar w:fldCharType="separate"/>
        </w:r>
        <w:r>
          <w:t>8</w:t>
        </w:r>
        <w:r>
          <w:fldChar w:fldCharType="end"/>
        </w:r>
      </w:hyperlink>
    </w:p>
    <w:p>
      <w:pPr>
        <w:pStyle w:val="TOC2"/>
        <w:tabs>
          <w:tab w:val="right" w:leader="dot" w:pos="8306"/>
        </w:tabs>
      </w:pPr>
      <w:hyperlink w:anchor="_Toc24360" w:history="1">
        <w:r>
          <w:rPr>
            <w:rFonts w:ascii="仿宋" w:eastAsia="仿宋" w:hAnsi="仿宋" w:cs="仿宋" w:hint="eastAsia"/>
            <w:lang w:eastAsia="zh-CN"/>
          </w:rPr>
          <w:t>(一)、技术管理特点</w:t>
        </w:r>
        <w:r>
          <w:tab/>
        </w:r>
        <w:r>
          <w:fldChar w:fldCharType="begin"/>
        </w:r>
        <w:r>
          <w:instrText xml:space="preserve"> PAGEREF _Toc24360 \h </w:instrText>
        </w:r>
        <w:r>
          <w:fldChar w:fldCharType="separate"/>
        </w:r>
        <w:r>
          <w:t>8</w:t>
        </w:r>
        <w:r>
          <w:fldChar w:fldCharType="end"/>
        </w:r>
      </w:hyperlink>
    </w:p>
    <w:p>
      <w:pPr>
        <w:pStyle w:val="TOC2"/>
        <w:tabs>
          <w:tab w:val="right" w:leader="dot" w:pos="8306"/>
        </w:tabs>
      </w:pPr>
      <w:hyperlink w:anchor="_Toc10176" w:history="1">
        <w:r>
          <w:rPr>
            <w:rFonts w:ascii="仿宋" w:eastAsia="仿宋" w:hAnsi="仿宋" w:cs="仿宋" w:hint="eastAsia"/>
            <w:lang w:eastAsia="zh-CN"/>
          </w:rPr>
          <w:t>(二)、地震预警系统项目工艺技术设计方案</w:t>
        </w:r>
        <w:r>
          <w:tab/>
        </w:r>
        <w:r>
          <w:fldChar w:fldCharType="begin"/>
        </w:r>
        <w:r>
          <w:instrText xml:space="preserve"> PAGEREF _Toc10176 \h </w:instrText>
        </w:r>
        <w:r>
          <w:fldChar w:fldCharType="separate"/>
        </w:r>
        <w:r>
          <w:t>9</w:t>
        </w:r>
        <w:r>
          <w:fldChar w:fldCharType="end"/>
        </w:r>
      </w:hyperlink>
    </w:p>
    <w:p>
      <w:pPr>
        <w:pStyle w:val="TOC2"/>
        <w:tabs>
          <w:tab w:val="right" w:leader="dot" w:pos="8306"/>
        </w:tabs>
      </w:pPr>
      <w:hyperlink w:anchor="_Toc28977" w:history="1">
        <w:r>
          <w:rPr>
            <w:rFonts w:ascii="仿宋" w:eastAsia="仿宋" w:hAnsi="仿宋" w:cs="仿宋" w:hint="eastAsia"/>
            <w:lang w:eastAsia="zh-CN"/>
          </w:rPr>
          <w:t>(三)、设备选型方案</w:t>
        </w:r>
        <w:r>
          <w:tab/>
        </w:r>
        <w:r>
          <w:fldChar w:fldCharType="begin"/>
        </w:r>
        <w:r>
          <w:instrText xml:space="preserve"> PAGEREF _Toc28977 \h </w:instrText>
        </w:r>
        <w:r>
          <w:fldChar w:fldCharType="separate"/>
        </w:r>
        <w:r>
          <w:t>10</w:t>
        </w:r>
        <w:r>
          <w:fldChar w:fldCharType="end"/>
        </w:r>
      </w:hyperlink>
    </w:p>
    <w:p>
      <w:pPr>
        <w:pStyle w:val="TOC1"/>
        <w:tabs>
          <w:tab w:val="right" w:leader="dot" w:pos="8306"/>
        </w:tabs>
      </w:pPr>
      <w:hyperlink w:anchor="_Toc28962" w:history="1">
        <w:r>
          <w:rPr>
            <w:rFonts w:ascii="仿宋" w:eastAsia="仿宋" w:hAnsi="仿宋" w:cs="仿宋" w:hint="eastAsia"/>
            <w:lang w:eastAsia="zh-CN"/>
          </w:rPr>
          <w:t>四、地震预警系统项目建设背景及必要性分析</w:t>
        </w:r>
        <w:r>
          <w:tab/>
        </w:r>
        <w:r>
          <w:fldChar w:fldCharType="begin"/>
        </w:r>
        <w:r>
          <w:instrText xml:space="preserve"> PAGEREF _Toc28962 \h </w:instrText>
        </w:r>
        <w:r>
          <w:fldChar w:fldCharType="separate"/>
        </w:r>
        <w:r>
          <w:t>12</w:t>
        </w:r>
        <w:r>
          <w:fldChar w:fldCharType="end"/>
        </w:r>
      </w:hyperlink>
    </w:p>
    <w:p>
      <w:pPr>
        <w:pStyle w:val="TOC2"/>
        <w:tabs>
          <w:tab w:val="right" w:leader="dot" w:pos="8306"/>
        </w:tabs>
      </w:pPr>
      <w:hyperlink w:anchor="_Toc19120" w:history="1">
        <w:r>
          <w:rPr>
            <w:rFonts w:ascii="仿宋" w:eastAsia="仿宋" w:hAnsi="仿宋" w:cs="仿宋" w:hint="eastAsia"/>
            <w:lang w:eastAsia="zh-CN"/>
          </w:rPr>
          <w:t>(一)、地震预警系统项目背景分析</w:t>
        </w:r>
        <w:r>
          <w:tab/>
        </w:r>
        <w:r>
          <w:fldChar w:fldCharType="begin"/>
        </w:r>
        <w:r>
          <w:instrText xml:space="preserve"> PAGEREF _Toc19120 \h </w:instrText>
        </w:r>
        <w:r>
          <w:fldChar w:fldCharType="separate"/>
        </w:r>
        <w:r>
          <w:t>12</w:t>
        </w:r>
        <w:r>
          <w:fldChar w:fldCharType="end"/>
        </w:r>
      </w:hyperlink>
    </w:p>
    <w:p>
      <w:pPr>
        <w:pStyle w:val="TOC2"/>
        <w:tabs>
          <w:tab w:val="right" w:leader="dot" w:pos="8306"/>
        </w:tabs>
      </w:pPr>
      <w:hyperlink w:anchor="_Toc10074" w:history="1">
        <w:r>
          <w:rPr>
            <w:rFonts w:ascii="仿宋" w:eastAsia="仿宋" w:hAnsi="仿宋" w:cs="仿宋" w:hint="eastAsia"/>
            <w:lang w:eastAsia="zh-CN"/>
          </w:rPr>
          <w:t>(二)、地震预警系统项目建设必要性分析</w:t>
        </w:r>
        <w:r>
          <w:tab/>
        </w:r>
        <w:r>
          <w:fldChar w:fldCharType="begin"/>
        </w:r>
        <w:r>
          <w:instrText xml:space="preserve"> PAGEREF _Toc10074 \h </w:instrText>
        </w:r>
        <w:r>
          <w:fldChar w:fldCharType="separate"/>
        </w:r>
        <w:r>
          <w:t>13</w:t>
        </w:r>
        <w:r>
          <w:fldChar w:fldCharType="end"/>
        </w:r>
      </w:hyperlink>
    </w:p>
    <w:p>
      <w:pPr>
        <w:pStyle w:val="TOC1"/>
        <w:tabs>
          <w:tab w:val="right" w:leader="dot" w:pos="8306"/>
        </w:tabs>
      </w:pPr>
      <w:hyperlink w:anchor="_Toc13583" w:history="1">
        <w:r>
          <w:rPr>
            <w:rFonts w:ascii="仿宋" w:eastAsia="仿宋" w:hAnsi="仿宋" w:cs="仿宋" w:hint="eastAsia"/>
            <w:lang w:eastAsia="zh-CN"/>
          </w:rPr>
          <w:t>五、地震预警系统项目危机管理</w:t>
        </w:r>
        <w:r>
          <w:tab/>
        </w:r>
        <w:r>
          <w:fldChar w:fldCharType="begin"/>
        </w:r>
        <w:r>
          <w:instrText xml:space="preserve"> PAGEREF _Toc13583 \h </w:instrText>
        </w:r>
        <w:r>
          <w:fldChar w:fldCharType="separate"/>
        </w:r>
        <w:r>
          <w:t>15</w:t>
        </w:r>
        <w:r>
          <w:fldChar w:fldCharType="end"/>
        </w:r>
      </w:hyperlink>
    </w:p>
    <w:p>
      <w:pPr>
        <w:pStyle w:val="TOC2"/>
        <w:tabs>
          <w:tab w:val="right" w:leader="dot" w:pos="8306"/>
        </w:tabs>
      </w:pPr>
      <w:hyperlink w:anchor="_Toc16836" w:history="1">
        <w:r>
          <w:rPr>
            <w:rFonts w:ascii="仿宋" w:eastAsia="仿宋" w:hAnsi="仿宋" w:cs="仿宋" w:hint="eastAsia"/>
            <w:lang w:eastAsia="zh-CN"/>
          </w:rPr>
          <w:t>(一)、危机预警与识别</w:t>
        </w:r>
        <w:r>
          <w:tab/>
        </w:r>
        <w:r>
          <w:fldChar w:fldCharType="begin"/>
        </w:r>
        <w:r>
          <w:instrText xml:space="preserve"> PAGEREF _Toc16836 \h </w:instrText>
        </w:r>
        <w:r>
          <w:fldChar w:fldCharType="separate"/>
        </w:r>
        <w:r>
          <w:t>15</w:t>
        </w:r>
        <w:r>
          <w:fldChar w:fldCharType="end"/>
        </w:r>
      </w:hyperlink>
    </w:p>
    <w:p>
      <w:pPr>
        <w:pStyle w:val="TOC2"/>
        <w:tabs>
          <w:tab w:val="right" w:leader="dot" w:pos="8306"/>
        </w:tabs>
      </w:pPr>
      <w:hyperlink w:anchor="_Toc22356" w:history="1">
        <w:r>
          <w:rPr>
            <w:rFonts w:ascii="仿宋" w:eastAsia="仿宋" w:hAnsi="仿宋" w:cs="仿宋" w:hint="eastAsia"/>
            <w:lang w:eastAsia="zh-CN"/>
          </w:rPr>
          <w:t>(二)、危机应对与恢复</w:t>
        </w:r>
        <w:r>
          <w:tab/>
        </w:r>
        <w:r>
          <w:fldChar w:fldCharType="begin"/>
        </w:r>
        <w:r>
          <w:instrText xml:space="preserve"> PAGEREF _Toc22356 \h </w:instrText>
        </w:r>
        <w:r>
          <w:fldChar w:fldCharType="separate"/>
        </w:r>
        <w:r>
          <w:t>16</w:t>
        </w:r>
        <w:r>
          <w:fldChar w:fldCharType="end"/>
        </w:r>
      </w:hyperlink>
    </w:p>
    <w:p>
      <w:pPr>
        <w:pStyle w:val="TOC1"/>
        <w:tabs>
          <w:tab w:val="right" w:leader="dot" w:pos="8306"/>
        </w:tabs>
      </w:pPr>
      <w:hyperlink w:anchor="_Toc3078" w:history="1">
        <w:r>
          <w:rPr>
            <w:rFonts w:ascii="仿宋" w:eastAsia="仿宋" w:hAnsi="仿宋" w:cs="仿宋" w:hint="eastAsia"/>
            <w:lang w:eastAsia="zh-CN"/>
          </w:rPr>
          <w:t>六、产品规划分析</w:t>
        </w:r>
        <w:r>
          <w:tab/>
        </w:r>
        <w:r>
          <w:fldChar w:fldCharType="begin"/>
        </w:r>
        <w:r>
          <w:instrText xml:space="preserve"> PAGEREF _Toc3078 \h </w:instrText>
        </w:r>
        <w:r>
          <w:fldChar w:fldCharType="separate"/>
        </w:r>
        <w:r>
          <w:t>17</w:t>
        </w:r>
        <w:r>
          <w:fldChar w:fldCharType="end"/>
        </w:r>
      </w:hyperlink>
    </w:p>
    <w:p>
      <w:pPr>
        <w:pStyle w:val="TOC2"/>
        <w:tabs>
          <w:tab w:val="right" w:leader="dot" w:pos="8306"/>
        </w:tabs>
      </w:pPr>
      <w:hyperlink w:anchor="_Toc21628" w:history="1">
        <w:r>
          <w:rPr>
            <w:rFonts w:ascii="仿宋" w:eastAsia="仿宋" w:hAnsi="仿宋" w:cs="仿宋" w:hint="eastAsia"/>
            <w:lang w:eastAsia="zh-CN"/>
          </w:rPr>
          <w:t>(一)、产品规划</w:t>
        </w:r>
        <w:r>
          <w:tab/>
        </w:r>
        <w:r>
          <w:fldChar w:fldCharType="begin"/>
        </w:r>
        <w:r>
          <w:instrText xml:space="preserve"> PAGEREF _Toc21628 \h </w:instrText>
        </w:r>
        <w:r>
          <w:fldChar w:fldCharType="separate"/>
        </w:r>
        <w:r>
          <w:t>17</w:t>
        </w:r>
        <w:r>
          <w:fldChar w:fldCharType="end"/>
        </w:r>
      </w:hyperlink>
    </w:p>
    <w:p>
      <w:pPr>
        <w:pStyle w:val="TOC2"/>
        <w:tabs>
          <w:tab w:val="right" w:leader="dot" w:pos="8306"/>
        </w:tabs>
      </w:pPr>
      <w:hyperlink w:anchor="_Toc13162" w:history="1">
        <w:r>
          <w:rPr>
            <w:rFonts w:ascii="仿宋" w:eastAsia="仿宋" w:hAnsi="仿宋" w:cs="仿宋" w:hint="eastAsia"/>
            <w:lang w:eastAsia="zh-CN"/>
          </w:rPr>
          <w:t>(二)、建设规模</w:t>
        </w:r>
        <w:r>
          <w:tab/>
        </w:r>
        <w:r>
          <w:fldChar w:fldCharType="begin"/>
        </w:r>
        <w:r>
          <w:instrText xml:space="preserve"> PAGEREF _Toc13162 \h </w:instrText>
        </w:r>
        <w:r>
          <w:fldChar w:fldCharType="separate"/>
        </w:r>
        <w:r>
          <w:t>18</w:t>
        </w:r>
        <w:r>
          <w:fldChar w:fldCharType="end"/>
        </w:r>
      </w:hyperlink>
    </w:p>
    <w:p>
      <w:pPr>
        <w:pStyle w:val="TOC1"/>
        <w:tabs>
          <w:tab w:val="right" w:leader="dot" w:pos="8306"/>
        </w:tabs>
      </w:pPr>
      <w:hyperlink w:anchor="_Toc27100" w:history="1">
        <w:r>
          <w:rPr>
            <w:rFonts w:ascii="仿宋" w:eastAsia="仿宋" w:hAnsi="仿宋" w:cs="仿宋" w:hint="eastAsia"/>
            <w:lang w:eastAsia="zh-CN"/>
          </w:rPr>
          <w:t>七、地震预警系统项目经营效益</w:t>
        </w:r>
        <w:r>
          <w:tab/>
        </w:r>
        <w:r>
          <w:fldChar w:fldCharType="begin"/>
        </w:r>
        <w:r>
          <w:instrText xml:space="preserve"> PAGEREF _Toc27100 \h </w:instrText>
        </w:r>
        <w:r>
          <w:fldChar w:fldCharType="separate"/>
        </w:r>
        <w:r>
          <w:t>19</w:t>
        </w:r>
        <w:r>
          <w:fldChar w:fldCharType="end"/>
        </w:r>
      </w:hyperlink>
    </w:p>
    <w:p>
      <w:pPr>
        <w:pStyle w:val="TOC2"/>
        <w:tabs>
          <w:tab w:val="right" w:leader="dot" w:pos="8306"/>
        </w:tabs>
      </w:pPr>
      <w:hyperlink w:anchor="_Toc6210" w:history="1">
        <w:r>
          <w:rPr>
            <w:rFonts w:ascii="仿宋" w:eastAsia="仿宋" w:hAnsi="仿宋" w:cs="仿宋" w:hint="eastAsia"/>
            <w:lang w:eastAsia="zh-CN"/>
          </w:rPr>
          <w:t>(一)、经济评价财务测算</w:t>
        </w:r>
        <w:r>
          <w:tab/>
        </w:r>
        <w:r>
          <w:fldChar w:fldCharType="begin"/>
        </w:r>
        <w:r>
          <w:instrText xml:space="preserve"> PAGEREF _Toc6210 \h </w:instrText>
        </w:r>
        <w:r>
          <w:fldChar w:fldCharType="separate"/>
        </w:r>
        <w:r>
          <w:t>19</w:t>
        </w:r>
        <w:r>
          <w:fldChar w:fldCharType="end"/>
        </w:r>
      </w:hyperlink>
    </w:p>
    <w:p>
      <w:pPr>
        <w:pStyle w:val="TOC2"/>
        <w:tabs>
          <w:tab w:val="right" w:leader="dot" w:pos="8306"/>
        </w:tabs>
      </w:pPr>
      <w:hyperlink w:anchor="_Toc30094" w:history="1">
        <w:r>
          <w:rPr>
            <w:rFonts w:ascii="仿宋" w:eastAsia="仿宋" w:hAnsi="仿宋" w:cs="仿宋" w:hint="eastAsia"/>
            <w:lang w:eastAsia="zh-CN"/>
          </w:rPr>
          <w:t>(二)、地震预警系统项目盈利能力分析</w:t>
        </w:r>
        <w:r>
          <w:tab/>
        </w:r>
        <w:r>
          <w:fldChar w:fldCharType="begin"/>
        </w:r>
        <w:r>
          <w:instrText xml:space="preserve"> PAGEREF _Toc30094 \h </w:instrText>
        </w:r>
        <w:r>
          <w:fldChar w:fldCharType="separate"/>
        </w:r>
        <w:r>
          <w:t>20</w:t>
        </w:r>
        <w:r>
          <w:fldChar w:fldCharType="end"/>
        </w:r>
      </w:hyperlink>
    </w:p>
    <w:p>
      <w:pPr>
        <w:pStyle w:val="TOC1"/>
        <w:tabs>
          <w:tab w:val="right" w:leader="dot" w:pos="8306"/>
        </w:tabs>
      </w:pPr>
      <w:hyperlink w:anchor="_Toc19235" w:history="1">
        <w:r>
          <w:rPr>
            <w:rFonts w:ascii="仿宋" w:eastAsia="仿宋" w:hAnsi="仿宋" w:cs="仿宋" w:hint="eastAsia"/>
            <w:lang w:eastAsia="zh-CN"/>
          </w:rPr>
          <w:t>八、生产安全保护</w:t>
        </w:r>
        <w:r>
          <w:tab/>
        </w:r>
        <w:r>
          <w:fldChar w:fldCharType="begin"/>
        </w:r>
        <w:r>
          <w:instrText xml:space="preserve"> PAGEREF _Toc19235 \h </w:instrText>
        </w:r>
        <w:r>
          <w:fldChar w:fldCharType="separate"/>
        </w:r>
        <w:r>
          <w:t>21</w:t>
        </w:r>
        <w:r>
          <w:fldChar w:fldCharType="end"/>
        </w:r>
      </w:hyperlink>
    </w:p>
    <w:p>
      <w:pPr>
        <w:pStyle w:val="TOC2"/>
        <w:tabs>
          <w:tab w:val="right" w:leader="dot" w:pos="8306"/>
        </w:tabs>
      </w:pPr>
      <w:hyperlink w:anchor="_Toc19753" w:history="1">
        <w:r>
          <w:rPr>
            <w:rFonts w:ascii="仿宋" w:eastAsia="仿宋" w:hAnsi="仿宋" w:cs="仿宋" w:hint="eastAsia"/>
            <w:lang w:eastAsia="zh-CN"/>
          </w:rPr>
          <w:t>(一)、消防安全</w:t>
        </w:r>
        <w:r>
          <w:tab/>
        </w:r>
        <w:r>
          <w:fldChar w:fldCharType="begin"/>
        </w:r>
        <w:r>
          <w:instrText xml:space="preserve"> PAGEREF _Toc19753 \h </w:instrText>
        </w:r>
        <w:r>
          <w:fldChar w:fldCharType="separate"/>
        </w:r>
        <w:r>
          <w:t>21</w:t>
        </w:r>
        <w:r>
          <w:fldChar w:fldCharType="end"/>
        </w:r>
      </w:hyperlink>
    </w:p>
    <w:p>
      <w:pPr>
        <w:pStyle w:val="TOC2"/>
        <w:tabs>
          <w:tab w:val="right" w:leader="dot" w:pos="8306"/>
        </w:tabs>
      </w:pPr>
      <w:hyperlink w:anchor="_Toc7479" w:history="1">
        <w:r>
          <w:rPr>
            <w:rFonts w:ascii="仿宋" w:eastAsia="仿宋" w:hAnsi="仿宋" w:cs="仿宋" w:hint="eastAsia"/>
            <w:lang w:eastAsia="zh-CN"/>
          </w:rPr>
          <w:t>(二)、防火防爆总图布置措施</w:t>
        </w:r>
        <w:r>
          <w:tab/>
        </w:r>
        <w:r>
          <w:fldChar w:fldCharType="begin"/>
        </w:r>
        <w:r>
          <w:instrText xml:space="preserve"> PAGEREF _Toc7479 \h </w:instrText>
        </w:r>
        <w:r>
          <w:fldChar w:fldCharType="separate"/>
        </w:r>
        <w:r>
          <w:t>23</w:t>
        </w:r>
        <w:r>
          <w:fldChar w:fldCharType="end"/>
        </w:r>
      </w:hyperlink>
    </w:p>
    <w:p>
      <w:pPr>
        <w:pStyle w:val="TOC2"/>
        <w:tabs>
          <w:tab w:val="right" w:leader="dot" w:pos="8306"/>
        </w:tabs>
      </w:pPr>
      <w:hyperlink w:anchor="_Toc20312" w:history="1">
        <w:r>
          <w:rPr>
            <w:rFonts w:ascii="仿宋" w:eastAsia="仿宋" w:hAnsi="仿宋" w:cs="仿宋" w:hint="eastAsia"/>
            <w:lang w:eastAsia="zh-CN"/>
          </w:rPr>
          <w:t>(三)、自然灾害防范措施</w:t>
        </w:r>
        <w:r>
          <w:tab/>
        </w:r>
        <w:r>
          <w:fldChar w:fldCharType="begin"/>
        </w:r>
        <w:r>
          <w:instrText xml:space="preserve"> PAGEREF _Toc20312 \h </w:instrText>
        </w:r>
        <w:r>
          <w:fldChar w:fldCharType="separate"/>
        </w:r>
        <w:r>
          <w:t>24</w:t>
        </w:r>
        <w:r>
          <w:fldChar w:fldCharType="end"/>
        </w:r>
      </w:hyperlink>
    </w:p>
    <w:p>
      <w:pPr>
        <w:pStyle w:val="TOC2"/>
        <w:tabs>
          <w:tab w:val="right" w:leader="dot" w:pos="8306"/>
        </w:tabs>
      </w:pPr>
      <w:hyperlink w:anchor="_Toc9218" w:history="1">
        <w:r>
          <w:rPr>
            <w:rFonts w:ascii="仿宋" w:eastAsia="仿宋" w:hAnsi="仿宋" w:cs="仿宋" w:hint="eastAsia"/>
            <w:lang w:eastAsia="zh-CN"/>
          </w:rPr>
          <w:t>(四)、安全色及安全标志使用要求</w:t>
        </w:r>
        <w:r>
          <w:tab/>
        </w:r>
        <w:r>
          <w:fldChar w:fldCharType="begin"/>
        </w:r>
        <w:r>
          <w:instrText xml:space="preserve"> PAGEREF _Toc9218 \h </w:instrText>
        </w:r>
        <w:r>
          <w:fldChar w:fldCharType="separate"/>
        </w:r>
        <w:r>
          <w:t>25</w:t>
        </w:r>
        <w:r>
          <w:fldChar w:fldCharType="end"/>
        </w:r>
      </w:hyperlink>
    </w:p>
    <w:p>
      <w:pPr>
        <w:pStyle w:val="TOC2"/>
        <w:tabs>
          <w:tab w:val="right" w:leader="dot" w:pos="8306"/>
        </w:tabs>
      </w:pPr>
      <w:hyperlink w:anchor="_Toc12046" w:history="1">
        <w:r>
          <w:rPr>
            <w:rFonts w:ascii="仿宋" w:eastAsia="仿宋" w:hAnsi="仿宋" w:cs="仿宋" w:hint="eastAsia"/>
            <w:lang w:eastAsia="zh-CN"/>
          </w:rPr>
          <w:t>(五)、防尘防毒措施</w:t>
        </w:r>
        <w:r>
          <w:tab/>
        </w:r>
        <w:r>
          <w:fldChar w:fldCharType="begin"/>
        </w:r>
        <w:r>
          <w:instrText xml:space="preserve"> PAGEREF _Toc12046 \h </w:instrText>
        </w:r>
        <w:r>
          <w:fldChar w:fldCharType="separate"/>
        </w:r>
        <w:r>
          <w:t>26</w:t>
        </w:r>
        <w:r>
          <w:fldChar w:fldCharType="end"/>
        </w:r>
      </w:hyperlink>
    </w:p>
    <w:p>
      <w:pPr>
        <w:pStyle w:val="TOC2"/>
        <w:tabs>
          <w:tab w:val="right" w:leader="dot" w:pos="8306"/>
        </w:tabs>
      </w:pPr>
      <w:hyperlink w:anchor="_Toc21567" w:history="1">
        <w:r>
          <w:rPr>
            <w:rFonts w:ascii="仿宋" w:eastAsia="仿宋" w:hAnsi="仿宋" w:cs="仿宋" w:hint="eastAsia"/>
            <w:lang w:eastAsia="zh-CN"/>
          </w:rPr>
          <w:t>(六)、防静电、触电防护及防雷措施</w:t>
        </w:r>
        <w:r>
          <w:tab/>
        </w:r>
        <w:r>
          <w:fldChar w:fldCharType="begin"/>
        </w:r>
        <w:r>
          <w:instrText xml:space="preserve"> PAGEREF _Toc21567 \h </w:instrText>
        </w:r>
        <w:r>
          <w:fldChar w:fldCharType="separate"/>
        </w:r>
        <w:r>
          <w:t>27</w:t>
        </w:r>
        <w:r>
          <w:fldChar w:fldCharType="end"/>
        </w:r>
      </w:hyperlink>
    </w:p>
    <w:p>
      <w:pPr>
        <w:pStyle w:val="TOC2"/>
        <w:tabs>
          <w:tab w:val="right" w:leader="dot" w:pos="8306"/>
        </w:tabs>
      </w:pPr>
      <w:hyperlink w:anchor="_Toc11617" w:history="1">
        <w:r>
          <w:rPr>
            <w:rFonts w:ascii="仿宋" w:eastAsia="仿宋" w:hAnsi="仿宋" w:cs="仿宋" w:hint="eastAsia"/>
            <w:lang w:eastAsia="zh-CN"/>
          </w:rPr>
          <w:t>(七)、机械设备安全保障措施</w:t>
        </w:r>
        <w:r>
          <w:tab/>
        </w:r>
        <w:r>
          <w:fldChar w:fldCharType="begin"/>
        </w:r>
        <w:r>
          <w:instrText xml:space="preserve"> PAGEREF _Toc11617 \h </w:instrText>
        </w:r>
        <w:r>
          <w:fldChar w:fldCharType="separate"/>
        </w:r>
        <w:r>
          <w:t>28</w:t>
        </w:r>
        <w:r>
          <w:fldChar w:fldCharType="end"/>
        </w:r>
      </w:hyperlink>
    </w:p>
    <w:p>
      <w:pPr>
        <w:pStyle w:val="TOC1"/>
        <w:tabs>
          <w:tab w:val="right" w:leader="dot" w:pos="8306"/>
        </w:tabs>
      </w:pPr>
      <w:hyperlink w:anchor="_Toc13511" w:history="1">
        <w:r>
          <w:rPr>
            <w:rFonts w:ascii="仿宋" w:eastAsia="仿宋" w:hAnsi="仿宋" w:cs="仿宋" w:hint="eastAsia"/>
            <w:lang w:eastAsia="zh-CN"/>
          </w:rPr>
          <w:t>九、地震预警系统项目社会影响</w:t>
        </w:r>
        <w:r>
          <w:tab/>
        </w:r>
        <w:r>
          <w:fldChar w:fldCharType="begin"/>
        </w:r>
        <w:r>
          <w:instrText xml:space="preserve"> PAGEREF _Toc13511 \h </w:instrText>
        </w:r>
        <w:r>
          <w:fldChar w:fldCharType="separate"/>
        </w:r>
        <w:r>
          <w:t>29</w:t>
        </w:r>
        <w:r>
          <w:fldChar w:fldCharType="end"/>
        </w:r>
      </w:hyperlink>
    </w:p>
    <w:p>
      <w:pPr>
        <w:pStyle w:val="TOC2"/>
        <w:tabs>
          <w:tab w:val="right" w:leader="dot" w:pos="8306"/>
        </w:tabs>
      </w:pPr>
      <w:hyperlink w:anchor="_Toc24417" w:history="1">
        <w:r>
          <w:rPr>
            <w:rFonts w:ascii="仿宋" w:eastAsia="仿宋" w:hAnsi="仿宋" w:cs="仿宋" w:hint="eastAsia"/>
            <w:lang w:eastAsia="zh-CN"/>
          </w:rPr>
          <w:t>(一)、社会责任与义务</w:t>
        </w:r>
        <w:r>
          <w:tab/>
        </w:r>
        <w:r>
          <w:fldChar w:fldCharType="begin"/>
        </w:r>
        <w:r>
          <w:instrText xml:space="preserve"> PAGEREF _Toc24417 \h </w:instrText>
        </w:r>
        <w:r>
          <w:fldChar w:fldCharType="separate"/>
        </w:r>
        <w:r>
          <w:t>29</w:t>
        </w:r>
        <w:r>
          <w:fldChar w:fldCharType="end"/>
        </w:r>
      </w:hyperlink>
    </w:p>
    <w:p>
      <w:pPr>
        <w:pStyle w:val="TOC2"/>
        <w:tabs>
          <w:tab w:val="right" w:leader="dot" w:pos="8306"/>
        </w:tabs>
      </w:pPr>
      <w:hyperlink w:anchor="_Toc29093" w:history="1">
        <w:r>
          <w:rPr>
            <w:rFonts w:ascii="仿宋" w:eastAsia="仿宋" w:hAnsi="仿宋" w:cs="仿宋" w:hint="eastAsia"/>
            <w:lang w:eastAsia="zh-CN"/>
          </w:rPr>
          <w:t>(二)、社会参与与沟通</w:t>
        </w:r>
        <w:r>
          <w:tab/>
        </w:r>
        <w:r>
          <w:fldChar w:fldCharType="begin"/>
        </w:r>
        <w:r>
          <w:instrText xml:space="preserve"> PAGEREF _Toc29093 \h </w:instrText>
        </w:r>
        <w:r>
          <w:fldChar w:fldCharType="separate"/>
        </w:r>
        <w:r>
          <w:t>30</w:t>
        </w:r>
        <w:r>
          <w:fldChar w:fldCharType="end"/>
        </w:r>
      </w:hyperlink>
    </w:p>
    <w:p>
      <w:pPr>
        <w:pStyle w:val="TOC1"/>
        <w:tabs>
          <w:tab w:val="right" w:leader="dot" w:pos="8306"/>
        </w:tabs>
      </w:pPr>
      <w:hyperlink w:anchor="_Toc18262" w:history="1">
        <w:r>
          <w:rPr>
            <w:rFonts w:ascii="仿宋" w:eastAsia="仿宋" w:hAnsi="仿宋" w:cs="仿宋" w:hint="eastAsia"/>
            <w:lang w:eastAsia="zh-CN"/>
          </w:rPr>
          <w:t>十、地震预警系统项目财务管理</w:t>
        </w:r>
        <w:r>
          <w:tab/>
        </w:r>
        <w:r>
          <w:fldChar w:fldCharType="begin"/>
        </w:r>
        <w:r>
          <w:instrText xml:space="preserve"> PAGEREF _Toc18262 \h </w:instrText>
        </w:r>
        <w:r>
          <w:fldChar w:fldCharType="separate"/>
        </w:r>
        <w:r>
          <w:t>31</w:t>
        </w:r>
        <w:r>
          <w:fldChar w:fldCharType="end"/>
        </w:r>
      </w:hyperlink>
    </w:p>
    <w:p>
      <w:pPr>
        <w:pStyle w:val="TOC2"/>
        <w:tabs>
          <w:tab w:val="right" w:leader="dot" w:pos="8306"/>
        </w:tabs>
      </w:pPr>
      <w:hyperlink w:anchor="_Toc6331" w:history="1">
        <w:r>
          <w:rPr>
            <w:rFonts w:ascii="仿宋" w:eastAsia="仿宋" w:hAnsi="仿宋" w:cs="仿宋" w:hint="eastAsia"/>
            <w:lang w:eastAsia="zh-CN"/>
          </w:rPr>
          <w:t>(一)、资金需求大</w:t>
        </w:r>
        <w:r>
          <w:tab/>
        </w:r>
        <w:r>
          <w:fldChar w:fldCharType="begin"/>
        </w:r>
        <w:r>
          <w:instrText xml:space="preserve"> PAGEREF _Toc6331 \h </w:instrText>
        </w:r>
        <w:r>
          <w:fldChar w:fldCharType="separate"/>
        </w:r>
        <w:r>
          <w:t>31</w:t>
        </w:r>
        <w:r>
          <w:fldChar w:fldCharType="end"/>
        </w:r>
      </w:hyperlink>
    </w:p>
    <w:p>
      <w:pPr>
        <w:pStyle w:val="TOC2"/>
        <w:tabs>
          <w:tab w:val="right" w:leader="dot" w:pos="8306"/>
        </w:tabs>
      </w:pPr>
      <w:hyperlink w:anchor="_Toc1361" w:history="1">
        <w:r>
          <w:rPr>
            <w:rFonts w:ascii="仿宋" w:eastAsia="仿宋" w:hAnsi="仿宋" w:cs="仿宋" w:hint="eastAsia"/>
            <w:lang w:eastAsia="zh-CN"/>
          </w:rPr>
          <w:t>(二)、研发周期长</w:t>
        </w:r>
        <w:r>
          <w:tab/>
        </w:r>
        <w:r>
          <w:fldChar w:fldCharType="begin"/>
        </w:r>
        <w:r>
          <w:instrText xml:space="preserve"> PAGEREF _Toc1361 \h </w:instrText>
        </w:r>
        <w:r>
          <w:fldChar w:fldCharType="separate"/>
        </w:r>
        <w:r>
          <w:t>32</w:t>
        </w:r>
        <w:r>
          <w:fldChar w:fldCharType="end"/>
        </w:r>
      </w:hyperlink>
    </w:p>
    <w:p>
      <w:pPr>
        <w:pStyle w:val="TOC2"/>
        <w:tabs>
          <w:tab w:val="right" w:leader="dot" w:pos="8306"/>
        </w:tabs>
      </w:pPr>
      <w:hyperlink w:anchor="_Toc21676" w:history="1">
        <w:r>
          <w:rPr>
            <w:rFonts w:ascii="仿宋" w:eastAsia="仿宋" w:hAnsi="仿宋" w:cs="仿宋" w:hint="eastAsia"/>
            <w:lang w:eastAsia="zh-CN"/>
          </w:rPr>
          <w:t>(三)、市场风险大</w:t>
        </w:r>
        <w:r>
          <w:tab/>
        </w:r>
        <w:r>
          <w:fldChar w:fldCharType="begin"/>
        </w:r>
        <w:r>
          <w:instrText xml:space="preserve"> PAGEREF _Toc21676 \h </w:instrText>
        </w:r>
        <w:r>
          <w:fldChar w:fldCharType="separate"/>
        </w:r>
        <w:r>
          <w:t>33</w:t>
        </w:r>
        <w:r>
          <w:fldChar w:fldCharType="end"/>
        </w:r>
      </w:hyperlink>
    </w:p>
    <w:p>
      <w:pPr>
        <w:pStyle w:val="TOC2"/>
        <w:tabs>
          <w:tab w:val="right" w:leader="dot" w:pos="8306"/>
        </w:tabs>
      </w:pPr>
      <w:hyperlink w:anchor="_Toc16635" w:history="1">
        <w:r>
          <w:rPr>
            <w:rFonts w:ascii="仿宋" w:eastAsia="仿宋" w:hAnsi="仿宋" w:cs="仿宋" w:hint="eastAsia"/>
            <w:lang w:eastAsia="zh-CN"/>
          </w:rPr>
          <w:t>(四)、利润率高</w:t>
        </w:r>
        <w:r>
          <w:tab/>
        </w:r>
        <w:r>
          <w:fldChar w:fldCharType="begin"/>
        </w:r>
        <w:r>
          <w:instrText xml:space="preserve"> PAGEREF _Toc16635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40" w:history="1">
        <w:r>
          <w:rPr>
            <w:rFonts w:ascii="仿宋" w:eastAsia="仿宋" w:hAnsi="仿宋" w:cs="仿宋" w:hint="eastAsia"/>
            <w:lang w:eastAsia="zh-CN"/>
          </w:rPr>
          <w:t>十一、地震预警系统项目人力资源管理</w:t>
        </w:r>
        <w:r>
          <w:tab/>
        </w:r>
        <w:r>
          <w:fldChar w:fldCharType="begin"/>
        </w:r>
        <w:r>
          <w:instrText xml:space="preserve"> PAGEREF _Toc24540 \h </w:instrText>
        </w:r>
        <w:r>
          <w:fldChar w:fldCharType="separate"/>
        </w:r>
        <w:r>
          <w:t>38</w:t>
        </w:r>
        <w:r>
          <w:fldChar w:fldCharType="end"/>
        </w:r>
      </w:hyperlink>
    </w:p>
    <w:p>
      <w:pPr>
        <w:pStyle w:val="TOC2"/>
        <w:tabs>
          <w:tab w:val="right" w:leader="dot" w:pos="8306"/>
        </w:tabs>
      </w:pPr>
      <w:hyperlink w:anchor="_Toc16121" w:history="1">
        <w:r>
          <w:rPr>
            <w:rFonts w:ascii="仿宋" w:eastAsia="仿宋" w:hAnsi="仿宋" w:cs="仿宋" w:hint="eastAsia"/>
            <w:lang w:eastAsia="zh-CN"/>
          </w:rPr>
          <w:t>(一)、建立健全的预算管理制度</w:t>
        </w:r>
        <w:r>
          <w:tab/>
        </w:r>
        <w:r>
          <w:fldChar w:fldCharType="begin"/>
        </w:r>
        <w:r>
          <w:instrText xml:space="preserve"> PAGEREF _Toc16121 \h </w:instrText>
        </w:r>
        <w:r>
          <w:fldChar w:fldCharType="separate"/>
        </w:r>
        <w:r>
          <w:t>38</w:t>
        </w:r>
        <w:r>
          <w:fldChar w:fldCharType="end"/>
        </w:r>
      </w:hyperlink>
    </w:p>
    <w:p>
      <w:pPr>
        <w:pStyle w:val="TOC2"/>
        <w:tabs>
          <w:tab w:val="right" w:leader="dot" w:pos="8306"/>
        </w:tabs>
      </w:pPr>
      <w:hyperlink w:anchor="_Toc30930" w:history="1">
        <w:r>
          <w:rPr>
            <w:rFonts w:ascii="仿宋" w:eastAsia="仿宋" w:hAnsi="仿宋" w:cs="仿宋" w:hint="eastAsia"/>
            <w:lang w:eastAsia="zh-CN"/>
          </w:rPr>
          <w:t>(二)、加强资金流动监控</w:t>
        </w:r>
        <w:r>
          <w:tab/>
        </w:r>
        <w:r>
          <w:fldChar w:fldCharType="begin"/>
        </w:r>
        <w:r>
          <w:instrText xml:space="preserve"> PAGEREF _Toc30930 \h </w:instrText>
        </w:r>
        <w:r>
          <w:fldChar w:fldCharType="separate"/>
        </w:r>
        <w:r>
          <w:t>40</w:t>
        </w:r>
        <w:r>
          <w:fldChar w:fldCharType="end"/>
        </w:r>
      </w:hyperlink>
    </w:p>
    <w:p>
      <w:pPr>
        <w:pStyle w:val="TOC2"/>
        <w:tabs>
          <w:tab w:val="right" w:leader="dot" w:pos="8306"/>
        </w:tabs>
      </w:pPr>
      <w:hyperlink w:anchor="_Toc26215" w:history="1">
        <w:r>
          <w:rPr>
            <w:rFonts w:ascii="仿宋" w:eastAsia="仿宋" w:hAnsi="仿宋" w:cs="仿宋" w:hint="eastAsia"/>
            <w:lang w:eastAsia="zh-CN"/>
          </w:rPr>
          <w:t>(三)、制定完善的风险控制机制</w:t>
        </w:r>
        <w:r>
          <w:tab/>
        </w:r>
        <w:r>
          <w:fldChar w:fldCharType="begin"/>
        </w:r>
        <w:r>
          <w:instrText xml:space="preserve"> PAGEREF _Toc26215 \h </w:instrText>
        </w:r>
        <w:r>
          <w:fldChar w:fldCharType="separate"/>
        </w:r>
        <w:r>
          <w:t>41</w:t>
        </w:r>
        <w:r>
          <w:fldChar w:fldCharType="end"/>
        </w:r>
      </w:hyperlink>
    </w:p>
    <w:p>
      <w:pPr>
        <w:pStyle w:val="TOC2"/>
        <w:tabs>
          <w:tab w:val="right" w:leader="dot" w:pos="8306"/>
        </w:tabs>
      </w:pPr>
      <w:hyperlink w:anchor="_Toc10810" w:history="1">
        <w:r>
          <w:rPr>
            <w:rFonts w:ascii="仿宋" w:eastAsia="仿宋" w:hAnsi="仿宋" w:cs="仿宋" w:hint="eastAsia"/>
            <w:lang w:eastAsia="zh-CN"/>
          </w:rPr>
          <w:t>(四)、优化成本管理</w:t>
        </w:r>
        <w:r>
          <w:tab/>
        </w:r>
        <w:r>
          <w:fldChar w:fldCharType="begin"/>
        </w:r>
        <w:r>
          <w:instrText xml:space="preserve"> PAGEREF _Toc10810 \h </w:instrText>
        </w:r>
        <w:r>
          <w:fldChar w:fldCharType="separate"/>
        </w:r>
        <w:r>
          <w:t>42</w:t>
        </w:r>
        <w:r>
          <w:fldChar w:fldCharType="end"/>
        </w:r>
      </w:hyperlink>
    </w:p>
    <w:p>
      <w:pPr>
        <w:pStyle w:val="TOC1"/>
        <w:tabs>
          <w:tab w:val="right" w:leader="dot" w:pos="8306"/>
        </w:tabs>
      </w:pPr>
      <w:hyperlink w:anchor="_Toc24374" w:history="1">
        <w:r>
          <w:rPr>
            <w:rFonts w:ascii="仿宋" w:eastAsia="仿宋" w:hAnsi="仿宋" w:cs="仿宋" w:hint="eastAsia"/>
            <w:lang w:eastAsia="zh-CN"/>
          </w:rPr>
          <w:t>十二、地震预警系统项目创新与研发</w:t>
        </w:r>
        <w:r>
          <w:tab/>
        </w:r>
        <w:r>
          <w:fldChar w:fldCharType="begin"/>
        </w:r>
        <w:r>
          <w:instrText xml:space="preserve"> PAGEREF _Toc24374 \h </w:instrText>
        </w:r>
        <w:r>
          <w:fldChar w:fldCharType="separate"/>
        </w:r>
        <w:r>
          <w:t>44</w:t>
        </w:r>
        <w:r>
          <w:fldChar w:fldCharType="end"/>
        </w:r>
      </w:hyperlink>
    </w:p>
    <w:p>
      <w:pPr>
        <w:pStyle w:val="TOC2"/>
        <w:tabs>
          <w:tab w:val="right" w:leader="dot" w:pos="8306"/>
        </w:tabs>
      </w:pPr>
      <w:hyperlink w:anchor="_Toc3157" w:history="1">
        <w:r>
          <w:rPr>
            <w:rFonts w:ascii="仿宋" w:eastAsia="仿宋" w:hAnsi="仿宋" w:cs="仿宋" w:hint="eastAsia"/>
            <w:lang w:eastAsia="zh-CN"/>
          </w:rPr>
          <w:t>(一)、创新策略与方向</w:t>
        </w:r>
        <w:r>
          <w:tab/>
        </w:r>
        <w:r>
          <w:fldChar w:fldCharType="begin"/>
        </w:r>
        <w:r>
          <w:instrText xml:space="preserve"> PAGEREF _Toc3157 \h </w:instrText>
        </w:r>
        <w:r>
          <w:fldChar w:fldCharType="separate"/>
        </w:r>
        <w:r>
          <w:t>44</w:t>
        </w:r>
        <w:r>
          <w:fldChar w:fldCharType="end"/>
        </w:r>
      </w:hyperlink>
    </w:p>
    <w:p>
      <w:pPr>
        <w:pStyle w:val="TOC2"/>
        <w:tabs>
          <w:tab w:val="right" w:leader="dot" w:pos="8306"/>
        </w:tabs>
      </w:pPr>
      <w:hyperlink w:anchor="_Toc30833" w:history="1">
        <w:r>
          <w:rPr>
            <w:rFonts w:ascii="仿宋" w:eastAsia="仿宋" w:hAnsi="仿宋" w:cs="仿宋" w:hint="eastAsia"/>
            <w:lang w:eastAsia="zh-CN"/>
          </w:rPr>
          <w:t>(二)、研发规划与投入</w:t>
        </w:r>
        <w:r>
          <w:tab/>
        </w:r>
        <w:r>
          <w:fldChar w:fldCharType="begin"/>
        </w:r>
        <w:r>
          <w:instrText xml:space="preserve"> PAGEREF _Toc30833 \h </w:instrText>
        </w:r>
        <w:r>
          <w:fldChar w:fldCharType="separate"/>
        </w:r>
        <w:r>
          <w:t>45</w:t>
        </w:r>
        <w:r>
          <w:fldChar w:fldCharType="end"/>
        </w:r>
      </w:hyperlink>
    </w:p>
    <w:p>
      <w:pPr>
        <w:pStyle w:val="TOC1"/>
        <w:tabs>
          <w:tab w:val="right" w:leader="dot" w:pos="8306"/>
        </w:tabs>
      </w:pPr>
      <w:hyperlink w:anchor="_Toc4769" w:history="1">
        <w:r>
          <w:rPr>
            <w:rFonts w:ascii="仿宋" w:eastAsia="仿宋" w:hAnsi="仿宋" w:cs="仿宋" w:hint="eastAsia"/>
            <w:lang w:eastAsia="zh-CN"/>
          </w:rPr>
          <w:t>十三、供应链管理</w:t>
        </w:r>
        <w:r>
          <w:tab/>
        </w:r>
        <w:r>
          <w:fldChar w:fldCharType="begin"/>
        </w:r>
        <w:r>
          <w:instrText xml:space="preserve"> PAGEREF _Toc4769 \h </w:instrText>
        </w:r>
        <w:r>
          <w:fldChar w:fldCharType="separate"/>
        </w:r>
        <w:r>
          <w:t>47</w:t>
        </w:r>
        <w:r>
          <w:fldChar w:fldCharType="end"/>
        </w:r>
      </w:hyperlink>
    </w:p>
    <w:p>
      <w:pPr>
        <w:pStyle w:val="TOC2"/>
        <w:tabs>
          <w:tab w:val="right" w:leader="dot" w:pos="8306"/>
        </w:tabs>
      </w:pPr>
      <w:hyperlink w:anchor="_Toc15798" w:history="1">
        <w:r>
          <w:rPr>
            <w:rFonts w:ascii="仿宋" w:eastAsia="仿宋" w:hAnsi="仿宋" w:cs="仿宋" w:hint="eastAsia"/>
            <w:lang w:eastAsia="zh-CN"/>
          </w:rPr>
          <w:t>(一)、供应链战略规划</w:t>
        </w:r>
        <w:r>
          <w:tab/>
        </w:r>
        <w:r>
          <w:fldChar w:fldCharType="begin"/>
        </w:r>
        <w:r>
          <w:instrText xml:space="preserve"> PAGEREF _Toc15798 \h </w:instrText>
        </w:r>
        <w:r>
          <w:fldChar w:fldCharType="separate"/>
        </w:r>
        <w:r>
          <w:t>47</w:t>
        </w:r>
        <w:r>
          <w:fldChar w:fldCharType="end"/>
        </w:r>
      </w:hyperlink>
    </w:p>
    <w:p>
      <w:pPr>
        <w:pStyle w:val="TOC2"/>
        <w:tabs>
          <w:tab w:val="right" w:leader="dot" w:pos="8306"/>
        </w:tabs>
      </w:pPr>
      <w:hyperlink w:anchor="_Toc20471" w:history="1">
        <w:r>
          <w:rPr>
            <w:rFonts w:ascii="仿宋" w:eastAsia="仿宋" w:hAnsi="仿宋" w:cs="仿宋" w:hint="eastAsia"/>
            <w:lang w:eastAsia="zh-CN"/>
          </w:rPr>
          <w:t>(二)、供应商选择与合作</w:t>
        </w:r>
        <w:r>
          <w:tab/>
        </w:r>
        <w:r>
          <w:fldChar w:fldCharType="begin"/>
        </w:r>
        <w:r>
          <w:instrText xml:space="preserve"> PAGEREF _Toc20471 \h </w:instrText>
        </w:r>
        <w:r>
          <w:fldChar w:fldCharType="separate"/>
        </w:r>
        <w:r>
          <w:t>48</w:t>
        </w:r>
        <w:r>
          <w:fldChar w:fldCharType="end"/>
        </w:r>
      </w:hyperlink>
    </w:p>
    <w:p>
      <w:pPr>
        <w:pStyle w:val="TOC2"/>
        <w:tabs>
          <w:tab w:val="right" w:leader="dot" w:pos="8306"/>
        </w:tabs>
      </w:pPr>
      <w:hyperlink w:anchor="_Toc7526" w:history="1">
        <w:r>
          <w:rPr>
            <w:rFonts w:ascii="仿宋" w:eastAsia="仿宋" w:hAnsi="仿宋" w:cs="仿宋" w:hint="eastAsia"/>
            <w:lang w:eastAsia="zh-CN"/>
          </w:rPr>
          <w:t>(三)、物流与库存管理</w:t>
        </w:r>
        <w:r>
          <w:tab/>
        </w:r>
        <w:r>
          <w:fldChar w:fldCharType="begin"/>
        </w:r>
        <w:r>
          <w:instrText xml:space="preserve"> PAGEREF _Toc7526 \h </w:instrText>
        </w:r>
        <w:r>
          <w:fldChar w:fldCharType="separate"/>
        </w:r>
        <w:r>
          <w:t>50</w:t>
        </w:r>
        <w:r>
          <w:fldChar w:fldCharType="end"/>
        </w:r>
      </w:hyperlink>
    </w:p>
    <w:p>
      <w:pPr>
        <w:pStyle w:val="TOC1"/>
        <w:tabs>
          <w:tab w:val="right" w:leader="dot" w:pos="8306"/>
        </w:tabs>
      </w:pPr>
      <w:hyperlink w:anchor="_Toc11384" w:history="1">
        <w:r>
          <w:rPr>
            <w:rFonts w:ascii="仿宋" w:eastAsia="仿宋" w:hAnsi="仿宋" w:cs="仿宋" w:hint="eastAsia"/>
            <w:lang w:eastAsia="zh-CN"/>
          </w:rPr>
          <w:t>十四、风险识别与分类</w:t>
        </w:r>
        <w:r>
          <w:tab/>
        </w:r>
        <w:r>
          <w:fldChar w:fldCharType="begin"/>
        </w:r>
        <w:r>
          <w:instrText xml:space="preserve"> PAGEREF _Toc11384 \h </w:instrText>
        </w:r>
        <w:r>
          <w:fldChar w:fldCharType="separate"/>
        </w:r>
        <w:r>
          <w:t>51</w:t>
        </w:r>
        <w:r>
          <w:fldChar w:fldCharType="end"/>
        </w:r>
      </w:hyperlink>
    </w:p>
    <w:p>
      <w:pPr>
        <w:pStyle w:val="TOC2"/>
        <w:tabs>
          <w:tab w:val="right" w:leader="dot" w:pos="8306"/>
        </w:tabs>
      </w:pPr>
      <w:hyperlink w:anchor="_Toc19794" w:history="1">
        <w:r>
          <w:rPr>
            <w:rFonts w:ascii="仿宋" w:eastAsia="仿宋" w:hAnsi="仿宋" w:cs="仿宋" w:hint="eastAsia"/>
            <w:lang w:eastAsia="zh-CN"/>
          </w:rPr>
          <w:t>(一)、风险识别</w:t>
        </w:r>
        <w:r>
          <w:tab/>
        </w:r>
        <w:r>
          <w:fldChar w:fldCharType="begin"/>
        </w:r>
        <w:r>
          <w:instrText xml:space="preserve"> PAGEREF _Toc19794 \h </w:instrText>
        </w:r>
        <w:r>
          <w:fldChar w:fldCharType="separate"/>
        </w:r>
        <w:r>
          <w:t>51</w:t>
        </w:r>
        <w:r>
          <w:fldChar w:fldCharType="end"/>
        </w:r>
      </w:hyperlink>
    </w:p>
    <w:p>
      <w:pPr>
        <w:pStyle w:val="TOC2"/>
        <w:tabs>
          <w:tab w:val="right" w:leader="dot" w:pos="8306"/>
        </w:tabs>
      </w:pPr>
      <w:hyperlink w:anchor="_Toc9214" w:history="1">
        <w:r>
          <w:rPr>
            <w:rFonts w:ascii="仿宋" w:eastAsia="仿宋" w:hAnsi="仿宋" w:cs="仿宋" w:hint="eastAsia"/>
            <w:lang w:eastAsia="zh-CN"/>
          </w:rPr>
          <w:t>(二)、风险分类</w:t>
        </w:r>
        <w:r>
          <w:tab/>
        </w:r>
        <w:r>
          <w:fldChar w:fldCharType="begin"/>
        </w:r>
        <w:r>
          <w:instrText xml:space="preserve"> PAGEREF _Toc9214 \h </w:instrText>
        </w:r>
        <w:r>
          <w:fldChar w:fldCharType="separate"/>
        </w:r>
        <w:r>
          <w:t>52</w:t>
        </w:r>
        <w:r>
          <w:fldChar w:fldCharType="end"/>
        </w:r>
      </w:hyperlink>
    </w:p>
    <w:p>
      <w:pPr>
        <w:pStyle w:val="TOC1"/>
        <w:tabs>
          <w:tab w:val="right" w:leader="dot" w:pos="8306"/>
        </w:tabs>
      </w:pPr>
      <w:hyperlink w:anchor="_Toc18941" w:history="1">
        <w:r>
          <w:rPr>
            <w:rFonts w:ascii="仿宋" w:eastAsia="仿宋" w:hAnsi="仿宋" w:cs="仿宋" w:hint="eastAsia"/>
            <w:lang w:eastAsia="zh-CN"/>
          </w:rPr>
          <w:t>十五、地震预警系统项目变更管理</w:t>
        </w:r>
        <w:r>
          <w:tab/>
        </w:r>
        <w:r>
          <w:fldChar w:fldCharType="begin"/>
        </w:r>
        <w:r>
          <w:instrText xml:space="preserve"> PAGEREF _Toc18941 \h </w:instrText>
        </w:r>
        <w:r>
          <w:fldChar w:fldCharType="separate"/>
        </w:r>
        <w:r>
          <w:t>54</w:t>
        </w:r>
        <w:r>
          <w:fldChar w:fldCharType="end"/>
        </w:r>
      </w:hyperlink>
    </w:p>
    <w:p>
      <w:pPr>
        <w:pStyle w:val="TOC2"/>
        <w:tabs>
          <w:tab w:val="right" w:leader="dot" w:pos="8306"/>
        </w:tabs>
      </w:pPr>
      <w:hyperlink w:anchor="_Toc6377" w:history="1">
        <w:r>
          <w:rPr>
            <w:rFonts w:ascii="仿宋" w:eastAsia="仿宋" w:hAnsi="仿宋" w:cs="仿宋" w:hint="eastAsia"/>
            <w:lang w:eastAsia="zh-CN"/>
          </w:rPr>
          <w:t>(一)、变更申请与评估</w:t>
        </w:r>
        <w:r>
          <w:tab/>
        </w:r>
        <w:r>
          <w:fldChar w:fldCharType="begin"/>
        </w:r>
        <w:r>
          <w:instrText xml:space="preserve"> PAGEREF _Toc6377 \h </w:instrText>
        </w:r>
        <w:r>
          <w:fldChar w:fldCharType="separate"/>
        </w:r>
        <w:r>
          <w:t>54</w:t>
        </w:r>
        <w:r>
          <w:fldChar w:fldCharType="end"/>
        </w:r>
      </w:hyperlink>
    </w:p>
    <w:p>
      <w:pPr>
        <w:pStyle w:val="TOC2"/>
        <w:tabs>
          <w:tab w:val="right" w:leader="dot" w:pos="8306"/>
        </w:tabs>
      </w:pPr>
      <w:hyperlink w:anchor="_Toc27806" w:history="1">
        <w:r>
          <w:rPr>
            <w:rFonts w:ascii="仿宋" w:eastAsia="仿宋" w:hAnsi="仿宋" w:cs="仿宋" w:hint="eastAsia"/>
            <w:lang w:eastAsia="zh-CN"/>
          </w:rPr>
          <w:t>(二)、变更实施与控制</w:t>
        </w:r>
        <w:r>
          <w:tab/>
        </w:r>
        <w:r>
          <w:fldChar w:fldCharType="begin"/>
        </w:r>
        <w:r>
          <w:instrText xml:space="preserve"> PAGEREF _Toc27806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88"/>
      <w:r>
        <w:rPr>
          <w:rFonts w:ascii="仿宋" w:eastAsia="仿宋" w:hAnsi="仿宋" w:cs="仿宋" w:hint="eastAsia"/>
          <w:sz w:val="28"/>
          <w:lang w:eastAsia="zh-CN"/>
        </w:rPr>
        <w:t>一、地震预警系统项目可持续发展</w:t>
      </w:r>
      <w:bookmarkEnd w:id="2"/>
    </w:p>
    <w:p>
      <w:pPr>
        <w:pStyle w:val="Heading2"/>
        <w:rPr>
          <w:rFonts w:ascii="仿宋" w:eastAsia="仿宋" w:hAnsi="仿宋" w:cs="仿宋" w:hint="eastAsia"/>
          <w:lang w:eastAsia="zh-CN"/>
        </w:rPr>
      </w:pPr>
      <w:bookmarkStart w:id="3" w:name="_Toc229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预警系统项目中，地震预警系统项目团队着眼于未来，明确了可持续发展的战略方向。制定的具体可持续发展目标包括降低资源使用、采用环保技术、最大化社会效益等。这一步骤不仅有助于地震预警系统项目在环保和社会责任方面达到最高标准，也为未来提供了明确的指引，确保地震预警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可持续实践的融入地震预警系统项目管理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震预警系统项目管理周期。从地震预警系统项目规划开始，地震预警系统项目团队就考虑了环境和社会的因素。在执行阶段，地震预警系统项目团队积极推动绿色技术的应用，优化资源利用。此外，关注员工的社会责任，通过培训和沟通活动提高员工对可持续发展的认知，使他们能够在日常工作中践行可持续实践。这些举措不仅为地震预警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97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扎根于地震预警系统项目的可持续发展理念，我们深信环保与社会责任是地震预警系统项目成功的关键支柱。在地震预警系统项目的每一步，我们都致力于通过创新和实践，履行对环境和社会的坚定责任。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预警系统项目团队通过引入先进的环保技术、建立高效的废物处理系统以及推动能源节约措施，积极履行环保责任。定期的环保监测和评估确保地震预警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预警系统项目不仅致力于自身可持续发展，还注重对社会的回馈。通过支持社区地震预警系统项目、参与慈善事业、提供培训机会等方式，地震预警系统项目积极履行社会责任。与当地社区建立积极互动，关注员工的工作与生活平衡，以及员工的身心健康，是地震预警系统项目在社会责任层面的关键举措。这样的实践不仅增强了地震预警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557"/>
      <w:r>
        <w:rPr>
          <w:rFonts w:ascii="仿宋" w:eastAsia="仿宋" w:hAnsi="仿宋" w:cs="仿宋" w:hint="eastAsia"/>
          <w:sz w:val="28"/>
          <w:lang w:eastAsia="zh-CN"/>
        </w:rPr>
        <w:t>二、地震预警系统项目土建工程</w:t>
      </w:r>
      <w:bookmarkEnd w:id="5"/>
    </w:p>
    <w:p>
      <w:pPr>
        <w:pStyle w:val="Heading2"/>
        <w:rPr>
          <w:rFonts w:ascii="仿宋" w:eastAsia="仿宋" w:hAnsi="仿宋" w:cs="仿宋" w:hint="eastAsia"/>
          <w:lang w:eastAsia="zh-CN"/>
        </w:rPr>
      </w:pPr>
      <w:bookmarkStart w:id="6" w:name="_Toc862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在地震预警系统项目的建筑工程设计中，我们将秉承一系列重要的设计原则，以确保地震预警系统项目建筑在功能、美观、可持续性等方面达到最佳效果。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首要原则是确保建筑的功能性得到最大化的发挥。我们将充分理解地震预警系统项目的实际需求，合理布局各个功能区域，保证建筑在满足业务需求的同时，提供高效的工作环境。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在建筑设计中，我们将综合考虑建设和运营成本。通过精细的经济效益分析，确保设计方案在高效利用资源的同时，对地震预警系统项目的长期盈利能力有积极的贡献。</w:t>
      </w:r>
    </w:p>
    <w:p>
      <w:pPr>
        <w:pStyle w:val="Heading2"/>
        <w:ind w:firstLine="560" w:firstLineChars="200"/>
        <w:rPr>
          <w:rFonts w:ascii="仿宋" w:eastAsia="仿宋" w:hAnsi="仿宋" w:cs="仿宋" w:hint="eastAsia"/>
          <w:sz w:val="28"/>
          <w:lang w:eastAsia="zh-CN"/>
        </w:rPr>
      </w:pPr>
      <w:bookmarkStart w:id="7" w:name="_Toc2649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预警系统项目的土建工程设计中，我们将精准设定设计年限，结合地震预警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震预警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4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地震预警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震预警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地震预警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44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本期工程地震预警系统项目预计总建筑面积XXX平方米，其中：计容建筑面积XXX平方米，计划建筑工程投资XX万元，占地震预警系统项目总投资的XX%。</w:t>
      </w:r>
    </w:p>
    <w:p>
      <w:pPr>
        <w:pStyle w:val="Heading1"/>
        <w:ind w:firstLine="560" w:firstLineChars="200"/>
        <w:rPr>
          <w:rFonts w:ascii="仿宋" w:eastAsia="仿宋" w:hAnsi="仿宋" w:cs="仿宋" w:hint="eastAsia"/>
          <w:sz w:val="28"/>
          <w:lang w:eastAsia="zh-CN"/>
        </w:rPr>
      </w:pPr>
      <w:bookmarkStart w:id="10" w:name="_Toc19476"/>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436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震预警系统项目的技术管理特点体现在其创新导向。通过引入最先进的技术趋势和解决方案，地震预警系统项目致力于提升科技含量、提高质量和效率水平。这意味着我们将采用最新的工具和方法，确保地震预警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震预警系统项目技术管理的显著特征。通过整合不同领域的技术资源，我们实现了跨学科的协同工作。这有助于优化技术架构，提高整体效能。此外，整合性策略还促进了不同技术团队之间的紧密沟通和高效合作，确保地震预警系统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震预警系统项目所采用的技术。通过不断优化技术方案，地震预警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震预警系统项目团队将在地震预警系统项目初期识别可能的技术风险，并采取相应的预防和应对措施。通过建立健全的风险评估机制，地震预警系统项目能够在实施过程中及时发现并解决潜在的技术问题，保障地震预警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震预警系统项目中，技术将成为地震预警系统项目成功的有力支持。这一深度剖析揭示了技术管理在地震预警系统项目实施中的关键作用，为地震预警系统项目的技术基础奠定了坚实的基础。</w:t>
      </w:r>
    </w:p>
    <w:p>
      <w:pPr>
        <w:pStyle w:val="Heading2"/>
        <w:ind w:firstLine="560" w:firstLineChars="200"/>
        <w:rPr>
          <w:rFonts w:ascii="仿宋" w:eastAsia="仿宋" w:hAnsi="仿宋" w:cs="仿宋" w:hint="eastAsia"/>
          <w:sz w:val="28"/>
          <w:lang w:eastAsia="zh-CN"/>
        </w:rPr>
      </w:pPr>
      <w:bookmarkStart w:id="12" w:name="_Toc10176"/>
      <w:r>
        <w:rPr>
          <w:rFonts w:ascii="仿宋" w:eastAsia="仿宋" w:hAnsi="仿宋" w:cs="仿宋" w:hint="eastAsia"/>
          <w:sz w:val="28"/>
          <w:lang w:eastAsia="zh-CN"/>
        </w:rPr>
        <w:t>(二)、地震预警系统项目工艺技术设计方案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震预警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地震预警系统项目将严格按照相关行业规范要求进行组织。通过有效控制产品质量，地震预警系统项目将致力于为顾客提供优质的地震预警系统项目产品和良好的服务。这体现了地震预警系统项目对于生产活动合规性和质量标准的高度重视，为地震预警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震预警系统项目注重生态效益和清洁生产原则。地震预警系统项目建设将紧密结合地方特色经济发展，与社会经济发展规划和区域环境保护规划方案相协调一致。通过与当地区域自然生态系统的结合，地震预警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震预警系统项目产品具有多样化的客户需求和个性化的特点。因此，地震预警系统项目产品规格品种多样，且单批生产数量较小。为满足这一特点，地震预警系统项目承办单位将建设先进的柔性制造生产线。通过广泛应用柔性制造技术，地震预警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震预警系统项目采用的技术具有较高的技术含量和自动化水平，处于国内先进水平。这一技术选用不仅体现了对生产效率、质量和环境友好性的高标准要求，同时为地震预警系统项目的可持续发展奠定了坚实的基础。</w:t>
      </w:r>
    </w:p>
    <w:p>
      <w:pPr>
        <w:pStyle w:val="Heading2"/>
        <w:ind w:firstLine="560" w:firstLineChars="200"/>
        <w:rPr>
          <w:rFonts w:ascii="仿宋" w:eastAsia="仿宋" w:hAnsi="仿宋" w:cs="仿宋" w:hint="eastAsia"/>
          <w:sz w:val="28"/>
          <w:lang w:eastAsia="zh-CN"/>
        </w:rPr>
      </w:pPr>
      <w:bookmarkStart w:id="13" w:name="_Toc2897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为确保地震预警系统项目的高效生产和技术实施，我们制定了一套精心设计的设备选型方案，以满足地震预警系统项目生产、质量和环保的要求。该方案的主要特点如下：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震预警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针对地震预警系统项目产品的多样性和小批量生产的特点，我们将建设柔性制造生产线。通过在设备选型中考虑柔性制造技术，可以灵活应对不同产品规格和生产需求，实现生产线的高度灵活性和适应性。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8962"/>
      <w:r>
        <w:rPr>
          <w:rFonts w:ascii="仿宋" w:eastAsia="仿宋" w:hAnsi="仿宋" w:cs="仿宋" w:hint="eastAsia"/>
          <w:sz w:val="28"/>
          <w:lang w:eastAsia="zh-CN"/>
        </w:rPr>
        <w:t>四、地震预警系统项目建设背景及必要性分析</w:t>
      </w:r>
      <w:bookmarkEnd w:id="14"/>
    </w:p>
    <w:p>
      <w:pPr>
        <w:pStyle w:val="Heading2"/>
        <w:rPr>
          <w:rFonts w:ascii="仿宋" w:eastAsia="仿宋" w:hAnsi="仿宋" w:cs="仿宋" w:hint="eastAsia"/>
          <w:lang w:eastAsia="zh-CN"/>
        </w:rPr>
      </w:pPr>
      <w:bookmarkStart w:id="15" w:name="_Toc19120"/>
      <w:r>
        <w:rPr>
          <w:rFonts w:ascii="仿宋" w:eastAsia="仿宋" w:hAnsi="仿宋" w:cs="仿宋" w:hint="eastAsia"/>
          <w:lang w:eastAsia="zh-CN"/>
        </w:rPr>
        <w:t>(一)、地震预警系统项目背景分析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预警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震预警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震预警系统项目在这个潮流中的定位。同时，我们将关注行业内涌现的新兴机遇，以便地震预警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震预警系统项目提供了强大的发展动力。我们将聚焦于行业内最新的技术发展趋势，包括但不限于人工智能、大数据分析、物联网等领域。通过深度的技术研究，我们将确保地震预警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震预警系统项目发展的源泉。我们将投入更多的精力对市场需求进行深入剖析，超越表面的需求，深入挖掘潜在的市场痛点和机遇。通过对市场需求的细致了解，地震预警系统项目将更有针对性地设计解决方案，满足市场的多样化需求，从而更好地促进地震预警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震预警系统项目战略至关重要。我们将对竞争态势进行更为深入的分析，包括但不限于市场份额、产品特点、客户满意度等多个维度。通过深度的竞争分析，地震预警系统项目将能够更准确地把握市场脉搏，制定具有竞争力的地震预警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震预警系统项目的发展具有直接的影响。我们将进行更为全面的法规和政策分析，了解行业发展中的潜在法律风险和合规挑战。通过充分了解和遵守相关法规，地震预警系统项目将确保在法律框架内合法合规运营，为地震预警系统项目的稳健发展提供有力支持。</w:t>
      </w:r>
    </w:p>
    <w:p>
      <w:pPr>
        <w:pStyle w:val="Heading2"/>
        <w:ind w:firstLine="560" w:firstLineChars="200"/>
        <w:rPr>
          <w:rFonts w:ascii="仿宋" w:eastAsia="仿宋" w:hAnsi="仿宋" w:cs="仿宋" w:hint="eastAsia"/>
          <w:sz w:val="28"/>
          <w:lang w:eastAsia="zh-CN"/>
        </w:rPr>
      </w:pPr>
      <w:bookmarkStart w:id="16" w:name="_Toc10074"/>
      <w:r>
        <w:rPr>
          <w:rFonts w:ascii="仿宋" w:eastAsia="仿宋" w:hAnsi="仿宋" w:cs="仿宋" w:hint="eastAsia"/>
          <w:sz w:val="28"/>
          <w:lang w:eastAsia="zh-CN"/>
        </w:rPr>
        <w:t>(二)、地震预警系统项目建设必要性分析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预警系统项目建设的迫切性源于对行业发展趋势的深刻洞察。我们正处于一个行业变革的时代，科技创新、数字化转型成为企业发展的关键动力。地震预警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预警系统项目建设不仅仅是为了跟上潮流，更是为了通过技术创新推动企业的持续发展。通过引入先进的技术和解决方案，地震预警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震预警系统项目的建设成为必然选择，通过提高产品质量、拓展服务领域，从而在竞争中获得更多的机会。地震预警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震预警系统项目建设的必要性体现在对客户需求更精准的满足。通过地震预警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预警系统项目建设的背后是对企业持续创新的追求。只有通过不断创新，企业才能在竞争中立于不败之地。地震预警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583"/>
      <w:r>
        <w:rPr>
          <w:rFonts w:ascii="仿宋" w:eastAsia="仿宋" w:hAnsi="仿宋" w:cs="仿宋" w:hint="eastAsia"/>
          <w:sz w:val="28"/>
          <w:lang w:eastAsia="zh-CN"/>
        </w:rPr>
        <w:t>五、地震预警系统项目危机管理</w:t>
      </w:r>
      <w:bookmarkEnd w:id="17"/>
    </w:p>
    <w:p>
      <w:pPr>
        <w:pStyle w:val="Heading2"/>
        <w:rPr>
          <w:rFonts w:ascii="仿宋" w:eastAsia="仿宋" w:hAnsi="仿宋" w:cs="仿宋" w:hint="eastAsia"/>
          <w:lang w:eastAsia="zh-CN"/>
        </w:rPr>
      </w:pPr>
      <w:bookmarkStart w:id="18" w:name="_Toc16836"/>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地震预警系统项目危机管理中，危机预警与识别是确保地震预警系统项目稳健运行的核心步骤。通过建立全面的监测机制，地震预警系统项目团队旨在及时发现和理解潜在的风险和危机因素，以便采取及时的预防和应对措施，确保地震预警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首先，通过深入的风险评估，地震预警系统项目团队全面分析了整个地震预警系统项目和各个阶段可能存在的威胁。这包括准确评估每个潜在风险的发生概率和可能影响的程度，为后续危机预警提供了有力支持。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震预警系统项目团队着重于明确定义地震预警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震预警系统项目进展的持续监控，团队能够及时发现潜在问题并作出迅速反应。地震预警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在这一阶段，团队的专业素养和反应速度将发挥至关重要的作用，以确保潜在危机能够在初期得到有效的处理，最大程度地减轻负面影响。通过危机预警与识别，地震预警系统项目得以更有序、可控地推进。</w:t>
      </w:r>
    </w:p>
    <w:p>
      <w:pPr>
        <w:pStyle w:val="Heading2"/>
        <w:ind w:firstLine="560" w:firstLineChars="200"/>
        <w:rPr>
          <w:rFonts w:ascii="仿宋" w:eastAsia="仿宋" w:hAnsi="仿宋" w:cs="仿宋" w:hint="eastAsia"/>
          <w:sz w:val="28"/>
          <w:lang w:eastAsia="zh-CN"/>
        </w:rPr>
      </w:pPr>
      <w:bookmarkStart w:id="19" w:name="_Toc2235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在危机发生时，地震预警系统项目团队立即行动，成立了应急小组。该小组的任务是迅速制定并实施紧急应对措施，以最小化潜在损失。以下是采取的主要措施：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暂停地震预警系统项目进度：为遏制危机蔓延，地震预警系统项目暂时停止进行，以便全面评估当前状况。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资源重新分配：重新评估地震预警系统项目资源的分配，确保最大限度地减小损失。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实时沟通：与关键利益相关者建立实时沟通机制，向他们传递地震预警系统项目危机的实际状况，保障地震预警系统项目核心利益。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在紧急应对的同时，地震预警系统项目团队强调了团队协作和有效沟通的重要性。以下是团队协作的关键举措：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https://d.book118.com/877001153010006032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地震预警系统项目规划设计蓝图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C2005"/>
    <w:rsid w:val="7C2C20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70011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2024-01-15T04:27:00Z</dcterms:created>
  <dcterms:modified xsi:type="dcterms:W3CDTF">2024-01-15T04:27:26Z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24368773FFC84BC59E91D6F608A347EE_11</vt:lpwstr>
  </property>
  <property fmtid="{D5CDD505-2E9C-101B-9397-08002B2CF9AE}" pid="3" name="KSOProductBuildVer">
    <vt:lpwstr>2052-12.1.0.16120</vt:lpwstr>
  </property>
</Properties>
</file>