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儿童护肤品行业员工职业发展规划与管理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01" w:history="1">
        <w:r>
          <w:rPr>
            <w:rFonts w:ascii="仿宋" w:eastAsia="仿宋" w:hAnsi="仿宋" w:cs="仿宋" w:hint="eastAsia"/>
            <w:lang w:eastAsia="zh-CN"/>
          </w:rPr>
          <w:t>概论</w:t>
        </w:r>
        <w:r>
          <w:tab/>
        </w:r>
        <w:r>
          <w:fldChar w:fldCharType="begin"/>
        </w:r>
        <w:r>
          <w:instrText xml:space="preserve"> PAGEREF _Toc4801 \h </w:instrText>
        </w:r>
        <w:r>
          <w:fldChar w:fldCharType="separate"/>
        </w:r>
        <w:r>
          <w:t>3</w:t>
        </w:r>
        <w:r>
          <w:fldChar w:fldCharType="end"/>
        </w:r>
      </w:hyperlink>
    </w:p>
    <w:p>
      <w:pPr>
        <w:pStyle w:val="TOC1"/>
        <w:tabs>
          <w:tab w:val="right" w:leader="dot" w:pos="8306"/>
        </w:tabs>
      </w:pPr>
      <w:hyperlink w:anchor="_Toc12019" w:history="1">
        <w:r>
          <w:rPr>
            <w:rFonts w:ascii="仿宋" w:eastAsia="仿宋" w:hAnsi="仿宋" w:cs="仿宋" w:hint="eastAsia"/>
            <w:lang w:eastAsia="zh-CN"/>
          </w:rPr>
          <w:t>一、第七章员工培训与发展</w:t>
        </w:r>
        <w:r>
          <w:tab/>
        </w:r>
        <w:r>
          <w:fldChar w:fldCharType="begin"/>
        </w:r>
        <w:r>
          <w:instrText xml:space="preserve"> PAGEREF _Toc12019 \h </w:instrText>
        </w:r>
        <w:r>
          <w:fldChar w:fldCharType="separate"/>
        </w:r>
        <w:r>
          <w:t>3</w:t>
        </w:r>
        <w:r>
          <w:fldChar w:fldCharType="end"/>
        </w:r>
      </w:hyperlink>
    </w:p>
    <w:p>
      <w:pPr>
        <w:pStyle w:val="TOC2"/>
        <w:tabs>
          <w:tab w:val="right" w:leader="dot" w:pos="8306"/>
        </w:tabs>
      </w:pPr>
      <w:hyperlink w:anchor="_Toc20716" w:history="1">
        <w:r>
          <w:rPr>
            <w:rFonts w:ascii="仿宋" w:eastAsia="仿宋" w:hAnsi="仿宋" w:cs="仿宋" w:hint="eastAsia"/>
            <w:lang w:eastAsia="zh-CN"/>
          </w:rPr>
          <w:t>(一)、培训需求分析</w:t>
        </w:r>
        <w:r>
          <w:tab/>
        </w:r>
        <w:r>
          <w:fldChar w:fldCharType="begin"/>
        </w:r>
        <w:r>
          <w:instrText xml:space="preserve"> PAGEREF _Toc20716 \h </w:instrText>
        </w:r>
        <w:r>
          <w:fldChar w:fldCharType="separate"/>
        </w:r>
        <w:r>
          <w:t>3</w:t>
        </w:r>
        <w:r>
          <w:fldChar w:fldCharType="end"/>
        </w:r>
      </w:hyperlink>
    </w:p>
    <w:p>
      <w:pPr>
        <w:pStyle w:val="TOC2"/>
        <w:tabs>
          <w:tab w:val="right" w:leader="dot" w:pos="8306"/>
        </w:tabs>
      </w:pPr>
      <w:hyperlink w:anchor="_Toc8196" w:history="1">
        <w:r>
          <w:rPr>
            <w:rFonts w:ascii="仿宋" w:eastAsia="仿宋" w:hAnsi="仿宋" w:cs="仿宋" w:hint="eastAsia"/>
            <w:lang w:eastAsia="zh-CN"/>
          </w:rPr>
          <w:t>(二)、培训计划制定</w:t>
        </w:r>
        <w:r>
          <w:tab/>
        </w:r>
        <w:r>
          <w:fldChar w:fldCharType="begin"/>
        </w:r>
        <w:r>
          <w:instrText xml:space="preserve"> PAGEREF _Toc8196 \h </w:instrText>
        </w:r>
        <w:r>
          <w:fldChar w:fldCharType="separate"/>
        </w:r>
        <w:r>
          <w:t>4</w:t>
        </w:r>
        <w:r>
          <w:fldChar w:fldCharType="end"/>
        </w:r>
      </w:hyperlink>
    </w:p>
    <w:p>
      <w:pPr>
        <w:pStyle w:val="TOC2"/>
        <w:tabs>
          <w:tab w:val="right" w:leader="dot" w:pos="8306"/>
        </w:tabs>
      </w:pPr>
      <w:hyperlink w:anchor="_Toc2463" w:history="1">
        <w:r>
          <w:rPr>
            <w:rFonts w:ascii="仿宋" w:eastAsia="仿宋" w:hAnsi="仿宋" w:cs="仿宋" w:hint="eastAsia"/>
            <w:lang w:eastAsia="zh-CN"/>
          </w:rPr>
          <w:t>(三)、培训实施与评估</w:t>
        </w:r>
        <w:r>
          <w:tab/>
        </w:r>
        <w:r>
          <w:fldChar w:fldCharType="begin"/>
        </w:r>
        <w:r>
          <w:instrText xml:space="preserve"> PAGEREF _Toc2463 \h </w:instrText>
        </w:r>
        <w:r>
          <w:fldChar w:fldCharType="separate"/>
        </w:r>
        <w:r>
          <w:t>4</w:t>
        </w:r>
        <w:r>
          <w:fldChar w:fldCharType="end"/>
        </w:r>
      </w:hyperlink>
    </w:p>
    <w:p>
      <w:pPr>
        <w:pStyle w:val="TOC2"/>
        <w:tabs>
          <w:tab w:val="right" w:leader="dot" w:pos="8306"/>
        </w:tabs>
      </w:pPr>
      <w:hyperlink w:anchor="_Toc9818" w:history="1">
        <w:r>
          <w:rPr>
            <w:rFonts w:ascii="仿宋" w:eastAsia="仿宋" w:hAnsi="仿宋" w:cs="仿宋" w:hint="eastAsia"/>
            <w:lang w:eastAsia="zh-CN"/>
          </w:rPr>
          <w:t>(四)、持续学习与专业发展支持</w:t>
        </w:r>
        <w:r>
          <w:tab/>
        </w:r>
        <w:r>
          <w:fldChar w:fldCharType="begin"/>
        </w:r>
        <w:r>
          <w:instrText xml:space="preserve"> PAGEREF _Toc9818 \h </w:instrText>
        </w:r>
        <w:r>
          <w:fldChar w:fldCharType="separate"/>
        </w:r>
        <w:r>
          <w:t>6</w:t>
        </w:r>
        <w:r>
          <w:fldChar w:fldCharType="end"/>
        </w:r>
      </w:hyperlink>
    </w:p>
    <w:p>
      <w:pPr>
        <w:pStyle w:val="TOC1"/>
        <w:tabs>
          <w:tab w:val="right" w:leader="dot" w:pos="8306"/>
        </w:tabs>
      </w:pPr>
      <w:hyperlink w:anchor="_Toc26871" w:history="1">
        <w:r>
          <w:rPr>
            <w:rFonts w:ascii="仿宋" w:eastAsia="仿宋" w:hAnsi="仿宋" w:cs="仿宋" w:hint="eastAsia"/>
            <w:lang w:eastAsia="zh-CN"/>
          </w:rPr>
          <w:t>二、薪酬制度管理</w:t>
        </w:r>
        <w:r>
          <w:tab/>
        </w:r>
        <w:r>
          <w:fldChar w:fldCharType="begin"/>
        </w:r>
        <w:r>
          <w:instrText xml:space="preserve"> PAGEREF _Toc26871 \h </w:instrText>
        </w:r>
        <w:r>
          <w:fldChar w:fldCharType="separate"/>
        </w:r>
        <w:r>
          <w:t>7</w:t>
        </w:r>
        <w:r>
          <w:fldChar w:fldCharType="end"/>
        </w:r>
      </w:hyperlink>
    </w:p>
    <w:p>
      <w:pPr>
        <w:pStyle w:val="TOC2"/>
        <w:tabs>
          <w:tab w:val="right" w:leader="dot" w:pos="8306"/>
        </w:tabs>
      </w:pPr>
      <w:hyperlink w:anchor="_Toc9824" w:history="1">
        <w:r>
          <w:rPr>
            <w:rFonts w:ascii="仿宋" w:eastAsia="仿宋" w:hAnsi="仿宋" w:cs="仿宋" w:hint="eastAsia"/>
            <w:lang w:eastAsia="zh-CN"/>
          </w:rPr>
          <w:t>(一)、薪酬管理制度</w:t>
        </w:r>
        <w:r>
          <w:tab/>
        </w:r>
        <w:r>
          <w:fldChar w:fldCharType="begin"/>
        </w:r>
        <w:r>
          <w:instrText xml:space="preserve"> PAGEREF _Toc9824 \h </w:instrText>
        </w:r>
        <w:r>
          <w:fldChar w:fldCharType="separate"/>
        </w:r>
        <w:r>
          <w:t>7</w:t>
        </w:r>
        <w:r>
          <w:fldChar w:fldCharType="end"/>
        </w:r>
      </w:hyperlink>
    </w:p>
    <w:p>
      <w:pPr>
        <w:pStyle w:val="TOC2"/>
        <w:tabs>
          <w:tab w:val="right" w:leader="dot" w:pos="8306"/>
        </w:tabs>
      </w:pPr>
      <w:hyperlink w:anchor="_Toc12119" w:history="1">
        <w:r>
          <w:rPr>
            <w:rFonts w:ascii="仿宋" w:eastAsia="仿宋" w:hAnsi="仿宋" w:cs="仿宋" w:hint="eastAsia"/>
            <w:lang w:eastAsia="zh-CN"/>
          </w:rPr>
          <w:t>(二)、奖金制度的制定</w:t>
        </w:r>
        <w:r>
          <w:tab/>
        </w:r>
        <w:r>
          <w:fldChar w:fldCharType="begin"/>
        </w:r>
        <w:r>
          <w:instrText xml:space="preserve"> PAGEREF _Toc12119 \h </w:instrText>
        </w:r>
        <w:r>
          <w:fldChar w:fldCharType="separate"/>
        </w:r>
        <w:r>
          <w:t>11</w:t>
        </w:r>
        <w:r>
          <w:fldChar w:fldCharType="end"/>
        </w:r>
      </w:hyperlink>
    </w:p>
    <w:p>
      <w:pPr>
        <w:pStyle w:val="TOC2"/>
        <w:tabs>
          <w:tab w:val="right" w:leader="dot" w:pos="8306"/>
        </w:tabs>
      </w:pPr>
      <w:hyperlink w:anchor="_Toc7692" w:history="1">
        <w:r>
          <w:rPr>
            <w:rFonts w:ascii="仿宋" w:eastAsia="仿宋" w:hAnsi="仿宋" w:cs="仿宋" w:hint="eastAsia"/>
            <w:lang w:eastAsia="zh-CN"/>
          </w:rPr>
          <w:t>(三)、岗位薪酬体系设计</w:t>
        </w:r>
        <w:r>
          <w:tab/>
        </w:r>
        <w:r>
          <w:fldChar w:fldCharType="begin"/>
        </w:r>
        <w:r>
          <w:instrText xml:space="preserve"> PAGEREF _Toc7692 \h </w:instrText>
        </w:r>
        <w:r>
          <w:fldChar w:fldCharType="separate"/>
        </w:r>
        <w:r>
          <w:t>14</w:t>
        </w:r>
        <w:r>
          <w:fldChar w:fldCharType="end"/>
        </w:r>
      </w:hyperlink>
    </w:p>
    <w:p>
      <w:pPr>
        <w:pStyle w:val="TOC2"/>
        <w:tabs>
          <w:tab w:val="right" w:leader="dot" w:pos="8306"/>
        </w:tabs>
      </w:pPr>
      <w:hyperlink w:anchor="_Toc3468" w:history="1">
        <w:r>
          <w:rPr>
            <w:rFonts w:ascii="仿宋" w:eastAsia="仿宋" w:hAnsi="仿宋" w:cs="仿宋" w:hint="eastAsia"/>
            <w:lang w:eastAsia="zh-CN"/>
          </w:rPr>
          <w:t>(四)、绩效薪酬体系设计</w:t>
        </w:r>
        <w:r>
          <w:tab/>
        </w:r>
        <w:r>
          <w:fldChar w:fldCharType="begin"/>
        </w:r>
        <w:r>
          <w:instrText xml:space="preserve"> PAGEREF _Toc3468 \h </w:instrText>
        </w:r>
        <w:r>
          <w:fldChar w:fldCharType="separate"/>
        </w:r>
        <w:r>
          <w:t>15</w:t>
        </w:r>
        <w:r>
          <w:fldChar w:fldCharType="end"/>
        </w:r>
      </w:hyperlink>
    </w:p>
    <w:p>
      <w:pPr>
        <w:pStyle w:val="TOC1"/>
        <w:tabs>
          <w:tab w:val="right" w:leader="dot" w:pos="8306"/>
        </w:tabs>
      </w:pPr>
      <w:hyperlink w:anchor="_Toc17122" w:history="1">
        <w:r>
          <w:rPr>
            <w:rFonts w:ascii="仿宋" w:eastAsia="仿宋" w:hAnsi="仿宋" w:cs="仿宋" w:hint="eastAsia"/>
            <w:lang w:eastAsia="zh-CN"/>
          </w:rPr>
          <w:t>三、员工职业生涯规划与发展</w:t>
        </w:r>
        <w:r>
          <w:tab/>
        </w:r>
        <w:r>
          <w:fldChar w:fldCharType="begin"/>
        </w:r>
        <w:r>
          <w:instrText xml:space="preserve"> PAGEREF _Toc17122 \h </w:instrText>
        </w:r>
        <w:r>
          <w:fldChar w:fldCharType="separate"/>
        </w:r>
        <w:r>
          <w:t>17</w:t>
        </w:r>
        <w:r>
          <w:fldChar w:fldCharType="end"/>
        </w:r>
      </w:hyperlink>
    </w:p>
    <w:p>
      <w:pPr>
        <w:pStyle w:val="TOC2"/>
        <w:tabs>
          <w:tab w:val="right" w:leader="dot" w:pos="8306"/>
        </w:tabs>
      </w:pPr>
      <w:hyperlink w:anchor="_Toc13134" w:history="1">
        <w:r>
          <w:rPr>
            <w:rFonts w:ascii="仿宋" w:eastAsia="仿宋" w:hAnsi="仿宋" w:cs="仿宋" w:hint="eastAsia"/>
            <w:lang w:eastAsia="zh-CN"/>
          </w:rPr>
          <w:t>(一)、职业生涯规划概述</w:t>
        </w:r>
        <w:r>
          <w:tab/>
        </w:r>
        <w:r>
          <w:fldChar w:fldCharType="begin"/>
        </w:r>
        <w:r>
          <w:instrText xml:space="preserve"> PAGEREF _Toc13134 \h </w:instrText>
        </w:r>
        <w:r>
          <w:fldChar w:fldCharType="separate"/>
        </w:r>
        <w:r>
          <w:t>17</w:t>
        </w:r>
        <w:r>
          <w:fldChar w:fldCharType="end"/>
        </w:r>
      </w:hyperlink>
    </w:p>
    <w:p>
      <w:pPr>
        <w:pStyle w:val="TOC2"/>
        <w:tabs>
          <w:tab w:val="right" w:leader="dot" w:pos="8306"/>
        </w:tabs>
      </w:pPr>
      <w:hyperlink w:anchor="_Toc7410" w:history="1">
        <w:r>
          <w:rPr>
            <w:rFonts w:ascii="仿宋" w:eastAsia="仿宋" w:hAnsi="仿宋" w:cs="仿宋" w:hint="eastAsia"/>
            <w:lang w:eastAsia="zh-CN"/>
          </w:rPr>
          <w:t>(二)、基本原则与方法</w:t>
        </w:r>
        <w:r>
          <w:tab/>
        </w:r>
        <w:r>
          <w:fldChar w:fldCharType="begin"/>
        </w:r>
        <w:r>
          <w:instrText xml:space="preserve"> PAGEREF _Toc7410 \h </w:instrText>
        </w:r>
        <w:r>
          <w:fldChar w:fldCharType="separate"/>
        </w:r>
        <w:r>
          <w:t>18</w:t>
        </w:r>
        <w:r>
          <w:fldChar w:fldCharType="end"/>
        </w:r>
      </w:hyperlink>
    </w:p>
    <w:p>
      <w:pPr>
        <w:pStyle w:val="TOC2"/>
        <w:tabs>
          <w:tab w:val="right" w:leader="dot" w:pos="8306"/>
        </w:tabs>
      </w:pPr>
      <w:hyperlink w:anchor="_Toc10941" w:history="1">
        <w:r>
          <w:rPr>
            <w:rFonts w:ascii="仿宋" w:eastAsia="仿宋" w:hAnsi="仿宋" w:cs="仿宋" w:hint="eastAsia"/>
            <w:lang w:eastAsia="zh-CN"/>
          </w:rPr>
          <w:t>(三)、员工职业生涯管理</w:t>
        </w:r>
        <w:r>
          <w:tab/>
        </w:r>
        <w:r>
          <w:fldChar w:fldCharType="begin"/>
        </w:r>
        <w:r>
          <w:instrText xml:space="preserve"> PAGEREF _Toc10941 \h </w:instrText>
        </w:r>
        <w:r>
          <w:fldChar w:fldCharType="separate"/>
        </w:r>
        <w:r>
          <w:t>18</w:t>
        </w:r>
        <w:r>
          <w:fldChar w:fldCharType="end"/>
        </w:r>
      </w:hyperlink>
    </w:p>
    <w:p>
      <w:pPr>
        <w:pStyle w:val="TOC2"/>
        <w:tabs>
          <w:tab w:val="right" w:leader="dot" w:pos="8306"/>
        </w:tabs>
      </w:pPr>
      <w:hyperlink w:anchor="_Toc28388" w:history="1">
        <w:r>
          <w:rPr>
            <w:rFonts w:ascii="仿宋" w:eastAsia="仿宋" w:hAnsi="仿宋" w:cs="仿宋" w:hint="eastAsia"/>
            <w:lang w:eastAsia="zh-CN"/>
          </w:rPr>
          <w:t>(四)、职业生涯发展支持体系</w:t>
        </w:r>
        <w:r>
          <w:tab/>
        </w:r>
        <w:r>
          <w:fldChar w:fldCharType="begin"/>
        </w:r>
        <w:r>
          <w:instrText xml:space="preserve"> PAGEREF _Toc28388 \h </w:instrText>
        </w:r>
        <w:r>
          <w:fldChar w:fldCharType="separate"/>
        </w:r>
        <w:r>
          <w:t>20</w:t>
        </w:r>
        <w:r>
          <w:fldChar w:fldCharType="end"/>
        </w:r>
      </w:hyperlink>
    </w:p>
    <w:p>
      <w:pPr>
        <w:pStyle w:val="TOC2"/>
        <w:tabs>
          <w:tab w:val="right" w:leader="dot" w:pos="8306"/>
        </w:tabs>
      </w:pPr>
      <w:hyperlink w:anchor="_Toc12485" w:history="1">
        <w:r>
          <w:rPr>
            <w:rFonts w:ascii="仿宋" w:eastAsia="仿宋" w:hAnsi="仿宋" w:cs="仿宋" w:hint="eastAsia"/>
            <w:lang w:eastAsia="zh-CN"/>
          </w:rPr>
          <w:t>(五)、公司文化与员工职业发展融合</w:t>
        </w:r>
        <w:r>
          <w:tab/>
        </w:r>
        <w:r>
          <w:fldChar w:fldCharType="begin"/>
        </w:r>
        <w:r>
          <w:instrText xml:space="preserve"> PAGEREF _Toc12485 \h </w:instrText>
        </w:r>
        <w:r>
          <w:fldChar w:fldCharType="separate"/>
        </w:r>
        <w:r>
          <w:t>22</w:t>
        </w:r>
        <w:r>
          <w:fldChar w:fldCharType="end"/>
        </w:r>
      </w:hyperlink>
    </w:p>
    <w:p>
      <w:pPr>
        <w:pStyle w:val="TOC2"/>
        <w:tabs>
          <w:tab w:val="right" w:leader="dot" w:pos="8306"/>
        </w:tabs>
      </w:pPr>
      <w:hyperlink w:anchor="_Toc31570" w:history="1">
        <w:r>
          <w:rPr>
            <w:rFonts w:ascii="仿宋" w:eastAsia="仿宋" w:hAnsi="仿宋" w:cs="仿宋" w:hint="eastAsia"/>
            <w:lang w:eastAsia="zh-CN"/>
          </w:rPr>
          <w:t>(六)、未来趋势与发展策略</w:t>
        </w:r>
        <w:r>
          <w:tab/>
        </w:r>
        <w:r>
          <w:fldChar w:fldCharType="begin"/>
        </w:r>
        <w:r>
          <w:instrText xml:space="preserve"> PAGEREF _Toc31570 \h </w:instrText>
        </w:r>
        <w:r>
          <w:fldChar w:fldCharType="separate"/>
        </w:r>
        <w:r>
          <w:t>24</w:t>
        </w:r>
        <w:r>
          <w:fldChar w:fldCharType="end"/>
        </w:r>
      </w:hyperlink>
    </w:p>
    <w:p>
      <w:pPr>
        <w:pStyle w:val="TOC1"/>
        <w:tabs>
          <w:tab w:val="right" w:leader="dot" w:pos="8306"/>
        </w:tabs>
      </w:pPr>
      <w:hyperlink w:anchor="_Toc31113" w:history="1">
        <w:r>
          <w:rPr>
            <w:rFonts w:ascii="仿宋" w:eastAsia="仿宋" w:hAnsi="仿宋" w:cs="仿宋" w:hint="eastAsia"/>
            <w:lang w:eastAsia="zh-CN"/>
          </w:rPr>
          <w:t>四、儿童护肤品行业背景分析</w:t>
        </w:r>
        <w:r>
          <w:tab/>
        </w:r>
        <w:r>
          <w:fldChar w:fldCharType="begin"/>
        </w:r>
        <w:r>
          <w:instrText xml:space="preserve"> PAGEREF _Toc31113 \h </w:instrText>
        </w:r>
        <w:r>
          <w:fldChar w:fldCharType="separate"/>
        </w:r>
        <w:r>
          <w:t>26</w:t>
        </w:r>
        <w:r>
          <w:fldChar w:fldCharType="end"/>
        </w:r>
      </w:hyperlink>
    </w:p>
    <w:p>
      <w:pPr>
        <w:pStyle w:val="TOC2"/>
        <w:tabs>
          <w:tab w:val="right" w:leader="dot" w:pos="8306"/>
        </w:tabs>
      </w:pPr>
      <w:hyperlink w:anchor="_Toc31230" w:history="1">
        <w:r>
          <w:rPr>
            <w:rFonts w:ascii="仿宋" w:eastAsia="仿宋" w:hAnsi="仿宋" w:cs="仿宋" w:hint="eastAsia"/>
            <w:lang w:eastAsia="zh-CN"/>
          </w:rPr>
          <w:t>(一)、儿童护肤品行业背景分析</w:t>
        </w:r>
        <w:r>
          <w:tab/>
        </w:r>
        <w:r>
          <w:fldChar w:fldCharType="begin"/>
        </w:r>
        <w:r>
          <w:instrText xml:space="preserve"> PAGEREF _Toc31230 \h </w:instrText>
        </w:r>
        <w:r>
          <w:fldChar w:fldCharType="separate"/>
        </w:r>
        <w:r>
          <w:t>26</w:t>
        </w:r>
        <w:r>
          <w:fldChar w:fldCharType="end"/>
        </w:r>
      </w:hyperlink>
    </w:p>
    <w:p>
      <w:pPr>
        <w:pStyle w:val="TOC1"/>
        <w:tabs>
          <w:tab w:val="right" w:leader="dot" w:pos="8306"/>
        </w:tabs>
      </w:pPr>
      <w:hyperlink w:anchor="_Toc2374" w:history="1">
        <w:r>
          <w:rPr>
            <w:rFonts w:ascii="仿宋" w:eastAsia="仿宋" w:hAnsi="仿宋" w:cs="仿宋" w:hint="eastAsia"/>
            <w:lang w:eastAsia="zh-CN"/>
          </w:rPr>
          <w:t>五、第八章员工绩效管理</w:t>
        </w:r>
        <w:r>
          <w:tab/>
        </w:r>
        <w:r>
          <w:fldChar w:fldCharType="begin"/>
        </w:r>
        <w:r>
          <w:instrText xml:space="preserve"> PAGEREF _Toc2374 \h </w:instrText>
        </w:r>
        <w:r>
          <w:fldChar w:fldCharType="separate"/>
        </w:r>
        <w:r>
          <w:t>27</w:t>
        </w:r>
        <w:r>
          <w:fldChar w:fldCharType="end"/>
        </w:r>
      </w:hyperlink>
    </w:p>
    <w:p>
      <w:pPr>
        <w:pStyle w:val="TOC2"/>
        <w:tabs>
          <w:tab w:val="right" w:leader="dot" w:pos="8306"/>
        </w:tabs>
      </w:pPr>
      <w:hyperlink w:anchor="_Toc25508" w:history="1">
        <w:r>
          <w:rPr>
            <w:rFonts w:ascii="仿宋" w:eastAsia="仿宋" w:hAnsi="仿宋" w:cs="仿宋" w:hint="eastAsia"/>
            <w:lang w:eastAsia="zh-CN"/>
          </w:rPr>
          <w:t>(一)、绩效评估体系建立</w:t>
        </w:r>
        <w:r>
          <w:tab/>
        </w:r>
        <w:r>
          <w:fldChar w:fldCharType="begin"/>
        </w:r>
        <w:r>
          <w:instrText xml:space="preserve"> PAGEREF _Toc25508 \h </w:instrText>
        </w:r>
        <w:r>
          <w:fldChar w:fldCharType="separate"/>
        </w:r>
        <w:r>
          <w:t>27</w:t>
        </w:r>
        <w:r>
          <w:fldChar w:fldCharType="end"/>
        </w:r>
      </w:hyperlink>
    </w:p>
    <w:p>
      <w:pPr>
        <w:pStyle w:val="TOC2"/>
        <w:tabs>
          <w:tab w:val="right" w:leader="dot" w:pos="8306"/>
        </w:tabs>
      </w:pPr>
      <w:hyperlink w:anchor="_Toc19802" w:history="1">
        <w:r>
          <w:rPr>
            <w:rFonts w:ascii="仿宋" w:eastAsia="仿宋" w:hAnsi="仿宋" w:cs="仿宋" w:hint="eastAsia"/>
            <w:lang w:eastAsia="zh-CN"/>
          </w:rPr>
          <w:t>(二)、绩效考核与反馈</w:t>
        </w:r>
        <w:r>
          <w:tab/>
        </w:r>
        <w:r>
          <w:fldChar w:fldCharType="begin"/>
        </w:r>
        <w:r>
          <w:instrText xml:space="preserve"> PAGEREF _Toc19802 \h </w:instrText>
        </w:r>
        <w:r>
          <w:fldChar w:fldCharType="separate"/>
        </w:r>
        <w:r>
          <w:t>28</w:t>
        </w:r>
        <w:r>
          <w:fldChar w:fldCharType="end"/>
        </w:r>
      </w:hyperlink>
    </w:p>
    <w:p>
      <w:pPr>
        <w:pStyle w:val="TOC2"/>
        <w:tabs>
          <w:tab w:val="right" w:leader="dot" w:pos="8306"/>
        </w:tabs>
      </w:pPr>
      <w:hyperlink w:anchor="_Toc12666" w:history="1">
        <w:r>
          <w:rPr>
            <w:rFonts w:ascii="仿宋" w:eastAsia="仿宋" w:hAnsi="仿宋" w:cs="仿宋" w:hint="eastAsia"/>
            <w:lang w:eastAsia="zh-CN"/>
          </w:rPr>
          <w:t>(三)、激励与奖惩机制</w:t>
        </w:r>
        <w:r>
          <w:tab/>
        </w:r>
        <w:r>
          <w:fldChar w:fldCharType="begin"/>
        </w:r>
        <w:r>
          <w:instrText xml:space="preserve"> PAGEREF _Toc12666 \h </w:instrText>
        </w:r>
        <w:r>
          <w:fldChar w:fldCharType="separate"/>
        </w:r>
        <w:r>
          <w:t>29</w:t>
        </w:r>
        <w:r>
          <w:fldChar w:fldCharType="end"/>
        </w:r>
      </w:hyperlink>
    </w:p>
    <w:p>
      <w:pPr>
        <w:pStyle w:val="TOC1"/>
        <w:tabs>
          <w:tab w:val="right" w:leader="dot" w:pos="8306"/>
        </w:tabs>
      </w:pPr>
      <w:hyperlink w:anchor="_Toc15938" w:history="1">
        <w:r>
          <w:rPr>
            <w:rFonts w:ascii="仿宋" w:eastAsia="仿宋" w:hAnsi="仿宋" w:cs="仿宋" w:hint="eastAsia"/>
            <w:lang w:eastAsia="zh-CN"/>
          </w:rPr>
          <w:t>六、第十三章技术与创新支持</w:t>
        </w:r>
        <w:r>
          <w:tab/>
        </w:r>
        <w:r>
          <w:fldChar w:fldCharType="begin"/>
        </w:r>
        <w:r>
          <w:instrText xml:space="preserve"> PAGEREF _Toc15938 \h </w:instrText>
        </w:r>
        <w:r>
          <w:fldChar w:fldCharType="separate"/>
        </w:r>
        <w:r>
          <w:t>29</w:t>
        </w:r>
        <w:r>
          <w:fldChar w:fldCharType="end"/>
        </w:r>
      </w:hyperlink>
    </w:p>
    <w:p>
      <w:pPr>
        <w:pStyle w:val="TOC2"/>
        <w:tabs>
          <w:tab w:val="right" w:leader="dot" w:pos="8306"/>
        </w:tabs>
      </w:pPr>
      <w:hyperlink w:anchor="_Toc21921" w:history="1">
        <w:r>
          <w:rPr>
            <w:rFonts w:ascii="仿宋" w:eastAsia="仿宋" w:hAnsi="仿宋" w:cs="仿宋" w:hint="eastAsia"/>
            <w:lang w:eastAsia="zh-CN"/>
          </w:rPr>
          <w:t>(一)、技术培训与更新</w:t>
        </w:r>
        <w:r>
          <w:tab/>
        </w:r>
        <w:r>
          <w:fldChar w:fldCharType="begin"/>
        </w:r>
        <w:r>
          <w:instrText xml:space="preserve"> PAGEREF _Toc21921 \h </w:instrText>
        </w:r>
        <w:r>
          <w:fldChar w:fldCharType="separate"/>
        </w:r>
        <w:r>
          <w:t>29</w:t>
        </w:r>
        <w:r>
          <w:fldChar w:fldCharType="end"/>
        </w:r>
      </w:hyperlink>
    </w:p>
    <w:p>
      <w:pPr>
        <w:pStyle w:val="TOC2"/>
        <w:tabs>
          <w:tab w:val="right" w:leader="dot" w:pos="8306"/>
        </w:tabs>
      </w:pPr>
      <w:hyperlink w:anchor="_Toc23249" w:history="1">
        <w:r>
          <w:rPr>
            <w:rFonts w:ascii="仿宋" w:eastAsia="仿宋" w:hAnsi="仿宋" w:cs="仿宋" w:hint="eastAsia"/>
            <w:lang w:eastAsia="zh-CN"/>
          </w:rPr>
          <w:t>(二)、创新文化与项目支持</w:t>
        </w:r>
        <w:r>
          <w:tab/>
        </w:r>
        <w:r>
          <w:fldChar w:fldCharType="begin"/>
        </w:r>
        <w:r>
          <w:instrText xml:space="preserve"> PAGEREF _Toc23249 \h </w:instrText>
        </w:r>
        <w:r>
          <w:fldChar w:fldCharType="separate"/>
        </w:r>
        <w:r>
          <w:t>30</w:t>
        </w:r>
        <w:r>
          <w:fldChar w:fldCharType="end"/>
        </w:r>
      </w:hyperlink>
    </w:p>
    <w:p>
      <w:pPr>
        <w:pStyle w:val="TOC1"/>
        <w:tabs>
          <w:tab w:val="right" w:leader="dot" w:pos="8306"/>
        </w:tabs>
      </w:pPr>
      <w:hyperlink w:anchor="_Toc7176" w:history="1">
        <w:r>
          <w:rPr>
            <w:rFonts w:ascii="仿宋" w:eastAsia="仿宋" w:hAnsi="仿宋" w:cs="仿宋" w:hint="eastAsia"/>
            <w:lang w:eastAsia="zh-CN"/>
          </w:rPr>
          <w:t>七、第三十二章未来发展愿景</w:t>
        </w:r>
        <w:r>
          <w:tab/>
        </w:r>
        <w:r>
          <w:fldChar w:fldCharType="begin"/>
        </w:r>
        <w:r>
          <w:instrText xml:space="preserve"> PAGEREF _Toc7176 \h </w:instrText>
        </w:r>
        <w:r>
          <w:fldChar w:fldCharType="separate"/>
        </w:r>
        <w:r>
          <w:t>31</w:t>
        </w:r>
        <w:r>
          <w:fldChar w:fldCharType="end"/>
        </w:r>
      </w:hyperlink>
    </w:p>
    <w:p>
      <w:pPr>
        <w:pStyle w:val="TOC2"/>
        <w:tabs>
          <w:tab w:val="right" w:leader="dot" w:pos="8306"/>
        </w:tabs>
      </w:pPr>
      <w:hyperlink w:anchor="_Toc3576" w:history="1">
        <w:r>
          <w:rPr>
            <w:rFonts w:ascii="仿宋" w:eastAsia="仿宋" w:hAnsi="仿宋" w:cs="仿宋" w:hint="eastAsia"/>
            <w:lang w:eastAsia="zh-CN"/>
          </w:rPr>
          <w:t>(一)、员工职业生涯管理的未来趋势</w:t>
        </w:r>
        <w:r>
          <w:tab/>
        </w:r>
        <w:r>
          <w:fldChar w:fldCharType="begin"/>
        </w:r>
        <w:r>
          <w:instrText xml:space="preserve"> PAGEREF _Toc3576 \h </w:instrText>
        </w:r>
        <w:r>
          <w:fldChar w:fldCharType="separate"/>
        </w:r>
        <w:r>
          <w:t>31</w:t>
        </w:r>
        <w:r>
          <w:fldChar w:fldCharType="end"/>
        </w:r>
      </w:hyperlink>
    </w:p>
    <w:p>
      <w:pPr>
        <w:pStyle w:val="TOC2"/>
        <w:tabs>
          <w:tab w:val="right" w:leader="dot" w:pos="8306"/>
        </w:tabs>
      </w:pPr>
      <w:hyperlink w:anchor="_Toc24476" w:history="1">
        <w:r>
          <w:rPr>
            <w:rFonts w:ascii="仿宋" w:eastAsia="仿宋" w:hAnsi="仿宋" w:cs="仿宋" w:hint="eastAsia"/>
            <w:lang w:eastAsia="zh-CN"/>
          </w:rPr>
          <w:t>(二)、公司在员工发展中的未来愿景</w:t>
        </w:r>
        <w:r>
          <w:tab/>
        </w:r>
        <w:r>
          <w:fldChar w:fldCharType="begin"/>
        </w:r>
        <w:r>
          <w:instrText xml:space="preserve"> PAGEREF _Toc24476 \h </w:instrText>
        </w:r>
        <w:r>
          <w:fldChar w:fldCharType="separate"/>
        </w:r>
        <w:r>
          <w:t>31</w:t>
        </w:r>
        <w:r>
          <w:fldChar w:fldCharType="end"/>
        </w:r>
      </w:hyperlink>
    </w:p>
    <w:p>
      <w:pPr>
        <w:pStyle w:val="TOC1"/>
        <w:tabs>
          <w:tab w:val="right" w:leader="dot" w:pos="8306"/>
        </w:tabs>
      </w:pPr>
      <w:hyperlink w:anchor="_Toc23494" w:history="1">
        <w:r>
          <w:rPr>
            <w:rFonts w:ascii="仿宋" w:eastAsia="仿宋" w:hAnsi="仿宋" w:cs="仿宋" w:hint="eastAsia"/>
            <w:lang w:eastAsia="zh-CN"/>
          </w:rPr>
          <w:t>八、第四十章员工身心健康管理</w:t>
        </w:r>
        <w:r>
          <w:tab/>
        </w:r>
        <w:r>
          <w:fldChar w:fldCharType="begin"/>
        </w:r>
        <w:r>
          <w:instrText xml:space="preserve"> PAGEREF _Toc23494 \h </w:instrText>
        </w:r>
        <w:r>
          <w:fldChar w:fldCharType="separate"/>
        </w:r>
        <w:r>
          <w:t>32</w:t>
        </w:r>
        <w:r>
          <w:fldChar w:fldCharType="end"/>
        </w:r>
      </w:hyperlink>
    </w:p>
    <w:p>
      <w:pPr>
        <w:pStyle w:val="TOC2"/>
        <w:tabs>
          <w:tab w:val="right" w:leader="dot" w:pos="8306"/>
        </w:tabs>
      </w:pPr>
      <w:hyperlink w:anchor="_Toc7603" w:history="1">
        <w:r>
          <w:rPr>
            <w:rFonts w:ascii="仿宋" w:eastAsia="仿宋" w:hAnsi="仿宋" w:cs="仿宋" w:hint="eastAsia"/>
            <w:lang w:eastAsia="zh-CN"/>
          </w:rPr>
          <w:t>(一)、健康促进计划</w:t>
        </w:r>
        <w:r>
          <w:tab/>
        </w:r>
        <w:r>
          <w:fldChar w:fldCharType="begin"/>
        </w:r>
        <w:r>
          <w:instrText xml:space="preserve"> PAGEREF _Toc7603 \h </w:instrText>
        </w:r>
        <w:r>
          <w:fldChar w:fldCharType="separate"/>
        </w:r>
        <w:r>
          <w:t>32</w:t>
        </w:r>
        <w:r>
          <w:fldChar w:fldCharType="end"/>
        </w:r>
      </w:hyperlink>
    </w:p>
    <w:p>
      <w:pPr>
        <w:pStyle w:val="TOC2"/>
        <w:tabs>
          <w:tab w:val="right" w:leader="dot" w:pos="8306"/>
        </w:tabs>
      </w:pPr>
      <w:hyperlink w:anchor="_Toc22424" w:history="1">
        <w:r>
          <w:rPr>
            <w:rFonts w:ascii="仿宋" w:eastAsia="仿宋" w:hAnsi="仿宋" w:cs="仿宋" w:hint="eastAsia"/>
            <w:lang w:eastAsia="zh-CN"/>
          </w:rPr>
          <w:t>(二)、健康饮食与运动计划</w:t>
        </w:r>
        <w:r>
          <w:tab/>
        </w:r>
        <w:r>
          <w:fldChar w:fldCharType="begin"/>
        </w:r>
        <w:r>
          <w:instrText xml:space="preserve"> PAGEREF _Toc22424 \h </w:instrText>
        </w:r>
        <w:r>
          <w:fldChar w:fldCharType="separate"/>
        </w:r>
        <w:r>
          <w:t>33</w:t>
        </w:r>
        <w:r>
          <w:fldChar w:fldCharType="end"/>
        </w:r>
      </w:hyperlink>
    </w:p>
    <w:p>
      <w:pPr>
        <w:pStyle w:val="TOC2"/>
        <w:tabs>
          <w:tab w:val="right" w:leader="dot" w:pos="8306"/>
        </w:tabs>
      </w:pPr>
      <w:hyperlink w:anchor="_Toc533" w:history="1">
        <w:r>
          <w:rPr>
            <w:rFonts w:ascii="仿宋" w:eastAsia="仿宋" w:hAnsi="仿宋" w:cs="仿宋" w:hint="eastAsia"/>
            <w:lang w:eastAsia="zh-CN"/>
          </w:rPr>
          <w:t>(三)、心理健康服务与支持</w:t>
        </w:r>
        <w:r>
          <w:tab/>
        </w:r>
        <w:r>
          <w:fldChar w:fldCharType="begin"/>
        </w:r>
        <w:r>
          <w:instrText xml:space="preserve"> PAGEREF _Toc533 \h </w:instrText>
        </w:r>
        <w:r>
          <w:fldChar w:fldCharType="separate"/>
        </w:r>
        <w:r>
          <w:t>33</w:t>
        </w:r>
        <w:r>
          <w:fldChar w:fldCharType="end"/>
        </w:r>
      </w:hyperlink>
    </w:p>
    <w:p>
      <w:pPr>
        <w:pStyle w:val="TOC2"/>
        <w:tabs>
          <w:tab w:val="right" w:leader="dot" w:pos="8306"/>
        </w:tabs>
      </w:pPr>
      <w:hyperlink w:anchor="_Toc13451" w:history="1">
        <w:r>
          <w:rPr>
            <w:rFonts w:ascii="仿宋" w:eastAsia="仿宋" w:hAnsi="仿宋" w:cs="仿宋" w:hint="eastAsia"/>
            <w:lang w:eastAsia="zh-CN"/>
          </w:rPr>
          <w:t>(四)、工作压力管理</w:t>
        </w:r>
        <w:r>
          <w:tab/>
        </w:r>
        <w:r>
          <w:fldChar w:fldCharType="begin"/>
        </w:r>
        <w:r>
          <w:instrText xml:space="preserve"> PAGEREF _Toc13451 \h </w:instrText>
        </w:r>
        <w:r>
          <w:fldChar w:fldCharType="separate"/>
        </w:r>
        <w:r>
          <w:t>34</w:t>
        </w:r>
        <w:r>
          <w:fldChar w:fldCharType="end"/>
        </w:r>
      </w:hyperlink>
    </w:p>
    <w:p>
      <w:pPr>
        <w:pStyle w:val="TOC2"/>
        <w:tabs>
          <w:tab w:val="right" w:leader="dot" w:pos="8306"/>
        </w:tabs>
      </w:pPr>
      <w:hyperlink w:anchor="_Toc6164" w:history="1">
        <w:r>
          <w:rPr>
            <w:rFonts w:ascii="仿宋" w:eastAsia="仿宋" w:hAnsi="仿宋" w:cs="仿宋" w:hint="eastAsia"/>
            <w:lang w:eastAsia="zh-CN"/>
          </w:rPr>
          <w:t>(五)、工作负荷评估与调整</w:t>
        </w:r>
        <w:r>
          <w:tab/>
        </w:r>
        <w:r>
          <w:fldChar w:fldCharType="begin"/>
        </w:r>
        <w:r>
          <w:instrText xml:space="preserve"> PAGEREF _Toc6164 \h </w:instrText>
        </w:r>
        <w:r>
          <w:fldChar w:fldCharType="separate"/>
        </w:r>
        <w:r>
          <w:t>35</w:t>
        </w:r>
        <w:r>
          <w:fldChar w:fldCharType="end"/>
        </w:r>
      </w:hyperlink>
    </w:p>
    <w:p>
      <w:pPr>
        <w:pStyle w:val="TOC2"/>
        <w:tabs>
          <w:tab w:val="right" w:leader="dot" w:pos="8306"/>
        </w:tabs>
      </w:pPr>
      <w:hyperlink w:anchor="_Toc2729" w:history="1">
        <w:r>
          <w:rPr>
            <w:rFonts w:ascii="仿宋" w:eastAsia="仿宋" w:hAnsi="仿宋" w:cs="仿宋" w:hint="eastAsia"/>
            <w:lang w:eastAsia="zh-CN"/>
          </w:rPr>
          <w:t>(六)、员工心理咨询与支持</w:t>
        </w:r>
        <w:r>
          <w:tab/>
        </w:r>
        <w:r>
          <w:fldChar w:fldCharType="begin"/>
        </w:r>
        <w:r>
          <w:instrText xml:space="preserve"> PAGEREF _Toc2729 \h </w:instrText>
        </w:r>
        <w:r>
          <w:fldChar w:fldCharType="separate"/>
        </w:r>
        <w:r>
          <w:t>36</w:t>
        </w:r>
        <w:r>
          <w:fldChar w:fldCharType="end"/>
        </w:r>
      </w:hyperlink>
    </w:p>
    <w:p>
      <w:pPr>
        <w:pStyle w:val="TOC1"/>
        <w:tabs>
          <w:tab w:val="right" w:leader="dot" w:pos="8306"/>
        </w:tabs>
      </w:pPr>
      <w:hyperlink w:anchor="_Toc29068" w:history="1">
        <w:r>
          <w:rPr>
            <w:rFonts w:ascii="仿宋" w:eastAsia="仿宋" w:hAnsi="仿宋" w:cs="仿宋" w:hint="eastAsia"/>
            <w:lang w:eastAsia="zh-CN"/>
          </w:rPr>
          <w:t>九、员工家庭与工作平衡支持计划</w:t>
        </w:r>
        <w:r>
          <w:tab/>
        </w:r>
        <w:r>
          <w:fldChar w:fldCharType="begin"/>
        </w:r>
        <w:r>
          <w:instrText xml:space="preserve"> PAGEREF _Toc29068 \h </w:instrText>
        </w:r>
        <w:r>
          <w:fldChar w:fldCharType="separate"/>
        </w:r>
        <w:r>
          <w:t>36</w:t>
        </w:r>
        <w:r>
          <w:fldChar w:fldCharType="end"/>
        </w:r>
      </w:hyperlink>
    </w:p>
    <w:p>
      <w:pPr>
        <w:pStyle w:val="TOC2"/>
        <w:tabs>
          <w:tab w:val="right" w:leader="dot" w:pos="8306"/>
        </w:tabs>
      </w:pPr>
      <w:hyperlink w:anchor="_Toc32369" w:history="1">
        <w:r>
          <w:rPr>
            <w:rFonts w:ascii="仿宋" w:eastAsia="仿宋" w:hAnsi="仿宋" w:cs="仿宋" w:hint="eastAsia"/>
            <w:lang w:eastAsia="zh-CN"/>
          </w:rPr>
          <w:t>(一)、家庭与工作平衡的重要性分析</w:t>
        </w:r>
        <w:r>
          <w:tab/>
        </w:r>
        <w:r>
          <w:fldChar w:fldCharType="begin"/>
        </w:r>
        <w:r>
          <w:instrText xml:space="preserve"> PAGEREF _Toc32369 \h </w:instrText>
        </w:r>
        <w:r>
          <w:fldChar w:fldCharType="separate"/>
        </w:r>
        <w:r>
          <w:t>36</w:t>
        </w:r>
        <w:r>
          <w:fldChar w:fldCharType="end"/>
        </w:r>
      </w:hyperlink>
    </w:p>
    <w:p>
      <w:pPr>
        <w:pStyle w:val="TOC2"/>
        <w:tabs>
          <w:tab w:val="right" w:leader="dot" w:pos="8306"/>
        </w:tabs>
      </w:pPr>
      <w:hyperlink w:anchor="_Toc23238" w:history="1">
        <w:r>
          <w:rPr>
            <w:rFonts w:ascii="仿宋" w:eastAsia="仿宋" w:hAnsi="仿宋" w:cs="仿宋" w:hint="eastAsia"/>
            <w:lang w:eastAsia="zh-CN"/>
          </w:rPr>
          <w:t>(二)、支持计划的制定与实施步骤</w:t>
        </w:r>
        <w:r>
          <w:tab/>
        </w:r>
        <w:r>
          <w:fldChar w:fldCharType="begin"/>
        </w:r>
        <w:r>
          <w:instrText xml:space="preserve"> PAGEREF _Toc23238 \h </w:instrText>
        </w:r>
        <w:r>
          <w:fldChar w:fldCharType="separate"/>
        </w:r>
        <w:r>
          <w:t>37</w:t>
        </w:r>
        <w:r>
          <w:fldChar w:fldCharType="end"/>
        </w:r>
      </w:hyperlink>
    </w:p>
    <w:p>
      <w:pPr>
        <w:pStyle w:val="TOC2"/>
        <w:tabs>
          <w:tab w:val="right" w:leader="dot" w:pos="8306"/>
        </w:tabs>
      </w:pPr>
      <w:hyperlink w:anchor="_Toc9640" w:history="1">
        <w:r>
          <w:rPr>
            <w:rFonts w:ascii="仿宋" w:eastAsia="仿宋" w:hAnsi="仿宋" w:cs="仿宋" w:hint="eastAsia"/>
            <w:lang w:eastAsia="zh-CN"/>
          </w:rPr>
          <w:t>(三)、平衡效果的评估及调整优化</w:t>
        </w:r>
        <w:r>
          <w:tab/>
        </w:r>
        <w:r>
          <w:fldChar w:fldCharType="begin"/>
        </w:r>
        <w:r>
          <w:instrText xml:space="preserve"> PAGEREF _Toc9640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99" w:history="1">
        <w:r>
          <w:rPr>
            <w:rFonts w:ascii="仿宋" w:eastAsia="仿宋" w:hAnsi="仿宋" w:cs="仿宋" w:hint="eastAsia"/>
            <w:lang w:eastAsia="zh-CN"/>
          </w:rPr>
          <w:t>十、第二十八章公司与员工法律关系</w:t>
        </w:r>
        <w:r>
          <w:tab/>
        </w:r>
        <w:r>
          <w:fldChar w:fldCharType="begin"/>
        </w:r>
        <w:r>
          <w:instrText xml:space="preserve"> PAGEREF _Toc10899 \h </w:instrText>
        </w:r>
        <w:r>
          <w:fldChar w:fldCharType="separate"/>
        </w:r>
        <w:r>
          <w:t>38</w:t>
        </w:r>
        <w:r>
          <w:fldChar w:fldCharType="end"/>
        </w:r>
      </w:hyperlink>
    </w:p>
    <w:p>
      <w:pPr>
        <w:pStyle w:val="TOC2"/>
        <w:tabs>
          <w:tab w:val="right" w:leader="dot" w:pos="8306"/>
        </w:tabs>
      </w:pPr>
      <w:hyperlink w:anchor="_Toc7054" w:history="1">
        <w:r>
          <w:rPr>
            <w:rFonts w:ascii="仿宋" w:eastAsia="仿宋" w:hAnsi="仿宋" w:cs="仿宋" w:hint="eastAsia"/>
            <w:lang w:eastAsia="zh-CN"/>
          </w:rPr>
          <w:t>(一)、劳动合同管理</w:t>
        </w:r>
        <w:r>
          <w:tab/>
        </w:r>
        <w:r>
          <w:fldChar w:fldCharType="begin"/>
        </w:r>
        <w:r>
          <w:instrText xml:space="preserve"> PAGEREF _Toc7054 \h </w:instrText>
        </w:r>
        <w:r>
          <w:fldChar w:fldCharType="separate"/>
        </w:r>
        <w:r>
          <w:t>38</w:t>
        </w:r>
        <w:r>
          <w:fldChar w:fldCharType="end"/>
        </w:r>
      </w:hyperlink>
    </w:p>
    <w:p>
      <w:pPr>
        <w:pStyle w:val="TOC2"/>
        <w:tabs>
          <w:tab w:val="right" w:leader="dot" w:pos="8306"/>
        </w:tabs>
      </w:pPr>
      <w:hyperlink w:anchor="_Toc30746" w:history="1">
        <w:r>
          <w:rPr>
            <w:rFonts w:ascii="仿宋" w:eastAsia="仿宋" w:hAnsi="仿宋" w:cs="仿宋" w:hint="eastAsia"/>
            <w:lang w:eastAsia="zh-CN"/>
          </w:rPr>
          <w:t>(二)、法定假期与劳动保障</w:t>
        </w:r>
        <w:r>
          <w:tab/>
        </w:r>
        <w:r>
          <w:fldChar w:fldCharType="begin"/>
        </w:r>
        <w:r>
          <w:instrText xml:space="preserve"> PAGEREF _Toc30746 \h </w:instrText>
        </w:r>
        <w:r>
          <w:fldChar w:fldCharType="separate"/>
        </w:r>
        <w:r>
          <w:t>39</w:t>
        </w:r>
        <w:r>
          <w:fldChar w:fldCharType="end"/>
        </w:r>
      </w:hyperlink>
    </w:p>
    <w:p>
      <w:pPr>
        <w:pStyle w:val="TOC2"/>
        <w:tabs>
          <w:tab w:val="right" w:leader="dot" w:pos="8306"/>
        </w:tabs>
      </w:pPr>
      <w:hyperlink w:anchor="_Toc2034" w:history="1">
        <w:r>
          <w:rPr>
            <w:rFonts w:ascii="仿宋" w:eastAsia="仿宋" w:hAnsi="仿宋" w:cs="仿宋" w:hint="eastAsia"/>
            <w:lang w:eastAsia="zh-CN"/>
          </w:rPr>
          <w:t>(三)、合规经营与风险防范</w:t>
        </w:r>
        <w:r>
          <w:tab/>
        </w:r>
        <w:r>
          <w:fldChar w:fldCharType="begin"/>
        </w:r>
        <w:r>
          <w:instrText xml:space="preserve"> PAGEREF _Toc2034 \h </w:instrText>
        </w:r>
        <w:r>
          <w:fldChar w:fldCharType="separate"/>
        </w:r>
        <w:r>
          <w:t>40</w:t>
        </w:r>
        <w:r>
          <w:fldChar w:fldCharType="end"/>
        </w:r>
      </w:hyperlink>
    </w:p>
    <w:p>
      <w:pPr>
        <w:pStyle w:val="TOC1"/>
        <w:tabs>
          <w:tab w:val="right" w:leader="dot" w:pos="8306"/>
        </w:tabs>
      </w:pPr>
      <w:hyperlink w:anchor="_Toc3111" w:history="1">
        <w:r>
          <w:rPr>
            <w:rFonts w:ascii="仿宋" w:eastAsia="仿宋" w:hAnsi="仿宋" w:cs="仿宋" w:hint="eastAsia"/>
            <w:lang w:eastAsia="zh-CN"/>
          </w:rPr>
          <w:t>十一、员工多元化与包容性管理</w:t>
        </w:r>
        <w:r>
          <w:tab/>
        </w:r>
        <w:r>
          <w:fldChar w:fldCharType="begin"/>
        </w:r>
        <w:r>
          <w:instrText xml:space="preserve"> PAGEREF _Toc3111 \h </w:instrText>
        </w:r>
        <w:r>
          <w:fldChar w:fldCharType="separate"/>
        </w:r>
        <w:r>
          <w:t>41</w:t>
        </w:r>
        <w:r>
          <w:fldChar w:fldCharType="end"/>
        </w:r>
      </w:hyperlink>
    </w:p>
    <w:p>
      <w:pPr>
        <w:pStyle w:val="TOC2"/>
        <w:tabs>
          <w:tab w:val="right" w:leader="dot" w:pos="8306"/>
        </w:tabs>
      </w:pPr>
      <w:hyperlink w:anchor="_Toc14269" w:history="1">
        <w:r>
          <w:rPr>
            <w:rFonts w:ascii="仿宋" w:eastAsia="仿宋" w:hAnsi="仿宋" w:cs="仿宋" w:hint="eastAsia"/>
            <w:lang w:eastAsia="zh-CN"/>
          </w:rPr>
          <w:t>(一)、员工多元化的价值与挑战</w:t>
        </w:r>
        <w:r>
          <w:tab/>
        </w:r>
        <w:r>
          <w:fldChar w:fldCharType="begin"/>
        </w:r>
        <w:r>
          <w:instrText xml:space="preserve"> PAGEREF _Toc14269 \h </w:instrText>
        </w:r>
        <w:r>
          <w:fldChar w:fldCharType="separate"/>
        </w:r>
        <w:r>
          <w:t>41</w:t>
        </w:r>
        <w:r>
          <w:fldChar w:fldCharType="end"/>
        </w:r>
      </w:hyperlink>
    </w:p>
    <w:p>
      <w:pPr>
        <w:pStyle w:val="TOC2"/>
        <w:tabs>
          <w:tab w:val="right" w:leader="dot" w:pos="8306"/>
        </w:tabs>
      </w:pPr>
      <w:hyperlink w:anchor="_Toc21003" w:history="1">
        <w:r>
          <w:rPr>
            <w:rFonts w:ascii="仿宋" w:eastAsia="仿宋" w:hAnsi="仿宋" w:cs="仿宋" w:hint="eastAsia"/>
            <w:lang w:eastAsia="zh-CN"/>
          </w:rPr>
          <w:t>(二)、员工包容性政策与实践</w:t>
        </w:r>
        <w:r>
          <w:tab/>
        </w:r>
        <w:r>
          <w:fldChar w:fldCharType="begin"/>
        </w:r>
        <w:r>
          <w:instrText xml:space="preserve"> PAGEREF _Toc21003 \h </w:instrText>
        </w:r>
        <w:r>
          <w:fldChar w:fldCharType="separate"/>
        </w:r>
        <w:r>
          <w:t>41</w:t>
        </w:r>
        <w:r>
          <w:fldChar w:fldCharType="end"/>
        </w:r>
      </w:hyperlink>
    </w:p>
    <w:p>
      <w:pPr>
        <w:pStyle w:val="TOC2"/>
        <w:tabs>
          <w:tab w:val="right" w:leader="dot" w:pos="8306"/>
        </w:tabs>
      </w:pPr>
      <w:hyperlink w:anchor="_Toc6884" w:history="1">
        <w:r>
          <w:rPr>
            <w:rFonts w:ascii="仿宋" w:eastAsia="仿宋" w:hAnsi="仿宋" w:cs="仿宋" w:hint="eastAsia"/>
            <w:lang w:eastAsia="zh-CN"/>
          </w:rPr>
          <w:t>(三)、多元与包容性文化的培育与维护</w:t>
        </w:r>
        <w:r>
          <w:tab/>
        </w:r>
        <w:r>
          <w:fldChar w:fldCharType="begin"/>
        </w:r>
        <w:r>
          <w:instrText xml:space="preserve"> PAGEREF _Toc6884 \h </w:instrText>
        </w:r>
        <w:r>
          <w:fldChar w:fldCharType="separate"/>
        </w:r>
        <w:r>
          <w:t>42</w:t>
        </w:r>
        <w:r>
          <w:fldChar w:fldCharType="end"/>
        </w:r>
      </w:hyperlink>
    </w:p>
    <w:p>
      <w:pPr>
        <w:pStyle w:val="TOC1"/>
        <w:tabs>
          <w:tab w:val="right" w:leader="dot" w:pos="8306"/>
        </w:tabs>
      </w:pPr>
      <w:hyperlink w:anchor="_Toc27712" w:history="1">
        <w:r>
          <w:rPr>
            <w:rFonts w:ascii="仿宋" w:eastAsia="仿宋" w:hAnsi="仿宋" w:cs="仿宋" w:hint="eastAsia"/>
            <w:lang w:eastAsia="zh-CN"/>
          </w:rPr>
          <w:t>十二、第四十八章员工环保与可持续发展</w:t>
        </w:r>
        <w:r>
          <w:tab/>
        </w:r>
        <w:r>
          <w:fldChar w:fldCharType="begin"/>
        </w:r>
        <w:r>
          <w:instrText xml:space="preserve"> PAGEREF _Toc27712 \h </w:instrText>
        </w:r>
        <w:r>
          <w:fldChar w:fldCharType="separate"/>
        </w:r>
        <w:r>
          <w:t>43</w:t>
        </w:r>
        <w:r>
          <w:fldChar w:fldCharType="end"/>
        </w:r>
      </w:hyperlink>
    </w:p>
    <w:p>
      <w:pPr>
        <w:pStyle w:val="TOC2"/>
        <w:tabs>
          <w:tab w:val="right" w:leader="dot" w:pos="8306"/>
        </w:tabs>
      </w:pPr>
      <w:hyperlink w:anchor="_Toc23269" w:history="1">
        <w:r>
          <w:rPr>
            <w:rFonts w:ascii="仿宋" w:eastAsia="仿宋" w:hAnsi="仿宋" w:cs="仿宋" w:hint="eastAsia"/>
            <w:lang w:eastAsia="zh-CN"/>
          </w:rPr>
          <w:t>(一)、环保意识与培训</w:t>
        </w:r>
        <w:r>
          <w:tab/>
        </w:r>
        <w:r>
          <w:fldChar w:fldCharType="begin"/>
        </w:r>
        <w:r>
          <w:instrText xml:space="preserve"> PAGEREF _Toc23269 \h </w:instrText>
        </w:r>
        <w:r>
          <w:fldChar w:fldCharType="separate"/>
        </w:r>
        <w:r>
          <w:t>43</w:t>
        </w:r>
        <w:r>
          <w:fldChar w:fldCharType="end"/>
        </w:r>
      </w:hyperlink>
    </w:p>
    <w:p>
      <w:pPr>
        <w:pStyle w:val="TOC2"/>
        <w:tabs>
          <w:tab w:val="right" w:leader="dot" w:pos="8306"/>
        </w:tabs>
      </w:pPr>
      <w:hyperlink w:anchor="_Toc29556" w:history="1">
        <w:r>
          <w:rPr>
            <w:rFonts w:ascii="仿宋" w:eastAsia="仿宋" w:hAnsi="仿宋" w:cs="仿宋" w:hint="eastAsia"/>
            <w:lang w:eastAsia="zh-CN"/>
          </w:rPr>
          <w:t>(二)、公司环保文化的传播</w:t>
        </w:r>
        <w:r>
          <w:tab/>
        </w:r>
        <w:r>
          <w:fldChar w:fldCharType="begin"/>
        </w:r>
        <w:r>
          <w:instrText xml:space="preserve"> PAGEREF _Toc29556 \h </w:instrText>
        </w:r>
        <w:r>
          <w:fldChar w:fldCharType="separate"/>
        </w:r>
        <w:r>
          <w:t>44</w:t>
        </w:r>
        <w:r>
          <w:fldChar w:fldCharType="end"/>
        </w:r>
      </w:hyperlink>
    </w:p>
    <w:p>
      <w:pPr>
        <w:pStyle w:val="TOC2"/>
        <w:tabs>
          <w:tab w:val="right" w:leader="dot" w:pos="8306"/>
        </w:tabs>
      </w:pPr>
      <w:hyperlink w:anchor="_Toc5696" w:history="1">
        <w:r>
          <w:rPr>
            <w:rFonts w:ascii="仿宋" w:eastAsia="仿宋" w:hAnsi="仿宋" w:cs="仿宋" w:hint="eastAsia"/>
            <w:lang w:eastAsia="zh-CN"/>
          </w:rPr>
          <w:t>(三)、员工参与的环保培训</w:t>
        </w:r>
        <w:r>
          <w:tab/>
        </w:r>
        <w:r>
          <w:fldChar w:fldCharType="begin"/>
        </w:r>
        <w:r>
          <w:instrText xml:space="preserve"> PAGEREF _Toc5696 \h </w:instrText>
        </w:r>
        <w:r>
          <w:fldChar w:fldCharType="separate"/>
        </w:r>
        <w:r>
          <w:t>45</w:t>
        </w:r>
        <w:r>
          <w:fldChar w:fldCharType="end"/>
        </w:r>
      </w:hyperlink>
    </w:p>
    <w:p>
      <w:pPr>
        <w:pStyle w:val="TOC2"/>
        <w:tabs>
          <w:tab w:val="right" w:leader="dot" w:pos="8306"/>
        </w:tabs>
      </w:pPr>
      <w:hyperlink w:anchor="_Toc23207" w:history="1">
        <w:r>
          <w:rPr>
            <w:rFonts w:ascii="仿宋" w:eastAsia="仿宋" w:hAnsi="仿宋" w:cs="仿宋" w:hint="eastAsia"/>
            <w:lang w:eastAsia="zh-CN"/>
          </w:rPr>
          <w:t>(四)、可持续发展目标与实践</w:t>
        </w:r>
        <w:r>
          <w:tab/>
        </w:r>
        <w:r>
          <w:fldChar w:fldCharType="begin"/>
        </w:r>
        <w:r>
          <w:instrText xml:space="preserve"> PAGEREF _Toc23207 \h </w:instrText>
        </w:r>
        <w:r>
          <w:fldChar w:fldCharType="separate"/>
        </w:r>
        <w:r>
          <w:t>46</w:t>
        </w:r>
        <w:r>
          <w:fldChar w:fldCharType="end"/>
        </w:r>
      </w:hyperlink>
    </w:p>
    <w:p>
      <w:pPr>
        <w:pStyle w:val="TOC2"/>
        <w:tabs>
          <w:tab w:val="right" w:leader="dot" w:pos="8306"/>
        </w:tabs>
      </w:pPr>
      <w:hyperlink w:anchor="_Toc28799" w:history="1">
        <w:r>
          <w:rPr>
            <w:rFonts w:ascii="仿宋" w:eastAsia="仿宋" w:hAnsi="仿宋" w:cs="仿宋" w:hint="eastAsia"/>
            <w:lang w:eastAsia="zh-CN"/>
          </w:rPr>
          <w:t>(五)、员工参与可持续项目</w:t>
        </w:r>
        <w:r>
          <w:tab/>
        </w:r>
        <w:r>
          <w:fldChar w:fldCharType="begin"/>
        </w:r>
        <w:r>
          <w:instrText xml:space="preserve"> PAGEREF _Toc28799 \h </w:instrText>
        </w:r>
        <w:r>
          <w:fldChar w:fldCharType="separate"/>
        </w:r>
        <w:r>
          <w:t>47</w:t>
        </w:r>
        <w:r>
          <w:fldChar w:fldCharType="end"/>
        </w:r>
      </w:hyperlink>
    </w:p>
    <w:p>
      <w:pPr>
        <w:pStyle w:val="TOC2"/>
        <w:tabs>
          <w:tab w:val="right" w:leader="dot" w:pos="8306"/>
        </w:tabs>
      </w:pPr>
      <w:hyperlink w:anchor="_Toc2432" w:history="1">
        <w:r>
          <w:rPr>
            <w:rFonts w:ascii="仿宋" w:eastAsia="仿宋" w:hAnsi="仿宋" w:cs="仿宋" w:hint="eastAsia"/>
            <w:lang w:eastAsia="zh-CN"/>
          </w:rPr>
          <w:t>(六)、公司可持续发展的战略规划</w:t>
        </w:r>
        <w:r>
          <w:tab/>
        </w:r>
        <w:r>
          <w:fldChar w:fldCharType="begin"/>
        </w:r>
        <w:r>
          <w:instrText xml:space="preserve"> PAGEREF _Toc2432 \h </w:instrText>
        </w:r>
        <w:r>
          <w:fldChar w:fldCharType="separate"/>
        </w:r>
        <w:r>
          <w:t>48</w:t>
        </w:r>
        <w:r>
          <w:fldChar w:fldCharType="end"/>
        </w:r>
      </w:hyperlink>
    </w:p>
    <w:p>
      <w:pPr>
        <w:pStyle w:val="TOC1"/>
        <w:tabs>
          <w:tab w:val="right" w:leader="dot" w:pos="8306"/>
        </w:tabs>
      </w:pPr>
      <w:hyperlink w:anchor="_Toc25554" w:history="1">
        <w:r>
          <w:rPr>
            <w:rFonts w:ascii="仿宋" w:eastAsia="仿宋" w:hAnsi="仿宋" w:cs="仿宋" w:hint="eastAsia"/>
            <w:lang w:eastAsia="zh-CN"/>
          </w:rPr>
          <w:t>十三、第四十三章员工参与决策与公司治理</w:t>
        </w:r>
        <w:r>
          <w:tab/>
        </w:r>
        <w:r>
          <w:fldChar w:fldCharType="begin"/>
        </w:r>
        <w:r>
          <w:instrText xml:space="preserve"> PAGEREF _Toc25554 \h </w:instrText>
        </w:r>
        <w:r>
          <w:fldChar w:fldCharType="separate"/>
        </w:r>
        <w:r>
          <w:t>49</w:t>
        </w:r>
        <w:r>
          <w:fldChar w:fldCharType="end"/>
        </w:r>
      </w:hyperlink>
    </w:p>
    <w:p>
      <w:pPr>
        <w:pStyle w:val="TOC2"/>
        <w:tabs>
          <w:tab w:val="right" w:leader="dot" w:pos="8306"/>
        </w:tabs>
      </w:pPr>
      <w:hyperlink w:anchor="_Toc1544" w:history="1">
        <w:r>
          <w:rPr>
            <w:rFonts w:ascii="仿宋" w:eastAsia="仿宋" w:hAnsi="仿宋" w:cs="仿宋" w:hint="eastAsia"/>
            <w:lang w:eastAsia="zh-CN"/>
          </w:rPr>
          <w:t>(一)、员工参与决策机制</w:t>
        </w:r>
        <w:r>
          <w:tab/>
        </w:r>
        <w:r>
          <w:fldChar w:fldCharType="begin"/>
        </w:r>
        <w:r>
          <w:instrText xml:space="preserve"> PAGEREF _Toc1544 \h </w:instrText>
        </w:r>
        <w:r>
          <w:fldChar w:fldCharType="separate"/>
        </w:r>
        <w:r>
          <w:t>49</w:t>
        </w:r>
        <w:r>
          <w:fldChar w:fldCharType="end"/>
        </w:r>
      </w:hyperlink>
    </w:p>
    <w:p>
      <w:pPr>
        <w:pStyle w:val="TOC2"/>
        <w:tabs>
          <w:tab w:val="right" w:leader="dot" w:pos="8306"/>
        </w:tabs>
      </w:pPr>
      <w:hyperlink w:anchor="_Toc26706" w:history="1">
        <w:r>
          <w:rPr>
            <w:rFonts w:ascii="仿宋" w:eastAsia="仿宋" w:hAnsi="仿宋" w:cs="仿宋" w:hint="eastAsia"/>
            <w:lang w:eastAsia="zh-CN"/>
          </w:rPr>
          <w:t>(二)、参与决策的渠道与机会</w:t>
        </w:r>
        <w:r>
          <w:tab/>
        </w:r>
        <w:r>
          <w:fldChar w:fldCharType="begin"/>
        </w:r>
        <w:r>
          <w:instrText xml:space="preserve"> PAGEREF _Toc26706 \h </w:instrText>
        </w:r>
        <w:r>
          <w:fldChar w:fldCharType="separate"/>
        </w:r>
        <w:r>
          <w:t>49</w:t>
        </w:r>
        <w:r>
          <w:fldChar w:fldCharType="end"/>
        </w:r>
      </w:hyperlink>
    </w:p>
    <w:p>
      <w:pPr>
        <w:pStyle w:val="TOC2"/>
        <w:tabs>
          <w:tab w:val="right" w:leader="dot" w:pos="8306"/>
        </w:tabs>
      </w:pPr>
      <w:hyperlink w:anchor="_Toc4450" w:history="1">
        <w:r>
          <w:rPr>
            <w:rFonts w:ascii="仿宋" w:eastAsia="仿宋" w:hAnsi="仿宋" w:cs="仿宋" w:hint="eastAsia"/>
            <w:lang w:eastAsia="zh-CN"/>
          </w:rPr>
          <w:t>(三)、代表员工意见的制度</w:t>
        </w:r>
        <w:r>
          <w:tab/>
        </w:r>
        <w:r>
          <w:fldChar w:fldCharType="begin"/>
        </w:r>
        <w:r>
          <w:instrText xml:space="preserve"> PAGEREF _Toc4450 \h </w:instrText>
        </w:r>
        <w:r>
          <w:fldChar w:fldCharType="separate"/>
        </w:r>
        <w:r>
          <w:t>50</w:t>
        </w:r>
        <w:r>
          <w:fldChar w:fldCharType="end"/>
        </w:r>
      </w:hyperlink>
    </w:p>
    <w:p>
      <w:pPr>
        <w:pStyle w:val="TOC2"/>
        <w:tabs>
          <w:tab w:val="right" w:leader="dot" w:pos="8306"/>
        </w:tabs>
      </w:pPr>
      <w:hyperlink w:anchor="_Toc26196" w:history="1">
        <w:r>
          <w:rPr>
            <w:rFonts w:ascii="仿宋" w:eastAsia="仿宋" w:hAnsi="仿宋" w:cs="仿宋" w:hint="eastAsia"/>
            <w:lang w:eastAsia="zh-CN"/>
          </w:rPr>
          <w:t>(四)、公司治理与透明度</w:t>
        </w:r>
        <w:r>
          <w:tab/>
        </w:r>
        <w:r>
          <w:fldChar w:fldCharType="begin"/>
        </w:r>
        <w:r>
          <w:instrText xml:space="preserve"> PAGEREF _Toc26196 \h </w:instrText>
        </w:r>
        <w:r>
          <w:fldChar w:fldCharType="separate"/>
        </w:r>
        <w:r>
          <w:t>51</w:t>
        </w:r>
        <w:r>
          <w:fldChar w:fldCharType="end"/>
        </w:r>
      </w:hyperlink>
    </w:p>
    <w:p>
      <w:pPr>
        <w:pStyle w:val="TOC2"/>
        <w:tabs>
          <w:tab w:val="right" w:leader="dot" w:pos="8306"/>
        </w:tabs>
      </w:pPr>
      <w:hyperlink w:anchor="_Toc30536" w:history="1">
        <w:r>
          <w:rPr>
            <w:rFonts w:ascii="仿宋" w:eastAsia="仿宋" w:hAnsi="仿宋" w:cs="仿宋" w:hint="eastAsia"/>
            <w:lang w:eastAsia="zh-CN"/>
          </w:rPr>
          <w:t>(五)、公司治理结构的建设</w:t>
        </w:r>
        <w:r>
          <w:tab/>
        </w:r>
        <w:r>
          <w:fldChar w:fldCharType="begin"/>
        </w:r>
        <w:r>
          <w:instrText xml:space="preserve"> PAGEREF _Toc30536 \h </w:instrText>
        </w:r>
        <w:r>
          <w:fldChar w:fldCharType="separate"/>
        </w:r>
        <w:r>
          <w:t>51</w:t>
        </w:r>
        <w:r>
          <w:fldChar w:fldCharType="end"/>
        </w:r>
      </w:hyperlink>
    </w:p>
    <w:p>
      <w:pPr>
        <w:pStyle w:val="TOC2"/>
        <w:tabs>
          <w:tab w:val="right" w:leader="dot" w:pos="8306"/>
        </w:tabs>
      </w:pPr>
      <w:hyperlink w:anchor="_Toc21633" w:history="1">
        <w:r>
          <w:rPr>
            <w:rFonts w:ascii="仿宋" w:eastAsia="仿宋" w:hAnsi="仿宋" w:cs="仿宋" w:hint="eastAsia"/>
            <w:lang w:eastAsia="zh-CN"/>
          </w:rPr>
          <w:t>(六)、公司业绩与财务信息的公开</w:t>
        </w:r>
        <w:r>
          <w:tab/>
        </w:r>
        <w:r>
          <w:fldChar w:fldCharType="begin"/>
        </w:r>
        <w:r>
          <w:instrText xml:space="preserve"> PAGEREF _Toc21633 \h </w:instrText>
        </w:r>
        <w:r>
          <w:fldChar w:fldCharType="separate"/>
        </w:r>
        <w:r>
          <w:t>52</w:t>
        </w:r>
        <w:r>
          <w:fldChar w:fldCharType="end"/>
        </w:r>
      </w:hyperlink>
    </w:p>
    <w:p>
      <w:pPr>
        <w:pStyle w:val="TOC1"/>
        <w:tabs>
          <w:tab w:val="right" w:leader="dot" w:pos="8306"/>
        </w:tabs>
      </w:pPr>
      <w:hyperlink w:anchor="_Toc3655" w:history="1">
        <w:r>
          <w:rPr>
            <w:rFonts w:ascii="仿宋" w:eastAsia="仿宋" w:hAnsi="仿宋" w:cs="仿宋" w:hint="eastAsia"/>
            <w:lang w:eastAsia="zh-CN"/>
          </w:rPr>
          <w:t>十四、员工晋升与职业发展通道</w:t>
        </w:r>
        <w:r>
          <w:tab/>
        </w:r>
        <w:r>
          <w:fldChar w:fldCharType="begin"/>
        </w:r>
        <w:r>
          <w:instrText xml:space="preserve"> PAGEREF _Toc3655 \h </w:instrText>
        </w:r>
        <w:r>
          <w:fldChar w:fldCharType="separate"/>
        </w:r>
        <w:r>
          <w:t>53</w:t>
        </w:r>
        <w:r>
          <w:fldChar w:fldCharType="end"/>
        </w:r>
      </w:hyperlink>
    </w:p>
    <w:p>
      <w:pPr>
        <w:pStyle w:val="TOC2"/>
        <w:tabs>
          <w:tab w:val="right" w:leader="dot" w:pos="8306"/>
        </w:tabs>
      </w:pPr>
      <w:hyperlink w:anchor="_Toc10128" w:history="1">
        <w:r>
          <w:rPr>
            <w:rFonts w:ascii="仿宋" w:eastAsia="仿宋" w:hAnsi="仿宋" w:cs="仿宋" w:hint="eastAsia"/>
            <w:lang w:eastAsia="zh-CN"/>
          </w:rPr>
          <w:t>(一)、晋升制度的设计与实施</w:t>
        </w:r>
        <w:r>
          <w:tab/>
        </w:r>
        <w:r>
          <w:fldChar w:fldCharType="begin"/>
        </w:r>
        <w:r>
          <w:instrText xml:space="preserve"> PAGEREF _Toc10128 \h </w:instrText>
        </w:r>
        <w:r>
          <w:fldChar w:fldCharType="separate"/>
        </w:r>
        <w:r>
          <w:t>53</w:t>
        </w:r>
        <w:r>
          <w:fldChar w:fldCharType="end"/>
        </w:r>
      </w:hyperlink>
    </w:p>
    <w:p>
      <w:pPr>
        <w:pStyle w:val="TOC2"/>
        <w:tabs>
          <w:tab w:val="right" w:leader="dot" w:pos="8306"/>
        </w:tabs>
      </w:pPr>
      <w:hyperlink w:anchor="_Toc5912" w:history="1">
        <w:r>
          <w:rPr>
            <w:rFonts w:ascii="仿宋" w:eastAsia="仿宋" w:hAnsi="仿宋" w:cs="仿宋" w:hint="eastAsia"/>
            <w:lang w:eastAsia="zh-CN"/>
          </w:rPr>
          <w:t>(二)、职业发展通道的建立与拓展</w:t>
        </w:r>
        <w:r>
          <w:tab/>
        </w:r>
        <w:r>
          <w:fldChar w:fldCharType="begin"/>
        </w:r>
        <w:r>
          <w:instrText xml:space="preserve"> PAGEREF _Toc5912 \h </w:instrText>
        </w:r>
        <w:r>
          <w:fldChar w:fldCharType="separate"/>
        </w:r>
        <w:r>
          <w:t>55</w:t>
        </w:r>
        <w:r>
          <w:fldChar w:fldCharType="end"/>
        </w:r>
      </w:hyperlink>
    </w:p>
    <w:p>
      <w:pPr>
        <w:pStyle w:val="TOC2"/>
        <w:tabs>
          <w:tab w:val="right" w:leader="dot" w:pos="8306"/>
        </w:tabs>
      </w:pPr>
      <w:hyperlink w:anchor="_Toc10440" w:history="1">
        <w:r>
          <w:rPr>
            <w:rFonts w:ascii="仿宋" w:eastAsia="仿宋" w:hAnsi="仿宋" w:cs="仿宋" w:hint="eastAsia"/>
            <w:lang w:eastAsia="zh-CN"/>
          </w:rPr>
          <w:t>(三)、晋升机会的公平与透明保障</w:t>
        </w:r>
        <w:r>
          <w:tab/>
        </w:r>
        <w:r>
          <w:fldChar w:fldCharType="begin"/>
        </w:r>
        <w:r>
          <w:instrText xml:space="preserve"> PAGEREF _Toc10440 \h </w:instrText>
        </w:r>
        <w:r>
          <w:fldChar w:fldCharType="separate"/>
        </w:r>
        <w:r>
          <w:t>57</w:t>
        </w:r>
        <w:r>
          <w:fldChar w:fldCharType="end"/>
        </w:r>
      </w:hyperlink>
    </w:p>
    <w:p>
      <w:pPr>
        <w:pStyle w:val="TOC1"/>
        <w:tabs>
          <w:tab w:val="right" w:leader="dot" w:pos="8306"/>
        </w:tabs>
      </w:pPr>
      <w:hyperlink w:anchor="_Toc23433" w:history="1">
        <w:r>
          <w:rPr>
            <w:rFonts w:ascii="仿宋" w:eastAsia="仿宋" w:hAnsi="仿宋" w:cs="仿宋" w:hint="eastAsia"/>
            <w:lang w:eastAsia="zh-CN"/>
          </w:rPr>
          <w:t>十五、第四十五章员工品牌建设</w:t>
        </w:r>
        <w:r>
          <w:tab/>
        </w:r>
        <w:r>
          <w:fldChar w:fldCharType="begin"/>
        </w:r>
        <w:r>
          <w:instrText xml:space="preserve"> PAGEREF _Toc23433 \h </w:instrText>
        </w:r>
        <w:r>
          <w:fldChar w:fldCharType="separate"/>
        </w:r>
        <w:r>
          <w:t>58</w:t>
        </w:r>
        <w:r>
          <w:fldChar w:fldCharType="end"/>
        </w:r>
      </w:hyperlink>
    </w:p>
    <w:p>
      <w:pPr>
        <w:pStyle w:val="TOC2"/>
        <w:tabs>
          <w:tab w:val="right" w:leader="dot" w:pos="8306"/>
        </w:tabs>
      </w:pPr>
      <w:hyperlink w:anchor="_Toc12740" w:history="1">
        <w:r>
          <w:rPr>
            <w:rFonts w:ascii="仿宋" w:eastAsia="仿宋" w:hAnsi="仿宋" w:cs="仿宋" w:hint="eastAsia"/>
            <w:lang w:eastAsia="zh-CN"/>
          </w:rPr>
          <w:t>(一)、个人品牌管理</w:t>
        </w:r>
        <w:r>
          <w:tab/>
        </w:r>
        <w:r>
          <w:fldChar w:fldCharType="begin"/>
        </w:r>
        <w:r>
          <w:instrText xml:space="preserve"> PAGEREF _Toc12740 \h </w:instrText>
        </w:r>
        <w:r>
          <w:fldChar w:fldCharType="separate"/>
        </w:r>
        <w:r>
          <w:t>58</w:t>
        </w:r>
        <w:r>
          <w:fldChar w:fldCharType="end"/>
        </w:r>
      </w:hyperlink>
    </w:p>
    <w:p>
      <w:pPr>
        <w:pStyle w:val="TOC2"/>
        <w:tabs>
          <w:tab w:val="right" w:leader="dot" w:pos="8306"/>
        </w:tabs>
      </w:pPr>
      <w:hyperlink w:anchor="_Toc12747" w:history="1">
        <w:r>
          <w:rPr>
            <w:rFonts w:ascii="仿宋" w:eastAsia="仿宋" w:hAnsi="仿宋" w:cs="仿宋" w:hint="eastAsia"/>
            <w:lang w:eastAsia="zh-CN"/>
          </w:rPr>
          <w:t>(二)、在儿童护肤品行业内建立个人影响力</w:t>
        </w:r>
        <w:r>
          <w:tab/>
        </w:r>
        <w:r>
          <w:fldChar w:fldCharType="begin"/>
        </w:r>
        <w:r>
          <w:instrText xml:space="preserve"> PAGEREF _Toc12747 \h </w:instrText>
        </w:r>
        <w:r>
          <w:fldChar w:fldCharType="separate"/>
        </w:r>
        <w:r>
          <w:t>59</w:t>
        </w:r>
        <w:r>
          <w:fldChar w:fldCharType="end"/>
        </w:r>
      </w:hyperlink>
    </w:p>
    <w:p>
      <w:pPr>
        <w:pStyle w:val="TOC2"/>
        <w:tabs>
          <w:tab w:val="right" w:leader="dot" w:pos="8306"/>
        </w:tabs>
      </w:pPr>
      <w:hyperlink w:anchor="_Toc32515" w:history="1">
        <w:r>
          <w:rPr>
            <w:rFonts w:ascii="仿宋" w:eastAsia="仿宋" w:hAnsi="仿宋" w:cs="仿宋" w:hint="eastAsia"/>
            <w:lang w:eastAsia="zh-CN"/>
          </w:rPr>
          <w:t>(三)、个人品牌与公司品牌的关联</w:t>
        </w:r>
        <w:r>
          <w:tab/>
        </w:r>
        <w:r>
          <w:fldChar w:fldCharType="begin"/>
        </w:r>
        <w:r>
          <w:instrText xml:space="preserve"> PAGEREF _Toc32515 \h </w:instrText>
        </w:r>
        <w:r>
          <w:fldChar w:fldCharType="separate"/>
        </w:r>
        <w:r>
          <w:t>60</w:t>
        </w:r>
        <w:r>
          <w:fldChar w:fldCharType="end"/>
        </w:r>
      </w:hyperlink>
    </w:p>
    <w:p>
      <w:pPr>
        <w:pStyle w:val="TOC2"/>
        <w:tabs>
          <w:tab w:val="right" w:leader="dot" w:pos="8306"/>
        </w:tabs>
      </w:pPr>
      <w:hyperlink w:anchor="_Toc28454" w:history="1">
        <w:r>
          <w:rPr>
            <w:rFonts w:ascii="仿宋" w:eastAsia="仿宋" w:hAnsi="仿宋" w:cs="仿宋" w:hint="eastAsia"/>
            <w:lang w:eastAsia="zh-CN"/>
          </w:rPr>
          <w:t>(四)、社交媒体与个人品牌</w:t>
        </w:r>
        <w:r>
          <w:tab/>
        </w:r>
        <w:r>
          <w:fldChar w:fldCharType="begin"/>
        </w:r>
        <w:r>
          <w:instrText xml:space="preserve"> PAGEREF _Toc28454 \h </w:instrText>
        </w:r>
        <w:r>
          <w:fldChar w:fldCharType="separate"/>
        </w:r>
        <w:r>
          <w:t>61</w:t>
        </w:r>
        <w:r>
          <w:fldChar w:fldCharType="end"/>
        </w:r>
      </w:hyperlink>
    </w:p>
    <w:p>
      <w:pPr>
        <w:pStyle w:val="TOC2"/>
        <w:tabs>
          <w:tab w:val="right" w:leader="dot" w:pos="8306"/>
        </w:tabs>
      </w:pPr>
      <w:hyperlink w:anchor="_Toc6218" w:history="1">
        <w:r>
          <w:rPr>
            <w:rFonts w:ascii="仿宋" w:eastAsia="仿宋" w:hAnsi="仿宋" w:cs="仿宋" w:hint="eastAsia"/>
            <w:lang w:eastAsia="zh-CN"/>
          </w:rPr>
          <w:t>(五)、个人品牌的社交媒体传播</w:t>
        </w:r>
        <w:r>
          <w:tab/>
        </w:r>
        <w:r>
          <w:fldChar w:fldCharType="begin"/>
        </w:r>
        <w:r>
          <w:instrText xml:space="preserve"> PAGEREF _Toc6218 \h </w:instrText>
        </w:r>
        <w:r>
          <w:fldChar w:fldCharType="separate"/>
        </w:r>
        <w:r>
          <w:t>61</w:t>
        </w:r>
        <w:r>
          <w:fldChar w:fldCharType="end"/>
        </w:r>
      </w:hyperlink>
    </w:p>
    <w:p>
      <w:pPr>
        <w:pStyle w:val="TOC2"/>
        <w:tabs>
          <w:tab w:val="right" w:leader="dot" w:pos="8306"/>
        </w:tabs>
      </w:pPr>
      <w:hyperlink w:anchor="_Toc28004" w:history="1">
        <w:r>
          <w:rPr>
            <w:rFonts w:ascii="仿宋" w:eastAsia="仿宋" w:hAnsi="仿宋" w:cs="仿宋" w:hint="eastAsia"/>
            <w:lang w:eastAsia="zh-CN"/>
          </w:rPr>
          <w:t>(六)、员工品牌建设与公司形象一致性</w:t>
        </w:r>
        <w:r>
          <w:tab/>
        </w:r>
        <w:r>
          <w:fldChar w:fldCharType="begin"/>
        </w:r>
        <w:r>
          <w:instrText xml:space="preserve"> PAGEREF _Toc28004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儿童护肤品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2019"/>
      <w:r>
        <w:rPr>
          <w:rFonts w:ascii="仿宋" w:eastAsia="仿宋" w:hAnsi="仿宋" w:cs="仿宋" w:hint="eastAsia"/>
          <w:sz w:val="28"/>
          <w:lang w:eastAsia="zh-CN"/>
        </w:rPr>
        <w:t>一、第七章员工培训与发展</w:t>
      </w:r>
      <w:bookmarkEnd w:id="2"/>
    </w:p>
    <w:p>
      <w:pPr>
        <w:pStyle w:val="Heading2"/>
        <w:rPr>
          <w:rFonts w:ascii="仿宋" w:eastAsia="仿宋" w:hAnsi="仿宋" w:cs="仿宋" w:hint="eastAsia"/>
          <w:lang w:eastAsia="zh-CN"/>
        </w:rPr>
      </w:pPr>
      <w:bookmarkStart w:id="3" w:name="_Toc20716"/>
      <w:r>
        <w:rPr>
          <w:rFonts w:ascii="仿宋" w:eastAsia="仿宋" w:hAnsi="仿宋" w:cs="仿宋" w:hint="eastAsia"/>
          <w:lang w:eastAsia="zh-CN"/>
        </w:rPr>
        <w:t>(一)、培训需求分析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4" w:name="_Toc8196"/>
      <w:r>
        <w:rPr>
          <w:rFonts w:ascii="仿宋" w:eastAsia="仿宋" w:hAnsi="仿宋" w:cs="仿宋" w:hint="eastAsia"/>
          <w:sz w:val="28"/>
          <w:lang w:eastAsia="zh-CN"/>
        </w:rPr>
        <w:t>(二)、培训计划制定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5" w:name="_Toc2463"/>
      <w:r>
        <w:rPr>
          <w:rFonts w:ascii="仿宋" w:eastAsia="仿宋" w:hAnsi="仿宋" w:cs="仿宋" w:hint="eastAsia"/>
          <w:sz w:val="28"/>
          <w:lang w:eastAsia="zh-CN"/>
        </w:rPr>
        <w:t>(三)、培训实施与评估</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6" w:name="_Toc9818"/>
      <w:r>
        <w:rPr>
          <w:rFonts w:ascii="仿宋" w:eastAsia="仿宋" w:hAnsi="仿宋" w:cs="仿宋" w:hint="eastAsia"/>
          <w:sz w:val="28"/>
          <w:lang w:eastAsia="zh-CN"/>
        </w:rPr>
        <w:t>(四)、持续学习与专业发展支持</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提供灵活的在线学习平台，使员工可以随时随地获取各类学习资源。这包括儿童护肤品行业报告、网络课程、研讨会等，帮助员工自主学习和获取最新的专业知识。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鼓励并支持员工获取相关的专业认证，例如儿童护肤品行业认可的证书或资格。组织可以提供学习资源、报名费用支持等，以激发员工的学习积极性。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定期组织专业培训活动，邀请儿童护肤品行业专家或内外部讲师进行知识分享和培训。这有助于员工深入了解儿童护肤品行业趋势，拓展视野，提高综合素质。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建立知识管理平台，鼓励员工分享经验、儿童护肤品行业见解和学习心得。这有助于构建学习型组织，促使知识在团队内部流动和共享。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7" w:name="_Toc26871"/>
      <w:r>
        <w:rPr>
          <w:rFonts w:ascii="仿宋" w:eastAsia="仿宋" w:hAnsi="仿宋" w:cs="仿宋" w:hint="eastAsia"/>
          <w:sz w:val="28"/>
          <w:lang w:eastAsia="zh-CN"/>
        </w:rPr>
        <w:t>二、薪酬制度管理</w:t>
      </w:r>
      <w:bookmarkEnd w:id="7"/>
    </w:p>
    <w:p>
      <w:pPr>
        <w:pStyle w:val="Heading2"/>
        <w:rPr>
          <w:rFonts w:ascii="仿宋" w:eastAsia="仿宋" w:hAnsi="仿宋" w:cs="仿宋" w:hint="eastAsia"/>
          <w:lang w:eastAsia="zh-CN"/>
        </w:rPr>
      </w:pPr>
      <w:bookmarkStart w:id="8" w:name="_Toc9824"/>
      <w:r>
        <w:rPr>
          <w:rFonts w:ascii="仿宋" w:eastAsia="仿宋" w:hAnsi="仿宋" w:cs="仿宋" w:hint="eastAsia"/>
          <w:lang w:eastAsia="zh-CN"/>
        </w:rPr>
        <w:t>(一)、薪酬管理制度</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儿童护肤品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12119"/>
      <w:r>
        <w:rPr>
          <w:rFonts w:ascii="仿宋" w:eastAsia="仿宋" w:hAnsi="仿宋" w:cs="仿宋" w:hint="eastAsia"/>
          <w:sz w:val="28"/>
          <w:lang w:eastAsia="zh-CN"/>
        </w:rPr>
        <w:t>(二)、奖金制度的制定</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超时奖：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技能培训奖：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奖励员工参与和完成相关技能培训，提高员工的专业素养。设立明确的培训计划和奖金发放标准，鼓励员工持续学习和提升自身技能，以适应市场和儿童护肤品行业的变化。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0" w:name="_Toc7692"/>
      <w:r>
        <w:rPr>
          <w:rFonts w:ascii="仿宋" w:eastAsia="仿宋" w:hAnsi="仿宋" w:cs="仿宋" w:hint="eastAsia"/>
          <w:sz w:val="28"/>
          <w:lang w:eastAsia="zh-CN"/>
        </w:rPr>
        <w:t>(三)、岗位薪酬体系设计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1" w:name="_Toc3468"/>
      <w:r>
        <w:rPr>
          <w:rFonts w:ascii="仿宋" w:eastAsia="仿宋" w:hAnsi="仿宋" w:cs="仿宋" w:hint="eastAsia"/>
          <w:sz w:val="28"/>
          <w:lang w:eastAsia="zh-CN"/>
        </w:rPr>
        <w:t>(四)、绩效薪酬体系设计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制定绩效评估标准：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2" w:name="_Toc17122"/>
      <w:r>
        <w:rPr>
          <w:rFonts w:ascii="仿宋" w:eastAsia="仿宋" w:hAnsi="仿宋" w:cs="仿宋" w:hint="eastAsia"/>
          <w:sz w:val="28"/>
          <w:lang w:eastAsia="zh-CN"/>
        </w:rPr>
        <w:t>三、员工职业生涯规划与发展</w:t>
      </w:r>
      <w:bookmarkEnd w:id="12"/>
    </w:p>
    <w:p>
      <w:pPr>
        <w:pStyle w:val="Heading2"/>
        <w:rPr>
          <w:rFonts w:ascii="仿宋" w:eastAsia="仿宋" w:hAnsi="仿宋" w:cs="仿宋" w:hint="eastAsia"/>
          <w:lang w:eastAsia="zh-CN"/>
        </w:rPr>
      </w:pPr>
      <w:bookmarkStart w:id="13" w:name="_Toc13134"/>
      <w:r>
        <w:rPr>
          <w:rFonts w:ascii="仿宋" w:eastAsia="仿宋" w:hAnsi="仿宋" w:cs="仿宋" w:hint="eastAsia"/>
          <w:lang w:eastAsia="zh-CN"/>
        </w:rPr>
        <w:t>(一)、职业生涯规划概述</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了解当前和未来的职业市场趋势，以及所处儿童护肤品行业的发展方向，有助于调整个人的职业规划，确保与市场需求保持一致。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4" w:name="_Toc7410"/>
      <w:r>
        <w:rPr>
          <w:rFonts w:ascii="仿宋" w:eastAsia="仿宋" w:hAnsi="仿宋" w:cs="仿宋" w:hint="eastAsia"/>
          <w:sz w:val="28"/>
          <w:lang w:eastAsia="zh-CN"/>
        </w:rPr>
        <w:t>(二)、基本原则与方法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儿童护肤品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5" w:name="_Toc10941"/>
      <w:r>
        <w:rPr>
          <w:rFonts w:ascii="仿宋" w:eastAsia="仿宋" w:hAnsi="仿宋" w:cs="仿宋" w:hint="eastAsia"/>
          <w:sz w:val="28"/>
          <w:lang w:eastAsia="zh-CN"/>
        </w:rPr>
        <w:t>(三)、员工职业生涯管理</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6" w:name="_Toc28388"/>
      <w:r>
        <w:rPr>
          <w:rFonts w:ascii="仿宋" w:eastAsia="仿宋" w:hAnsi="仿宋" w:cs="仿宋" w:hint="eastAsia"/>
          <w:sz w:val="28"/>
          <w:lang w:eastAsia="zh-CN"/>
        </w:rPr>
        <w:t>(四)、职业生涯发展支持体系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建立一个职业发展资源中心，集中提供各类有关职业发展的信息和工具，有助于员工更便捷地获取所需的资源。这可以包括在线平台、内部文档、儿童护肤品行业报告等。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7" w:name="_Toc12485"/>
      <w:r>
        <w:rPr>
          <w:rFonts w:ascii="仿宋" w:eastAsia="仿宋" w:hAnsi="仿宋" w:cs="仿宋" w:hint="eastAsia"/>
          <w:sz w:val="28"/>
          <w:lang w:eastAsia="zh-CN"/>
        </w:rPr>
        <w:t>(五)、公司文化与员工职业发展融合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8" w:name="_Toc31570"/>
      <w:r>
        <w:rPr>
          <w:rFonts w:ascii="仿宋" w:eastAsia="仿宋" w:hAnsi="仿宋" w:cs="仿宋" w:hint="eastAsia"/>
          <w:sz w:val="28"/>
          <w:lang w:eastAsia="zh-CN"/>
        </w:rPr>
        <w:t>(六)、未来趋势与发展策略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儿童护肤品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投资于员工的技能培训，确保他们具备未来工作所需的新技能。与儿童护肤品行业专业机构建立合作关系，提供最新的儿童护肤品行业培训。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9" w:name="_Toc31113"/>
      <w:r>
        <w:rPr>
          <w:rFonts w:ascii="仿宋" w:eastAsia="仿宋" w:hAnsi="仿宋" w:cs="仿宋" w:hint="eastAsia"/>
          <w:sz w:val="28"/>
          <w:lang w:eastAsia="zh-CN"/>
        </w:rPr>
        <w:t>四、儿童护肤品行业背景分析</w:t>
      </w:r>
      <w:bookmarkEnd w:id="19"/>
    </w:p>
    <w:p>
      <w:pPr>
        <w:pStyle w:val="Heading2"/>
        <w:rPr>
          <w:rFonts w:ascii="仿宋" w:eastAsia="仿宋" w:hAnsi="仿宋" w:cs="仿宋" w:hint="eastAsia"/>
          <w:lang w:eastAsia="zh-CN"/>
        </w:rPr>
      </w:pPr>
      <w:bookmarkStart w:id="20" w:name="_Toc31230"/>
      <w:r>
        <w:rPr>
          <w:rFonts w:ascii="仿宋" w:eastAsia="仿宋" w:hAnsi="仿宋" w:cs="仿宋" w:hint="eastAsia"/>
          <w:lang w:eastAsia="zh-CN"/>
        </w:rPr>
        <w:t>(一)、儿童护肤品行业背景分析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儿童护肤品行业是一个充满活力且不断演变的领域。近年来，该儿童护肤品行业经历了显著的增长，这一增长主要受益于多方面的推动因素，尤其是技术创新和市场需求的持续增加。技术创新为儿童护肤品行业带来了新的商业模式和解决方案，而不断增长的市场需求则推动了儿童护肤品行业的整体扩张。这使得 儿童护肤品行业成为当前经济中备受关注的一个重要组成部分。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护肤品行业的市场规模持续扩大，预计未来几年仍将保持良好的增长势头。这一趋势得益于多种因素，其中包括数字化转型、全球化市场和消费者需求的多样化。数字化转型推动了儿童护肤品行业内各个环节的效率提升，全球化市场为企业提供了更广阔的业务机会，而消费者需求的多样化则促使儿童护肤品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目前，儿童护肤品行业呈现激烈的竞争格局，主要由一些领先的企业主导市场。这些企业通常在创新、市场份额和客户忠诚度等方面表现出强大的竞争力。随着儿童护肤品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护肤品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儿童护肤品行业发展的关键因素之一。新技术的引入，如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儿童护肤品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儿童护肤品行业仍然充满挑战和机遇。随着全球经济的发展和技术的不断进步，儿童护肤品行业参与者将面临着更多的发展机会。然而，需要时刻保持敏锐的市场洞察，灵活调整战略，以适应变化中的环境。对于 儿童护肤品行业的未来，持乐观但谨慎的态度，不断优化业务模式和提升核心竞争力是至关重要的。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1" w:name="_Toc2374"/>
      <w:r>
        <w:rPr>
          <w:rFonts w:ascii="仿宋" w:eastAsia="仿宋" w:hAnsi="仿宋" w:cs="仿宋" w:hint="eastAsia"/>
          <w:sz w:val="28"/>
          <w:lang w:eastAsia="zh-CN"/>
        </w:rPr>
        <w:t>五、第八章员工绩效管理</w:t>
      </w:r>
      <w:bookmarkEnd w:id="21"/>
    </w:p>
    <w:p>
      <w:pPr>
        <w:pStyle w:val="Heading2"/>
        <w:rPr>
          <w:rFonts w:ascii="仿宋" w:eastAsia="仿宋" w:hAnsi="仿宋" w:cs="仿宋" w:hint="eastAsia"/>
          <w:lang w:eastAsia="zh-CN"/>
        </w:rPr>
      </w:pPr>
      <w:bookmarkStart w:id="22" w:name="_Toc25508"/>
      <w:r>
        <w:rPr>
          <w:rFonts w:ascii="仿宋" w:eastAsia="仿宋" w:hAnsi="仿宋" w:cs="仿宋" w:hint="eastAsia"/>
          <w:lang w:eastAsia="zh-CN"/>
        </w:rPr>
        <w:t>(一)、绩效评估体系建立</w:t>
      </w:r>
      <w:bookmarkEnd w:id="22"/>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23" w:name="_Toc19802"/>
      <w:r>
        <w:rPr>
          <w:rFonts w:ascii="仿宋" w:eastAsia="仿宋" w:hAnsi="仿宋" w:cs="仿宋" w:hint="eastAsia"/>
          <w:sz w:val="28"/>
          <w:lang w:eastAsia="zh-CN"/>
        </w:rPr>
        <w:t>(二)、绩效考核与反馈</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https://d.book118.com/877003156061006032</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儿童护肤品行业员工职业发展规划与管理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儿童护肤品行业员工职业发展规划与管理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儿童护肤品行业员工职业发展规划与管理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儿童护肤品行业员工职业发展规划与管理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儿童护肤品行业员工职业发展规划与管理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儿童护肤品行业员工职业发展规划与管理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儿童护肤品行业员工职业发展规划与管理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儿童护肤品行业员工职业发展规划与管理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儿童护肤品行业员工职业发展规划与管理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儿童护肤品行业员工职业发展规划与管理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儿童护肤品行业员工职业发展规划与管理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儿童护肤品行业员工职业发展规划与管理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儿童护肤品行业员工职业发展规划与管理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儿童护肤品行业员工职业发展规划与管理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儿童护肤品行业员工职业发展规划与管理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儿童护肤品行业员工职业发展规划与管理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儿童护肤品行业员工职业发展规划与管理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儿童护肤品行业员工职业发展规划与管理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儿童护肤品行业员工职业发展规划与管理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儿童护肤品行业员工职业发展规划与管理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儿童护肤品行业员工职业发展规划与管理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儿童护肤品行业员工职业发展规划与管理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儿童护肤品行业员工职业发展规划与管理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儿童护肤品行业员工职业发展规划与管理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儿童护肤品行业员工职业发展规划与管理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儿童护肤品行业员工职业发展规划与管理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儿童护肤品行业员工职业发展规划与管理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儿童护肤品行业员工职业发展规划与管理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儿童护肤品行业员工职业发展规划与管理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BC5417"/>
    <w:rsid w:val="39BC54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877003156061006032"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2023-12-18T12:31:00Z</dcterms:created>
  <dcterms:modified xsi:type="dcterms:W3CDTF">2023-12-18T12:32:05Z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35C4B2C376804982A922B04B90699ADD_11</vt:lpwstr>
  </property>
  <property fmtid="{D5CDD505-2E9C-101B-9397-08002B2CF9AE}" pid="3" name="KSOProductBuildVer">
    <vt:lpwstr>2052-12.1.0.16120</vt:lpwstr>
  </property>
</Properties>
</file>