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便携式振动幅值仪项目规划设计纲要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30" w:history="1">
        <w:r>
          <w:rPr>
            <w:rFonts w:ascii="仿宋" w:eastAsia="仿宋" w:hAnsi="仿宋" w:cs="仿宋" w:hint="eastAsia"/>
            <w:lang w:eastAsia="zh-CN"/>
          </w:rPr>
          <w:t>序言</w:t>
        </w:r>
        <w:r>
          <w:tab/>
        </w:r>
        <w:r>
          <w:fldChar w:fldCharType="begin"/>
        </w:r>
        <w:r>
          <w:instrText xml:space="preserve"> PAGEREF _Toc13830 \h </w:instrText>
        </w:r>
        <w:r>
          <w:fldChar w:fldCharType="separate"/>
        </w:r>
        <w:r>
          <w:t>3</w:t>
        </w:r>
        <w:r>
          <w:fldChar w:fldCharType="end"/>
        </w:r>
      </w:hyperlink>
    </w:p>
    <w:p>
      <w:pPr>
        <w:pStyle w:val="TOC1"/>
        <w:tabs>
          <w:tab w:val="right" w:leader="dot" w:pos="8306"/>
        </w:tabs>
      </w:pPr>
      <w:hyperlink w:anchor="_Toc28452" w:history="1">
        <w:r>
          <w:rPr>
            <w:rFonts w:ascii="仿宋" w:eastAsia="仿宋" w:hAnsi="仿宋" w:cs="仿宋" w:hint="eastAsia"/>
            <w:lang w:eastAsia="zh-CN"/>
          </w:rPr>
          <w:t>一、便携式振动幅值仪项目选址可行性分析</w:t>
        </w:r>
        <w:r>
          <w:tab/>
        </w:r>
        <w:r>
          <w:fldChar w:fldCharType="begin"/>
        </w:r>
        <w:r>
          <w:instrText xml:space="preserve"> PAGEREF _Toc28452 \h </w:instrText>
        </w:r>
        <w:r>
          <w:fldChar w:fldCharType="separate"/>
        </w:r>
        <w:r>
          <w:t>3</w:t>
        </w:r>
        <w:r>
          <w:fldChar w:fldCharType="end"/>
        </w:r>
      </w:hyperlink>
    </w:p>
    <w:p>
      <w:pPr>
        <w:pStyle w:val="TOC2"/>
        <w:tabs>
          <w:tab w:val="right" w:leader="dot" w:pos="8306"/>
        </w:tabs>
      </w:pPr>
      <w:hyperlink w:anchor="_Toc21429" w:history="1">
        <w:r>
          <w:rPr>
            <w:rFonts w:ascii="仿宋" w:eastAsia="仿宋" w:hAnsi="仿宋" w:cs="仿宋" w:hint="eastAsia"/>
            <w:lang w:eastAsia="zh-CN"/>
          </w:rPr>
          <w:t>(一)、便携式振动幅值仪项目选址</w:t>
        </w:r>
        <w:r>
          <w:tab/>
        </w:r>
        <w:r>
          <w:fldChar w:fldCharType="begin"/>
        </w:r>
        <w:r>
          <w:instrText xml:space="preserve"> PAGEREF _Toc21429 \h </w:instrText>
        </w:r>
        <w:r>
          <w:fldChar w:fldCharType="separate"/>
        </w:r>
        <w:r>
          <w:t>3</w:t>
        </w:r>
        <w:r>
          <w:fldChar w:fldCharType="end"/>
        </w:r>
      </w:hyperlink>
    </w:p>
    <w:p>
      <w:pPr>
        <w:pStyle w:val="TOC2"/>
        <w:tabs>
          <w:tab w:val="right" w:leader="dot" w:pos="8306"/>
        </w:tabs>
      </w:pPr>
      <w:hyperlink w:anchor="_Toc2417" w:history="1">
        <w:r>
          <w:rPr>
            <w:rFonts w:ascii="仿宋" w:eastAsia="仿宋" w:hAnsi="仿宋" w:cs="仿宋" w:hint="eastAsia"/>
            <w:lang w:eastAsia="zh-CN"/>
          </w:rPr>
          <w:t>(二)、用地控制指标</w:t>
        </w:r>
        <w:r>
          <w:tab/>
        </w:r>
        <w:r>
          <w:fldChar w:fldCharType="begin"/>
        </w:r>
        <w:r>
          <w:instrText xml:space="preserve"> PAGEREF _Toc2417 \h </w:instrText>
        </w:r>
        <w:r>
          <w:fldChar w:fldCharType="separate"/>
        </w:r>
        <w:r>
          <w:t>3</w:t>
        </w:r>
        <w:r>
          <w:fldChar w:fldCharType="end"/>
        </w:r>
      </w:hyperlink>
    </w:p>
    <w:p>
      <w:pPr>
        <w:pStyle w:val="TOC2"/>
        <w:tabs>
          <w:tab w:val="right" w:leader="dot" w:pos="8306"/>
        </w:tabs>
      </w:pPr>
      <w:hyperlink w:anchor="_Toc17505" w:history="1">
        <w:r>
          <w:rPr>
            <w:rFonts w:ascii="仿宋" w:eastAsia="仿宋" w:hAnsi="仿宋" w:cs="仿宋" w:hint="eastAsia"/>
            <w:lang w:eastAsia="zh-CN"/>
          </w:rPr>
          <w:t>(三)、节约用地措施</w:t>
        </w:r>
        <w:r>
          <w:tab/>
        </w:r>
        <w:r>
          <w:fldChar w:fldCharType="begin"/>
        </w:r>
        <w:r>
          <w:instrText xml:space="preserve"> PAGEREF _Toc17505 \h </w:instrText>
        </w:r>
        <w:r>
          <w:fldChar w:fldCharType="separate"/>
        </w:r>
        <w:r>
          <w:t>5</w:t>
        </w:r>
        <w:r>
          <w:fldChar w:fldCharType="end"/>
        </w:r>
      </w:hyperlink>
    </w:p>
    <w:p>
      <w:pPr>
        <w:pStyle w:val="TOC2"/>
        <w:tabs>
          <w:tab w:val="right" w:leader="dot" w:pos="8306"/>
        </w:tabs>
      </w:pPr>
      <w:hyperlink w:anchor="_Toc11224" w:history="1">
        <w:r>
          <w:rPr>
            <w:rFonts w:ascii="仿宋" w:eastAsia="仿宋" w:hAnsi="仿宋" w:cs="仿宋" w:hint="eastAsia"/>
            <w:lang w:eastAsia="zh-CN"/>
          </w:rPr>
          <w:t>(四)、总图布置方案</w:t>
        </w:r>
        <w:r>
          <w:tab/>
        </w:r>
        <w:r>
          <w:fldChar w:fldCharType="begin"/>
        </w:r>
        <w:r>
          <w:instrText xml:space="preserve"> PAGEREF _Toc11224 \h </w:instrText>
        </w:r>
        <w:r>
          <w:fldChar w:fldCharType="separate"/>
        </w:r>
        <w:r>
          <w:t>6</w:t>
        </w:r>
        <w:r>
          <w:fldChar w:fldCharType="end"/>
        </w:r>
      </w:hyperlink>
    </w:p>
    <w:p>
      <w:pPr>
        <w:pStyle w:val="TOC2"/>
        <w:tabs>
          <w:tab w:val="right" w:leader="dot" w:pos="8306"/>
        </w:tabs>
      </w:pPr>
      <w:hyperlink w:anchor="_Toc26257" w:history="1">
        <w:r>
          <w:rPr>
            <w:rFonts w:ascii="仿宋" w:eastAsia="仿宋" w:hAnsi="仿宋" w:cs="仿宋" w:hint="eastAsia"/>
            <w:lang w:eastAsia="zh-CN"/>
          </w:rPr>
          <w:t>(五)、选址综合评价</w:t>
        </w:r>
        <w:r>
          <w:tab/>
        </w:r>
        <w:r>
          <w:fldChar w:fldCharType="begin"/>
        </w:r>
        <w:r>
          <w:instrText xml:space="preserve"> PAGEREF _Toc26257 \h </w:instrText>
        </w:r>
        <w:r>
          <w:fldChar w:fldCharType="separate"/>
        </w:r>
        <w:r>
          <w:t>7</w:t>
        </w:r>
        <w:r>
          <w:fldChar w:fldCharType="end"/>
        </w:r>
      </w:hyperlink>
    </w:p>
    <w:p>
      <w:pPr>
        <w:pStyle w:val="TOC1"/>
        <w:tabs>
          <w:tab w:val="right" w:leader="dot" w:pos="8306"/>
        </w:tabs>
      </w:pPr>
      <w:hyperlink w:anchor="_Toc30010" w:history="1">
        <w:r>
          <w:rPr>
            <w:rFonts w:ascii="仿宋" w:eastAsia="仿宋" w:hAnsi="仿宋" w:cs="仿宋" w:hint="eastAsia"/>
            <w:lang w:eastAsia="zh-CN"/>
          </w:rPr>
          <w:t>二、便携式振动幅值仪项目建设单位说明</w:t>
        </w:r>
        <w:r>
          <w:tab/>
        </w:r>
        <w:r>
          <w:fldChar w:fldCharType="begin"/>
        </w:r>
        <w:r>
          <w:instrText xml:space="preserve"> PAGEREF _Toc30010 \h </w:instrText>
        </w:r>
        <w:r>
          <w:fldChar w:fldCharType="separate"/>
        </w:r>
        <w:r>
          <w:t>9</w:t>
        </w:r>
        <w:r>
          <w:fldChar w:fldCharType="end"/>
        </w:r>
      </w:hyperlink>
    </w:p>
    <w:p>
      <w:pPr>
        <w:pStyle w:val="TOC2"/>
        <w:tabs>
          <w:tab w:val="right" w:leader="dot" w:pos="8306"/>
        </w:tabs>
      </w:pPr>
      <w:hyperlink w:anchor="_Toc5685" w:history="1">
        <w:r>
          <w:rPr>
            <w:rFonts w:ascii="仿宋" w:eastAsia="仿宋" w:hAnsi="仿宋" w:cs="仿宋" w:hint="eastAsia"/>
            <w:lang w:eastAsia="zh-CN"/>
          </w:rPr>
          <w:t>(一)、便携式振动幅值仪项目承办单位基本情况</w:t>
        </w:r>
        <w:r>
          <w:tab/>
        </w:r>
        <w:r>
          <w:fldChar w:fldCharType="begin"/>
        </w:r>
        <w:r>
          <w:instrText xml:space="preserve"> PAGEREF _Toc5685 \h </w:instrText>
        </w:r>
        <w:r>
          <w:fldChar w:fldCharType="separate"/>
        </w:r>
        <w:r>
          <w:t>9</w:t>
        </w:r>
        <w:r>
          <w:fldChar w:fldCharType="end"/>
        </w:r>
      </w:hyperlink>
    </w:p>
    <w:p>
      <w:pPr>
        <w:pStyle w:val="TOC2"/>
        <w:tabs>
          <w:tab w:val="right" w:leader="dot" w:pos="8306"/>
        </w:tabs>
      </w:pPr>
      <w:hyperlink w:anchor="_Toc28691" w:history="1">
        <w:r>
          <w:rPr>
            <w:rFonts w:ascii="仿宋" w:eastAsia="仿宋" w:hAnsi="仿宋" w:cs="仿宋" w:hint="eastAsia"/>
            <w:lang w:eastAsia="zh-CN"/>
          </w:rPr>
          <w:t>(二)、公司经济效益分析</w:t>
        </w:r>
        <w:r>
          <w:tab/>
        </w:r>
        <w:r>
          <w:fldChar w:fldCharType="begin"/>
        </w:r>
        <w:r>
          <w:instrText xml:space="preserve"> PAGEREF _Toc28691 \h </w:instrText>
        </w:r>
        <w:r>
          <w:fldChar w:fldCharType="separate"/>
        </w:r>
        <w:r>
          <w:t>9</w:t>
        </w:r>
        <w:r>
          <w:fldChar w:fldCharType="end"/>
        </w:r>
      </w:hyperlink>
    </w:p>
    <w:p>
      <w:pPr>
        <w:pStyle w:val="TOC1"/>
        <w:tabs>
          <w:tab w:val="right" w:leader="dot" w:pos="8306"/>
        </w:tabs>
      </w:pPr>
      <w:hyperlink w:anchor="_Toc249" w:history="1">
        <w:r>
          <w:rPr>
            <w:rFonts w:ascii="仿宋" w:eastAsia="仿宋" w:hAnsi="仿宋" w:cs="仿宋" w:hint="eastAsia"/>
            <w:lang w:eastAsia="zh-CN"/>
          </w:rPr>
          <w:t>三、便携式振动幅值仪项目概论</w:t>
        </w:r>
        <w:r>
          <w:tab/>
        </w:r>
        <w:r>
          <w:fldChar w:fldCharType="begin"/>
        </w:r>
        <w:r>
          <w:instrText xml:space="preserve"> PAGEREF _Toc249 \h </w:instrText>
        </w:r>
        <w:r>
          <w:fldChar w:fldCharType="separate"/>
        </w:r>
        <w:r>
          <w:t>10</w:t>
        </w:r>
        <w:r>
          <w:fldChar w:fldCharType="end"/>
        </w:r>
      </w:hyperlink>
    </w:p>
    <w:p>
      <w:pPr>
        <w:pStyle w:val="TOC2"/>
        <w:tabs>
          <w:tab w:val="right" w:leader="dot" w:pos="8306"/>
        </w:tabs>
      </w:pPr>
      <w:hyperlink w:anchor="_Toc13308" w:history="1">
        <w:r>
          <w:rPr>
            <w:rFonts w:ascii="仿宋" w:eastAsia="仿宋" w:hAnsi="仿宋" w:cs="仿宋" w:hint="eastAsia"/>
            <w:lang w:eastAsia="zh-CN"/>
          </w:rPr>
          <w:t>(一)、便携式振动幅值仪项目概况</w:t>
        </w:r>
        <w:r>
          <w:tab/>
        </w:r>
        <w:r>
          <w:fldChar w:fldCharType="begin"/>
        </w:r>
        <w:r>
          <w:instrText xml:space="preserve"> PAGEREF _Toc13308 \h </w:instrText>
        </w:r>
        <w:r>
          <w:fldChar w:fldCharType="separate"/>
        </w:r>
        <w:r>
          <w:t>10</w:t>
        </w:r>
        <w:r>
          <w:fldChar w:fldCharType="end"/>
        </w:r>
      </w:hyperlink>
    </w:p>
    <w:p>
      <w:pPr>
        <w:pStyle w:val="TOC2"/>
        <w:tabs>
          <w:tab w:val="right" w:leader="dot" w:pos="8306"/>
        </w:tabs>
      </w:pPr>
      <w:hyperlink w:anchor="_Toc26181" w:history="1">
        <w:r>
          <w:rPr>
            <w:rFonts w:ascii="仿宋" w:eastAsia="仿宋" w:hAnsi="仿宋" w:cs="仿宋" w:hint="eastAsia"/>
            <w:lang w:eastAsia="zh-CN"/>
          </w:rPr>
          <w:t>(二)、便携式振动幅值仪项目目标</w:t>
        </w:r>
        <w:r>
          <w:tab/>
        </w:r>
        <w:r>
          <w:fldChar w:fldCharType="begin"/>
        </w:r>
        <w:r>
          <w:instrText xml:space="preserve"> PAGEREF _Toc26181 \h </w:instrText>
        </w:r>
        <w:r>
          <w:fldChar w:fldCharType="separate"/>
        </w:r>
        <w:r>
          <w:t>13</w:t>
        </w:r>
        <w:r>
          <w:fldChar w:fldCharType="end"/>
        </w:r>
      </w:hyperlink>
    </w:p>
    <w:p>
      <w:pPr>
        <w:pStyle w:val="TOC2"/>
        <w:tabs>
          <w:tab w:val="right" w:leader="dot" w:pos="8306"/>
        </w:tabs>
      </w:pPr>
      <w:hyperlink w:anchor="_Toc14367" w:history="1">
        <w:r>
          <w:rPr>
            <w:rFonts w:ascii="仿宋" w:eastAsia="仿宋" w:hAnsi="仿宋" w:cs="仿宋" w:hint="eastAsia"/>
            <w:lang w:eastAsia="zh-CN"/>
          </w:rPr>
          <w:t>(三)、便携式振动幅值仪项目提出的理由</w:t>
        </w:r>
        <w:r>
          <w:tab/>
        </w:r>
        <w:r>
          <w:fldChar w:fldCharType="begin"/>
        </w:r>
        <w:r>
          <w:instrText xml:space="preserve"> PAGEREF _Toc14367 \h </w:instrText>
        </w:r>
        <w:r>
          <w:fldChar w:fldCharType="separate"/>
        </w:r>
        <w:r>
          <w:t>14</w:t>
        </w:r>
        <w:r>
          <w:fldChar w:fldCharType="end"/>
        </w:r>
      </w:hyperlink>
    </w:p>
    <w:p>
      <w:pPr>
        <w:pStyle w:val="TOC2"/>
        <w:tabs>
          <w:tab w:val="right" w:leader="dot" w:pos="8306"/>
        </w:tabs>
      </w:pPr>
      <w:hyperlink w:anchor="_Toc26717" w:history="1">
        <w:r>
          <w:rPr>
            <w:rFonts w:ascii="仿宋" w:eastAsia="仿宋" w:hAnsi="仿宋" w:cs="仿宋" w:hint="eastAsia"/>
            <w:lang w:eastAsia="zh-CN"/>
          </w:rPr>
          <w:t>(四)、便携式振动幅值仪项目意义</w:t>
        </w:r>
        <w:r>
          <w:tab/>
        </w:r>
        <w:r>
          <w:fldChar w:fldCharType="begin"/>
        </w:r>
        <w:r>
          <w:instrText xml:space="preserve"> PAGEREF _Toc26717 \h </w:instrText>
        </w:r>
        <w:r>
          <w:fldChar w:fldCharType="separate"/>
        </w:r>
        <w:r>
          <w:t>15</w:t>
        </w:r>
        <w:r>
          <w:fldChar w:fldCharType="end"/>
        </w:r>
      </w:hyperlink>
    </w:p>
    <w:p>
      <w:pPr>
        <w:pStyle w:val="TOC2"/>
        <w:tabs>
          <w:tab w:val="right" w:leader="dot" w:pos="8306"/>
        </w:tabs>
      </w:pPr>
      <w:hyperlink w:anchor="_Toc1652" w:history="1">
        <w:r>
          <w:rPr>
            <w:rFonts w:ascii="仿宋" w:eastAsia="仿宋" w:hAnsi="仿宋" w:cs="仿宋" w:hint="eastAsia"/>
            <w:lang w:eastAsia="zh-CN"/>
          </w:rPr>
          <w:t>(五)、便携式振动幅值仪项目背景</w:t>
        </w:r>
        <w:r>
          <w:tab/>
        </w:r>
        <w:r>
          <w:fldChar w:fldCharType="begin"/>
        </w:r>
        <w:r>
          <w:instrText xml:space="preserve"> PAGEREF _Toc1652 \h </w:instrText>
        </w:r>
        <w:r>
          <w:fldChar w:fldCharType="separate"/>
        </w:r>
        <w:r>
          <w:t>16</w:t>
        </w:r>
        <w:r>
          <w:fldChar w:fldCharType="end"/>
        </w:r>
      </w:hyperlink>
    </w:p>
    <w:p>
      <w:pPr>
        <w:pStyle w:val="TOC1"/>
        <w:tabs>
          <w:tab w:val="right" w:leader="dot" w:pos="8306"/>
        </w:tabs>
      </w:pPr>
      <w:hyperlink w:anchor="_Toc32555" w:history="1">
        <w:r>
          <w:rPr>
            <w:rFonts w:ascii="仿宋" w:eastAsia="仿宋" w:hAnsi="仿宋" w:cs="仿宋" w:hint="eastAsia"/>
            <w:lang w:eastAsia="zh-CN"/>
          </w:rPr>
          <w:t>四、工艺说明</w:t>
        </w:r>
        <w:r>
          <w:tab/>
        </w:r>
        <w:r>
          <w:fldChar w:fldCharType="begin"/>
        </w:r>
        <w:r>
          <w:instrText xml:space="preserve"> PAGEREF _Toc32555 \h </w:instrText>
        </w:r>
        <w:r>
          <w:fldChar w:fldCharType="separate"/>
        </w:r>
        <w:r>
          <w:t>17</w:t>
        </w:r>
        <w:r>
          <w:fldChar w:fldCharType="end"/>
        </w:r>
      </w:hyperlink>
    </w:p>
    <w:p>
      <w:pPr>
        <w:pStyle w:val="TOC2"/>
        <w:tabs>
          <w:tab w:val="right" w:leader="dot" w:pos="8306"/>
        </w:tabs>
      </w:pPr>
      <w:hyperlink w:anchor="_Toc15809" w:history="1">
        <w:r>
          <w:rPr>
            <w:rFonts w:ascii="仿宋" w:eastAsia="仿宋" w:hAnsi="仿宋" w:cs="仿宋" w:hint="eastAsia"/>
            <w:lang w:eastAsia="zh-CN"/>
          </w:rPr>
          <w:t>(一)、技术管理特点</w:t>
        </w:r>
        <w:r>
          <w:tab/>
        </w:r>
        <w:r>
          <w:fldChar w:fldCharType="begin"/>
        </w:r>
        <w:r>
          <w:instrText xml:space="preserve"> PAGEREF _Toc15809 \h </w:instrText>
        </w:r>
        <w:r>
          <w:fldChar w:fldCharType="separate"/>
        </w:r>
        <w:r>
          <w:t>17</w:t>
        </w:r>
        <w:r>
          <w:fldChar w:fldCharType="end"/>
        </w:r>
      </w:hyperlink>
    </w:p>
    <w:p>
      <w:pPr>
        <w:pStyle w:val="TOC2"/>
        <w:tabs>
          <w:tab w:val="right" w:leader="dot" w:pos="8306"/>
        </w:tabs>
      </w:pPr>
      <w:hyperlink w:anchor="_Toc25280" w:history="1">
        <w:r>
          <w:rPr>
            <w:rFonts w:ascii="仿宋" w:eastAsia="仿宋" w:hAnsi="仿宋" w:cs="仿宋" w:hint="eastAsia"/>
            <w:lang w:eastAsia="zh-CN"/>
          </w:rPr>
          <w:t>(二)、便携式振动幅值仪项目工艺技术设计方案</w:t>
        </w:r>
        <w:r>
          <w:tab/>
        </w:r>
        <w:r>
          <w:fldChar w:fldCharType="begin"/>
        </w:r>
        <w:r>
          <w:instrText xml:space="preserve"> PAGEREF _Toc25280 \h </w:instrText>
        </w:r>
        <w:r>
          <w:fldChar w:fldCharType="separate"/>
        </w:r>
        <w:r>
          <w:t>18</w:t>
        </w:r>
        <w:r>
          <w:fldChar w:fldCharType="end"/>
        </w:r>
      </w:hyperlink>
    </w:p>
    <w:p>
      <w:pPr>
        <w:pStyle w:val="TOC2"/>
        <w:tabs>
          <w:tab w:val="right" w:leader="dot" w:pos="8306"/>
        </w:tabs>
      </w:pPr>
      <w:hyperlink w:anchor="_Toc173" w:history="1">
        <w:r>
          <w:rPr>
            <w:rFonts w:ascii="仿宋" w:eastAsia="仿宋" w:hAnsi="仿宋" w:cs="仿宋" w:hint="eastAsia"/>
            <w:lang w:eastAsia="zh-CN"/>
          </w:rPr>
          <w:t>(三)、设备选型方案</w:t>
        </w:r>
        <w:r>
          <w:tab/>
        </w:r>
        <w:r>
          <w:fldChar w:fldCharType="begin"/>
        </w:r>
        <w:r>
          <w:instrText xml:space="preserve"> PAGEREF _Toc173 \h </w:instrText>
        </w:r>
        <w:r>
          <w:fldChar w:fldCharType="separate"/>
        </w:r>
        <w:r>
          <w:t>20</w:t>
        </w:r>
        <w:r>
          <w:fldChar w:fldCharType="end"/>
        </w:r>
      </w:hyperlink>
    </w:p>
    <w:p>
      <w:pPr>
        <w:pStyle w:val="TOC1"/>
        <w:tabs>
          <w:tab w:val="right" w:leader="dot" w:pos="8306"/>
        </w:tabs>
      </w:pPr>
      <w:hyperlink w:anchor="_Toc12953" w:history="1">
        <w:r>
          <w:rPr>
            <w:rFonts w:ascii="仿宋" w:eastAsia="仿宋" w:hAnsi="仿宋" w:cs="仿宋" w:hint="eastAsia"/>
            <w:lang w:eastAsia="zh-CN"/>
          </w:rPr>
          <w:t>五、便携式振动幅值仪项目文档管理</w:t>
        </w:r>
        <w:r>
          <w:tab/>
        </w:r>
        <w:r>
          <w:fldChar w:fldCharType="begin"/>
        </w:r>
        <w:r>
          <w:instrText xml:space="preserve"> PAGEREF _Toc12953 \h </w:instrText>
        </w:r>
        <w:r>
          <w:fldChar w:fldCharType="separate"/>
        </w:r>
        <w:r>
          <w:t>21</w:t>
        </w:r>
        <w:r>
          <w:fldChar w:fldCharType="end"/>
        </w:r>
      </w:hyperlink>
    </w:p>
    <w:p>
      <w:pPr>
        <w:pStyle w:val="TOC2"/>
        <w:tabs>
          <w:tab w:val="right" w:leader="dot" w:pos="8306"/>
        </w:tabs>
      </w:pPr>
      <w:hyperlink w:anchor="_Toc8812" w:history="1">
        <w:r>
          <w:rPr>
            <w:rFonts w:ascii="仿宋" w:eastAsia="仿宋" w:hAnsi="仿宋" w:cs="仿宋" w:hint="eastAsia"/>
            <w:lang w:eastAsia="zh-CN"/>
          </w:rPr>
          <w:t>(一)、文档编制与审查</w:t>
        </w:r>
        <w:r>
          <w:tab/>
        </w:r>
        <w:r>
          <w:fldChar w:fldCharType="begin"/>
        </w:r>
        <w:r>
          <w:instrText xml:space="preserve"> PAGEREF _Toc8812 \h </w:instrText>
        </w:r>
        <w:r>
          <w:fldChar w:fldCharType="separate"/>
        </w:r>
        <w:r>
          <w:t>21</w:t>
        </w:r>
        <w:r>
          <w:fldChar w:fldCharType="end"/>
        </w:r>
      </w:hyperlink>
    </w:p>
    <w:p>
      <w:pPr>
        <w:pStyle w:val="TOC2"/>
        <w:tabs>
          <w:tab w:val="right" w:leader="dot" w:pos="8306"/>
        </w:tabs>
      </w:pPr>
      <w:hyperlink w:anchor="_Toc2074" w:history="1">
        <w:r>
          <w:rPr>
            <w:rFonts w:ascii="仿宋" w:eastAsia="仿宋" w:hAnsi="仿宋" w:cs="仿宋" w:hint="eastAsia"/>
            <w:lang w:eastAsia="zh-CN"/>
          </w:rPr>
          <w:t>(二)、文档发布与分发</w:t>
        </w:r>
        <w:r>
          <w:tab/>
        </w:r>
        <w:r>
          <w:fldChar w:fldCharType="begin"/>
        </w:r>
        <w:r>
          <w:instrText xml:space="preserve"> PAGEREF _Toc2074 \h </w:instrText>
        </w:r>
        <w:r>
          <w:fldChar w:fldCharType="separate"/>
        </w:r>
        <w:r>
          <w:t>22</w:t>
        </w:r>
        <w:r>
          <w:fldChar w:fldCharType="end"/>
        </w:r>
      </w:hyperlink>
    </w:p>
    <w:p>
      <w:pPr>
        <w:pStyle w:val="TOC2"/>
        <w:tabs>
          <w:tab w:val="right" w:leader="dot" w:pos="8306"/>
        </w:tabs>
      </w:pPr>
      <w:hyperlink w:anchor="_Toc9679" w:history="1">
        <w:r>
          <w:rPr>
            <w:rFonts w:ascii="仿宋" w:eastAsia="仿宋" w:hAnsi="仿宋" w:cs="仿宋" w:hint="eastAsia"/>
            <w:lang w:eastAsia="zh-CN"/>
          </w:rPr>
          <w:t>(三)、文档存档与归档</w:t>
        </w:r>
        <w:r>
          <w:tab/>
        </w:r>
        <w:r>
          <w:fldChar w:fldCharType="begin"/>
        </w:r>
        <w:r>
          <w:instrText xml:space="preserve"> PAGEREF _Toc9679 \h </w:instrText>
        </w:r>
        <w:r>
          <w:fldChar w:fldCharType="separate"/>
        </w:r>
        <w:r>
          <w:t>23</w:t>
        </w:r>
        <w:r>
          <w:fldChar w:fldCharType="end"/>
        </w:r>
      </w:hyperlink>
    </w:p>
    <w:p>
      <w:pPr>
        <w:pStyle w:val="TOC1"/>
        <w:tabs>
          <w:tab w:val="right" w:leader="dot" w:pos="8306"/>
        </w:tabs>
      </w:pPr>
      <w:hyperlink w:anchor="_Toc21989" w:history="1">
        <w:r>
          <w:rPr>
            <w:rFonts w:ascii="仿宋" w:eastAsia="仿宋" w:hAnsi="仿宋" w:cs="仿宋" w:hint="eastAsia"/>
            <w:lang w:eastAsia="zh-CN"/>
          </w:rPr>
          <w:t>六、便携式振动幅值仪项目土建工程</w:t>
        </w:r>
        <w:r>
          <w:tab/>
        </w:r>
        <w:r>
          <w:fldChar w:fldCharType="begin"/>
        </w:r>
        <w:r>
          <w:instrText xml:space="preserve"> PAGEREF _Toc21989 \h </w:instrText>
        </w:r>
        <w:r>
          <w:fldChar w:fldCharType="separate"/>
        </w:r>
        <w:r>
          <w:t>25</w:t>
        </w:r>
        <w:r>
          <w:fldChar w:fldCharType="end"/>
        </w:r>
      </w:hyperlink>
    </w:p>
    <w:p>
      <w:pPr>
        <w:pStyle w:val="TOC2"/>
        <w:tabs>
          <w:tab w:val="right" w:leader="dot" w:pos="8306"/>
        </w:tabs>
      </w:pPr>
      <w:hyperlink w:anchor="_Toc2485" w:history="1">
        <w:r>
          <w:rPr>
            <w:rFonts w:ascii="仿宋" w:eastAsia="仿宋" w:hAnsi="仿宋" w:cs="仿宋" w:hint="eastAsia"/>
            <w:lang w:eastAsia="zh-CN"/>
          </w:rPr>
          <w:t>(一)、建筑工程设计原则</w:t>
        </w:r>
        <w:r>
          <w:tab/>
        </w:r>
        <w:r>
          <w:fldChar w:fldCharType="begin"/>
        </w:r>
        <w:r>
          <w:instrText xml:space="preserve"> PAGEREF _Toc2485 \h </w:instrText>
        </w:r>
        <w:r>
          <w:fldChar w:fldCharType="separate"/>
        </w:r>
        <w:r>
          <w:t>25</w:t>
        </w:r>
        <w:r>
          <w:fldChar w:fldCharType="end"/>
        </w:r>
      </w:hyperlink>
    </w:p>
    <w:p>
      <w:pPr>
        <w:pStyle w:val="TOC2"/>
        <w:tabs>
          <w:tab w:val="right" w:leader="dot" w:pos="8306"/>
        </w:tabs>
      </w:pPr>
      <w:hyperlink w:anchor="_Toc17147" w:history="1">
        <w:r>
          <w:rPr>
            <w:rFonts w:ascii="仿宋" w:eastAsia="仿宋" w:hAnsi="仿宋" w:cs="仿宋" w:hint="eastAsia"/>
            <w:lang w:eastAsia="zh-CN"/>
          </w:rPr>
          <w:t>(二)、土建工程设计年限及安全等级</w:t>
        </w:r>
        <w:r>
          <w:tab/>
        </w:r>
        <w:r>
          <w:fldChar w:fldCharType="begin"/>
        </w:r>
        <w:r>
          <w:instrText xml:space="preserve"> PAGEREF _Toc17147 \h </w:instrText>
        </w:r>
        <w:r>
          <w:fldChar w:fldCharType="separate"/>
        </w:r>
        <w:r>
          <w:t>26</w:t>
        </w:r>
        <w:r>
          <w:fldChar w:fldCharType="end"/>
        </w:r>
      </w:hyperlink>
    </w:p>
    <w:p>
      <w:pPr>
        <w:pStyle w:val="TOC2"/>
        <w:tabs>
          <w:tab w:val="right" w:leader="dot" w:pos="8306"/>
        </w:tabs>
      </w:pPr>
      <w:hyperlink w:anchor="_Toc30263" w:history="1">
        <w:r>
          <w:rPr>
            <w:rFonts w:ascii="仿宋" w:eastAsia="仿宋" w:hAnsi="仿宋" w:cs="仿宋" w:hint="eastAsia"/>
            <w:lang w:eastAsia="zh-CN"/>
          </w:rPr>
          <w:t>(三)、建筑工程设计总体要求</w:t>
        </w:r>
        <w:r>
          <w:tab/>
        </w:r>
        <w:r>
          <w:fldChar w:fldCharType="begin"/>
        </w:r>
        <w:r>
          <w:instrText xml:space="preserve"> PAGEREF _Toc30263 \h </w:instrText>
        </w:r>
        <w:r>
          <w:fldChar w:fldCharType="separate"/>
        </w:r>
        <w:r>
          <w:t>27</w:t>
        </w:r>
        <w:r>
          <w:fldChar w:fldCharType="end"/>
        </w:r>
      </w:hyperlink>
    </w:p>
    <w:p>
      <w:pPr>
        <w:pStyle w:val="TOC2"/>
        <w:tabs>
          <w:tab w:val="right" w:leader="dot" w:pos="8306"/>
        </w:tabs>
      </w:pPr>
      <w:hyperlink w:anchor="_Toc26565" w:history="1">
        <w:r>
          <w:rPr>
            <w:rFonts w:ascii="仿宋" w:eastAsia="仿宋" w:hAnsi="仿宋" w:cs="仿宋" w:hint="eastAsia"/>
            <w:lang w:eastAsia="zh-CN"/>
          </w:rPr>
          <w:t>(四)、土建工程建设指标</w:t>
        </w:r>
        <w:r>
          <w:tab/>
        </w:r>
        <w:r>
          <w:fldChar w:fldCharType="begin"/>
        </w:r>
        <w:r>
          <w:instrText xml:space="preserve"> PAGEREF _Toc26565 \h </w:instrText>
        </w:r>
        <w:r>
          <w:fldChar w:fldCharType="separate"/>
        </w:r>
        <w:r>
          <w:t>28</w:t>
        </w:r>
        <w:r>
          <w:fldChar w:fldCharType="end"/>
        </w:r>
      </w:hyperlink>
    </w:p>
    <w:p>
      <w:pPr>
        <w:pStyle w:val="TOC1"/>
        <w:tabs>
          <w:tab w:val="right" w:leader="dot" w:pos="8306"/>
        </w:tabs>
      </w:pPr>
      <w:hyperlink w:anchor="_Toc14343" w:history="1">
        <w:r>
          <w:rPr>
            <w:rFonts w:ascii="仿宋" w:eastAsia="仿宋" w:hAnsi="仿宋" w:cs="仿宋" w:hint="eastAsia"/>
            <w:lang w:eastAsia="zh-CN"/>
          </w:rPr>
          <w:t>七、便携式振动幅值仪项目风险管理</w:t>
        </w:r>
        <w:r>
          <w:tab/>
        </w:r>
        <w:r>
          <w:fldChar w:fldCharType="begin"/>
        </w:r>
        <w:r>
          <w:instrText xml:space="preserve"> PAGEREF _Toc14343 \h </w:instrText>
        </w:r>
        <w:r>
          <w:fldChar w:fldCharType="separate"/>
        </w:r>
        <w:r>
          <w:t>28</w:t>
        </w:r>
        <w:r>
          <w:fldChar w:fldCharType="end"/>
        </w:r>
      </w:hyperlink>
    </w:p>
    <w:p>
      <w:pPr>
        <w:pStyle w:val="TOC2"/>
        <w:tabs>
          <w:tab w:val="right" w:leader="dot" w:pos="8306"/>
        </w:tabs>
      </w:pPr>
      <w:hyperlink w:anchor="_Toc17522" w:history="1">
        <w:r>
          <w:rPr>
            <w:rFonts w:ascii="仿宋" w:eastAsia="仿宋" w:hAnsi="仿宋" w:cs="仿宋" w:hint="eastAsia"/>
            <w:lang w:eastAsia="zh-CN"/>
          </w:rPr>
          <w:t>(一)、风险识别与评估</w:t>
        </w:r>
        <w:r>
          <w:tab/>
        </w:r>
        <w:r>
          <w:fldChar w:fldCharType="begin"/>
        </w:r>
        <w:r>
          <w:instrText xml:space="preserve"> PAGEREF _Toc17522 \h </w:instrText>
        </w:r>
        <w:r>
          <w:fldChar w:fldCharType="separate"/>
        </w:r>
        <w:r>
          <w:t>28</w:t>
        </w:r>
        <w:r>
          <w:fldChar w:fldCharType="end"/>
        </w:r>
      </w:hyperlink>
    </w:p>
    <w:p>
      <w:pPr>
        <w:pStyle w:val="TOC2"/>
        <w:tabs>
          <w:tab w:val="right" w:leader="dot" w:pos="8306"/>
        </w:tabs>
      </w:pPr>
      <w:hyperlink w:anchor="_Toc9165" w:history="1">
        <w:r>
          <w:rPr>
            <w:rFonts w:ascii="仿宋" w:eastAsia="仿宋" w:hAnsi="仿宋" w:cs="仿宋" w:hint="eastAsia"/>
            <w:lang w:eastAsia="zh-CN"/>
          </w:rPr>
          <w:t>(二)、风险应对策略</w:t>
        </w:r>
        <w:r>
          <w:tab/>
        </w:r>
        <w:r>
          <w:fldChar w:fldCharType="begin"/>
        </w:r>
        <w:r>
          <w:instrText xml:space="preserve"> PAGEREF _Toc9165 \h </w:instrText>
        </w:r>
        <w:r>
          <w:fldChar w:fldCharType="separate"/>
        </w:r>
        <w:r>
          <w:t>29</w:t>
        </w:r>
        <w:r>
          <w:fldChar w:fldCharType="end"/>
        </w:r>
      </w:hyperlink>
    </w:p>
    <w:p>
      <w:pPr>
        <w:pStyle w:val="TOC2"/>
        <w:tabs>
          <w:tab w:val="right" w:leader="dot" w:pos="8306"/>
        </w:tabs>
      </w:pPr>
      <w:hyperlink w:anchor="_Toc17239" w:history="1">
        <w:r>
          <w:rPr>
            <w:rFonts w:ascii="仿宋" w:eastAsia="仿宋" w:hAnsi="仿宋" w:cs="仿宋" w:hint="eastAsia"/>
            <w:lang w:eastAsia="zh-CN"/>
          </w:rPr>
          <w:t>(三)、风险监控与控制</w:t>
        </w:r>
        <w:r>
          <w:tab/>
        </w:r>
        <w:r>
          <w:fldChar w:fldCharType="begin"/>
        </w:r>
        <w:r>
          <w:instrText xml:space="preserve"> PAGEREF _Toc17239 \h </w:instrText>
        </w:r>
        <w:r>
          <w:fldChar w:fldCharType="separate"/>
        </w:r>
        <w:r>
          <w:t>31</w:t>
        </w:r>
        <w:r>
          <w:fldChar w:fldCharType="end"/>
        </w:r>
      </w:hyperlink>
    </w:p>
    <w:p>
      <w:pPr>
        <w:pStyle w:val="TOC1"/>
        <w:tabs>
          <w:tab w:val="right" w:leader="dot" w:pos="8306"/>
        </w:tabs>
      </w:pPr>
      <w:hyperlink w:anchor="_Toc2456" w:history="1">
        <w:r>
          <w:rPr>
            <w:rFonts w:ascii="仿宋" w:eastAsia="仿宋" w:hAnsi="仿宋" w:cs="仿宋" w:hint="eastAsia"/>
            <w:lang w:eastAsia="zh-CN"/>
          </w:rPr>
          <w:t>八、便携式振动幅值仪项目环境影响分析</w:t>
        </w:r>
        <w:r>
          <w:tab/>
        </w:r>
        <w:r>
          <w:fldChar w:fldCharType="begin"/>
        </w:r>
        <w:r>
          <w:instrText xml:space="preserve"> PAGEREF _Toc2456 \h </w:instrText>
        </w:r>
        <w:r>
          <w:fldChar w:fldCharType="separate"/>
        </w:r>
        <w:r>
          <w:t>32</w:t>
        </w:r>
        <w:r>
          <w:fldChar w:fldCharType="end"/>
        </w:r>
      </w:hyperlink>
    </w:p>
    <w:p>
      <w:pPr>
        <w:pStyle w:val="TOC2"/>
        <w:tabs>
          <w:tab w:val="right" w:leader="dot" w:pos="8306"/>
        </w:tabs>
      </w:pPr>
      <w:hyperlink w:anchor="_Toc28461" w:history="1">
        <w:r>
          <w:rPr>
            <w:rFonts w:ascii="仿宋" w:eastAsia="仿宋" w:hAnsi="仿宋" w:cs="仿宋" w:hint="eastAsia"/>
            <w:lang w:eastAsia="zh-CN"/>
          </w:rPr>
          <w:t>(一)、建设区域环境质量现状</w:t>
        </w:r>
        <w:r>
          <w:tab/>
        </w:r>
        <w:r>
          <w:fldChar w:fldCharType="begin"/>
        </w:r>
        <w:r>
          <w:instrText xml:space="preserve"> PAGEREF _Toc28461 \h </w:instrText>
        </w:r>
        <w:r>
          <w:fldChar w:fldCharType="separate"/>
        </w:r>
        <w:r>
          <w:t>32</w:t>
        </w:r>
        <w:r>
          <w:fldChar w:fldCharType="end"/>
        </w:r>
      </w:hyperlink>
    </w:p>
    <w:p>
      <w:pPr>
        <w:pStyle w:val="TOC2"/>
        <w:tabs>
          <w:tab w:val="right" w:leader="dot" w:pos="8306"/>
        </w:tabs>
      </w:pPr>
      <w:hyperlink w:anchor="_Toc24722" w:history="1">
        <w:r>
          <w:rPr>
            <w:rFonts w:ascii="仿宋" w:eastAsia="仿宋" w:hAnsi="仿宋" w:cs="仿宋" w:hint="eastAsia"/>
            <w:lang w:eastAsia="zh-CN"/>
          </w:rPr>
          <w:t>(二)、建设期环境保护</w:t>
        </w:r>
        <w:r>
          <w:tab/>
        </w:r>
        <w:r>
          <w:fldChar w:fldCharType="begin"/>
        </w:r>
        <w:r>
          <w:instrText xml:space="preserve"> PAGEREF _Toc24722 \h </w:instrText>
        </w:r>
        <w:r>
          <w:fldChar w:fldCharType="separate"/>
        </w:r>
        <w:r>
          <w:t>33</w:t>
        </w:r>
        <w:r>
          <w:fldChar w:fldCharType="end"/>
        </w:r>
      </w:hyperlink>
    </w:p>
    <w:p>
      <w:pPr>
        <w:pStyle w:val="TOC2"/>
        <w:tabs>
          <w:tab w:val="right" w:leader="dot" w:pos="8306"/>
        </w:tabs>
      </w:pPr>
      <w:hyperlink w:anchor="_Toc1124" w:history="1">
        <w:r>
          <w:rPr>
            <w:rFonts w:ascii="仿宋" w:eastAsia="仿宋" w:hAnsi="仿宋" w:cs="仿宋" w:hint="eastAsia"/>
            <w:lang w:eastAsia="zh-CN"/>
          </w:rPr>
          <w:t>(三)、运营期环境保护</w:t>
        </w:r>
        <w:r>
          <w:tab/>
        </w:r>
        <w:r>
          <w:fldChar w:fldCharType="begin"/>
        </w:r>
        <w:r>
          <w:instrText xml:space="preserve"> PAGEREF _Toc1124 \h </w:instrText>
        </w:r>
        <w:r>
          <w:fldChar w:fldCharType="separate"/>
        </w:r>
        <w:r>
          <w:t>35</w:t>
        </w:r>
        <w:r>
          <w:fldChar w:fldCharType="end"/>
        </w:r>
      </w:hyperlink>
    </w:p>
    <w:p>
      <w:pPr>
        <w:pStyle w:val="TOC2"/>
        <w:tabs>
          <w:tab w:val="right" w:leader="dot" w:pos="8306"/>
        </w:tabs>
      </w:pPr>
      <w:hyperlink w:anchor="_Toc21915" w:history="1">
        <w:r>
          <w:rPr>
            <w:rFonts w:ascii="仿宋" w:eastAsia="仿宋" w:hAnsi="仿宋" w:cs="仿宋" w:hint="eastAsia"/>
            <w:lang w:eastAsia="zh-CN"/>
          </w:rPr>
          <w:t>(四)、便携式振动幅值仪项目建设对区域经济的影响</w:t>
        </w:r>
        <w:r>
          <w:tab/>
        </w:r>
        <w:r>
          <w:fldChar w:fldCharType="begin"/>
        </w:r>
        <w:r>
          <w:instrText xml:space="preserve"> PAGEREF _Toc21915 \h </w:instrText>
        </w:r>
        <w:r>
          <w:fldChar w:fldCharType="separate"/>
        </w:r>
        <w:r>
          <w:t>36</w:t>
        </w:r>
        <w:r>
          <w:fldChar w:fldCharType="end"/>
        </w:r>
      </w:hyperlink>
    </w:p>
    <w:p>
      <w:pPr>
        <w:pStyle w:val="TOC2"/>
        <w:tabs>
          <w:tab w:val="right" w:leader="dot" w:pos="8306"/>
        </w:tabs>
      </w:pPr>
      <w:hyperlink w:anchor="_Toc32225" w:history="1">
        <w:r>
          <w:rPr>
            <w:rFonts w:ascii="仿宋" w:eastAsia="仿宋" w:hAnsi="仿宋" w:cs="仿宋" w:hint="eastAsia"/>
            <w:lang w:eastAsia="zh-CN"/>
          </w:rPr>
          <w:t>(五)、废弃物处理</w:t>
        </w:r>
        <w:r>
          <w:tab/>
        </w:r>
        <w:r>
          <w:fldChar w:fldCharType="begin"/>
        </w:r>
        <w:r>
          <w:instrText xml:space="preserve"> PAGEREF _Toc32225 \h </w:instrText>
        </w:r>
        <w:r>
          <w:fldChar w:fldCharType="separate"/>
        </w:r>
        <w:r>
          <w:t>38</w:t>
        </w:r>
        <w:r>
          <w:fldChar w:fldCharType="end"/>
        </w:r>
      </w:hyperlink>
    </w:p>
    <w:p>
      <w:pPr>
        <w:pStyle w:val="TOC2"/>
        <w:tabs>
          <w:tab w:val="right" w:leader="dot" w:pos="8306"/>
        </w:tabs>
      </w:pPr>
      <w:hyperlink w:anchor="_Toc31609" w:history="1">
        <w:r>
          <w:rPr>
            <w:rFonts w:ascii="仿宋" w:eastAsia="仿宋" w:hAnsi="仿宋" w:cs="仿宋" w:hint="eastAsia"/>
            <w:lang w:eastAsia="zh-CN"/>
          </w:rPr>
          <w:t>(六)、特殊环境影响分析</w:t>
        </w:r>
        <w:r>
          <w:tab/>
        </w:r>
        <w:r>
          <w:fldChar w:fldCharType="begin"/>
        </w:r>
        <w:r>
          <w:instrText xml:space="preserve"> PAGEREF _Toc31609 \h </w:instrText>
        </w:r>
        <w:r>
          <w:fldChar w:fldCharType="separate"/>
        </w:r>
        <w:r>
          <w:t>39</w:t>
        </w:r>
        <w:r>
          <w:fldChar w:fldCharType="end"/>
        </w:r>
      </w:hyperlink>
    </w:p>
    <w:p>
      <w:pPr>
        <w:pStyle w:val="TOC2"/>
        <w:tabs>
          <w:tab w:val="right" w:leader="dot" w:pos="8306"/>
        </w:tabs>
      </w:pPr>
      <w:hyperlink w:anchor="_Toc229" w:history="1">
        <w:r>
          <w:rPr>
            <w:rFonts w:ascii="仿宋" w:eastAsia="仿宋" w:hAnsi="仿宋" w:cs="仿宋" w:hint="eastAsia"/>
            <w:lang w:eastAsia="zh-CN"/>
          </w:rPr>
          <w:t>(七)、清洁生产</w:t>
        </w:r>
        <w:r>
          <w:tab/>
        </w:r>
        <w:r>
          <w:fldChar w:fldCharType="begin"/>
        </w:r>
        <w:r>
          <w:instrText xml:space="preserve"> PAGEREF _Toc229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36" w:history="1">
        <w:r>
          <w:rPr>
            <w:rFonts w:ascii="仿宋" w:eastAsia="仿宋" w:hAnsi="仿宋" w:cs="仿宋" w:hint="eastAsia"/>
            <w:lang w:eastAsia="zh-CN"/>
          </w:rPr>
          <w:t>(八)、环境保护综合评价</w:t>
        </w:r>
        <w:r>
          <w:tab/>
        </w:r>
        <w:r>
          <w:fldChar w:fldCharType="begin"/>
        </w:r>
        <w:r>
          <w:instrText xml:space="preserve"> PAGEREF _Toc4536 \h </w:instrText>
        </w:r>
        <w:r>
          <w:fldChar w:fldCharType="separate"/>
        </w:r>
        <w:r>
          <w:t>42</w:t>
        </w:r>
        <w:r>
          <w:fldChar w:fldCharType="end"/>
        </w:r>
      </w:hyperlink>
    </w:p>
    <w:p>
      <w:pPr>
        <w:pStyle w:val="TOC1"/>
        <w:tabs>
          <w:tab w:val="right" w:leader="dot" w:pos="8306"/>
        </w:tabs>
      </w:pPr>
      <w:hyperlink w:anchor="_Toc26861" w:history="1">
        <w:r>
          <w:rPr>
            <w:rFonts w:ascii="仿宋" w:eastAsia="仿宋" w:hAnsi="仿宋" w:cs="仿宋" w:hint="eastAsia"/>
            <w:lang w:eastAsia="zh-CN"/>
          </w:rPr>
          <w:t>九、便携式振动幅值仪项目经营效益</w:t>
        </w:r>
        <w:r>
          <w:tab/>
        </w:r>
        <w:r>
          <w:fldChar w:fldCharType="begin"/>
        </w:r>
        <w:r>
          <w:instrText xml:space="preserve"> PAGEREF _Toc26861 \h </w:instrText>
        </w:r>
        <w:r>
          <w:fldChar w:fldCharType="separate"/>
        </w:r>
        <w:r>
          <w:t>43</w:t>
        </w:r>
        <w:r>
          <w:fldChar w:fldCharType="end"/>
        </w:r>
      </w:hyperlink>
    </w:p>
    <w:p>
      <w:pPr>
        <w:pStyle w:val="TOC2"/>
        <w:tabs>
          <w:tab w:val="right" w:leader="dot" w:pos="8306"/>
        </w:tabs>
      </w:pPr>
      <w:hyperlink w:anchor="_Toc16248" w:history="1">
        <w:r>
          <w:rPr>
            <w:rFonts w:ascii="仿宋" w:eastAsia="仿宋" w:hAnsi="仿宋" w:cs="仿宋" w:hint="eastAsia"/>
            <w:lang w:eastAsia="zh-CN"/>
          </w:rPr>
          <w:t>(一)、经济评价财务测算</w:t>
        </w:r>
        <w:r>
          <w:tab/>
        </w:r>
        <w:r>
          <w:fldChar w:fldCharType="begin"/>
        </w:r>
        <w:r>
          <w:instrText xml:space="preserve"> PAGEREF _Toc16248 \h </w:instrText>
        </w:r>
        <w:r>
          <w:fldChar w:fldCharType="separate"/>
        </w:r>
        <w:r>
          <w:t>43</w:t>
        </w:r>
        <w:r>
          <w:fldChar w:fldCharType="end"/>
        </w:r>
      </w:hyperlink>
    </w:p>
    <w:p>
      <w:pPr>
        <w:pStyle w:val="TOC2"/>
        <w:tabs>
          <w:tab w:val="right" w:leader="dot" w:pos="8306"/>
        </w:tabs>
      </w:pPr>
      <w:hyperlink w:anchor="_Toc31686" w:history="1">
        <w:r>
          <w:rPr>
            <w:rFonts w:ascii="仿宋" w:eastAsia="仿宋" w:hAnsi="仿宋" w:cs="仿宋" w:hint="eastAsia"/>
            <w:lang w:eastAsia="zh-CN"/>
          </w:rPr>
          <w:t>(二)、便携式振动幅值仪项目盈利能力分析</w:t>
        </w:r>
        <w:r>
          <w:tab/>
        </w:r>
        <w:r>
          <w:fldChar w:fldCharType="begin"/>
        </w:r>
        <w:r>
          <w:instrText xml:space="preserve"> PAGEREF _Toc31686 \h </w:instrText>
        </w:r>
        <w:r>
          <w:fldChar w:fldCharType="separate"/>
        </w:r>
        <w:r>
          <w:t>45</w:t>
        </w:r>
        <w:r>
          <w:fldChar w:fldCharType="end"/>
        </w:r>
      </w:hyperlink>
    </w:p>
    <w:p>
      <w:pPr>
        <w:pStyle w:val="TOC1"/>
        <w:tabs>
          <w:tab w:val="right" w:leader="dot" w:pos="8306"/>
        </w:tabs>
      </w:pPr>
      <w:hyperlink w:anchor="_Toc18873" w:history="1">
        <w:r>
          <w:rPr>
            <w:rFonts w:ascii="仿宋" w:eastAsia="仿宋" w:hAnsi="仿宋" w:cs="仿宋" w:hint="eastAsia"/>
            <w:lang w:eastAsia="zh-CN"/>
          </w:rPr>
          <w:t>十、便携式振动幅值仪项目技术管理</w:t>
        </w:r>
        <w:r>
          <w:tab/>
        </w:r>
        <w:r>
          <w:fldChar w:fldCharType="begin"/>
        </w:r>
        <w:r>
          <w:instrText xml:space="preserve"> PAGEREF _Toc18873 \h </w:instrText>
        </w:r>
        <w:r>
          <w:fldChar w:fldCharType="separate"/>
        </w:r>
        <w:r>
          <w:t>45</w:t>
        </w:r>
        <w:r>
          <w:fldChar w:fldCharType="end"/>
        </w:r>
      </w:hyperlink>
    </w:p>
    <w:p>
      <w:pPr>
        <w:pStyle w:val="TOC2"/>
        <w:tabs>
          <w:tab w:val="right" w:leader="dot" w:pos="8306"/>
        </w:tabs>
      </w:pPr>
      <w:hyperlink w:anchor="_Toc20282" w:history="1">
        <w:r>
          <w:rPr>
            <w:rFonts w:ascii="仿宋" w:eastAsia="仿宋" w:hAnsi="仿宋" w:cs="仿宋" w:hint="eastAsia"/>
            <w:lang w:eastAsia="zh-CN"/>
          </w:rPr>
          <w:t>(一)、技术方案选用方向</w:t>
        </w:r>
        <w:r>
          <w:tab/>
        </w:r>
        <w:r>
          <w:fldChar w:fldCharType="begin"/>
        </w:r>
        <w:r>
          <w:instrText xml:space="preserve"> PAGEREF _Toc20282 \h </w:instrText>
        </w:r>
        <w:r>
          <w:fldChar w:fldCharType="separate"/>
        </w:r>
        <w:r>
          <w:t>45</w:t>
        </w:r>
        <w:r>
          <w:fldChar w:fldCharType="end"/>
        </w:r>
      </w:hyperlink>
    </w:p>
    <w:p>
      <w:pPr>
        <w:pStyle w:val="TOC2"/>
        <w:tabs>
          <w:tab w:val="right" w:leader="dot" w:pos="8306"/>
        </w:tabs>
      </w:pPr>
      <w:hyperlink w:anchor="_Toc18654" w:history="1">
        <w:r>
          <w:rPr>
            <w:rFonts w:ascii="仿宋" w:eastAsia="仿宋" w:hAnsi="仿宋" w:cs="仿宋" w:hint="eastAsia"/>
            <w:lang w:eastAsia="zh-CN"/>
          </w:rPr>
          <w:t>(二)、工艺技术方案选用原则</w:t>
        </w:r>
        <w:r>
          <w:tab/>
        </w:r>
        <w:r>
          <w:fldChar w:fldCharType="begin"/>
        </w:r>
        <w:r>
          <w:instrText xml:space="preserve"> PAGEREF _Toc18654 \h </w:instrText>
        </w:r>
        <w:r>
          <w:fldChar w:fldCharType="separate"/>
        </w:r>
        <w:r>
          <w:t>47</w:t>
        </w:r>
        <w:r>
          <w:fldChar w:fldCharType="end"/>
        </w:r>
      </w:hyperlink>
    </w:p>
    <w:p>
      <w:pPr>
        <w:pStyle w:val="TOC2"/>
        <w:tabs>
          <w:tab w:val="right" w:leader="dot" w:pos="8306"/>
        </w:tabs>
      </w:pPr>
      <w:hyperlink w:anchor="_Toc29931" w:history="1">
        <w:r>
          <w:rPr>
            <w:rFonts w:ascii="仿宋" w:eastAsia="仿宋" w:hAnsi="仿宋" w:cs="仿宋" w:hint="eastAsia"/>
            <w:lang w:eastAsia="zh-CN"/>
          </w:rPr>
          <w:t>(三)、工艺技术方案要求</w:t>
        </w:r>
        <w:r>
          <w:tab/>
        </w:r>
        <w:r>
          <w:fldChar w:fldCharType="begin"/>
        </w:r>
        <w:r>
          <w:instrText xml:space="preserve"> PAGEREF _Toc29931 \h </w:instrText>
        </w:r>
        <w:r>
          <w:fldChar w:fldCharType="separate"/>
        </w:r>
        <w:r>
          <w:t>49</w:t>
        </w:r>
        <w:r>
          <w:fldChar w:fldCharType="end"/>
        </w:r>
      </w:hyperlink>
    </w:p>
    <w:p>
      <w:pPr>
        <w:pStyle w:val="TOC1"/>
        <w:tabs>
          <w:tab w:val="right" w:leader="dot" w:pos="8306"/>
        </w:tabs>
      </w:pPr>
      <w:hyperlink w:anchor="_Toc16262" w:history="1">
        <w:r>
          <w:rPr>
            <w:rFonts w:ascii="仿宋" w:eastAsia="仿宋" w:hAnsi="仿宋" w:cs="仿宋" w:hint="eastAsia"/>
            <w:lang w:eastAsia="zh-CN"/>
          </w:rPr>
          <w:t>十一、便携式振动幅值仪项目投资规划</w:t>
        </w:r>
        <w:r>
          <w:tab/>
        </w:r>
        <w:r>
          <w:fldChar w:fldCharType="begin"/>
        </w:r>
        <w:r>
          <w:instrText xml:space="preserve"> PAGEREF _Toc16262 \h </w:instrText>
        </w:r>
        <w:r>
          <w:fldChar w:fldCharType="separate"/>
        </w:r>
        <w:r>
          <w:t>52</w:t>
        </w:r>
        <w:r>
          <w:fldChar w:fldCharType="end"/>
        </w:r>
      </w:hyperlink>
    </w:p>
    <w:p>
      <w:pPr>
        <w:pStyle w:val="TOC2"/>
        <w:tabs>
          <w:tab w:val="right" w:leader="dot" w:pos="8306"/>
        </w:tabs>
      </w:pPr>
      <w:hyperlink w:anchor="_Toc26213" w:history="1">
        <w:r>
          <w:rPr>
            <w:rFonts w:ascii="仿宋" w:eastAsia="仿宋" w:hAnsi="仿宋" w:cs="仿宋" w:hint="eastAsia"/>
            <w:lang w:eastAsia="zh-CN"/>
          </w:rPr>
          <w:t>(一)、便携式振动幅值仪项目总投资估算</w:t>
        </w:r>
        <w:r>
          <w:tab/>
        </w:r>
        <w:r>
          <w:fldChar w:fldCharType="begin"/>
        </w:r>
        <w:r>
          <w:instrText xml:space="preserve"> PAGEREF _Toc26213 \h </w:instrText>
        </w:r>
        <w:r>
          <w:fldChar w:fldCharType="separate"/>
        </w:r>
        <w:r>
          <w:t>52</w:t>
        </w:r>
        <w:r>
          <w:fldChar w:fldCharType="end"/>
        </w:r>
      </w:hyperlink>
    </w:p>
    <w:p>
      <w:pPr>
        <w:pStyle w:val="TOC2"/>
        <w:tabs>
          <w:tab w:val="right" w:leader="dot" w:pos="8306"/>
        </w:tabs>
      </w:pPr>
      <w:hyperlink w:anchor="_Toc17639" w:history="1">
        <w:r>
          <w:rPr>
            <w:rFonts w:ascii="仿宋" w:eastAsia="仿宋" w:hAnsi="仿宋" w:cs="仿宋" w:hint="eastAsia"/>
            <w:lang w:eastAsia="zh-CN"/>
          </w:rPr>
          <w:t>(二)、资金筹措</w:t>
        </w:r>
        <w:r>
          <w:tab/>
        </w:r>
        <w:r>
          <w:fldChar w:fldCharType="begin"/>
        </w:r>
        <w:r>
          <w:instrText xml:space="preserve"> PAGEREF _Toc17639 \h </w:instrText>
        </w:r>
        <w:r>
          <w:fldChar w:fldCharType="separate"/>
        </w:r>
        <w:r>
          <w:t>53</w:t>
        </w:r>
        <w:r>
          <w:fldChar w:fldCharType="end"/>
        </w:r>
      </w:hyperlink>
    </w:p>
    <w:p>
      <w:pPr>
        <w:pStyle w:val="TOC1"/>
        <w:tabs>
          <w:tab w:val="right" w:leader="dot" w:pos="8306"/>
        </w:tabs>
      </w:pPr>
      <w:hyperlink w:anchor="_Toc14961" w:history="1">
        <w:r>
          <w:rPr>
            <w:rFonts w:ascii="仿宋" w:eastAsia="仿宋" w:hAnsi="仿宋" w:cs="仿宋" w:hint="eastAsia"/>
            <w:lang w:eastAsia="zh-CN"/>
          </w:rPr>
          <w:t>十二、便携式振动幅值仪项目计划安排</w:t>
        </w:r>
        <w:r>
          <w:tab/>
        </w:r>
        <w:r>
          <w:fldChar w:fldCharType="begin"/>
        </w:r>
        <w:r>
          <w:instrText xml:space="preserve"> PAGEREF _Toc14961 \h </w:instrText>
        </w:r>
        <w:r>
          <w:fldChar w:fldCharType="separate"/>
        </w:r>
        <w:r>
          <w:t>54</w:t>
        </w:r>
        <w:r>
          <w:fldChar w:fldCharType="end"/>
        </w:r>
      </w:hyperlink>
    </w:p>
    <w:p>
      <w:pPr>
        <w:pStyle w:val="TOC2"/>
        <w:tabs>
          <w:tab w:val="right" w:leader="dot" w:pos="8306"/>
        </w:tabs>
      </w:pPr>
      <w:hyperlink w:anchor="_Toc18259" w:history="1">
        <w:r>
          <w:rPr>
            <w:rFonts w:ascii="仿宋" w:eastAsia="仿宋" w:hAnsi="仿宋" w:cs="仿宋" w:hint="eastAsia"/>
            <w:lang w:eastAsia="zh-CN"/>
          </w:rPr>
          <w:t>(一)、建设周期</w:t>
        </w:r>
        <w:r>
          <w:tab/>
        </w:r>
        <w:r>
          <w:fldChar w:fldCharType="begin"/>
        </w:r>
        <w:r>
          <w:instrText xml:space="preserve"> PAGEREF _Toc18259 \h </w:instrText>
        </w:r>
        <w:r>
          <w:fldChar w:fldCharType="separate"/>
        </w:r>
        <w:r>
          <w:t>54</w:t>
        </w:r>
        <w:r>
          <w:fldChar w:fldCharType="end"/>
        </w:r>
      </w:hyperlink>
    </w:p>
    <w:p>
      <w:pPr>
        <w:pStyle w:val="TOC2"/>
        <w:tabs>
          <w:tab w:val="right" w:leader="dot" w:pos="8306"/>
        </w:tabs>
      </w:pPr>
      <w:hyperlink w:anchor="_Toc13856" w:history="1">
        <w:r>
          <w:rPr>
            <w:rFonts w:ascii="仿宋" w:eastAsia="仿宋" w:hAnsi="仿宋" w:cs="仿宋" w:hint="eastAsia"/>
            <w:lang w:eastAsia="zh-CN"/>
          </w:rPr>
          <w:t>(二)、建设进度</w:t>
        </w:r>
        <w:r>
          <w:tab/>
        </w:r>
        <w:r>
          <w:fldChar w:fldCharType="begin"/>
        </w:r>
        <w:r>
          <w:instrText xml:space="preserve"> PAGEREF _Toc13856 \h </w:instrText>
        </w:r>
        <w:r>
          <w:fldChar w:fldCharType="separate"/>
        </w:r>
        <w:r>
          <w:t>55</w:t>
        </w:r>
        <w:r>
          <w:fldChar w:fldCharType="end"/>
        </w:r>
      </w:hyperlink>
    </w:p>
    <w:p>
      <w:pPr>
        <w:pStyle w:val="TOC2"/>
        <w:tabs>
          <w:tab w:val="right" w:leader="dot" w:pos="8306"/>
        </w:tabs>
      </w:pPr>
      <w:hyperlink w:anchor="_Toc20366" w:history="1">
        <w:r>
          <w:rPr>
            <w:rFonts w:ascii="仿宋" w:eastAsia="仿宋" w:hAnsi="仿宋" w:cs="仿宋" w:hint="eastAsia"/>
            <w:lang w:eastAsia="zh-CN"/>
          </w:rPr>
          <w:t>(三)、进度安排注意事项</w:t>
        </w:r>
        <w:r>
          <w:tab/>
        </w:r>
        <w:r>
          <w:fldChar w:fldCharType="begin"/>
        </w:r>
        <w:r>
          <w:instrText xml:space="preserve"> PAGEREF _Toc20366 \h </w:instrText>
        </w:r>
        <w:r>
          <w:fldChar w:fldCharType="separate"/>
        </w:r>
        <w:r>
          <w:t>56</w:t>
        </w:r>
        <w:r>
          <w:fldChar w:fldCharType="end"/>
        </w:r>
      </w:hyperlink>
    </w:p>
    <w:p>
      <w:pPr>
        <w:pStyle w:val="TOC2"/>
        <w:tabs>
          <w:tab w:val="right" w:leader="dot" w:pos="8306"/>
        </w:tabs>
      </w:pPr>
      <w:hyperlink w:anchor="_Toc7990" w:history="1">
        <w:r>
          <w:rPr>
            <w:rFonts w:ascii="仿宋" w:eastAsia="仿宋" w:hAnsi="仿宋" w:cs="仿宋" w:hint="eastAsia"/>
            <w:lang w:eastAsia="zh-CN"/>
          </w:rPr>
          <w:t>(四)、人力资源配置</w:t>
        </w:r>
        <w:r>
          <w:tab/>
        </w:r>
        <w:r>
          <w:fldChar w:fldCharType="begin"/>
        </w:r>
        <w:r>
          <w:instrText xml:space="preserve"> PAGEREF _Toc7990 \h </w:instrText>
        </w:r>
        <w:r>
          <w:fldChar w:fldCharType="separate"/>
        </w:r>
        <w:r>
          <w:t>57</w:t>
        </w:r>
        <w:r>
          <w:fldChar w:fldCharType="end"/>
        </w:r>
      </w:hyperlink>
    </w:p>
    <w:p>
      <w:pPr>
        <w:pStyle w:val="TOC1"/>
        <w:tabs>
          <w:tab w:val="right" w:leader="dot" w:pos="8306"/>
        </w:tabs>
      </w:pPr>
      <w:hyperlink w:anchor="_Toc13336" w:history="1">
        <w:r>
          <w:rPr>
            <w:rFonts w:ascii="仿宋" w:eastAsia="仿宋" w:hAnsi="仿宋" w:cs="仿宋" w:hint="eastAsia"/>
            <w:lang w:eastAsia="zh-CN"/>
          </w:rPr>
          <w:t>十三、营销与推广策略</w:t>
        </w:r>
        <w:r>
          <w:tab/>
        </w:r>
        <w:r>
          <w:fldChar w:fldCharType="begin"/>
        </w:r>
        <w:r>
          <w:instrText xml:space="preserve"> PAGEREF _Toc13336 \h </w:instrText>
        </w:r>
        <w:r>
          <w:fldChar w:fldCharType="separate"/>
        </w:r>
        <w:r>
          <w:t>58</w:t>
        </w:r>
        <w:r>
          <w:fldChar w:fldCharType="end"/>
        </w:r>
      </w:hyperlink>
    </w:p>
    <w:p>
      <w:pPr>
        <w:pStyle w:val="TOC2"/>
        <w:tabs>
          <w:tab w:val="right" w:leader="dot" w:pos="8306"/>
        </w:tabs>
      </w:pPr>
      <w:hyperlink w:anchor="_Toc8917" w:history="1">
        <w:r>
          <w:rPr>
            <w:rFonts w:ascii="仿宋" w:eastAsia="仿宋" w:hAnsi="仿宋" w:cs="仿宋" w:hint="eastAsia"/>
            <w:lang w:eastAsia="zh-CN"/>
          </w:rPr>
          <w:t>(一)、产品/服务定位与特点</w:t>
        </w:r>
        <w:r>
          <w:tab/>
        </w:r>
        <w:r>
          <w:fldChar w:fldCharType="begin"/>
        </w:r>
        <w:r>
          <w:instrText xml:space="preserve"> PAGEREF _Toc8917 \h </w:instrText>
        </w:r>
        <w:r>
          <w:fldChar w:fldCharType="separate"/>
        </w:r>
        <w:r>
          <w:t>58</w:t>
        </w:r>
        <w:r>
          <w:fldChar w:fldCharType="end"/>
        </w:r>
      </w:hyperlink>
    </w:p>
    <w:p>
      <w:pPr>
        <w:pStyle w:val="TOC2"/>
        <w:tabs>
          <w:tab w:val="right" w:leader="dot" w:pos="8306"/>
        </w:tabs>
      </w:pPr>
      <w:hyperlink w:anchor="_Toc25506" w:history="1">
        <w:r>
          <w:rPr>
            <w:rFonts w:ascii="仿宋" w:eastAsia="仿宋" w:hAnsi="仿宋" w:cs="仿宋" w:hint="eastAsia"/>
            <w:lang w:eastAsia="zh-CN"/>
          </w:rPr>
          <w:t>(二)、市场定位与竞争分析</w:t>
        </w:r>
        <w:r>
          <w:tab/>
        </w:r>
        <w:r>
          <w:fldChar w:fldCharType="begin"/>
        </w:r>
        <w:r>
          <w:instrText xml:space="preserve"> PAGEREF _Toc25506 \h </w:instrText>
        </w:r>
        <w:r>
          <w:fldChar w:fldCharType="separate"/>
        </w:r>
        <w:r>
          <w:t>59</w:t>
        </w:r>
        <w:r>
          <w:fldChar w:fldCharType="end"/>
        </w:r>
      </w:hyperlink>
    </w:p>
    <w:p>
      <w:pPr>
        <w:pStyle w:val="TOC2"/>
        <w:tabs>
          <w:tab w:val="right" w:leader="dot" w:pos="8306"/>
        </w:tabs>
      </w:pPr>
      <w:hyperlink w:anchor="_Toc31387" w:history="1">
        <w:r>
          <w:rPr>
            <w:rFonts w:ascii="仿宋" w:eastAsia="仿宋" w:hAnsi="仿宋" w:cs="仿宋" w:hint="eastAsia"/>
            <w:lang w:eastAsia="zh-CN"/>
          </w:rPr>
          <w:t>(三)、营销渠道与策略</w:t>
        </w:r>
        <w:r>
          <w:tab/>
        </w:r>
        <w:r>
          <w:fldChar w:fldCharType="begin"/>
        </w:r>
        <w:r>
          <w:instrText xml:space="preserve"> PAGEREF _Toc31387 \h </w:instrText>
        </w:r>
        <w:r>
          <w:fldChar w:fldCharType="separate"/>
        </w:r>
        <w:r>
          <w:t>61</w:t>
        </w:r>
        <w:r>
          <w:fldChar w:fldCharType="end"/>
        </w:r>
      </w:hyperlink>
    </w:p>
    <w:p>
      <w:pPr>
        <w:pStyle w:val="TOC2"/>
        <w:tabs>
          <w:tab w:val="right" w:leader="dot" w:pos="8306"/>
        </w:tabs>
      </w:pPr>
      <w:hyperlink w:anchor="_Toc26689" w:history="1">
        <w:r>
          <w:rPr>
            <w:rFonts w:ascii="仿宋" w:eastAsia="仿宋" w:hAnsi="仿宋" w:cs="仿宋" w:hint="eastAsia"/>
            <w:lang w:eastAsia="zh-CN"/>
          </w:rPr>
          <w:t>(四)、推广与宣传活动</w:t>
        </w:r>
        <w:r>
          <w:tab/>
        </w:r>
        <w:r>
          <w:fldChar w:fldCharType="begin"/>
        </w:r>
        <w:r>
          <w:instrText xml:space="preserve"> PAGEREF _Toc26689 \h </w:instrText>
        </w:r>
        <w:r>
          <w:fldChar w:fldCharType="separate"/>
        </w:r>
        <w:r>
          <w:t>62</w:t>
        </w:r>
        <w:r>
          <w:fldChar w:fldCharType="end"/>
        </w:r>
      </w:hyperlink>
    </w:p>
    <w:p>
      <w:pPr>
        <w:pStyle w:val="TOC1"/>
        <w:tabs>
          <w:tab w:val="right" w:leader="dot" w:pos="8306"/>
        </w:tabs>
      </w:pPr>
      <w:hyperlink w:anchor="_Toc2957" w:history="1">
        <w:r>
          <w:rPr>
            <w:rFonts w:ascii="仿宋" w:eastAsia="仿宋" w:hAnsi="仿宋" w:cs="仿宋" w:hint="eastAsia"/>
            <w:lang w:eastAsia="zh-CN"/>
          </w:rPr>
          <w:t>十四、便携式振动幅值仪项目变更管理</w:t>
        </w:r>
        <w:r>
          <w:tab/>
        </w:r>
        <w:r>
          <w:fldChar w:fldCharType="begin"/>
        </w:r>
        <w:r>
          <w:instrText xml:space="preserve"> PAGEREF _Toc2957 \h </w:instrText>
        </w:r>
        <w:r>
          <w:fldChar w:fldCharType="separate"/>
        </w:r>
        <w:r>
          <w:t>67</w:t>
        </w:r>
        <w:r>
          <w:fldChar w:fldCharType="end"/>
        </w:r>
      </w:hyperlink>
    </w:p>
    <w:p>
      <w:pPr>
        <w:pStyle w:val="TOC2"/>
        <w:tabs>
          <w:tab w:val="right" w:leader="dot" w:pos="8306"/>
        </w:tabs>
      </w:pPr>
      <w:hyperlink w:anchor="_Toc4380" w:history="1">
        <w:r>
          <w:rPr>
            <w:rFonts w:ascii="仿宋" w:eastAsia="仿宋" w:hAnsi="仿宋" w:cs="仿宋" w:hint="eastAsia"/>
            <w:lang w:eastAsia="zh-CN"/>
          </w:rPr>
          <w:t>(一)、变更申请与评估</w:t>
        </w:r>
        <w:r>
          <w:tab/>
        </w:r>
        <w:r>
          <w:fldChar w:fldCharType="begin"/>
        </w:r>
        <w:r>
          <w:instrText xml:space="preserve"> PAGEREF _Toc4380 \h </w:instrText>
        </w:r>
        <w:r>
          <w:fldChar w:fldCharType="separate"/>
        </w:r>
        <w:r>
          <w:t>67</w:t>
        </w:r>
        <w:r>
          <w:fldChar w:fldCharType="end"/>
        </w:r>
      </w:hyperlink>
    </w:p>
    <w:p>
      <w:pPr>
        <w:pStyle w:val="TOC2"/>
        <w:tabs>
          <w:tab w:val="right" w:leader="dot" w:pos="8306"/>
        </w:tabs>
      </w:pPr>
      <w:hyperlink w:anchor="_Toc21896" w:history="1">
        <w:r>
          <w:rPr>
            <w:rFonts w:ascii="仿宋" w:eastAsia="仿宋" w:hAnsi="仿宋" w:cs="仿宋" w:hint="eastAsia"/>
            <w:lang w:eastAsia="zh-CN"/>
          </w:rPr>
          <w:t>(二)、变更实施与控制</w:t>
        </w:r>
        <w:r>
          <w:tab/>
        </w:r>
        <w:r>
          <w:fldChar w:fldCharType="begin"/>
        </w:r>
        <w:r>
          <w:instrText xml:space="preserve"> PAGEREF _Toc21896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52"/>
      <w:r>
        <w:rPr>
          <w:rFonts w:ascii="仿宋" w:eastAsia="仿宋" w:hAnsi="仿宋" w:cs="仿宋" w:hint="eastAsia"/>
          <w:sz w:val="28"/>
          <w:lang w:eastAsia="zh-CN"/>
        </w:rPr>
        <w:t>一、便携式振动幅值仪项目选址可行性分析</w:t>
      </w:r>
      <w:bookmarkEnd w:id="2"/>
    </w:p>
    <w:p>
      <w:pPr>
        <w:pStyle w:val="Heading2"/>
        <w:rPr>
          <w:rFonts w:ascii="仿宋" w:eastAsia="仿宋" w:hAnsi="仿宋" w:cs="仿宋" w:hint="eastAsia"/>
          <w:lang w:eastAsia="zh-CN"/>
        </w:rPr>
      </w:pPr>
      <w:bookmarkStart w:id="3" w:name="_Toc21429"/>
      <w:r>
        <w:rPr>
          <w:rFonts w:ascii="仿宋" w:eastAsia="仿宋" w:hAnsi="仿宋" w:cs="仿宋" w:hint="eastAsia"/>
          <w:lang w:eastAsia="zh-CN"/>
        </w:rPr>
        <w:t>(一)、便携式振动幅值仪项目选址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该便携式振动幅值仪项目选址位于XX省XX市XX区XXX街道</w:t>
      </w:r>
    </w:p>
    <w:p>
      <w:pPr>
        <w:pStyle w:val="Heading2"/>
        <w:ind w:firstLine="560" w:firstLineChars="200"/>
        <w:rPr>
          <w:rFonts w:ascii="仿宋" w:eastAsia="仿宋" w:hAnsi="仿宋" w:cs="仿宋" w:hint="eastAsia"/>
          <w:sz w:val="28"/>
          <w:lang w:eastAsia="zh-CN"/>
        </w:rPr>
      </w:pPr>
      <w:bookmarkStart w:id="4" w:name="_Toc24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便携式振动幅值仪项目的征地面积将根据便携式振动幅值仪项目的实际规模和需求进行精确规划。具体面积XXX平方米，旨在确保便携式振动幅值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净用地面积是在征地面积基础上去除不可利用面积后的实际可开发用地。具体面积XXX平方米，考虑到环保、交通、安全等多方面因素，以确保便携式振动幅值仪项目在整体利用效率上达到最优。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便携式振动幅值仪项目计划建设的建筑总规模具体面积XXX平方米。这一规模的确定综合考虑了便携式振动幅值仪项目的性质、规模，以及城市规划的相关要求，确保建筑布局与周边环境协调一致。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绿地率是便携式振动幅值仪项目用地中被规划为绿地的比例。具体面积XXX平方米，旨在通过合理规划绿地，改善便携式振动幅值仪项目周边环境，提升居民生活质量，并符合城市整体绿化规划。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容积率是用地上可以建设的建筑总体积与用地面积之比。具体面积XXX，通过合理的容积率规划，确保便携式振动幅值仪项目建筑规模与周边环境和谐共生。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便携式振动幅值仪项目选址与当地城市规划相一致，具体面积XXX平方米。通过与城市规划部门深入沟通，确保便携式振动幅值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便携式振动幅值仪项目选址符合当地产业政策，具体面积XXX平方米。这包括便携式振动幅值仪项目对当地经济的促进作用，以及对相关产业的带动效应，确保便携式振动幅值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用地总体要求必须符合环保和可持续发展的原则，具体面积XXX平方米。通过采用绿色建筑设计、节能减排等措施，确保便携式振动幅值仪项目在建设和运营过程中对环境的影响最小化，达到可持续发展的要求。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确保便携式振动幅值仪项目选址具备必要的公共设施配套，具体面积XXX平方米。这包括交通便利性、教育、医疗等基础设施，以提高居民生活品质，使得便携式振动幅值仪项目选址更具吸引力。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考虑用地总体要求对当地社会稳定性的影响，具体面积XXX平方米。通过深入了解当地社区反馈，确保便携式振动幅值仪项目的选址和建设过程对当地社会和谐稳定产生积极作用。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便携式振动幅值仪项目选址不仅符合法规和规划，还在实际操作中具有可行性。这一全面规划将为便携式振动幅值仪项目的成功实施提供坚实的基础，确保便携式振动幅值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50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振动幅值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便携式振动幅值仪项目的设备规划和空间设计中，我们将采取灵活设备布局的措施。设备布局将根据实际需求进行灵活设计，避免不必要的浪费。通过合理规划设备摆放位置，我们将提高设备的利用率，减少设备间距，以确保便携式振动幅值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便携式振动幅值仪项目内部引入共享设施的概念，例如共享会议室、办公区等。通过这种方式，我们可以减少对资源的重复建设，提高资源共享效率，从而减小便携式振动幅值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22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便携式振动幅值仪项目的总图布置中，我们将不同功能区域进行明确的规划，以最大程度满足便携式振动幅值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2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便携式振动幅值仪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便携式振动幅值仪项目对环境的影响是综合评价的重要因素之一。我们将详细考虑选址周边的自然环境、生态保护区、水源地等情况，确保便携式振动幅值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对选址的评价还需充分考虑当地政府的产业政策和法规。我们将详细了解便携式振动幅值仪项目所在地的相关政策，确保便携式振动幅值仪项目的规划和运营与当地法规相符，降低不必要的法律风险。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考虑到社会稳定性对企业运营的重要性，我们将评估选址地区的社会安全情况、劳工关系、社区反馈等方面，以确保便携式振动幅值仪项目的建设和运营不会受到社会稳定性的负面影响。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最后，我们将综合考虑用地成本，包括土地购置费用、土地开发成本等。通过对用地成本的详细评估，我们能够做出更为精确的经济效益分析，为便携式振动幅值仪项目的投资决策提供有力支持。</w:t>
      </w:r>
    </w:p>
    <w:p>
      <w:pPr>
        <w:pStyle w:val="Heading1"/>
        <w:ind w:firstLine="560" w:firstLineChars="200"/>
        <w:rPr>
          <w:rFonts w:ascii="仿宋" w:eastAsia="仿宋" w:hAnsi="仿宋" w:cs="仿宋" w:hint="eastAsia"/>
          <w:sz w:val="28"/>
          <w:lang w:eastAsia="zh-CN"/>
        </w:rPr>
      </w:pPr>
      <w:bookmarkStart w:id="8" w:name="_Toc30010"/>
      <w:r>
        <w:rPr>
          <w:rFonts w:ascii="仿宋" w:eastAsia="仿宋" w:hAnsi="仿宋" w:cs="仿宋" w:hint="eastAsia"/>
          <w:sz w:val="28"/>
          <w:lang w:eastAsia="zh-CN"/>
        </w:rPr>
        <w:t>二、便携式振动幅值仪项目建设单位说明</w:t>
      </w:r>
      <w:bookmarkEnd w:id="8"/>
    </w:p>
    <w:p>
      <w:pPr>
        <w:pStyle w:val="Heading2"/>
        <w:rPr>
          <w:rFonts w:ascii="仿宋" w:eastAsia="仿宋" w:hAnsi="仿宋" w:cs="仿宋" w:hint="eastAsia"/>
          <w:lang w:eastAsia="zh-CN"/>
        </w:rPr>
      </w:pPr>
      <w:bookmarkStart w:id="9" w:name="_Toc5685"/>
      <w:r>
        <w:rPr>
          <w:rFonts w:ascii="仿宋" w:eastAsia="仿宋" w:hAnsi="仿宋" w:cs="仿宋" w:hint="eastAsia"/>
          <w:lang w:eastAsia="zh-CN"/>
        </w:rPr>
        <w:t>(一)、便携式振动幅值仪项目承办单位基本情况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869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便携式振动幅值仪项目承办单位的XXXX，我们着眼于实现可持续的经济效益。通过技术创新和解决方案的提供，公司预计在便携式振动幅值仪项目执行期间将获得可观的收入增长。这一收入来源主要包括便携式振动幅值仪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同时，我们注重成本控制和效率提升，以确保便携式振动幅值仪项目的可持续盈利。透过精细的管理和资源优化，公司期望实现便携式振动幅值仪项目利润最大化。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便携式振动幅值仪项目实施进行全面的投资评估，包括便携式振动幅值仪项目启动阶段的资金投入和后续运营成本。通过对便携式振动幅值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便携式振动幅值仪项目实施过程中具备足够的资金流动性，公司将进行详尽的现金流分析。这包括资金需求的合理预测、便携式振动幅值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9"/>
      <w:r>
        <w:rPr>
          <w:rFonts w:ascii="仿宋" w:eastAsia="仿宋" w:hAnsi="仿宋" w:cs="仿宋" w:hint="eastAsia"/>
          <w:sz w:val="28"/>
          <w:lang w:eastAsia="zh-CN"/>
        </w:rPr>
        <w:t>三、便携式振动幅值仪项目概论</w:t>
      </w:r>
      <w:bookmarkEnd w:id="11"/>
    </w:p>
    <w:p>
      <w:pPr>
        <w:pStyle w:val="Heading2"/>
        <w:rPr>
          <w:rFonts w:ascii="仿宋" w:eastAsia="仿宋" w:hAnsi="仿宋" w:cs="仿宋" w:hint="eastAsia"/>
          <w:lang w:eastAsia="zh-CN"/>
        </w:rPr>
      </w:pPr>
      <w:bookmarkStart w:id="12" w:name="_Toc13308"/>
      <w:r>
        <w:rPr>
          <w:rFonts w:ascii="仿宋" w:eastAsia="仿宋" w:hAnsi="仿宋" w:cs="仿宋" w:hint="eastAsia"/>
          <w:lang w:eastAsia="zh-CN"/>
        </w:rPr>
        <w:t>(一)、便携式振动幅值仪项目概况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起源追溯至对市场的深入洞察。市场的不断演变与变革为便携式振动幅值仪项目提供了难得的机遇。当前市场存在的需求缺口和变革的大环境共同构成了便携式振动幅值仪项目的背景。这个便携式振动幅值仪项目旨在充分利用市场机遇，填补行业中尚未满足的需求，为客户提供全新的解决方案。市场的变革和需求的增长使得这个便携式振动幅值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便携式振动幅值仪项目名称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正式命名为便携式振动幅值仪。这个名称不仅仅是一个标识，更代表了便携式振动幅值仪项目的核心理念和愿景。它蕴含着便携式振动幅值仪项目所要解决问题的关键字，具有强烈的表达和辨识度，为便携式振动幅值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便携式振动幅值仪项目目标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核心目标是提供一种全新、高效的解决方案，满足客户日益增长的需求。便携式振动幅值仪项目追求的不仅仅是满足市场需求，更是在市场中获得卓越的竞争优势。通过不断提升产品或服务的质量和创新水平，便携式振动幅值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便携式振动幅值仪项目范围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全面涵盖了产品研发、制造、市场推广和售后服务，确保从产品设计到最终用户体验的全方位关注。这一全面的便携式振动幅值仪项目范围是为了确保便携式振动幅值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便携式振动幅值仪项目时间表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便携式振动幅值仪项目计划在未来18个月内完成，包括研发、测试、市场试点和正式推出等不同阶段。这个时间表的合理设计是为了确保便携式振动幅值仪项目各个阶段的顺利推进，以便按时交付高质量的成果。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便携式振动幅值仪项目预算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总预算估算为XX百万美元，主要分配在研发、市场推广、人员培训和运营等方面。这一充足的预算为便携式振动幅值仪项目提供了充足的资源，确保便携式振动幅值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便携式振动幅值仪项目风险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可能面临的风险包括市场接受度低、技术难题、竞争激烈等。便携式振动幅值仪项目团队已经制定了相应的风险应对计划，通过前瞻性的风险管理，确保便携式振动幅值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便携式振动幅值仪项目团队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便携式振动幅值仪项目汇聚了一支经验丰富、多领域专业素养的核心团队，确保便携式振动幅值仪项目在各个方面都能拥有高水平的执行力。团队的协同作战是便携式振动幅值仪项目成功的关键因素之一。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便携式振动幅值仪项目背景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便携式振动幅值仪项目的背景根植于市场对更高效、创新产品的渴望，同时也受到科技发展对行业格局的深刻改变的影响。这为便携式振动幅值仪项目提供了广阔的发展空间和市场需求。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便携式振动幅值仪项目现状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截至目前，便携式振动幅值仪项目已完成市场调研和技术验证，取得了初步的成功。这为便携式振动幅值仪项目在未来的发展奠定了坚实的基础，为更远大的目标打下了坚实的基石。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6181"/>
      <w:r>
        <w:rPr>
          <w:rFonts w:ascii="仿宋" w:eastAsia="仿宋" w:hAnsi="仿宋" w:cs="仿宋" w:hint="eastAsia"/>
          <w:sz w:val="28"/>
          <w:lang w:eastAsia="zh-CN"/>
        </w:rPr>
        <w:t>(二)、便携式振动幅值仪项目目标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便携式振动幅值仪项目首要业务目标是在市场中占据有利地位，实现产品/服务的成功推广和销售。通过不断提升产品质量、创新性，便携式振动幅值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在科技迅速发展的时代，便携式振动幅值仪项目着眼于技术创新。通过持续的研发和技术升级，便携式振动幅值仪项目旨在推出更具创新性的产品或服务，以满足市场对新鲜、先进解决方案的需求。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便携式振动幅值仪项目设定了客户满意度目标。通过提供卓越的产品质量和优质的客户服务，便携式振动幅值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便携式振动幅值仪项目注重社会责任和可持续发展。通过实施环保、社会责任便携式振动幅值仪项目，便携式振动幅值仪项目致力于在经济发展的同时保护环境，促进社会公平，实现可持续经营。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便携式振动幅值仪项目的团队是实现目标的核心驱动力。因此，便携式振动幅值仪项目设定了团队发展目标，包括提升团队成员的专业技能、培养领导力，以及搭建协同高效的团队工作氛围。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367"/>
      <w:r>
        <w:rPr>
          <w:rFonts w:ascii="仿宋" w:eastAsia="仿宋" w:hAnsi="仿宋" w:cs="仿宋" w:hint="eastAsia"/>
          <w:sz w:val="28"/>
          <w:lang w:eastAsia="zh-CN"/>
        </w:rPr>
        <w:t>(三)、便携式振动幅值仪项目提出的理由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便携式振动幅值仪项目提出的理由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提出源于对市场机遇的深刻洞察。当前市场中存在的需求缺口和行业发展趋势表明，有巨大的商业机会等待被开发。通过准确捕捉市场机遇，便携式振动幅值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理念基于对技术创新的信仰。通过持续的研发和技术投入，便携式振动幅值仪项目有望推出更具创新性的产品或服务。在科技飞速发展的当下，便携式振动幅值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提出是为了增强企业的行业竞争力。通过提升产品或服务的质量和独特性，便携式振动幅值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便携式振动幅值仪项目响应了消费者需求的变化。随着社会和科技的不断发展，消费者对产品和服务的需求也在发生变化。通过深入了解并及时回应消费者的新需求，便携式振动幅值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提出是企业战略发展规划的一部分。在面对日益激烈的市场竞争和不断变化的商业环境中，便携式振动幅值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提出不仅仅是基于商业考量，还注重社会责任。通过推出环保、社会责任等方面的便携式振动幅值仪项目，便携式振动幅值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便携式振动幅值仪项目的提出反映了对利益相关者期望的关注。包括客户、员工、投资者等利益相关者在企业发展中都有着各自的期望，便携式振动幅值仪项目力求在满足这些期望的同时，取得更大的共赢。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6717"/>
      <w:r>
        <w:rPr>
          <w:rFonts w:ascii="仿宋" w:eastAsia="仿宋" w:hAnsi="仿宋" w:cs="仿宋" w:hint="eastAsia"/>
          <w:sz w:val="28"/>
          <w:lang w:eastAsia="zh-CN"/>
        </w:rPr>
        <w:t>(四)、便携式振动幅值仪项目意义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在实施便携式振动幅值仪项目的过程中，我们不仅仅是在追逐商业成功，更是为企业和社会的多个层面创造了深远的意义。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首要意义在于提升企业的市场竞争力。通过持续的创新和对产品质量的高标准要求，便携式振动幅值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便携式振动幅值仪项目的推进将促使行业技术水平的提升。通过引入先进技术和创新性解决方案，便携式振动幅值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便携式振动幅值仪项目不仅创造了大量就业机会，提高了就业水平，还注重社会责任和环保。通过参与社会公益事业和推动环保便携式振动幅值仪项目，便携式振动幅值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综合而言，便携式振动幅值仪项目意义重大，不仅推动了企业的发展，也为行业和社会的进步贡献了积极力量。这是一个全面而深刻的影响，将在未来产生可持续的正面效应。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652"/>
      <w:r>
        <w:rPr>
          <w:rFonts w:ascii="仿宋" w:eastAsia="仿宋" w:hAnsi="仿宋" w:cs="仿宋" w:hint="eastAsia"/>
          <w:sz w:val="28"/>
          <w:lang w:eastAsia="zh-CN"/>
        </w:rPr>
        <w:t>(五)、便携式振动幅值仪项目背景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在当今迅猛发展的商业环境中，便携式振动幅值仪项目的动因根植于对多方面因素的审慎考量。这个便携式振动幅值仪项目的提出并非孤立的决策，而是对企业所处背景深入思考的产物。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便携式振动幅值仪项目背后的首要原因。科技的迅速发展和全球市场的快速变化使得企业必须灵活应对。便携式振动幅值仪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https://d.book118.com/877015143056006030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477D3"/>
    <w:rsid w:val="650477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015143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2024-01-10T10:24:00Z</dcterms:created>
  <dcterms:modified xsi:type="dcterms:W3CDTF">2024-01-10T10:24:28Z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47B7904944D84DD591482DE2950AF47D_11</vt:lpwstr>
  </property>
  <property fmtid="{D5CDD505-2E9C-101B-9397-08002B2CF9AE}" pid="3" name="KSOProductBuildVer">
    <vt:lpwstr>2052-12.1.0.16120</vt:lpwstr>
  </property>
</Properties>
</file>