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聚氨酯阻燃剂项目规划设计方案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8" w:history="1">
        <w:r>
          <w:rPr>
            <w:rFonts w:ascii="仿宋" w:eastAsia="仿宋" w:hAnsi="仿宋" w:cs="仿宋" w:hint="eastAsia"/>
            <w:lang w:eastAsia="zh-CN"/>
          </w:rPr>
          <w:t>概论</w:t>
        </w:r>
        <w:r>
          <w:tab/>
        </w:r>
        <w:r>
          <w:fldChar w:fldCharType="begin"/>
        </w:r>
        <w:r>
          <w:instrText xml:space="preserve"> PAGEREF _Toc14978 \h </w:instrText>
        </w:r>
        <w:r>
          <w:fldChar w:fldCharType="separate"/>
        </w:r>
        <w:r>
          <w:t>3</w:t>
        </w:r>
        <w:r>
          <w:fldChar w:fldCharType="end"/>
        </w:r>
      </w:hyperlink>
    </w:p>
    <w:p>
      <w:pPr>
        <w:pStyle w:val="TOC1"/>
        <w:tabs>
          <w:tab w:val="right" w:leader="dot" w:pos="8306"/>
        </w:tabs>
      </w:pPr>
      <w:hyperlink w:anchor="_Toc641" w:history="1">
        <w:r>
          <w:rPr>
            <w:rFonts w:ascii="仿宋" w:eastAsia="仿宋" w:hAnsi="仿宋" w:cs="仿宋" w:hint="eastAsia"/>
            <w:lang w:eastAsia="zh-CN"/>
          </w:rPr>
          <w:t>一、工艺说明</w:t>
        </w:r>
        <w:r>
          <w:tab/>
        </w:r>
        <w:r>
          <w:fldChar w:fldCharType="begin"/>
        </w:r>
        <w:r>
          <w:instrText xml:space="preserve"> PAGEREF _Toc641 \h </w:instrText>
        </w:r>
        <w:r>
          <w:fldChar w:fldCharType="separate"/>
        </w:r>
        <w:r>
          <w:t>3</w:t>
        </w:r>
        <w:r>
          <w:fldChar w:fldCharType="end"/>
        </w:r>
      </w:hyperlink>
    </w:p>
    <w:p>
      <w:pPr>
        <w:pStyle w:val="TOC2"/>
        <w:tabs>
          <w:tab w:val="right" w:leader="dot" w:pos="8306"/>
        </w:tabs>
      </w:pPr>
      <w:hyperlink w:anchor="_Toc27811" w:history="1">
        <w:r>
          <w:rPr>
            <w:rFonts w:ascii="仿宋" w:eastAsia="仿宋" w:hAnsi="仿宋" w:cs="仿宋" w:hint="eastAsia"/>
            <w:lang w:eastAsia="zh-CN"/>
          </w:rPr>
          <w:t>(一)、技术管理特点</w:t>
        </w:r>
        <w:r>
          <w:tab/>
        </w:r>
        <w:r>
          <w:fldChar w:fldCharType="begin"/>
        </w:r>
        <w:r>
          <w:instrText xml:space="preserve"> PAGEREF _Toc27811 \h </w:instrText>
        </w:r>
        <w:r>
          <w:fldChar w:fldCharType="separate"/>
        </w:r>
        <w:r>
          <w:t>3</w:t>
        </w:r>
        <w:r>
          <w:fldChar w:fldCharType="end"/>
        </w:r>
      </w:hyperlink>
    </w:p>
    <w:p>
      <w:pPr>
        <w:pStyle w:val="TOC2"/>
        <w:tabs>
          <w:tab w:val="right" w:leader="dot" w:pos="8306"/>
        </w:tabs>
      </w:pPr>
      <w:hyperlink w:anchor="_Toc25931" w:history="1">
        <w:r>
          <w:rPr>
            <w:rFonts w:ascii="仿宋" w:eastAsia="仿宋" w:hAnsi="仿宋" w:cs="仿宋" w:hint="eastAsia"/>
            <w:lang w:eastAsia="zh-CN"/>
          </w:rPr>
          <w:t>(二)、聚氨酯阻燃剂项目工艺技术设计方案</w:t>
        </w:r>
        <w:r>
          <w:tab/>
        </w:r>
        <w:r>
          <w:fldChar w:fldCharType="begin"/>
        </w:r>
        <w:r>
          <w:instrText xml:space="preserve"> PAGEREF _Toc25931 \h </w:instrText>
        </w:r>
        <w:r>
          <w:fldChar w:fldCharType="separate"/>
        </w:r>
        <w:r>
          <w:t>4</w:t>
        </w:r>
        <w:r>
          <w:fldChar w:fldCharType="end"/>
        </w:r>
      </w:hyperlink>
    </w:p>
    <w:p>
      <w:pPr>
        <w:pStyle w:val="TOC2"/>
        <w:tabs>
          <w:tab w:val="right" w:leader="dot" w:pos="8306"/>
        </w:tabs>
      </w:pPr>
      <w:hyperlink w:anchor="_Toc7642" w:history="1">
        <w:r>
          <w:rPr>
            <w:rFonts w:ascii="仿宋" w:eastAsia="仿宋" w:hAnsi="仿宋" w:cs="仿宋" w:hint="eastAsia"/>
            <w:lang w:eastAsia="zh-CN"/>
          </w:rPr>
          <w:t>(三)、设备选型方案</w:t>
        </w:r>
        <w:r>
          <w:tab/>
        </w:r>
        <w:r>
          <w:fldChar w:fldCharType="begin"/>
        </w:r>
        <w:r>
          <w:instrText xml:space="preserve"> PAGEREF _Toc7642 \h </w:instrText>
        </w:r>
        <w:r>
          <w:fldChar w:fldCharType="separate"/>
        </w:r>
        <w:r>
          <w:t>5</w:t>
        </w:r>
        <w:r>
          <w:fldChar w:fldCharType="end"/>
        </w:r>
      </w:hyperlink>
    </w:p>
    <w:p>
      <w:pPr>
        <w:pStyle w:val="TOC1"/>
        <w:tabs>
          <w:tab w:val="right" w:leader="dot" w:pos="8306"/>
        </w:tabs>
      </w:pPr>
      <w:hyperlink w:anchor="_Toc30093" w:history="1">
        <w:r>
          <w:rPr>
            <w:rFonts w:ascii="仿宋" w:eastAsia="仿宋" w:hAnsi="仿宋" w:cs="仿宋" w:hint="eastAsia"/>
            <w:lang w:eastAsia="zh-CN"/>
          </w:rPr>
          <w:t>二、市场分析、调研</w:t>
        </w:r>
        <w:r>
          <w:tab/>
        </w:r>
        <w:r>
          <w:fldChar w:fldCharType="begin"/>
        </w:r>
        <w:r>
          <w:instrText xml:space="preserve"> PAGEREF _Toc30093 \h </w:instrText>
        </w:r>
        <w:r>
          <w:fldChar w:fldCharType="separate"/>
        </w:r>
        <w:r>
          <w:t>7</w:t>
        </w:r>
        <w:r>
          <w:fldChar w:fldCharType="end"/>
        </w:r>
      </w:hyperlink>
    </w:p>
    <w:p>
      <w:pPr>
        <w:pStyle w:val="TOC2"/>
        <w:tabs>
          <w:tab w:val="right" w:leader="dot" w:pos="8306"/>
        </w:tabs>
      </w:pPr>
      <w:hyperlink w:anchor="_Toc28549" w:history="1">
        <w:r>
          <w:rPr>
            <w:rFonts w:ascii="仿宋" w:eastAsia="仿宋" w:hAnsi="仿宋" w:cs="仿宋" w:hint="eastAsia"/>
            <w:lang w:eastAsia="zh-CN"/>
          </w:rPr>
          <w:t>(一)、聚氨酯阻燃剂行业分析</w:t>
        </w:r>
        <w:r>
          <w:tab/>
        </w:r>
        <w:r>
          <w:fldChar w:fldCharType="begin"/>
        </w:r>
        <w:r>
          <w:instrText xml:space="preserve"> PAGEREF _Toc28549 \h </w:instrText>
        </w:r>
        <w:r>
          <w:fldChar w:fldCharType="separate"/>
        </w:r>
        <w:r>
          <w:t>7</w:t>
        </w:r>
        <w:r>
          <w:fldChar w:fldCharType="end"/>
        </w:r>
      </w:hyperlink>
    </w:p>
    <w:p>
      <w:pPr>
        <w:pStyle w:val="TOC2"/>
        <w:tabs>
          <w:tab w:val="right" w:leader="dot" w:pos="8306"/>
        </w:tabs>
      </w:pPr>
      <w:hyperlink w:anchor="_Toc11992" w:history="1">
        <w:r>
          <w:rPr>
            <w:rFonts w:ascii="仿宋" w:eastAsia="仿宋" w:hAnsi="仿宋" w:cs="仿宋" w:hint="eastAsia"/>
            <w:lang w:eastAsia="zh-CN"/>
          </w:rPr>
          <w:t>(二)、聚氨酯阻燃剂市场分析预测</w:t>
        </w:r>
        <w:r>
          <w:tab/>
        </w:r>
        <w:r>
          <w:fldChar w:fldCharType="begin"/>
        </w:r>
        <w:r>
          <w:instrText xml:space="preserve"> PAGEREF _Toc11992 \h </w:instrText>
        </w:r>
        <w:r>
          <w:fldChar w:fldCharType="separate"/>
        </w:r>
        <w:r>
          <w:t>7</w:t>
        </w:r>
        <w:r>
          <w:fldChar w:fldCharType="end"/>
        </w:r>
      </w:hyperlink>
    </w:p>
    <w:p>
      <w:pPr>
        <w:pStyle w:val="TOC1"/>
        <w:tabs>
          <w:tab w:val="right" w:leader="dot" w:pos="8306"/>
        </w:tabs>
      </w:pPr>
      <w:hyperlink w:anchor="_Toc6108" w:history="1">
        <w:r>
          <w:rPr>
            <w:rFonts w:ascii="仿宋" w:eastAsia="仿宋" w:hAnsi="仿宋" w:cs="仿宋" w:hint="eastAsia"/>
            <w:lang w:eastAsia="zh-CN"/>
          </w:rPr>
          <w:t>三、聚氨酯阻燃剂项目建设单位说明</w:t>
        </w:r>
        <w:r>
          <w:tab/>
        </w:r>
        <w:r>
          <w:fldChar w:fldCharType="begin"/>
        </w:r>
        <w:r>
          <w:instrText xml:space="preserve"> PAGEREF _Toc6108 \h </w:instrText>
        </w:r>
        <w:r>
          <w:fldChar w:fldCharType="separate"/>
        </w:r>
        <w:r>
          <w:t>8</w:t>
        </w:r>
        <w:r>
          <w:fldChar w:fldCharType="end"/>
        </w:r>
      </w:hyperlink>
    </w:p>
    <w:p>
      <w:pPr>
        <w:pStyle w:val="TOC2"/>
        <w:tabs>
          <w:tab w:val="right" w:leader="dot" w:pos="8306"/>
        </w:tabs>
      </w:pPr>
      <w:hyperlink w:anchor="_Toc7115" w:history="1">
        <w:r>
          <w:rPr>
            <w:rFonts w:ascii="仿宋" w:eastAsia="仿宋" w:hAnsi="仿宋" w:cs="仿宋" w:hint="eastAsia"/>
            <w:lang w:eastAsia="zh-CN"/>
          </w:rPr>
          <w:t>(一)、聚氨酯阻燃剂项目承办单位基本情况</w:t>
        </w:r>
        <w:r>
          <w:tab/>
        </w:r>
        <w:r>
          <w:fldChar w:fldCharType="begin"/>
        </w:r>
        <w:r>
          <w:instrText xml:space="preserve"> PAGEREF _Toc7115 \h </w:instrText>
        </w:r>
        <w:r>
          <w:fldChar w:fldCharType="separate"/>
        </w:r>
        <w:r>
          <w:t>8</w:t>
        </w:r>
        <w:r>
          <w:fldChar w:fldCharType="end"/>
        </w:r>
      </w:hyperlink>
    </w:p>
    <w:p>
      <w:pPr>
        <w:pStyle w:val="TOC2"/>
        <w:tabs>
          <w:tab w:val="right" w:leader="dot" w:pos="8306"/>
        </w:tabs>
      </w:pPr>
      <w:hyperlink w:anchor="_Toc30524" w:history="1">
        <w:r>
          <w:rPr>
            <w:rFonts w:ascii="仿宋" w:eastAsia="仿宋" w:hAnsi="仿宋" w:cs="仿宋" w:hint="eastAsia"/>
            <w:lang w:eastAsia="zh-CN"/>
          </w:rPr>
          <w:t>(二)、公司经济效益分析</w:t>
        </w:r>
        <w:r>
          <w:tab/>
        </w:r>
        <w:r>
          <w:fldChar w:fldCharType="begin"/>
        </w:r>
        <w:r>
          <w:instrText xml:space="preserve"> PAGEREF _Toc30524 \h </w:instrText>
        </w:r>
        <w:r>
          <w:fldChar w:fldCharType="separate"/>
        </w:r>
        <w:r>
          <w:t>9</w:t>
        </w:r>
        <w:r>
          <w:fldChar w:fldCharType="end"/>
        </w:r>
      </w:hyperlink>
    </w:p>
    <w:p>
      <w:pPr>
        <w:pStyle w:val="TOC1"/>
        <w:tabs>
          <w:tab w:val="right" w:leader="dot" w:pos="8306"/>
        </w:tabs>
      </w:pPr>
      <w:hyperlink w:anchor="_Toc671" w:history="1">
        <w:r>
          <w:rPr>
            <w:rFonts w:ascii="仿宋" w:eastAsia="仿宋" w:hAnsi="仿宋" w:cs="仿宋" w:hint="eastAsia"/>
            <w:lang w:eastAsia="zh-CN"/>
          </w:rPr>
          <w:t>四、聚氨酯阻燃剂项目可持续发展</w:t>
        </w:r>
        <w:r>
          <w:tab/>
        </w:r>
        <w:r>
          <w:fldChar w:fldCharType="begin"/>
        </w:r>
        <w:r>
          <w:instrText xml:space="preserve"> PAGEREF _Toc671 \h </w:instrText>
        </w:r>
        <w:r>
          <w:fldChar w:fldCharType="separate"/>
        </w:r>
        <w:r>
          <w:t>10</w:t>
        </w:r>
        <w:r>
          <w:fldChar w:fldCharType="end"/>
        </w:r>
      </w:hyperlink>
    </w:p>
    <w:p>
      <w:pPr>
        <w:pStyle w:val="TOC2"/>
        <w:tabs>
          <w:tab w:val="right" w:leader="dot" w:pos="8306"/>
        </w:tabs>
      </w:pPr>
      <w:hyperlink w:anchor="_Toc19716" w:history="1">
        <w:r>
          <w:rPr>
            <w:rFonts w:ascii="仿宋" w:eastAsia="仿宋" w:hAnsi="仿宋" w:cs="仿宋" w:hint="eastAsia"/>
            <w:lang w:eastAsia="zh-CN"/>
          </w:rPr>
          <w:t>(一)、可持续战略与实践</w:t>
        </w:r>
        <w:r>
          <w:tab/>
        </w:r>
        <w:r>
          <w:fldChar w:fldCharType="begin"/>
        </w:r>
        <w:r>
          <w:instrText xml:space="preserve"> PAGEREF _Toc19716 \h </w:instrText>
        </w:r>
        <w:r>
          <w:fldChar w:fldCharType="separate"/>
        </w:r>
        <w:r>
          <w:t>10</w:t>
        </w:r>
        <w:r>
          <w:fldChar w:fldCharType="end"/>
        </w:r>
      </w:hyperlink>
    </w:p>
    <w:p>
      <w:pPr>
        <w:pStyle w:val="TOC2"/>
        <w:tabs>
          <w:tab w:val="right" w:leader="dot" w:pos="8306"/>
        </w:tabs>
      </w:pPr>
      <w:hyperlink w:anchor="_Toc5913" w:history="1">
        <w:r>
          <w:rPr>
            <w:rFonts w:ascii="仿宋" w:eastAsia="仿宋" w:hAnsi="仿宋" w:cs="仿宋" w:hint="eastAsia"/>
            <w:lang w:eastAsia="zh-CN"/>
          </w:rPr>
          <w:t>(二)、环保与社会责任</w:t>
        </w:r>
        <w:r>
          <w:tab/>
        </w:r>
        <w:r>
          <w:fldChar w:fldCharType="begin"/>
        </w:r>
        <w:r>
          <w:instrText xml:space="preserve"> PAGEREF _Toc5913 \h </w:instrText>
        </w:r>
        <w:r>
          <w:fldChar w:fldCharType="separate"/>
        </w:r>
        <w:r>
          <w:t>11</w:t>
        </w:r>
        <w:r>
          <w:fldChar w:fldCharType="end"/>
        </w:r>
      </w:hyperlink>
    </w:p>
    <w:p>
      <w:pPr>
        <w:pStyle w:val="TOC1"/>
        <w:tabs>
          <w:tab w:val="right" w:leader="dot" w:pos="8306"/>
        </w:tabs>
      </w:pPr>
      <w:hyperlink w:anchor="_Toc12351" w:history="1">
        <w:r>
          <w:rPr>
            <w:rFonts w:ascii="仿宋" w:eastAsia="仿宋" w:hAnsi="仿宋" w:cs="仿宋" w:hint="eastAsia"/>
            <w:lang w:eastAsia="zh-CN"/>
          </w:rPr>
          <w:t>五、聚氨酯阻燃剂项目土建工程</w:t>
        </w:r>
        <w:r>
          <w:tab/>
        </w:r>
        <w:r>
          <w:fldChar w:fldCharType="begin"/>
        </w:r>
        <w:r>
          <w:instrText xml:space="preserve"> PAGEREF _Toc12351 \h </w:instrText>
        </w:r>
        <w:r>
          <w:fldChar w:fldCharType="separate"/>
        </w:r>
        <w:r>
          <w:t>12</w:t>
        </w:r>
        <w:r>
          <w:fldChar w:fldCharType="end"/>
        </w:r>
      </w:hyperlink>
    </w:p>
    <w:p>
      <w:pPr>
        <w:pStyle w:val="TOC2"/>
        <w:tabs>
          <w:tab w:val="right" w:leader="dot" w:pos="8306"/>
        </w:tabs>
      </w:pPr>
      <w:hyperlink w:anchor="_Toc25864" w:history="1">
        <w:r>
          <w:rPr>
            <w:rFonts w:ascii="仿宋" w:eastAsia="仿宋" w:hAnsi="仿宋" w:cs="仿宋" w:hint="eastAsia"/>
            <w:lang w:eastAsia="zh-CN"/>
          </w:rPr>
          <w:t>(一)、建筑工程设计原则</w:t>
        </w:r>
        <w:r>
          <w:tab/>
        </w:r>
        <w:r>
          <w:fldChar w:fldCharType="begin"/>
        </w:r>
        <w:r>
          <w:instrText xml:space="preserve"> PAGEREF _Toc25864 \h </w:instrText>
        </w:r>
        <w:r>
          <w:fldChar w:fldCharType="separate"/>
        </w:r>
        <w:r>
          <w:t>12</w:t>
        </w:r>
        <w:r>
          <w:fldChar w:fldCharType="end"/>
        </w:r>
      </w:hyperlink>
    </w:p>
    <w:p>
      <w:pPr>
        <w:pStyle w:val="TOC2"/>
        <w:tabs>
          <w:tab w:val="right" w:leader="dot" w:pos="8306"/>
        </w:tabs>
      </w:pPr>
      <w:hyperlink w:anchor="_Toc21163" w:history="1">
        <w:r>
          <w:rPr>
            <w:rFonts w:ascii="仿宋" w:eastAsia="仿宋" w:hAnsi="仿宋" w:cs="仿宋" w:hint="eastAsia"/>
            <w:lang w:eastAsia="zh-CN"/>
          </w:rPr>
          <w:t>(二)、土建工程设计年限及安全等级</w:t>
        </w:r>
        <w:r>
          <w:tab/>
        </w:r>
        <w:r>
          <w:fldChar w:fldCharType="begin"/>
        </w:r>
        <w:r>
          <w:instrText xml:space="preserve"> PAGEREF _Toc21163 \h </w:instrText>
        </w:r>
        <w:r>
          <w:fldChar w:fldCharType="separate"/>
        </w:r>
        <w:r>
          <w:t>13</w:t>
        </w:r>
        <w:r>
          <w:fldChar w:fldCharType="end"/>
        </w:r>
      </w:hyperlink>
    </w:p>
    <w:p>
      <w:pPr>
        <w:pStyle w:val="TOC2"/>
        <w:tabs>
          <w:tab w:val="right" w:leader="dot" w:pos="8306"/>
        </w:tabs>
      </w:pPr>
      <w:hyperlink w:anchor="_Toc32698" w:history="1">
        <w:r>
          <w:rPr>
            <w:rFonts w:ascii="仿宋" w:eastAsia="仿宋" w:hAnsi="仿宋" w:cs="仿宋" w:hint="eastAsia"/>
            <w:lang w:eastAsia="zh-CN"/>
          </w:rPr>
          <w:t>(三)、建筑工程设计总体要求</w:t>
        </w:r>
        <w:r>
          <w:tab/>
        </w:r>
        <w:r>
          <w:fldChar w:fldCharType="begin"/>
        </w:r>
        <w:r>
          <w:instrText xml:space="preserve"> PAGEREF _Toc32698 \h </w:instrText>
        </w:r>
        <w:r>
          <w:fldChar w:fldCharType="separate"/>
        </w:r>
        <w:r>
          <w:t>14</w:t>
        </w:r>
        <w:r>
          <w:fldChar w:fldCharType="end"/>
        </w:r>
      </w:hyperlink>
    </w:p>
    <w:p>
      <w:pPr>
        <w:pStyle w:val="TOC2"/>
        <w:tabs>
          <w:tab w:val="right" w:leader="dot" w:pos="8306"/>
        </w:tabs>
      </w:pPr>
      <w:hyperlink w:anchor="_Toc2265" w:history="1">
        <w:r>
          <w:rPr>
            <w:rFonts w:ascii="仿宋" w:eastAsia="仿宋" w:hAnsi="仿宋" w:cs="仿宋" w:hint="eastAsia"/>
            <w:lang w:eastAsia="zh-CN"/>
          </w:rPr>
          <w:t>(四)、土建工程建设指标</w:t>
        </w:r>
        <w:r>
          <w:tab/>
        </w:r>
        <w:r>
          <w:fldChar w:fldCharType="begin"/>
        </w:r>
        <w:r>
          <w:instrText xml:space="preserve"> PAGEREF _Toc2265 \h </w:instrText>
        </w:r>
        <w:r>
          <w:fldChar w:fldCharType="separate"/>
        </w:r>
        <w:r>
          <w:t>15</w:t>
        </w:r>
        <w:r>
          <w:fldChar w:fldCharType="end"/>
        </w:r>
      </w:hyperlink>
    </w:p>
    <w:p>
      <w:pPr>
        <w:pStyle w:val="TOC1"/>
        <w:tabs>
          <w:tab w:val="right" w:leader="dot" w:pos="8306"/>
        </w:tabs>
      </w:pPr>
      <w:hyperlink w:anchor="_Toc9738" w:history="1">
        <w:r>
          <w:rPr>
            <w:rFonts w:ascii="仿宋" w:eastAsia="仿宋" w:hAnsi="仿宋" w:cs="仿宋" w:hint="eastAsia"/>
            <w:lang w:eastAsia="zh-CN"/>
          </w:rPr>
          <w:t>六、聚氨酯阻燃剂项目危机管理</w:t>
        </w:r>
        <w:r>
          <w:tab/>
        </w:r>
        <w:r>
          <w:fldChar w:fldCharType="begin"/>
        </w:r>
        <w:r>
          <w:instrText xml:space="preserve"> PAGEREF _Toc9738 \h </w:instrText>
        </w:r>
        <w:r>
          <w:fldChar w:fldCharType="separate"/>
        </w:r>
        <w:r>
          <w:t>15</w:t>
        </w:r>
        <w:r>
          <w:fldChar w:fldCharType="end"/>
        </w:r>
      </w:hyperlink>
    </w:p>
    <w:p>
      <w:pPr>
        <w:pStyle w:val="TOC2"/>
        <w:tabs>
          <w:tab w:val="right" w:leader="dot" w:pos="8306"/>
        </w:tabs>
      </w:pPr>
      <w:hyperlink w:anchor="_Toc10366" w:history="1">
        <w:r>
          <w:rPr>
            <w:rFonts w:ascii="仿宋" w:eastAsia="仿宋" w:hAnsi="仿宋" w:cs="仿宋" w:hint="eastAsia"/>
            <w:lang w:eastAsia="zh-CN"/>
          </w:rPr>
          <w:t>(一)、危机预警与识别</w:t>
        </w:r>
        <w:r>
          <w:tab/>
        </w:r>
        <w:r>
          <w:fldChar w:fldCharType="begin"/>
        </w:r>
        <w:r>
          <w:instrText xml:space="preserve"> PAGEREF _Toc10366 \h </w:instrText>
        </w:r>
        <w:r>
          <w:fldChar w:fldCharType="separate"/>
        </w:r>
        <w:r>
          <w:t>15</w:t>
        </w:r>
        <w:r>
          <w:fldChar w:fldCharType="end"/>
        </w:r>
      </w:hyperlink>
    </w:p>
    <w:p>
      <w:pPr>
        <w:pStyle w:val="TOC2"/>
        <w:tabs>
          <w:tab w:val="right" w:leader="dot" w:pos="8306"/>
        </w:tabs>
      </w:pPr>
      <w:hyperlink w:anchor="_Toc18425" w:history="1">
        <w:r>
          <w:rPr>
            <w:rFonts w:ascii="仿宋" w:eastAsia="仿宋" w:hAnsi="仿宋" w:cs="仿宋" w:hint="eastAsia"/>
            <w:lang w:eastAsia="zh-CN"/>
          </w:rPr>
          <w:t>(二)、危机应对与恢复</w:t>
        </w:r>
        <w:r>
          <w:tab/>
        </w:r>
        <w:r>
          <w:fldChar w:fldCharType="begin"/>
        </w:r>
        <w:r>
          <w:instrText xml:space="preserve"> PAGEREF _Toc18425 \h </w:instrText>
        </w:r>
        <w:r>
          <w:fldChar w:fldCharType="separate"/>
        </w:r>
        <w:r>
          <w:t>16</w:t>
        </w:r>
        <w:r>
          <w:fldChar w:fldCharType="end"/>
        </w:r>
      </w:hyperlink>
    </w:p>
    <w:p>
      <w:pPr>
        <w:pStyle w:val="TOC1"/>
        <w:tabs>
          <w:tab w:val="right" w:leader="dot" w:pos="8306"/>
        </w:tabs>
      </w:pPr>
      <w:hyperlink w:anchor="_Toc5684" w:history="1">
        <w:r>
          <w:rPr>
            <w:rFonts w:ascii="仿宋" w:eastAsia="仿宋" w:hAnsi="仿宋" w:cs="仿宋" w:hint="eastAsia"/>
            <w:lang w:eastAsia="zh-CN"/>
          </w:rPr>
          <w:t>七、聚氨酯阻燃剂项目计划安排</w:t>
        </w:r>
        <w:r>
          <w:tab/>
        </w:r>
        <w:r>
          <w:fldChar w:fldCharType="begin"/>
        </w:r>
        <w:r>
          <w:instrText xml:space="preserve"> PAGEREF _Toc5684 \h </w:instrText>
        </w:r>
        <w:r>
          <w:fldChar w:fldCharType="separate"/>
        </w:r>
        <w:r>
          <w:t>17</w:t>
        </w:r>
        <w:r>
          <w:fldChar w:fldCharType="end"/>
        </w:r>
      </w:hyperlink>
    </w:p>
    <w:p>
      <w:pPr>
        <w:pStyle w:val="TOC2"/>
        <w:tabs>
          <w:tab w:val="right" w:leader="dot" w:pos="8306"/>
        </w:tabs>
      </w:pPr>
      <w:hyperlink w:anchor="_Toc494" w:history="1">
        <w:r>
          <w:rPr>
            <w:rFonts w:ascii="仿宋" w:eastAsia="仿宋" w:hAnsi="仿宋" w:cs="仿宋" w:hint="eastAsia"/>
            <w:lang w:eastAsia="zh-CN"/>
          </w:rPr>
          <w:t>(一)、建设周期</w:t>
        </w:r>
        <w:r>
          <w:tab/>
        </w:r>
        <w:r>
          <w:fldChar w:fldCharType="begin"/>
        </w:r>
        <w:r>
          <w:instrText xml:space="preserve"> PAGEREF _Toc494 \h </w:instrText>
        </w:r>
        <w:r>
          <w:fldChar w:fldCharType="separate"/>
        </w:r>
        <w:r>
          <w:t>17</w:t>
        </w:r>
        <w:r>
          <w:fldChar w:fldCharType="end"/>
        </w:r>
      </w:hyperlink>
    </w:p>
    <w:p>
      <w:pPr>
        <w:pStyle w:val="TOC2"/>
        <w:tabs>
          <w:tab w:val="right" w:leader="dot" w:pos="8306"/>
        </w:tabs>
      </w:pPr>
      <w:hyperlink w:anchor="_Toc26159" w:history="1">
        <w:r>
          <w:rPr>
            <w:rFonts w:ascii="仿宋" w:eastAsia="仿宋" w:hAnsi="仿宋" w:cs="仿宋" w:hint="eastAsia"/>
            <w:lang w:eastAsia="zh-CN"/>
          </w:rPr>
          <w:t>(二)、建设进度</w:t>
        </w:r>
        <w:r>
          <w:tab/>
        </w:r>
        <w:r>
          <w:fldChar w:fldCharType="begin"/>
        </w:r>
        <w:r>
          <w:instrText xml:space="preserve"> PAGEREF _Toc26159 \h </w:instrText>
        </w:r>
        <w:r>
          <w:fldChar w:fldCharType="separate"/>
        </w:r>
        <w:r>
          <w:t>18</w:t>
        </w:r>
        <w:r>
          <w:fldChar w:fldCharType="end"/>
        </w:r>
      </w:hyperlink>
    </w:p>
    <w:p>
      <w:pPr>
        <w:pStyle w:val="TOC2"/>
        <w:tabs>
          <w:tab w:val="right" w:leader="dot" w:pos="8306"/>
        </w:tabs>
      </w:pPr>
      <w:hyperlink w:anchor="_Toc783" w:history="1">
        <w:r>
          <w:rPr>
            <w:rFonts w:ascii="仿宋" w:eastAsia="仿宋" w:hAnsi="仿宋" w:cs="仿宋" w:hint="eastAsia"/>
            <w:lang w:eastAsia="zh-CN"/>
          </w:rPr>
          <w:t>(三)、进度安排注意事项</w:t>
        </w:r>
        <w:r>
          <w:tab/>
        </w:r>
        <w:r>
          <w:fldChar w:fldCharType="begin"/>
        </w:r>
        <w:r>
          <w:instrText xml:space="preserve"> PAGEREF _Toc783 \h </w:instrText>
        </w:r>
        <w:r>
          <w:fldChar w:fldCharType="separate"/>
        </w:r>
        <w:r>
          <w:t>19</w:t>
        </w:r>
        <w:r>
          <w:fldChar w:fldCharType="end"/>
        </w:r>
      </w:hyperlink>
    </w:p>
    <w:p>
      <w:pPr>
        <w:pStyle w:val="TOC2"/>
        <w:tabs>
          <w:tab w:val="right" w:leader="dot" w:pos="8306"/>
        </w:tabs>
      </w:pPr>
      <w:hyperlink w:anchor="_Toc20407" w:history="1">
        <w:r>
          <w:rPr>
            <w:rFonts w:ascii="仿宋" w:eastAsia="仿宋" w:hAnsi="仿宋" w:cs="仿宋" w:hint="eastAsia"/>
            <w:lang w:eastAsia="zh-CN"/>
          </w:rPr>
          <w:t>(四)、人力资源配置</w:t>
        </w:r>
        <w:r>
          <w:tab/>
        </w:r>
        <w:r>
          <w:fldChar w:fldCharType="begin"/>
        </w:r>
        <w:r>
          <w:instrText xml:space="preserve"> PAGEREF _Toc20407 \h </w:instrText>
        </w:r>
        <w:r>
          <w:fldChar w:fldCharType="separate"/>
        </w:r>
        <w:r>
          <w:t>21</w:t>
        </w:r>
        <w:r>
          <w:fldChar w:fldCharType="end"/>
        </w:r>
      </w:hyperlink>
    </w:p>
    <w:p>
      <w:pPr>
        <w:pStyle w:val="TOC1"/>
        <w:tabs>
          <w:tab w:val="right" w:leader="dot" w:pos="8306"/>
        </w:tabs>
      </w:pPr>
      <w:hyperlink w:anchor="_Toc16214" w:history="1">
        <w:r>
          <w:rPr>
            <w:rFonts w:ascii="仿宋" w:eastAsia="仿宋" w:hAnsi="仿宋" w:cs="仿宋" w:hint="eastAsia"/>
            <w:lang w:eastAsia="zh-CN"/>
          </w:rPr>
          <w:t>八、生产安全保护</w:t>
        </w:r>
        <w:r>
          <w:tab/>
        </w:r>
        <w:r>
          <w:fldChar w:fldCharType="begin"/>
        </w:r>
        <w:r>
          <w:instrText xml:space="preserve"> PAGEREF _Toc16214 \h </w:instrText>
        </w:r>
        <w:r>
          <w:fldChar w:fldCharType="separate"/>
        </w:r>
        <w:r>
          <w:t>22</w:t>
        </w:r>
        <w:r>
          <w:fldChar w:fldCharType="end"/>
        </w:r>
      </w:hyperlink>
    </w:p>
    <w:p>
      <w:pPr>
        <w:pStyle w:val="TOC2"/>
        <w:tabs>
          <w:tab w:val="right" w:leader="dot" w:pos="8306"/>
        </w:tabs>
      </w:pPr>
      <w:hyperlink w:anchor="_Toc29034" w:history="1">
        <w:r>
          <w:rPr>
            <w:rFonts w:ascii="仿宋" w:eastAsia="仿宋" w:hAnsi="仿宋" w:cs="仿宋" w:hint="eastAsia"/>
            <w:lang w:eastAsia="zh-CN"/>
          </w:rPr>
          <w:t>(一)、消防安全</w:t>
        </w:r>
        <w:r>
          <w:tab/>
        </w:r>
        <w:r>
          <w:fldChar w:fldCharType="begin"/>
        </w:r>
        <w:r>
          <w:instrText xml:space="preserve"> PAGEREF _Toc29034 \h </w:instrText>
        </w:r>
        <w:r>
          <w:fldChar w:fldCharType="separate"/>
        </w:r>
        <w:r>
          <w:t>22</w:t>
        </w:r>
        <w:r>
          <w:fldChar w:fldCharType="end"/>
        </w:r>
      </w:hyperlink>
    </w:p>
    <w:p>
      <w:pPr>
        <w:pStyle w:val="TOC2"/>
        <w:tabs>
          <w:tab w:val="right" w:leader="dot" w:pos="8306"/>
        </w:tabs>
      </w:pPr>
      <w:hyperlink w:anchor="_Toc4935" w:history="1">
        <w:r>
          <w:rPr>
            <w:rFonts w:ascii="仿宋" w:eastAsia="仿宋" w:hAnsi="仿宋" w:cs="仿宋" w:hint="eastAsia"/>
            <w:lang w:eastAsia="zh-CN"/>
          </w:rPr>
          <w:t>(二)、防火防爆总图布置措施</w:t>
        </w:r>
        <w:r>
          <w:tab/>
        </w:r>
        <w:r>
          <w:fldChar w:fldCharType="begin"/>
        </w:r>
        <w:r>
          <w:instrText xml:space="preserve"> PAGEREF _Toc4935 \h </w:instrText>
        </w:r>
        <w:r>
          <w:fldChar w:fldCharType="separate"/>
        </w:r>
        <w:r>
          <w:t>23</w:t>
        </w:r>
        <w:r>
          <w:fldChar w:fldCharType="end"/>
        </w:r>
      </w:hyperlink>
    </w:p>
    <w:p>
      <w:pPr>
        <w:pStyle w:val="TOC2"/>
        <w:tabs>
          <w:tab w:val="right" w:leader="dot" w:pos="8306"/>
        </w:tabs>
      </w:pPr>
      <w:hyperlink w:anchor="_Toc5265" w:history="1">
        <w:r>
          <w:rPr>
            <w:rFonts w:ascii="仿宋" w:eastAsia="仿宋" w:hAnsi="仿宋" w:cs="仿宋" w:hint="eastAsia"/>
            <w:lang w:eastAsia="zh-CN"/>
          </w:rPr>
          <w:t>(三)、自然灾害防范措施</w:t>
        </w:r>
        <w:r>
          <w:tab/>
        </w:r>
        <w:r>
          <w:fldChar w:fldCharType="begin"/>
        </w:r>
        <w:r>
          <w:instrText xml:space="preserve"> PAGEREF _Toc5265 \h </w:instrText>
        </w:r>
        <w:r>
          <w:fldChar w:fldCharType="separate"/>
        </w:r>
        <w:r>
          <w:t>24</w:t>
        </w:r>
        <w:r>
          <w:fldChar w:fldCharType="end"/>
        </w:r>
      </w:hyperlink>
    </w:p>
    <w:p>
      <w:pPr>
        <w:pStyle w:val="TOC2"/>
        <w:tabs>
          <w:tab w:val="right" w:leader="dot" w:pos="8306"/>
        </w:tabs>
      </w:pPr>
      <w:hyperlink w:anchor="_Toc28285" w:history="1">
        <w:r>
          <w:rPr>
            <w:rFonts w:ascii="仿宋" w:eastAsia="仿宋" w:hAnsi="仿宋" w:cs="仿宋" w:hint="eastAsia"/>
            <w:lang w:eastAsia="zh-CN"/>
          </w:rPr>
          <w:t>(四)、安全色及安全标志使用要求</w:t>
        </w:r>
        <w:r>
          <w:tab/>
        </w:r>
        <w:r>
          <w:fldChar w:fldCharType="begin"/>
        </w:r>
        <w:r>
          <w:instrText xml:space="preserve"> PAGEREF _Toc28285 \h </w:instrText>
        </w:r>
        <w:r>
          <w:fldChar w:fldCharType="separate"/>
        </w:r>
        <w:r>
          <w:t>25</w:t>
        </w:r>
        <w:r>
          <w:fldChar w:fldCharType="end"/>
        </w:r>
      </w:hyperlink>
    </w:p>
    <w:p>
      <w:pPr>
        <w:pStyle w:val="TOC2"/>
        <w:tabs>
          <w:tab w:val="right" w:leader="dot" w:pos="8306"/>
        </w:tabs>
      </w:pPr>
      <w:hyperlink w:anchor="_Toc20491" w:history="1">
        <w:r>
          <w:rPr>
            <w:rFonts w:ascii="仿宋" w:eastAsia="仿宋" w:hAnsi="仿宋" w:cs="仿宋" w:hint="eastAsia"/>
            <w:lang w:eastAsia="zh-CN"/>
          </w:rPr>
          <w:t>(五)、防尘防毒措施</w:t>
        </w:r>
        <w:r>
          <w:tab/>
        </w:r>
        <w:r>
          <w:fldChar w:fldCharType="begin"/>
        </w:r>
        <w:r>
          <w:instrText xml:space="preserve"> PAGEREF _Toc20491 \h </w:instrText>
        </w:r>
        <w:r>
          <w:fldChar w:fldCharType="separate"/>
        </w:r>
        <w:r>
          <w:t>26</w:t>
        </w:r>
        <w:r>
          <w:fldChar w:fldCharType="end"/>
        </w:r>
      </w:hyperlink>
    </w:p>
    <w:p>
      <w:pPr>
        <w:pStyle w:val="TOC2"/>
        <w:tabs>
          <w:tab w:val="right" w:leader="dot" w:pos="8306"/>
        </w:tabs>
      </w:pPr>
      <w:hyperlink w:anchor="_Toc864" w:history="1">
        <w:r>
          <w:rPr>
            <w:rFonts w:ascii="仿宋" w:eastAsia="仿宋" w:hAnsi="仿宋" w:cs="仿宋" w:hint="eastAsia"/>
            <w:lang w:eastAsia="zh-CN"/>
          </w:rPr>
          <w:t>(六)、防静电、触电防护及防雷措施</w:t>
        </w:r>
        <w:r>
          <w:tab/>
        </w:r>
        <w:r>
          <w:fldChar w:fldCharType="begin"/>
        </w:r>
        <w:r>
          <w:instrText xml:space="preserve"> PAGEREF _Toc864 \h </w:instrText>
        </w:r>
        <w:r>
          <w:fldChar w:fldCharType="separate"/>
        </w:r>
        <w:r>
          <w:t>27</w:t>
        </w:r>
        <w:r>
          <w:fldChar w:fldCharType="end"/>
        </w:r>
      </w:hyperlink>
    </w:p>
    <w:p>
      <w:pPr>
        <w:pStyle w:val="TOC2"/>
        <w:tabs>
          <w:tab w:val="right" w:leader="dot" w:pos="8306"/>
        </w:tabs>
      </w:pPr>
      <w:hyperlink w:anchor="_Toc12182" w:history="1">
        <w:r>
          <w:rPr>
            <w:rFonts w:ascii="仿宋" w:eastAsia="仿宋" w:hAnsi="仿宋" w:cs="仿宋" w:hint="eastAsia"/>
            <w:lang w:eastAsia="zh-CN"/>
          </w:rPr>
          <w:t>(七)、机械设备安全保障措施</w:t>
        </w:r>
        <w:r>
          <w:tab/>
        </w:r>
        <w:r>
          <w:fldChar w:fldCharType="begin"/>
        </w:r>
        <w:r>
          <w:instrText xml:space="preserve"> PAGEREF _Toc12182 \h </w:instrText>
        </w:r>
        <w:r>
          <w:fldChar w:fldCharType="separate"/>
        </w:r>
        <w:r>
          <w:t>28</w:t>
        </w:r>
        <w:r>
          <w:fldChar w:fldCharType="end"/>
        </w:r>
      </w:hyperlink>
    </w:p>
    <w:p>
      <w:pPr>
        <w:pStyle w:val="TOC1"/>
        <w:tabs>
          <w:tab w:val="right" w:leader="dot" w:pos="8306"/>
        </w:tabs>
      </w:pPr>
      <w:hyperlink w:anchor="_Toc11712" w:history="1">
        <w:r>
          <w:rPr>
            <w:rFonts w:ascii="仿宋" w:eastAsia="仿宋" w:hAnsi="仿宋" w:cs="仿宋" w:hint="eastAsia"/>
            <w:lang w:eastAsia="zh-CN"/>
          </w:rPr>
          <w:t>九、聚氨酯阻燃剂项目社会影响</w:t>
        </w:r>
        <w:r>
          <w:tab/>
        </w:r>
        <w:r>
          <w:fldChar w:fldCharType="begin"/>
        </w:r>
        <w:r>
          <w:instrText xml:space="preserve"> PAGEREF _Toc11712 \h </w:instrText>
        </w:r>
        <w:r>
          <w:fldChar w:fldCharType="separate"/>
        </w:r>
        <w:r>
          <w:t>30</w:t>
        </w:r>
        <w:r>
          <w:fldChar w:fldCharType="end"/>
        </w:r>
      </w:hyperlink>
    </w:p>
    <w:p>
      <w:pPr>
        <w:pStyle w:val="TOC2"/>
        <w:tabs>
          <w:tab w:val="right" w:leader="dot" w:pos="8306"/>
        </w:tabs>
      </w:pPr>
      <w:hyperlink w:anchor="_Toc27278" w:history="1">
        <w:r>
          <w:rPr>
            <w:rFonts w:ascii="仿宋" w:eastAsia="仿宋" w:hAnsi="仿宋" w:cs="仿宋" w:hint="eastAsia"/>
            <w:lang w:eastAsia="zh-CN"/>
          </w:rPr>
          <w:t>(一)、社会责任与义务</w:t>
        </w:r>
        <w:r>
          <w:tab/>
        </w:r>
        <w:r>
          <w:fldChar w:fldCharType="begin"/>
        </w:r>
        <w:r>
          <w:instrText xml:space="preserve"> PAGEREF _Toc27278 \h </w:instrText>
        </w:r>
        <w:r>
          <w:fldChar w:fldCharType="separate"/>
        </w:r>
        <w:r>
          <w:t>30</w:t>
        </w:r>
        <w:r>
          <w:fldChar w:fldCharType="end"/>
        </w:r>
      </w:hyperlink>
    </w:p>
    <w:p>
      <w:pPr>
        <w:pStyle w:val="TOC2"/>
        <w:tabs>
          <w:tab w:val="right" w:leader="dot" w:pos="8306"/>
        </w:tabs>
      </w:pPr>
      <w:hyperlink w:anchor="_Toc3891" w:history="1">
        <w:r>
          <w:rPr>
            <w:rFonts w:ascii="仿宋" w:eastAsia="仿宋" w:hAnsi="仿宋" w:cs="仿宋" w:hint="eastAsia"/>
            <w:lang w:eastAsia="zh-CN"/>
          </w:rPr>
          <w:t>(二)、社会参与与沟通</w:t>
        </w:r>
        <w:r>
          <w:tab/>
        </w:r>
        <w:r>
          <w:fldChar w:fldCharType="begin"/>
        </w:r>
        <w:r>
          <w:instrText xml:space="preserve"> PAGEREF _Toc3891 \h </w:instrText>
        </w:r>
        <w:r>
          <w:fldChar w:fldCharType="separate"/>
        </w:r>
        <w:r>
          <w:t>31</w:t>
        </w:r>
        <w:r>
          <w:fldChar w:fldCharType="end"/>
        </w:r>
      </w:hyperlink>
    </w:p>
    <w:p>
      <w:pPr>
        <w:pStyle w:val="TOC1"/>
        <w:tabs>
          <w:tab w:val="right" w:leader="dot" w:pos="8306"/>
        </w:tabs>
      </w:pPr>
      <w:hyperlink w:anchor="_Toc19787" w:history="1">
        <w:r>
          <w:rPr>
            <w:rFonts w:ascii="仿宋" w:eastAsia="仿宋" w:hAnsi="仿宋" w:cs="仿宋" w:hint="eastAsia"/>
            <w:lang w:eastAsia="zh-CN"/>
          </w:rPr>
          <w:t>十、聚氨酯阻燃剂项目风险管理</w:t>
        </w:r>
        <w:r>
          <w:tab/>
        </w:r>
        <w:r>
          <w:fldChar w:fldCharType="begin"/>
        </w:r>
        <w:r>
          <w:instrText xml:space="preserve"> PAGEREF _Toc19787 \h </w:instrText>
        </w:r>
        <w:r>
          <w:fldChar w:fldCharType="separate"/>
        </w:r>
        <w:r>
          <w:t>31</w:t>
        </w:r>
        <w:r>
          <w:fldChar w:fldCharType="end"/>
        </w:r>
      </w:hyperlink>
    </w:p>
    <w:p>
      <w:pPr>
        <w:pStyle w:val="TOC2"/>
        <w:tabs>
          <w:tab w:val="right" w:leader="dot" w:pos="8306"/>
        </w:tabs>
      </w:pPr>
      <w:hyperlink w:anchor="_Toc5982" w:history="1">
        <w:r>
          <w:rPr>
            <w:rFonts w:ascii="仿宋" w:eastAsia="仿宋" w:hAnsi="仿宋" w:cs="仿宋" w:hint="eastAsia"/>
            <w:lang w:eastAsia="zh-CN"/>
          </w:rPr>
          <w:t>(一)、风险识别与评估</w:t>
        </w:r>
        <w:r>
          <w:tab/>
        </w:r>
        <w:r>
          <w:fldChar w:fldCharType="begin"/>
        </w:r>
        <w:r>
          <w:instrText xml:space="preserve"> PAGEREF _Toc5982 \h </w:instrText>
        </w:r>
        <w:r>
          <w:fldChar w:fldCharType="separate"/>
        </w:r>
        <w:r>
          <w:t>31</w:t>
        </w:r>
        <w:r>
          <w:fldChar w:fldCharType="end"/>
        </w:r>
      </w:hyperlink>
    </w:p>
    <w:p>
      <w:pPr>
        <w:pStyle w:val="TOC2"/>
        <w:tabs>
          <w:tab w:val="right" w:leader="dot" w:pos="8306"/>
        </w:tabs>
      </w:pPr>
      <w:hyperlink w:anchor="_Toc21190" w:history="1">
        <w:r>
          <w:rPr>
            <w:rFonts w:ascii="仿宋" w:eastAsia="仿宋" w:hAnsi="仿宋" w:cs="仿宋" w:hint="eastAsia"/>
            <w:lang w:eastAsia="zh-CN"/>
          </w:rPr>
          <w:t>(二)、风险应对策略</w:t>
        </w:r>
        <w:r>
          <w:tab/>
        </w:r>
        <w:r>
          <w:fldChar w:fldCharType="begin"/>
        </w:r>
        <w:r>
          <w:instrText xml:space="preserve"> PAGEREF _Toc21190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6" w:history="1">
        <w:r>
          <w:rPr>
            <w:rFonts w:ascii="仿宋" w:eastAsia="仿宋" w:hAnsi="仿宋" w:cs="仿宋" w:hint="eastAsia"/>
            <w:lang w:eastAsia="zh-CN"/>
          </w:rPr>
          <w:t>(三)、风险监控与控制</w:t>
        </w:r>
        <w:r>
          <w:tab/>
        </w:r>
        <w:r>
          <w:fldChar w:fldCharType="begin"/>
        </w:r>
        <w:r>
          <w:instrText xml:space="preserve"> PAGEREF _Toc8086 \h </w:instrText>
        </w:r>
        <w:r>
          <w:fldChar w:fldCharType="separate"/>
        </w:r>
        <w:r>
          <w:t>34</w:t>
        </w:r>
        <w:r>
          <w:fldChar w:fldCharType="end"/>
        </w:r>
      </w:hyperlink>
    </w:p>
    <w:p>
      <w:pPr>
        <w:pStyle w:val="TOC1"/>
        <w:tabs>
          <w:tab w:val="right" w:leader="dot" w:pos="8306"/>
        </w:tabs>
      </w:pPr>
      <w:hyperlink w:anchor="_Toc6204" w:history="1">
        <w:r>
          <w:rPr>
            <w:rFonts w:ascii="仿宋" w:eastAsia="仿宋" w:hAnsi="仿宋" w:cs="仿宋" w:hint="eastAsia"/>
            <w:lang w:eastAsia="zh-CN"/>
          </w:rPr>
          <w:t>十一、聚氨酯阻燃剂项目环境影响分析</w:t>
        </w:r>
        <w:r>
          <w:tab/>
        </w:r>
        <w:r>
          <w:fldChar w:fldCharType="begin"/>
        </w:r>
        <w:r>
          <w:instrText xml:space="preserve"> PAGEREF _Toc6204 \h </w:instrText>
        </w:r>
        <w:r>
          <w:fldChar w:fldCharType="separate"/>
        </w:r>
        <w:r>
          <w:t>35</w:t>
        </w:r>
        <w:r>
          <w:fldChar w:fldCharType="end"/>
        </w:r>
      </w:hyperlink>
    </w:p>
    <w:p>
      <w:pPr>
        <w:pStyle w:val="TOC2"/>
        <w:tabs>
          <w:tab w:val="right" w:leader="dot" w:pos="8306"/>
        </w:tabs>
      </w:pPr>
      <w:hyperlink w:anchor="_Toc15484" w:history="1">
        <w:r>
          <w:rPr>
            <w:rFonts w:ascii="仿宋" w:eastAsia="仿宋" w:hAnsi="仿宋" w:cs="仿宋" w:hint="eastAsia"/>
            <w:lang w:eastAsia="zh-CN"/>
          </w:rPr>
          <w:t>(一)、建设区域环境质量现状</w:t>
        </w:r>
        <w:r>
          <w:tab/>
        </w:r>
        <w:r>
          <w:fldChar w:fldCharType="begin"/>
        </w:r>
        <w:r>
          <w:instrText xml:space="preserve"> PAGEREF _Toc15484 \h </w:instrText>
        </w:r>
        <w:r>
          <w:fldChar w:fldCharType="separate"/>
        </w:r>
        <w:r>
          <w:t>35</w:t>
        </w:r>
        <w:r>
          <w:fldChar w:fldCharType="end"/>
        </w:r>
      </w:hyperlink>
    </w:p>
    <w:p>
      <w:pPr>
        <w:pStyle w:val="TOC2"/>
        <w:tabs>
          <w:tab w:val="right" w:leader="dot" w:pos="8306"/>
        </w:tabs>
      </w:pPr>
      <w:hyperlink w:anchor="_Toc25298" w:history="1">
        <w:r>
          <w:rPr>
            <w:rFonts w:ascii="仿宋" w:eastAsia="仿宋" w:hAnsi="仿宋" w:cs="仿宋" w:hint="eastAsia"/>
            <w:lang w:eastAsia="zh-CN"/>
          </w:rPr>
          <w:t>(二)、建设期环境保护</w:t>
        </w:r>
        <w:r>
          <w:tab/>
        </w:r>
        <w:r>
          <w:fldChar w:fldCharType="begin"/>
        </w:r>
        <w:r>
          <w:instrText xml:space="preserve"> PAGEREF _Toc25298 \h </w:instrText>
        </w:r>
        <w:r>
          <w:fldChar w:fldCharType="separate"/>
        </w:r>
        <w:r>
          <w:t>37</w:t>
        </w:r>
        <w:r>
          <w:fldChar w:fldCharType="end"/>
        </w:r>
      </w:hyperlink>
    </w:p>
    <w:p>
      <w:pPr>
        <w:pStyle w:val="TOC2"/>
        <w:tabs>
          <w:tab w:val="right" w:leader="dot" w:pos="8306"/>
        </w:tabs>
      </w:pPr>
      <w:hyperlink w:anchor="_Toc15743" w:history="1">
        <w:r>
          <w:rPr>
            <w:rFonts w:ascii="仿宋" w:eastAsia="仿宋" w:hAnsi="仿宋" w:cs="仿宋" w:hint="eastAsia"/>
            <w:lang w:eastAsia="zh-CN"/>
          </w:rPr>
          <w:t>(三)、运营期环境保护</w:t>
        </w:r>
        <w:r>
          <w:tab/>
        </w:r>
        <w:r>
          <w:fldChar w:fldCharType="begin"/>
        </w:r>
        <w:r>
          <w:instrText xml:space="preserve"> PAGEREF _Toc15743 \h </w:instrText>
        </w:r>
        <w:r>
          <w:fldChar w:fldCharType="separate"/>
        </w:r>
        <w:r>
          <w:t>38</w:t>
        </w:r>
        <w:r>
          <w:fldChar w:fldCharType="end"/>
        </w:r>
      </w:hyperlink>
    </w:p>
    <w:p>
      <w:pPr>
        <w:pStyle w:val="TOC2"/>
        <w:tabs>
          <w:tab w:val="right" w:leader="dot" w:pos="8306"/>
        </w:tabs>
      </w:pPr>
      <w:hyperlink w:anchor="_Toc28566" w:history="1">
        <w:r>
          <w:rPr>
            <w:rFonts w:ascii="仿宋" w:eastAsia="仿宋" w:hAnsi="仿宋" w:cs="仿宋" w:hint="eastAsia"/>
            <w:lang w:eastAsia="zh-CN"/>
          </w:rPr>
          <w:t>(四)、聚氨酯阻燃剂项目建设对区域经济的影响</w:t>
        </w:r>
        <w:r>
          <w:tab/>
        </w:r>
        <w:r>
          <w:fldChar w:fldCharType="begin"/>
        </w:r>
        <w:r>
          <w:instrText xml:space="preserve"> PAGEREF _Toc28566 \h </w:instrText>
        </w:r>
        <w:r>
          <w:fldChar w:fldCharType="separate"/>
        </w:r>
        <w:r>
          <w:t>40</w:t>
        </w:r>
        <w:r>
          <w:fldChar w:fldCharType="end"/>
        </w:r>
      </w:hyperlink>
    </w:p>
    <w:p>
      <w:pPr>
        <w:pStyle w:val="TOC2"/>
        <w:tabs>
          <w:tab w:val="right" w:leader="dot" w:pos="8306"/>
        </w:tabs>
      </w:pPr>
      <w:hyperlink w:anchor="_Toc20844" w:history="1">
        <w:r>
          <w:rPr>
            <w:rFonts w:ascii="仿宋" w:eastAsia="仿宋" w:hAnsi="仿宋" w:cs="仿宋" w:hint="eastAsia"/>
            <w:lang w:eastAsia="zh-CN"/>
          </w:rPr>
          <w:t>(五)、废弃物处理</w:t>
        </w:r>
        <w:r>
          <w:tab/>
        </w:r>
        <w:r>
          <w:fldChar w:fldCharType="begin"/>
        </w:r>
        <w:r>
          <w:instrText xml:space="preserve"> PAGEREF _Toc20844 \h </w:instrText>
        </w:r>
        <w:r>
          <w:fldChar w:fldCharType="separate"/>
        </w:r>
        <w:r>
          <w:t>41</w:t>
        </w:r>
        <w:r>
          <w:fldChar w:fldCharType="end"/>
        </w:r>
      </w:hyperlink>
    </w:p>
    <w:p>
      <w:pPr>
        <w:pStyle w:val="TOC2"/>
        <w:tabs>
          <w:tab w:val="right" w:leader="dot" w:pos="8306"/>
        </w:tabs>
      </w:pPr>
      <w:hyperlink w:anchor="_Toc18510" w:history="1">
        <w:r>
          <w:rPr>
            <w:rFonts w:ascii="仿宋" w:eastAsia="仿宋" w:hAnsi="仿宋" w:cs="仿宋" w:hint="eastAsia"/>
            <w:lang w:eastAsia="zh-CN"/>
          </w:rPr>
          <w:t>(六)、特殊环境影响分析</w:t>
        </w:r>
        <w:r>
          <w:tab/>
        </w:r>
        <w:r>
          <w:fldChar w:fldCharType="begin"/>
        </w:r>
        <w:r>
          <w:instrText xml:space="preserve"> PAGEREF _Toc18510 \h </w:instrText>
        </w:r>
        <w:r>
          <w:fldChar w:fldCharType="separate"/>
        </w:r>
        <w:r>
          <w:t>43</w:t>
        </w:r>
        <w:r>
          <w:fldChar w:fldCharType="end"/>
        </w:r>
      </w:hyperlink>
    </w:p>
    <w:p>
      <w:pPr>
        <w:pStyle w:val="TOC2"/>
        <w:tabs>
          <w:tab w:val="right" w:leader="dot" w:pos="8306"/>
        </w:tabs>
      </w:pPr>
      <w:hyperlink w:anchor="_Toc16493" w:history="1">
        <w:r>
          <w:rPr>
            <w:rFonts w:ascii="仿宋" w:eastAsia="仿宋" w:hAnsi="仿宋" w:cs="仿宋" w:hint="eastAsia"/>
            <w:lang w:eastAsia="zh-CN"/>
          </w:rPr>
          <w:t>(七)、清洁生产</w:t>
        </w:r>
        <w:r>
          <w:tab/>
        </w:r>
        <w:r>
          <w:fldChar w:fldCharType="begin"/>
        </w:r>
        <w:r>
          <w:instrText xml:space="preserve"> PAGEREF _Toc16493 \h </w:instrText>
        </w:r>
        <w:r>
          <w:fldChar w:fldCharType="separate"/>
        </w:r>
        <w:r>
          <w:t>44</w:t>
        </w:r>
        <w:r>
          <w:fldChar w:fldCharType="end"/>
        </w:r>
      </w:hyperlink>
    </w:p>
    <w:p>
      <w:pPr>
        <w:pStyle w:val="TOC2"/>
        <w:tabs>
          <w:tab w:val="right" w:leader="dot" w:pos="8306"/>
        </w:tabs>
      </w:pPr>
      <w:hyperlink w:anchor="_Toc27633" w:history="1">
        <w:r>
          <w:rPr>
            <w:rFonts w:ascii="仿宋" w:eastAsia="仿宋" w:hAnsi="仿宋" w:cs="仿宋" w:hint="eastAsia"/>
            <w:lang w:eastAsia="zh-CN"/>
          </w:rPr>
          <w:t>(八)、环境保护综合评价</w:t>
        </w:r>
        <w:r>
          <w:tab/>
        </w:r>
        <w:r>
          <w:fldChar w:fldCharType="begin"/>
        </w:r>
        <w:r>
          <w:instrText xml:space="preserve"> PAGEREF _Toc27633 \h </w:instrText>
        </w:r>
        <w:r>
          <w:fldChar w:fldCharType="separate"/>
        </w:r>
        <w:r>
          <w:t>45</w:t>
        </w:r>
        <w:r>
          <w:fldChar w:fldCharType="end"/>
        </w:r>
      </w:hyperlink>
    </w:p>
    <w:p>
      <w:pPr>
        <w:pStyle w:val="TOC1"/>
        <w:tabs>
          <w:tab w:val="right" w:leader="dot" w:pos="8306"/>
        </w:tabs>
      </w:pPr>
      <w:hyperlink w:anchor="_Toc28462" w:history="1">
        <w:r>
          <w:rPr>
            <w:rFonts w:ascii="仿宋" w:eastAsia="仿宋" w:hAnsi="仿宋" w:cs="仿宋" w:hint="eastAsia"/>
            <w:lang w:eastAsia="zh-CN"/>
          </w:rPr>
          <w:t>十二、聚氨酯阻燃剂项目技术管理</w:t>
        </w:r>
        <w:r>
          <w:tab/>
        </w:r>
        <w:r>
          <w:fldChar w:fldCharType="begin"/>
        </w:r>
        <w:r>
          <w:instrText xml:space="preserve"> PAGEREF _Toc28462 \h </w:instrText>
        </w:r>
        <w:r>
          <w:fldChar w:fldCharType="separate"/>
        </w:r>
        <w:r>
          <w:t>46</w:t>
        </w:r>
        <w:r>
          <w:fldChar w:fldCharType="end"/>
        </w:r>
      </w:hyperlink>
    </w:p>
    <w:p>
      <w:pPr>
        <w:pStyle w:val="TOC2"/>
        <w:tabs>
          <w:tab w:val="right" w:leader="dot" w:pos="8306"/>
        </w:tabs>
      </w:pPr>
      <w:hyperlink w:anchor="_Toc20422" w:history="1">
        <w:r>
          <w:rPr>
            <w:rFonts w:ascii="仿宋" w:eastAsia="仿宋" w:hAnsi="仿宋" w:cs="仿宋" w:hint="eastAsia"/>
            <w:lang w:eastAsia="zh-CN"/>
          </w:rPr>
          <w:t>(一)、技术方案选用方向</w:t>
        </w:r>
        <w:r>
          <w:tab/>
        </w:r>
        <w:r>
          <w:fldChar w:fldCharType="begin"/>
        </w:r>
        <w:r>
          <w:instrText xml:space="preserve"> PAGEREF _Toc20422 \h </w:instrText>
        </w:r>
        <w:r>
          <w:fldChar w:fldCharType="separate"/>
        </w:r>
        <w:r>
          <w:t>46</w:t>
        </w:r>
        <w:r>
          <w:fldChar w:fldCharType="end"/>
        </w:r>
      </w:hyperlink>
    </w:p>
    <w:p>
      <w:pPr>
        <w:pStyle w:val="TOC2"/>
        <w:tabs>
          <w:tab w:val="right" w:leader="dot" w:pos="8306"/>
        </w:tabs>
      </w:pPr>
      <w:hyperlink w:anchor="_Toc15363" w:history="1">
        <w:r>
          <w:rPr>
            <w:rFonts w:ascii="仿宋" w:eastAsia="仿宋" w:hAnsi="仿宋" w:cs="仿宋" w:hint="eastAsia"/>
            <w:lang w:eastAsia="zh-CN"/>
          </w:rPr>
          <w:t>(二)、工艺技术方案选用原则</w:t>
        </w:r>
        <w:r>
          <w:tab/>
        </w:r>
        <w:r>
          <w:fldChar w:fldCharType="begin"/>
        </w:r>
        <w:r>
          <w:instrText xml:space="preserve"> PAGEREF _Toc15363 \h </w:instrText>
        </w:r>
        <w:r>
          <w:fldChar w:fldCharType="separate"/>
        </w:r>
        <w:r>
          <w:t>48</w:t>
        </w:r>
        <w:r>
          <w:fldChar w:fldCharType="end"/>
        </w:r>
      </w:hyperlink>
    </w:p>
    <w:p>
      <w:pPr>
        <w:pStyle w:val="TOC2"/>
        <w:tabs>
          <w:tab w:val="right" w:leader="dot" w:pos="8306"/>
        </w:tabs>
      </w:pPr>
      <w:hyperlink w:anchor="_Toc9838" w:history="1">
        <w:r>
          <w:rPr>
            <w:rFonts w:ascii="仿宋" w:eastAsia="仿宋" w:hAnsi="仿宋" w:cs="仿宋" w:hint="eastAsia"/>
            <w:lang w:eastAsia="zh-CN"/>
          </w:rPr>
          <w:t>(三)、工艺技术方案要求</w:t>
        </w:r>
        <w:r>
          <w:tab/>
        </w:r>
        <w:r>
          <w:fldChar w:fldCharType="begin"/>
        </w:r>
        <w:r>
          <w:instrText xml:space="preserve"> PAGEREF _Toc9838 \h </w:instrText>
        </w:r>
        <w:r>
          <w:fldChar w:fldCharType="separate"/>
        </w:r>
        <w:r>
          <w:t>50</w:t>
        </w:r>
        <w:r>
          <w:fldChar w:fldCharType="end"/>
        </w:r>
      </w:hyperlink>
    </w:p>
    <w:p>
      <w:pPr>
        <w:pStyle w:val="TOC1"/>
        <w:tabs>
          <w:tab w:val="right" w:leader="dot" w:pos="8306"/>
        </w:tabs>
      </w:pPr>
      <w:hyperlink w:anchor="_Toc3639" w:history="1">
        <w:r>
          <w:rPr>
            <w:rFonts w:ascii="仿宋" w:eastAsia="仿宋" w:hAnsi="仿宋" w:cs="仿宋" w:hint="eastAsia"/>
            <w:lang w:eastAsia="zh-CN"/>
          </w:rPr>
          <w:t>十三、营销与推广策略</w:t>
        </w:r>
        <w:r>
          <w:tab/>
        </w:r>
        <w:r>
          <w:fldChar w:fldCharType="begin"/>
        </w:r>
        <w:r>
          <w:instrText xml:space="preserve"> PAGEREF _Toc3639 \h </w:instrText>
        </w:r>
        <w:r>
          <w:fldChar w:fldCharType="separate"/>
        </w:r>
        <w:r>
          <w:t>52</w:t>
        </w:r>
        <w:r>
          <w:fldChar w:fldCharType="end"/>
        </w:r>
      </w:hyperlink>
    </w:p>
    <w:p>
      <w:pPr>
        <w:pStyle w:val="TOC2"/>
        <w:tabs>
          <w:tab w:val="right" w:leader="dot" w:pos="8306"/>
        </w:tabs>
      </w:pPr>
      <w:hyperlink w:anchor="_Toc1136" w:history="1">
        <w:r>
          <w:rPr>
            <w:rFonts w:ascii="仿宋" w:eastAsia="仿宋" w:hAnsi="仿宋" w:cs="仿宋" w:hint="eastAsia"/>
            <w:lang w:eastAsia="zh-CN"/>
          </w:rPr>
          <w:t>(一)、产品/服务定位与特点</w:t>
        </w:r>
        <w:r>
          <w:tab/>
        </w:r>
        <w:r>
          <w:fldChar w:fldCharType="begin"/>
        </w:r>
        <w:r>
          <w:instrText xml:space="preserve"> PAGEREF _Toc1136 \h </w:instrText>
        </w:r>
        <w:r>
          <w:fldChar w:fldCharType="separate"/>
        </w:r>
        <w:r>
          <w:t>52</w:t>
        </w:r>
        <w:r>
          <w:fldChar w:fldCharType="end"/>
        </w:r>
      </w:hyperlink>
    </w:p>
    <w:p>
      <w:pPr>
        <w:pStyle w:val="TOC2"/>
        <w:tabs>
          <w:tab w:val="right" w:leader="dot" w:pos="8306"/>
        </w:tabs>
      </w:pPr>
      <w:hyperlink w:anchor="_Toc28918" w:history="1">
        <w:r>
          <w:rPr>
            <w:rFonts w:ascii="仿宋" w:eastAsia="仿宋" w:hAnsi="仿宋" w:cs="仿宋" w:hint="eastAsia"/>
            <w:lang w:eastAsia="zh-CN"/>
          </w:rPr>
          <w:t>(二)、市场定位与竞争分析</w:t>
        </w:r>
        <w:r>
          <w:tab/>
        </w:r>
        <w:r>
          <w:fldChar w:fldCharType="begin"/>
        </w:r>
        <w:r>
          <w:instrText xml:space="preserve"> PAGEREF _Toc28918 \h </w:instrText>
        </w:r>
        <w:r>
          <w:fldChar w:fldCharType="separate"/>
        </w:r>
        <w:r>
          <w:t>54</w:t>
        </w:r>
        <w:r>
          <w:fldChar w:fldCharType="end"/>
        </w:r>
      </w:hyperlink>
    </w:p>
    <w:p>
      <w:pPr>
        <w:pStyle w:val="TOC2"/>
        <w:tabs>
          <w:tab w:val="right" w:leader="dot" w:pos="8306"/>
        </w:tabs>
      </w:pPr>
      <w:hyperlink w:anchor="_Toc30210" w:history="1">
        <w:r>
          <w:rPr>
            <w:rFonts w:ascii="仿宋" w:eastAsia="仿宋" w:hAnsi="仿宋" w:cs="仿宋" w:hint="eastAsia"/>
            <w:lang w:eastAsia="zh-CN"/>
          </w:rPr>
          <w:t>(三)、营销渠道与策略</w:t>
        </w:r>
        <w:r>
          <w:tab/>
        </w:r>
        <w:r>
          <w:fldChar w:fldCharType="begin"/>
        </w:r>
        <w:r>
          <w:instrText xml:space="preserve"> PAGEREF _Toc30210 \h </w:instrText>
        </w:r>
        <w:r>
          <w:fldChar w:fldCharType="separate"/>
        </w:r>
        <w:r>
          <w:t>55</w:t>
        </w:r>
        <w:r>
          <w:fldChar w:fldCharType="end"/>
        </w:r>
      </w:hyperlink>
    </w:p>
    <w:p>
      <w:pPr>
        <w:pStyle w:val="TOC2"/>
        <w:tabs>
          <w:tab w:val="right" w:leader="dot" w:pos="8306"/>
        </w:tabs>
      </w:pPr>
      <w:hyperlink w:anchor="_Toc7794" w:history="1">
        <w:r>
          <w:rPr>
            <w:rFonts w:ascii="仿宋" w:eastAsia="仿宋" w:hAnsi="仿宋" w:cs="仿宋" w:hint="eastAsia"/>
            <w:lang w:eastAsia="zh-CN"/>
          </w:rPr>
          <w:t>(四)、推广与宣传活动</w:t>
        </w:r>
        <w:r>
          <w:tab/>
        </w:r>
        <w:r>
          <w:fldChar w:fldCharType="begin"/>
        </w:r>
        <w:r>
          <w:instrText xml:space="preserve"> PAGEREF _Toc7794 \h </w:instrText>
        </w:r>
        <w:r>
          <w:fldChar w:fldCharType="separate"/>
        </w:r>
        <w:r>
          <w:t>56</w:t>
        </w:r>
        <w:r>
          <w:fldChar w:fldCharType="end"/>
        </w:r>
      </w:hyperlink>
    </w:p>
    <w:p>
      <w:pPr>
        <w:pStyle w:val="TOC1"/>
        <w:tabs>
          <w:tab w:val="right" w:leader="dot" w:pos="8306"/>
        </w:tabs>
      </w:pPr>
      <w:hyperlink w:anchor="_Toc30746" w:history="1">
        <w:r>
          <w:rPr>
            <w:rFonts w:ascii="仿宋" w:eastAsia="仿宋" w:hAnsi="仿宋" w:cs="仿宋" w:hint="eastAsia"/>
            <w:lang w:eastAsia="zh-CN"/>
          </w:rPr>
          <w:t>十四、聚氨酯阻燃剂项目实施时间节点</w:t>
        </w:r>
        <w:r>
          <w:tab/>
        </w:r>
        <w:r>
          <w:fldChar w:fldCharType="begin"/>
        </w:r>
        <w:r>
          <w:instrText xml:space="preserve"> PAGEREF _Toc30746 \h </w:instrText>
        </w:r>
        <w:r>
          <w:fldChar w:fldCharType="separate"/>
        </w:r>
        <w:r>
          <w:t>61</w:t>
        </w:r>
        <w:r>
          <w:fldChar w:fldCharType="end"/>
        </w:r>
      </w:hyperlink>
    </w:p>
    <w:p>
      <w:pPr>
        <w:pStyle w:val="TOC2"/>
        <w:tabs>
          <w:tab w:val="right" w:leader="dot" w:pos="8306"/>
        </w:tabs>
      </w:pPr>
      <w:hyperlink w:anchor="_Toc17706" w:history="1">
        <w:r>
          <w:rPr>
            <w:rFonts w:ascii="仿宋" w:eastAsia="仿宋" w:hAnsi="仿宋" w:cs="仿宋" w:hint="eastAsia"/>
            <w:lang w:eastAsia="zh-CN"/>
          </w:rPr>
          <w:t>(一)、聚氨酯阻燃剂项目启动阶段时间节点</w:t>
        </w:r>
        <w:r>
          <w:tab/>
        </w:r>
        <w:r>
          <w:fldChar w:fldCharType="begin"/>
        </w:r>
        <w:r>
          <w:instrText xml:space="preserve"> PAGEREF _Toc17706 \h </w:instrText>
        </w:r>
        <w:r>
          <w:fldChar w:fldCharType="separate"/>
        </w:r>
        <w:r>
          <w:t>61</w:t>
        </w:r>
        <w:r>
          <w:fldChar w:fldCharType="end"/>
        </w:r>
      </w:hyperlink>
    </w:p>
    <w:p>
      <w:pPr>
        <w:pStyle w:val="TOC2"/>
        <w:tabs>
          <w:tab w:val="right" w:leader="dot" w:pos="8306"/>
        </w:tabs>
      </w:pPr>
      <w:hyperlink w:anchor="_Toc5905" w:history="1">
        <w:r>
          <w:rPr>
            <w:rFonts w:ascii="仿宋" w:eastAsia="仿宋" w:hAnsi="仿宋" w:cs="仿宋" w:hint="eastAsia"/>
            <w:lang w:eastAsia="zh-CN"/>
          </w:rPr>
          <w:t>(二)、聚氨酯阻燃剂项目执行阶段时间节点</w:t>
        </w:r>
        <w:r>
          <w:tab/>
        </w:r>
        <w:r>
          <w:fldChar w:fldCharType="begin"/>
        </w:r>
        <w:r>
          <w:instrText xml:space="preserve"> PAGEREF _Toc5905 \h </w:instrText>
        </w:r>
        <w:r>
          <w:fldChar w:fldCharType="separate"/>
        </w:r>
        <w:r>
          <w:t>63</w:t>
        </w:r>
        <w:r>
          <w:fldChar w:fldCharType="end"/>
        </w:r>
      </w:hyperlink>
    </w:p>
    <w:p>
      <w:pPr>
        <w:pStyle w:val="TOC2"/>
        <w:tabs>
          <w:tab w:val="right" w:leader="dot" w:pos="8306"/>
        </w:tabs>
      </w:pPr>
      <w:hyperlink w:anchor="_Toc24709" w:history="1">
        <w:r>
          <w:rPr>
            <w:rFonts w:ascii="仿宋" w:eastAsia="仿宋" w:hAnsi="仿宋" w:cs="仿宋" w:hint="eastAsia"/>
            <w:lang w:eastAsia="zh-CN"/>
          </w:rPr>
          <w:t>(三)、聚氨酯阻燃剂项目完成阶段时间节点</w:t>
        </w:r>
        <w:r>
          <w:tab/>
        </w:r>
        <w:r>
          <w:fldChar w:fldCharType="begin"/>
        </w:r>
        <w:r>
          <w:instrText xml:space="preserve"> PAGEREF _Toc24709 \h </w:instrText>
        </w:r>
        <w:r>
          <w:fldChar w:fldCharType="separate"/>
        </w:r>
        <w:r>
          <w:t>64</w:t>
        </w:r>
        <w:r>
          <w:fldChar w:fldCharType="end"/>
        </w:r>
      </w:hyperlink>
    </w:p>
    <w:p>
      <w:pPr>
        <w:pStyle w:val="TOC1"/>
        <w:tabs>
          <w:tab w:val="right" w:leader="dot" w:pos="8306"/>
        </w:tabs>
      </w:pPr>
      <w:hyperlink w:anchor="_Toc18273" w:history="1">
        <w:r>
          <w:rPr>
            <w:rFonts w:ascii="仿宋" w:eastAsia="仿宋" w:hAnsi="仿宋" w:cs="仿宋" w:hint="eastAsia"/>
            <w:lang w:eastAsia="zh-CN"/>
          </w:rPr>
          <w:t>十五、聚氨酯阻燃剂项目治理与监督</w:t>
        </w:r>
        <w:r>
          <w:tab/>
        </w:r>
        <w:r>
          <w:fldChar w:fldCharType="begin"/>
        </w:r>
        <w:r>
          <w:instrText xml:space="preserve"> PAGEREF _Toc18273 \h </w:instrText>
        </w:r>
        <w:r>
          <w:fldChar w:fldCharType="separate"/>
        </w:r>
        <w:r>
          <w:t>65</w:t>
        </w:r>
        <w:r>
          <w:fldChar w:fldCharType="end"/>
        </w:r>
      </w:hyperlink>
    </w:p>
    <w:p>
      <w:pPr>
        <w:pStyle w:val="TOC2"/>
        <w:tabs>
          <w:tab w:val="right" w:leader="dot" w:pos="8306"/>
        </w:tabs>
      </w:pPr>
      <w:hyperlink w:anchor="_Toc1816" w:history="1">
        <w:r>
          <w:rPr>
            <w:rFonts w:ascii="仿宋" w:eastAsia="仿宋" w:hAnsi="仿宋" w:cs="仿宋" w:hint="eastAsia"/>
            <w:lang w:eastAsia="zh-CN"/>
          </w:rPr>
          <w:t>(一)、聚氨酯阻燃剂项目治理结构</w:t>
        </w:r>
        <w:r>
          <w:tab/>
        </w:r>
        <w:r>
          <w:fldChar w:fldCharType="begin"/>
        </w:r>
        <w:r>
          <w:instrText xml:space="preserve"> PAGEREF _Toc1816 \h </w:instrText>
        </w:r>
        <w:r>
          <w:fldChar w:fldCharType="separate"/>
        </w:r>
        <w:r>
          <w:t>65</w:t>
        </w:r>
        <w:r>
          <w:fldChar w:fldCharType="end"/>
        </w:r>
      </w:hyperlink>
    </w:p>
    <w:p>
      <w:pPr>
        <w:pStyle w:val="TOC2"/>
        <w:tabs>
          <w:tab w:val="right" w:leader="dot" w:pos="8306"/>
        </w:tabs>
      </w:pPr>
      <w:hyperlink w:anchor="_Toc28991" w:history="1">
        <w:r>
          <w:rPr>
            <w:rFonts w:ascii="仿宋" w:eastAsia="仿宋" w:hAnsi="仿宋" w:cs="仿宋" w:hint="eastAsia"/>
            <w:lang w:eastAsia="zh-CN"/>
          </w:rPr>
          <w:t>(二)、监督与审计</w:t>
        </w:r>
        <w:r>
          <w:tab/>
        </w:r>
        <w:r>
          <w:fldChar w:fldCharType="begin"/>
        </w:r>
        <w:r>
          <w:instrText xml:space="preserve"> PAGEREF _Toc28991 \h </w:instrText>
        </w:r>
        <w:r>
          <w:fldChar w:fldCharType="separate"/>
        </w:r>
        <w:r>
          <w:t>66</w:t>
        </w:r>
        <w:r>
          <w:fldChar w:fldCharType="end"/>
        </w:r>
      </w:hyperlink>
    </w:p>
    <w:p>
      <w:pPr>
        <w:pStyle w:val="TOC1"/>
        <w:tabs>
          <w:tab w:val="right" w:leader="dot" w:pos="8306"/>
        </w:tabs>
      </w:pPr>
      <w:hyperlink w:anchor="_Toc25685" w:history="1">
        <w:r>
          <w:rPr>
            <w:rFonts w:ascii="仿宋" w:eastAsia="仿宋" w:hAnsi="仿宋" w:cs="仿宋" w:hint="eastAsia"/>
            <w:lang w:eastAsia="zh-CN"/>
          </w:rPr>
          <w:t>十六、聚氨酯阻燃剂项目实施保障措施</w:t>
        </w:r>
        <w:r>
          <w:tab/>
        </w:r>
        <w:r>
          <w:fldChar w:fldCharType="begin"/>
        </w:r>
        <w:r>
          <w:instrText xml:space="preserve"> PAGEREF _Toc25685 \h </w:instrText>
        </w:r>
        <w:r>
          <w:fldChar w:fldCharType="separate"/>
        </w:r>
        <w:r>
          <w:t>68</w:t>
        </w:r>
        <w:r>
          <w:fldChar w:fldCharType="end"/>
        </w:r>
      </w:hyperlink>
    </w:p>
    <w:p>
      <w:pPr>
        <w:pStyle w:val="TOC2"/>
        <w:tabs>
          <w:tab w:val="right" w:leader="dot" w:pos="8306"/>
        </w:tabs>
      </w:pPr>
      <w:hyperlink w:anchor="_Toc11812" w:history="1">
        <w:r>
          <w:rPr>
            <w:rFonts w:ascii="仿宋" w:eastAsia="仿宋" w:hAnsi="仿宋" w:cs="仿宋" w:hint="eastAsia"/>
            <w:lang w:eastAsia="zh-CN"/>
          </w:rPr>
          <w:t>(一)、聚氨酯阻燃剂项目实施保障机制</w:t>
        </w:r>
        <w:r>
          <w:tab/>
        </w:r>
        <w:r>
          <w:fldChar w:fldCharType="begin"/>
        </w:r>
        <w:r>
          <w:instrText xml:space="preserve"> PAGEREF _Toc11812 \h </w:instrText>
        </w:r>
        <w:r>
          <w:fldChar w:fldCharType="separate"/>
        </w:r>
        <w:r>
          <w:t>68</w:t>
        </w:r>
        <w:r>
          <w:fldChar w:fldCharType="end"/>
        </w:r>
      </w:hyperlink>
    </w:p>
    <w:p>
      <w:pPr>
        <w:pStyle w:val="TOC2"/>
        <w:tabs>
          <w:tab w:val="right" w:leader="dot" w:pos="8306"/>
        </w:tabs>
      </w:pPr>
      <w:hyperlink w:anchor="_Toc115" w:history="1">
        <w:r>
          <w:rPr>
            <w:rFonts w:ascii="仿宋" w:eastAsia="仿宋" w:hAnsi="仿宋" w:cs="仿宋" w:hint="eastAsia"/>
            <w:lang w:eastAsia="zh-CN"/>
          </w:rPr>
          <w:t>(二)、聚氨酯阻燃剂项目法律合规要求</w:t>
        </w:r>
        <w:r>
          <w:tab/>
        </w:r>
        <w:r>
          <w:fldChar w:fldCharType="begin"/>
        </w:r>
        <w:r>
          <w:instrText xml:space="preserve"> PAGEREF _Toc115 \h </w:instrText>
        </w:r>
        <w:r>
          <w:fldChar w:fldCharType="separate"/>
        </w:r>
        <w:r>
          <w:t>71</w:t>
        </w:r>
        <w:r>
          <w:fldChar w:fldCharType="end"/>
        </w:r>
      </w:hyperlink>
    </w:p>
    <w:p>
      <w:pPr>
        <w:pStyle w:val="TOC2"/>
        <w:tabs>
          <w:tab w:val="right" w:leader="dot" w:pos="8306"/>
        </w:tabs>
      </w:pPr>
      <w:hyperlink w:anchor="_Toc28547" w:history="1">
        <w:r>
          <w:rPr>
            <w:rFonts w:ascii="仿宋" w:eastAsia="仿宋" w:hAnsi="仿宋" w:cs="仿宋" w:hint="eastAsia"/>
            <w:lang w:eastAsia="zh-CN"/>
          </w:rPr>
          <w:t>(三)、聚氨酯阻燃剂项目合同管理与法律事务</w:t>
        </w:r>
        <w:r>
          <w:tab/>
        </w:r>
        <w:r>
          <w:fldChar w:fldCharType="begin"/>
        </w:r>
        <w:r>
          <w:instrText xml:space="preserve"> PAGEREF _Toc28547 \h </w:instrText>
        </w:r>
        <w:r>
          <w:fldChar w:fldCharType="separate"/>
        </w:r>
        <w:r>
          <w:t>76</w:t>
        </w:r>
        <w:r>
          <w:fldChar w:fldCharType="end"/>
        </w:r>
      </w:hyperlink>
    </w:p>
    <w:p>
      <w:pPr>
        <w:pStyle w:val="TOC2"/>
        <w:tabs>
          <w:tab w:val="right" w:leader="dot" w:pos="8306"/>
        </w:tabs>
      </w:pPr>
      <w:hyperlink w:anchor="_Toc20684" w:history="1">
        <w:r>
          <w:rPr>
            <w:rFonts w:ascii="仿宋" w:eastAsia="仿宋" w:hAnsi="仿宋" w:cs="仿宋" w:hint="eastAsia"/>
            <w:lang w:eastAsia="zh-CN"/>
          </w:rPr>
          <w:t>(四)、聚氨酯阻燃剂项目知识产权保护策略</w:t>
        </w:r>
        <w:r>
          <w:tab/>
        </w:r>
        <w:r>
          <w:fldChar w:fldCharType="begin"/>
        </w:r>
        <w:r>
          <w:instrText xml:space="preserve"> PAGEREF _Toc20684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8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的技术管理特点体现在其创新导向。通过引入最先进的技术趋势和解决方案，聚氨酯阻燃剂项目致力于提升科技含量、提高质量和效率水平。这意味着我们将采用最新的工具和方法，确保聚氨酯阻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氨酯阻燃剂项目技术管理的显著特征。通过整合不同领域的技术资源，我们实现了跨学科的协同工作。这有助于优化技术架构，提高整体效能。此外，整合性策略还促进了不同技术团队之间的紧密沟通和高效合作，确保聚氨酯阻燃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氨酯阻燃剂项目所采用的技术。通过不断优化技术方案，聚氨酯阻燃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氨酯阻燃剂项目团队将在聚氨酯阻燃剂项目初期识别可能的技术风险，并采取相应的预防和应对措施。通过建立健全的风险评估机制，聚氨酯阻燃剂项目能够在实施过程中及时发现并解决潜在的技术问题，保障聚氨酯阻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氨酯阻燃剂项目中，技术将成为聚氨酯阻燃剂项目成功的有力支持。这一深度剖析揭示了技术管理在聚氨酯阻燃剂项目实施中的关键作用，为聚氨酯阻燃剂项目的技术基础奠定了坚实的基础。</w:t>
      </w:r>
    </w:p>
    <w:p>
      <w:pPr>
        <w:pStyle w:val="Heading2"/>
        <w:ind w:firstLine="560" w:firstLineChars="200"/>
        <w:rPr>
          <w:rFonts w:ascii="仿宋" w:eastAsia="仿宋" w:hAnsi="仿宋" w:cs="仿宋" w:hint="eastAsia"/>
          <w:sz w:val="28"/>
          <w:lang w:eastAsia="zh-CN"/>
        </w:rPr>
      </w:pPr>
      <w:bookmarkStart w:id="4" w:name="_Toc25931"/>
      <w:r>
        <w:rPr>
          <w:rFonts w:ascii="仿宋" w:eastAsia="仿宋" w:hAnsi="仿宋" w:cs="仿宋" w:hint="eastAsia"/>
          <w:sz w:val="28"/>
          <w:lang w:eastAsia="zh-CN"/>
        </w:rPr>
        <w:t>(二)、聚氨酯阻燃剂项目工艺技术设计方案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氨酯阻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氨酯阻燃剂项目将严格按照相关行业规范要求进行组织。通过有效控制产品质量，聚氨酯阻燃剂项目将致力于为顾客提供优质的聚氨酯阻燃剂项目产品和良好的服务。这体现了聚氨酯阻燃剂项目对于生产活动合规性和质量标准的高度重视，为聚氨酯阻燃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氨酯阻燃剂项目注重生态效益和清洁生产原则。聚氨酯阻燃剂项目建设将紧密结合地方特色经济发展，与社会经济发展规划和区域环境保护规划方案相协调一致。通过与当地区域自然生态系统的结合，聚氨酯阻燃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氨酯阻燃剂项目产品具有多样化的客户需求和个性化的特点。因此，聚氨酯阻燃剂项目产品规格品种多样，且单批生产数量较小。为满足这一特点，聚氨酯阻燃剂项目承办单位将建设先进的柔性制造生产线。通过广泛应用柔性制造技术，聚氨酯阻燃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氨酯阻燃剂项目采用的技术具有较高的技术含量和自动化水平，处于国内先进水平。这一技术选用不仅体现了对生产效率、质量和环境友好性的高标准要求，同时为聚氨酯阻燃剂项目的可持续发展奠定了坚实的基础。</w:t>
      </w:r>
    </w:p>
    <w:p>
      <w:pPr>
        <w:pStyle w:val="Heading2"/>
        <w:ind w:firstLine="560" w:firstLineChars="200"/>
        <w:rPr>
          <w:rFonts w:ascii="仿宋" w:eastAsia="仿宋" w:hAnsi="仿宋" w:cs="仿宋" w:hint="eastAsia"/>
          <w:sz w:val="28"/>
          <w:lang w:eastAsia="zh-CN"/>
        </w:rPr>
      </w:pPr>
      <w:bookmarkStart w:id="5" w:name="_Toc76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为确保聚氨酯阻燃剂项目的高效生产和技术实施，我们制定了一套精心设计的设备选型方案，以满足聚氨酯阻燃剂项目生产、质量和环保的要求。该方案的主要特点如下：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氨酯阻燃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针对聚氨酯阻燃剂项目产品的多样性和小批量生产的特点，我们将建设柔性制造生产线。通过在设备选型中考虑柔性制造技术，可以灵活应对不同产品规格和生产需求，实现生产线的高度灵活性和适应性。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549"/>
      <w:r>
        <w:rPr>
          <w:rFonts w:ascii="仿宋" w:eastAsia="仿宋" w:hAnsi="仿宋" w:cs="仿宋" w:hint="eastAsia"/>
          <w:lang w:eastAsia="zh-CN"/>
        </w:rPr>
        <w:t>(一)、聚氨酯阻燃剂行业分析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行业一直以来都是市场的关注焦点。行业内的发展趋势、竞争态势以及潜在机会都对聚氨酯阻燃剂项目的推进产生深远的影响。通过深入研究行业的整体概貌，我们将更好地理解行业的核心特征，为聚氨酯阻燃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行业，技术一直是推动创新和发展的关键因素。我们将对当前技术趋势进行详尽分析，包括但不限于人工智能、大数据应用、先进制造技术等。这有助于聚氨酯阻燃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氨酯阻燃剂项目成功的基础。我们将对主要竞争对手进行深入研究，包括其市场份额、产品特点、市场定位等。通过全面了解竞争对手的优势和劣势，聚氨酯阻燃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992"/>
      <w:r>
        <w:rPr>
          <w:rFonts w:ascii="仿宋" w:eastAsia="仿宋" w:hAnsi="仿宋" w:cs="仿宋" w:hint="eastAsia"/>
          <w:sz w:val="28"/>
          <w:lang w:eastAsia="zh-CN"/>
        </w:rPr>
        <w:t>(二)、聚氨酯阻燃剂市场分析预测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氨酯阻燃剂市场未来的增长趋势。这包括市场的整体规模、各细分领域的发展趋势等。聚氨酯阻燃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氨酯阻燃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氨酯阻燃剂项目实施过程中需要充分考虑的因素。我们将对市场风险进行全面评估，包括但不限于政策法规风险、市场竞争风险、技术变革风险等。通过对潜在风险的深入分析，聚氨酯阻燃剂项目可以制定相应的风险缓解策略，降低不确定性对聚氨酯阻燃剂项目的影响。</w:t>
      </w:r>
    </w:p>
    <w:p>
      <w:pPr>
        <w:pStyle w:val="Heading1"/>
        <w:ind w:firstLine="560" w:firstLineChars="200"/>
        <w:rPr>
          <w:rFonts w:ascii="仿宋" w:eastAsia="仿宋" w:hAnsi="仿宋" w:cs="仿宋" w:hint="eastAsia"/>
          <w:sz w:val="28"/>
          <w:lang w:eastAsia="zh-CN"/>
        </w:rPr>
      </w:pPr>
      <w:bookmarkStart w:id="9" w:name="_Toc6108"/>
      <w:r>
        <w:rPr>
          <w:rFonts w:ascii="仿宋" w:eastAsia="仿宋" w:hAnsi="仿宋" w:cs="仿宋" w:hint="eastAsia"/>
          <w:sz w:val="28"/>
          <w:lang w:eastAsia="zh-CN"/>
        </w:rPr>
        <w:t>三、聚氨酯阻燃剂项目建设单位说明</w:t>
      </w:r>
      <w:bookmarkEnd w:id="9"/>
    </w:p>
    <w:p>
      <w:pPr>
        <w:pStyle w:val="Heading2"/>
        <w:rPr>
          <w:rFonts w:ascii="仿宋" w:eastAsia="仿宋" w:hAnsi="仿宋" w:cs="仿宋" w:hint="eastAsia"/>
          <w:lang w:eastAsia="zh-CN"/>
        </w:rPr>
      </w:pPr>
      <w:bookmarkStart w:id="10" w:name="_Toc7115"/>
      <w:r>
        <w:rPr>
          <w:rFonts w:ascii="仿宋" w:eastAsia="仿宋" w:hAnsi="仿宋" w:cs="仿宋" w:hint="eastAsia"/>
          <w:lang w:eastAsia="zh-CN"/>
        </w:rPr>
        <w:t>(一)、聚氨酯阻燃剂项目承办单位基本情况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52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氨酯阻燃剂项目承办单位的XXXX，我们着眼于实现可持续的经济效益。通过技术创新和解决方案的提供，公司预计在聚氨酯阻燃剂项目执行期间将获得可观的收入增长。这一收入来源主要包括聚氨酯阻燃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同时，我们注重成本控制和效率提升，以确保聚氨酯阻燃剂项目的可持续盈利。透过精细的管理和资源优化，公司期望实现聚氨酯阻燃剂项目利润最大化。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氨酯阻燃剂项目实施进行全面的投资评估，包括聚氨酯阻燃剂项目启动阶段的资金投入和后续运营成本。通过对聚氨酯阻燃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氨酯阻燃剂项目实施过程中具备足够的资金流动性，公司将进行详尽的现金流分析。这包括资金需求的合理预测、聚氨酯阻燃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71"/>
      <w:r>
        <w:rPr>
          <w:rFonts w:ascii="仿宋" w:eastAsia="仿宋" w:hAnsi="仿宋" w:cs="仿宋" w:hint="eastAsia"/>
          <w:sz w:val="28"/>
          <w:lang w:eastAsia="zh-CN"/>
        </w:rPr>
        <w:t>四、聚氨酯阻燃剂项目可持续发展</w:t>
      </w:r>
      <w:bookmarkEnd w:id="12"/>
    </w:p>
    <w:p>
      <w:pPr>
        <w:pStyle w:val="Heading2"/>
        <w:rPr>
          <w:rFonts w:ascii="仿宋" w:eastAsia="仿宋" w:hAnsi="仿宋" w:cs="仿宋" w:hint="eastAsia"/>
          <w:lang w:eastAsia="zh-CN"/>
        </w:rPr>
      </w:pPr>
      <w:bookmarkStart w:id="13" w:name="_Toc1971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中，聚氨酯阻燃剂项目团队着眼于未来，明确了可持续发展的战略方向。制定的具体可持续发展目标包括降低资源使用、采用环保技术、最大化社会效益等。这一步骤不仅有助于聚氨酯阻燃剂项目在环保和社会责任方面达到最高标准，也为未来提供了明确的指引，确保聚氨酯阻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可持续实践的融入聚氨酯阻燃剂项目管理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氨酯阻燃剂项目管理周期。从聚氨酯阻燃剂项目规划开始，聚氨酯阻燃剂项目团队就考虑了环境和社会的因素。在执行阶段，聚氨酯阻燃剂项目团队积极推动绿色技术的应用，优化资源利用。此外，关注员工的社会责任，通过培训和沟通活动提高员工对可持续发展的认知，使他们能够在日常工作中践行可持续实践。这些举措不仅为聚氨酯阻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91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扎根于聚氨酯阻燃剂项目的可持续发展理念，我们深信环保与社会责任是聚氨酯阻燃剂项目成功的关键支柱。在聚氨酯阻燃剂项目的每一步，我们都致力于通过创新和实践，履行对环境和社会的坚定责任。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团队通过引入先进的环保技术、建立高效的废物处理系统以及推动能源节约措施，积极履行环保责任。定期的环保监测和评估确保聚氨酯阻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不仅致力于自身可持续发展，还注重对社会的回馈。通过支持社区聚氨酯阻燃剂项目、参与慈善事业、提供培训机会等方式，聚氨酯阻燃剂项目积极履行社会责任。与当地社区建立积极互动，关注员工的工作与生活平衡，以及员工的身心健康，是聚氨酯阻燃剂项目在社会责任层面的关键举措。这样的实践不仅增强了聚氨酯阻燃剂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2351"/>
      <w:r>
        <w:rPr>
          <w:rFonts w:ascii="仿宋" w:eastAsia="仿宋" w:hAnsi="仿宋" w:cs="仿宋" w:hint="eastAsia"/>
          <w:sz w:val="28"/>
          <w:lang w:eastAsia="zh-CN"/>
        </w:rPr>
        <w:t>五、聚氨酯阻燃剂项目土建工程</w:t>
      </w:r>
      <w:bookmarkEnd w:id="15"/>
    </w:p>
    <w:p>
      <w:pPr>
        <w:pStyle w:val="Heading2"/>
        <w:rPr>
          <w:rFonts w:ascii="仿宋" w:eastAsia="仿宋" w:hAnsi="仿宋" w:cs="仿宋" w:hint="eastAsia"/>
          <w:lang w:eastAsia="zh-CN"/>
        </w:rPr>
      </w:pPr>
      <w:bookmarkStart w:id="16" w:name="_Toc2586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在聚氨酯阻燃剂项目的建筑工程设计中，我们将秉承一系列重要的设计原则，以确保聚氨酯阻燃剂项目建筑在功能、美观、可持续性等方面达到最佳效果。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在建筑设计中，我们将综合考虑建设和运营成本。通过精细的经济效益分析，确保设计方案在高效利用资源的同时，对聚氨酯阻燃剂项目的长期盈利能力有积极的贡献。</w:t>
      </w:r>
    </w:p>
    <w:p>
      <w:pPr>
        <w:pStyle w:val="Heading2"/>
        <w:ind w:firstLine="560" w:firstLineChars="200"/>
        <w:rPr>
          <w:rFonts w:ascii="仿宋" w:eastAsia="仿宋" w:hAnsi="仿宋" w:cs="仿宋" w:hint="eastAsia"/>
          <w:sz w:val="28"/>
          <w:lang w:eastAsia="zh-CN"/>
        </w:rPr>
      </w:pPr>
      <w:bookmarkStart w:id="17" w:name="_Toc2116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的土建工程设计中，我们将精准设定设计年限，结合聚氨酯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69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阻燃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6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本期工程聚氨酯阻燃剂项目预计总建筑面积XXX平方米，其中：计容建筑面积XXX平方米，计划建筑工程投资XX万元，占聚氨酯阻燃剂项目总投资的XX%。</w:t>
      </w:r>
    </w:p>
    <w:p>
      <w:pPr>
        <w:pStyle w:val="Heading1"/>
        <w:ind w:firstLine="560" w:firstLineChars="200"/>
        <w:rPr>
          <w:rFonts w:ascii="仿宋" w:eastAsia="仿宋" w:hAnsi="仿宋" w:cs="仿宋" w:hint="eastAsia"/>
          <w:sz w:val="28"/>
          <w:lang w:eastAsia="zh-CN"/>
        </w:rPr>
      </w:pPr>
      <w:bookmarkStart w:id="20" w:name="_Toc9738"/>
      <w:r>
        <w:rPr>
          <w:rFonts w:ascii="仿宋" w:eastAsia="仿宋" w:hAnsi="仿宋" w:cs="仿宋" w:hint="eastAsia"/>
          <w:sz w:val="28"/>
          <w:lang w:eastAsia="zh-CN"/>
        </w:rPr>
        <w:t>六、聚氨酯阻燃剂项目危机管理</w:t>
      </w:r>
      <w:bookmarkEnd w:id="20"/>
    </w:p>
    <w:p>
      <w:pPr>
        <w:pStyle w:val="Heading2"/>
        <w:rPr>
          <w:rFonts w:ascii="仿宋" w:eastAsia="仿宋" w:hAnsi="仿宋" w:cs="仿宋" w:hint="eastAsia"/>
          <w:lang w:eastAsia="zh-CN"/>
        </w:rPr>
      </w:pPr>
      <w:bookmarkStart w:id="21" w:name="_Toc1036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危机管理中，危机预警与识别是确保聚氨酯阻燃剂项目稳健运行的核心步骤。通过建立全面的监测机制，聚氨酯阻燃剂项目团队旨在及时发现和理解潜在的风险和危机因素，以便采取及时的预防和应对措施，确保聚氨酯阻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首先，通过深入的风险评估，聚氨酯阻燃剂项目团队全面分析了整个聚氨酯阻燃剂项目和各个阶段可能存在的威胁。这包括准确评估每个潜在风险的发生概率和可能影响的程度，为后续危机预警提供了有力支持。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氨酯阻燃剂项目团队着重于明确定义聚氨酯阻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酯阻燃剂项目进展的持续监控，团队能够及时发现潜在问题并作出迅速反应。聚氨酯阻燃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在这一阶段，团队的专业素养和反应速度将发挥至关重要的作用，以确保潜在危机能够在初期得到有效的处理，最大程度地减轻负面影响。通过危机预警与识别，聚氨酯阻燃剂项目得以更有序、可控地推进。</w:t>
      </w:r>
    </w:p>
    <w:p>
      <w:pPr>
        <w:pStyle w:val="Heading2"/>
        <w:ind w:firstLine="560" w:firstLineChars="200"/>
        <w:rPr>
          <w:rFonts w:ascii="仿宋" w:eastAsia="仿宋" w:hAnsi="仿宋" w:cs="仿宋" w:hint="eastAsia"/>
          <w:sz w:val="28"/>
          <w:lang w:eastAsia="zh-CN"/>
        </w:rPr>
      </w:pPr>
      <w:bookmarkStart w:id="22" w:name="_Toc1842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在危机发生时，聚氨酯阻燃剂项目团队立即行动，成立了应急小组。该小组的任务是迅速制定并实施紧急应对措施，以最小化潜在损失。以下是采取的主要措施：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暂停聚氨酯阻燃剂项目进度：为遏制危机蔓延，聚氨酯阻燃剂项目暂时停止进行，以便全面评估当前状况。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资源重新分配：重新评估聚氨酯阻燃剂项目资源的分配，确保最大限度地减小损失。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实时沟通：与关键利益相关者建立实时沟通机制，向他们传递聚氨酯阻燃剂项目危机的实际状况，保障聚氨酯阻燃剂项目核心利益。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在紧急应对的同时，聚氨酯阻燃剂项目团队强调了团队协作和有效沟通的重要性。以下是团队协作的关键举措：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https://d.book118.com/877023011145006026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A28D2"/>
    <w:rsid w:val="5A9A28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230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2024-01-09T01:03:00Z</dcterms:created>
  <dcterms:modified xsi:type="dcterms:W3CDTF">2024-01-09T01:03:31Z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1A046ABD3C244505B1E0F7A24D807DAA_11</vt:lpwstr>
  </property>
  <property fmtid="{D5CDD505-2E9C-101B-9397-08002B2CF9AE}" pid="3" name="KSOProductBuildVer">
    <vt:lpwstr>2052-12.1.0.16120</vt:lpwstr>
  </property>
</Properties>
</file>