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二位二通电磁阀行业相关公司设立可行性研究报告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56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_Toc19560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_Toc10988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_Toc13129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_Toc12327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_Toc17750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_Toc32183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71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_Toc19171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_Toc23943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_Toc21009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_Toc28370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(七)、二位二通电磁阀项目建设必要性分析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3" w:history="1">
        <w:r>
          <w:rPr>
            <w:rFonts w:ascii="仿宋" w:eastAsia="仿宋" w:hAnsi="仿宋" w:cs="仿宋" w:hint="eastAsia"/>
            <w:lang w:eastAsia="zh-CN"/>
          </w:rPr>
          <w:t>三、二位二通电磁阀项目概况</w:t>
        </w:r>
        <w:r>
          <w:tab/>
        </w:r>
        <w:r>
          <w:fldChar w:fldCharType="begin"/>
        </w:r>
        <w:r>
          <w:instrText xml:space="preserve"> PAGEREF _Toc13863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_Toc19597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30" w:history="1">
        <w:r>
          <w:rPr>
            <w:rFonts w:ascii="仿宋" w:eastAsia="仿宋" w:hAnsi="仿宋" w:cs="仿宋" w:hint="eastAsia"/>
            <w:lang w:eastAsia="zh-CN"/>
          </w:rPr>
          <w:t>(二)、二位二通电磁阀项目提出的理由</w:t>
        </w:r>
        <w:r>
          <w:tab/>
        </w:r>
        <w:r>
          <w:fldChar w:fldCharType="begin"/>
        </w:r>
        <w:r>
          <w:instrText xml:space="preserve"> PAGEREF _Toc15630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3" w:history="1">
        <w:r>
          <w:rPr>
            <w:rFonts w:ascii="仿宋" w:eastAsia="仿宋" w:hAnsi="仿宋" w:cs="仿宋" w:hint="eastAsia"/>
            <w:lang w:eastAsia="zh-CN"/>
          </w:rPr>
          <w:t>(三)、二位二通电磁阀项目选址</w:t>
        </w:r>
        <w:r>
          <w:tab/>
        </w:r>
        <w:r>
          <w:fldChar w:fldCharType="begin"/>
        </w:r>
        <w:r>
          <w:instrText xml:space="preserve"> PAGEREF _Toc14303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_Toc27673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(六)、二位二通电磁阀项目投资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(七)、二位二通电磁阀项目进度规划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7" w:history="1">
        <w:r>
          <w:rPr>
            <w:rFonts w:ascii="仿宋" w:eastAsia="仿宋" w:hAnsi="仿宋" w:cs="仿宋" w:hint="eastAsia"/>
            <w:lang w:eastAsia="zh-CN"/>
          </w:rPr>
          <w:t>(九)、二位二通电磁阀项目综合评价</w:t>
        </w:r>
        <w:r>
          <w:tab/>
        </w:r>
        <w:r>
          <w:fldChar w:fldCharType="begin"/>
        </w:r>
        <w:r>
          <w:instrText xml:space="preserve"> PAGEREF _Toc32577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_Toc6900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4" w:history="1">
        <w:r>
          <w:rPr>
            <w:rFonts w:ascii="仿宋" w:eastAsia="仿宋" w:hAnsi="仿宋" w:cs="仿宋" w:hint="eastAsia"/>
            <w:lang w:eastAsia="zh-CN"/>
          </w:rPr>
          <w:t>(一)、二位二通电磁阀项目选址原则</w:t>
        </w:r>
        <w:r>
          <w:tab/>
        </w:r>
        <w:r>
          <w:fldChar w:fldCharType="begin"/>
        </w:r>
        <w:r>
          <w:instrText xml:space="preserve"> PAGEREF _Toc11434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_Toc4301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_Toc23856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8" w:history="1">
        <w:r>
          <w:rPr>
            <w:rFonts w:ascii="仿宋" w:eastAsia="仿宋" w:hAnsi="仿宋" w:cs="仿宋" w:hint="eastAsia"/>
            <w:lang w:eastAsia="zh-CN"/>
          </w:rPr>
          <w:t>(五)、二位二通电磁阀项目选址综合评价</w:t>
        </w:r>
        <w:r>
          <w:tab/>
        </w:r>
        <w:r>
          <w:fldChar w:fldCharType="begin"/>
        </w:r>
        <w:r>
          <w:instrText xml:space="preserve"> PAGEREF _Toc28968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_Toc28411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_Toc31805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_Toc25716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_Toc20293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_Toc11642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_Toc4591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_Toc2762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8" w:history="1">
        <w:r>
          <w:rPr>
            <w:rFonts w:ascii="仿宋" w:eastAsia="仿宋" w:hAnsi="仿宋" w:cs="仿宋" w:hint="eastAsia"/>
            <w:lang w:eastAsia="zh-CN"/>
          </w:rPr>
          <w:t>(一)、二位二通电磁阀项目进度安排</w:t>
        </w:r>
        <w:r>
          <w:tab/>
        </w:r>
        <w:r>
          <w:fldChar w:fldCharType="begin"/>
        </w:r>
        <w:r>
          <w:instrText xml:space="preserve"> PAGEREF _Toc13958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2" w:history="1">
        <w:r>
          <w:rPr>
            <w:rFonts w:ascii="仿宋" w:eastAsia="仿宋" w:hAnsi="仿宋" w:cs="仿宋" w:hint="eastAsia"/>
            <w:lang w:eastAsia="zh-CN"/>
          </w:rPr>
          <w:t>(二)、二位二通电磁阀项目实施保障措施</w:t>
        </w:r>
        <w:r>
          <w:tab/>
        </w:r>
        <w:r>
          <w:fldChar w:fldCharType="begin"/>
        </w:r>
        <w:r>
          <w:instrText xml:space="preserve"> PAGEREF _Toc29722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5" w:history="1">
        <w:r>
          <w:rPr>
            <w:rFonts w:ascii="仿宋" w:eastAsia="仿宋" w:hAnsi="仿宋" w:cs="仿宋" w:hint="eastAsia"/>
            <w:lang w:eastAsia="zh-CN"/>
          </w:rPr>
          <w:t>八、二位二通电磁阀项目经济效益</w:t>
        </w:r>
        <w:r>
          <w:tab/>
        </w:r>
        <w:r>
          <w:fldChar w:fldCharType="begin"/>
        </w:r>
        <w:r>
          <w:instrText xml:space="preserve"> PAGEREF _Toc11765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5" w:history="1">
        <w:r>
          <w:rPr>
            <w:rFonts w:ascii="仿宋" w:eastAsia="仿宋" w:hAnsi="仿宋" w:cs="仿宋" w:hint="eastAsia"/>
            <w:lang w:eastAsia="zh-CN"/>
          </w:rPr>
          <w:t>(三)、二位二通电磁阀项目盈利能力分析</w:t>
        </w:r>
        <w:r>
          <w:tab/>
        </w:r>
        <w:r>
          <w:fldChar w:fldCharType="begin"/>
        </w:r>
        <w:r>
          <w:instrText xml:space="preserve"> PAGEREF _Toc6855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_Toc31800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九、二位二通电磁阀项目风险分析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6" w:history="1">
        <w:r>
          <w:rPr>
            <w:rFonts w:ascii="仿宋" w:eastAsia="仿宋" w:hAnsi="仿宋" w:cs="仿宋" w:hint="eastAsia"/>
            <w:lang w:eastAsia="zh-CN"/>
          </w:rPr>
          <w:t>(一)、二位二通电磁阀项目风险分析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4" w:history="1">
        <w:r>
          <w:rPr>
            <w:rFonts w:ascii="仿宋" w:eastAsia="仿宋" w:hAnsi="仿宋" w:cs="仿宋" w:hint="eastAsia"/>
            <w:lang w:eastAsia="zh-CN"/>
          </w:rPr>
          <w:t>(二)、二位二通电磁阀项目风险对策</w:t>
        </w:r>
        <w:r>
          <w:tab/>
        </w:r>
        <w:r>
          <w:fldChar w:fldCharType="begin"/>
        </w:r>
        <w:r>
          <w:instrText xml:space="preserve"> PAGEREF _Toc14174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_Toc2890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_Toc25705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_Toc26643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_Toc17268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_Toc27159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_Toc21576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_Toc3895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_Toc29659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27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_Toc28027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_Toc9011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6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_Toc11236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_Toc6387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25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_Toc17125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_Toc2212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0" w:history="1">
        <w:r>
          <w:rPr>
            <w:rFonts w:ascii="仿宋" w:eastAsia="仿宋" w:hAnsi="仿宋" w:cs="仿宋" w:hint="eastAsia"/>
            <w:lang w:eastAsia="zh-CN"/>
          </w:rPr>
          <w:t>(二)、合作二位二通电磁阀项目</w:t>
        </w:r>
        <w:r>
          <w:tab/>
        </w:r>
        <w:r>
          <w:fldChar w:fldCharType="begin"/>
        </w:r>
        <w:r>
          <w:instrText xml:space="preserve"> PAGEREF _Toc26740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_Toc713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_Toc24491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_Toc31183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9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_Toc15290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_Toc7400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_Toc15550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_Toc14283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56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3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8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https://d.book118.com/877023025064006032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二位二通电磁阀行业相关公司设立可行性研究报告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二位二通电磁阀行业相关公司设立可行性研究报告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二位二通电磁阀行业相关公司设立可行性研究报告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二位二通电磁阀行业相关公司设立可行性研究报告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二位二通电磁阀行业相关公司设立可行性研究报告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77023025064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2024-01-01T20:37:00Z</dcterms:created>
  <dcterms:modified xsi:type="dcterms:W3CDTF">2024-01-01T20:37:57Z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AA453E845641467F98614BCE4C4AB4FF_11</vt:lpwstr>
  </property>
  <property fmtid="{D5CDD505-2E9C-101B-9397-08002B2CF9AE}" pid="3" name="KSOProductBuildVer">
    <vt:lpwstr>2052-12.1.0.16120</vt:lpwstr>
  </property>
</Properties>
</file>