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防静电材料项目规划设计蓝图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8" w:history="1">
        <w:r>
          <w:rPr>
            <w:rFonts w:ascii="仿宋" w:eastAsia="仿宋" w:hAnsi="仿宋" w:cs="仿宋" w:hint="eastAsia"/>
            <w:lang w:eastAsia="zh-CN"/>
          </w:rPr>
          <w:t>序言</w:t>
        </w:r>
        <w:r>
          <w:tab/>
        </w:r>
        <w:r>
          <w:fldChar w:fldCharType="begin"/>
        </w:r>
        <w:r>
          <w:instrText xml:space="preserve"> PAGEREF _Toc558 \h </w:instrText>
        </w:r>
        <w:r>
          <w:fldChar w:fldCharType="separate"/>
        </w:r>
        <w:r>
          <w:t>3</w:t>
        </w:r>
        <w:r>
          <w:fldChar w:fldCharType="end"/>
        </w:r>
      </w:hyperlink>
    </w:p>
    <w:p>
      <w:pPr>
        <w:pStyle w:val="TOC1"/>
        <w:tabs>
          <w:tab w:val="right" w:leader="dot" w:pos="8306"/>
        </w:tabs>
      </w:pPr>
      <w:hyperlink w:anchor="_Toc2939" w:history="1">
        <w:r>
          <w:rPr>
            <w:rFonts w:ascii="仿宋" w:eastAsia="仿宋" w:hAnsi="仿宋" w:cs="仿宋" w:hint="eastAsia"/>
            <w:lang w:eastAsia="zh-CN"/>
          </w:rPr>
          <w:t>一、工艺说明</w:t>
        </w:r>
        <w:r>
          <w:tab/>
        </w:r>
        <w:r>
          <w:fldChar w:fldCharType="begin"/>
        </w:r>
        <w:r>
          <w:instrText xml:space="preserve"> PAGEREF _Toc2939 \h </w:instrText>
        </w:r>
        <w:r>
          <w:fldChar w:fldCharType="separate"/>
        </w:r>
        <w:r>
          <w:t>3</w:t>
        </w:r>
        <w:r>
          <w:fldChar w:fldCharType="end"/>
        </w:r>
      </w:hyperlink>
    </w:p>
    <w:p>
      <w:pPr>
        <w:pStyle w:val="TOC2"/>
        <w:tabs>
          <w:tab w:val="right" w:leader="dot" w:pos="8306"/>
        </w:tabs>
      </w:pPr>
      <w:hyperlink w:anchor="_Toc18728" w:history="1">
        <w:r>
          <w:rPr>
            <w:rFonts w:ascii="仿宋" w:eastAsia="仿宋" w:hAnsi="仿宋" w:cs="仿宋" w:hint="eastAsia"/>
            <w:lang w:eastAsia="zh-CN"/>
          </w:rPr>
          <w:t>(一)、技术管理特点</w:t>
        </w:r>
        <w:r>
          <w:tab/>
        </w:r>
        <w:r>
          <w:fldChar w:fldCharType="begin"/>
        </w:r>
        <w:r>
          <w:instrText xml:space="preserve"> PAGEREF _Toc18728 \h </w:instrText>
        </w:r>
        <w:r>
          <w:fldChar w:fldCharType="separate"/>
        </w:r>
        <w:r>
          <w:t>3</w:t>
        </w:r>
        <w:r>
          <w:fldChar w:fldCharType="end"/>
        </w:r>
      </w:hyperlink>
    </w:p>
    <w:p>
      <w:pPr>
        <w:pStyle w:val="TOC2"/>
        <w:tabs>
          <w:tab w:val="right" w:leader="dot" w:pos="8306"/>
        </w:tabs>
      </w:pPr>
      <w:hyperlink w:anchor="_Toc25365" w:history="1">
        <w:r>
          <w:rPr>
            <w:rFonts w:ascii="仿宋" w:eastAsia="仿宋" w:hAnsi="仿宋" w:cs="仿宋" w:hint="eastAsia"/>
            <w:lang w:eastAsia="zh-CN"/>
          </w:rPr>
          <w:t>(二)、防静电材料项目工艺技术设计方案</w:t>
        </w:r>
        <w:r>
          <w:tab/>
        </w:r>
        <w:r>
          <w:fldChar w:fldCharType="begin"/>
        </w:r>
        <w:r>
          <w:instrText xml:space="preserve"> PAGEREF _Toc25365 \h </w:instrText>
        </w:r>
        <w:r>
          <w:fldChar w:fldCharType="separate"/>
        </w:r>
        <w:r>
          <w:t>4</w:t>
        </w:r>
        <w:r>
          <w:fldChar w:fldCharType="end"/>
        </w:r>
      </w:hyperlink>
    </w:p>
    <w:p>
      <w:pPr>
        <w:pStyle w:val="TOC2"/>
        <w:tabs>
          <w:tab w:val="right" w:leader="dot" w:pos="8306"/>
        </w:tabs>
      </w:pPr>
      <w:hyperlink w:anchor="_Toc15715" w:history="1">
        <w:r>
          <w:rPr>
            <w:rFonts w:ascii="仿宋" w:eastAsia="仿宋" w:hAnsi="仿宋" w:cs="仿宋" w:hint="eastAsia"/>
            <w:lang w:eastAsia="zh-CN"/>
          </w:rPr>
          <w:t>(三)、设备选型方案</w:t>
        </w:r>
        <w:r>
          <w:tab/>
        </w:r>
        <w:r>
          <w:fldChar w:fldCharType="begin"/>
        </w:r>
        <w:r>
          <w:instrText xml:space="preserve"> PAGEREF _Toc15715 \h </w:instrText>
        </w:r>
        <w:r>
          <w:fldChar w:fldCharType="separate"/>
        </w:r>
        <w:r>
          <w:t>5</w:t>
        </w:r>
        <w:r>
          <w:fldChar w:fldCharType="end"/>
        </w:r>
      </w:hyperlink>
    </w:p>
    <w:p>
      <w:pPr>
        <w:pStyle w:val="TOC1"/>
        <w:tabs>
          <w:tab w:val="right" w:leader="dot" w:pos="8306"/>
        </w:tabs>
      </w:pPr>
      <w:hyperlink w:anchor="_Toc4968" w:history="1">
        <w:r>
          <w:rPr>
            <w:rFonts w:ascii="仿宋" w:eastAsia="仿宋" w:hAnsi="仿宋" w:cs="仿宋" w:hint="eastAsia"/>
            <w:lang w:eastAsia="zh-CN"/>
          </w:rPr>
          <w:t>二、防静电材料项目选址可行性分析</w:t>
        </w:r>
        <w:r>
          <w:tab/>
        </w:r>
        <w:r>
          <w:fldChar w:fldCharType="begin"/>
        </w:r>
        <w:r>
          <w:instrText xml:space="preserve"> PAGEREF _Toc4968 \h </w:instrText>
        </w:r>
        <w:r>
          <w:fldChar w:fldCharType="separate"/>
        </w:r>
        <w:r>
          <w:t>7</w:t>
        </w:r>
        <w:r>
          <w:fldChar w:fldCharType="end"/>
        </w:r>
      </w:hyperlink>
    </w:p>
    <w:p>
      <w:pPr>
        <w:pStyle w:val="TOC2"/>
        <w:tabs>
          <w:tab w:val="right" w:leader="dot" w:pos="8306"/>
        </w:tabs>
      </w:pPr>
      <w:hyperlink w:anchor="_Toc2813" w:history="1">
        <w:r>
          <w:rPr>
            <w:rFonts w:ascii="仿宋" w:eastAsia="仿宋" w:hAnsi="仿宋" w:cs="仿宋" w:hint="eastAsia"/>
            <w:lang w:eastAsia="zh-CN"/>
          </w:rPr>
          <w:t>(一)、防静电材料项目选址</w:t>
        </w:r>
        <w:r>
          <w:tab/>
        </w:r>
        <w:r>
          <w:fldChar w:fldCharType="begin"/>
        </w:r>
        <w:r>
          <w:instrText xml:space="preserve"> PAGEREF _Toc2813 \h </w:instrText>
        </w:r>
        <w:r>
          <w:fldChar w:fldCharType="separate"/>
        </w:r>
        <w:r>
          <w:t>7</w:t>
        </w:r>
        <w:r>
          <w:fldChar w:fldCharType="end"/>
        </w:r>
      </w:hyperlink>
    </w:p>
    <w:p>
      <w:pPr>
        <w:pStyle w:val="TOC2"/>
        <w:tabs>
          <w:tab w:val="right" w:leader="dot" w:pos="8306"/>
        </w:tabs>
      </w:pPr>
      <w:hyperlink w:anchor="_Toc32264" w:history="1">
        <w:r>
          <w:rPr>
            <w:rFonts w:ascii="仿宋" w:eastAsia="仿宋" w:hAnsi="仿宋" w:cs="仿宋" w:hint="eastAsia"/>
            <w:lang w:eastAsia="zh-CN"/>
          </w:rPr>
          <w:t>(二)、用地控制指标</w:t>
        </w:r>
        <w:r>
          <w:tab/>
        </w:r>
        <w:r>
          <w:fldChar w:fldCharType="begin"/>
        </w:r>
        <w:r>
          <w:instrText xml:space="preserve"> PAGEREF _Toc32264 \h </w:instrText>
        </w:r>
        <w:r>
          <w:fldChar w:fldCharType="separate"/>
        </w:r>
        <w:r>
          <w:t>7</w:t>
        </w:r>
        <w:r>
          <w:fldChar w:fldCharType="end"/>
        </w:r>
      </w:hyperlink>
    </w:p>
    <w:p>
      <w:pPr>
        <w:pStyle w:val="TOC2"/>
        <w:tabs>
          <w:tab w:val="right" w:leader="dot" w:pos="8306"/>
        </w:tabs>
      </w:pPr>
      <w:hyperlink w:anchor="_Toc888" w:history="1">
        <w:r>
          <w:rPr>
            <w:rFonts w:ascii="仿宋" w:eastAsia="仿宋" w:hAnsi="仿宋" w:cs="仿宋" w:hint="eastAsia"/>
            <w:lang w:eastAsia="zh-CN"/>
          </w:rPr>
          <w:t>(三)、节约用地措施</w:t>
        </w:r>
        <w:r>
          <w:tab/>
        </w:r>
        <w:r>
          <w:fldChar w:fldCharType="begin"/>
        </w:r>
        <w:r>
          <w:instrText xml:space="preserve"> PAGEREF _Toc888 \h </w:instrText>
        </w:r>
        <w:r>
          <w:fldChar w:fldCharType="separate"/>
        </w:r>
        <w:r>
          <w:t>9</w:t>
        </w:r>
        <w:r>
          <w:fldChar w:fldCharType="end"/>
        </w:r>
      </w:hyperlink>
    </w:p>
    <w:p>
      <w:pPr>
        <w:pStyle w:val="TOC2"/>
        <w:tabs>
          <w:tab w:val="right" w:leader="dot" w:pos="8306"/>
        </w:tabs>
      </w:pPr>
      <w:hyperlink w:anchor="_Toc21411" w:history="1">
        <w:r>
          <w:rPr>
            <w:rFonts w:ascii="仿宋" w:eastAsia="仿宋" w:hAnsi="仿宋" w:cs="仿宋" w:hint="eastAsia"/>
            <w:lang w:eastAsia="zh-CN"/>
          </w:rPr>
          <w:t>(四)、总图布置方案</w:t>
        </w:r>
        <w:r>
          <w:tab/>
        </w:r>
        <w:r>
          <w:fldChar w:fldCharType="begin"/>
        </w:r>
        <w:r>
          <w:instrText xml:space="preserve"> PAGEREF _Toc21411 \h </w:instrText>
        </w:r>
        <w:r>
          <w:fldChar w:fldCharType="separate"/>
        </w:r>
        <w:r>
          <w:t>10</w:t>
        </w:r>
        <w:r>
          <w:fldChar w:fldCharType="end"/>
        </w:r>
      </w:hyperlink>
    </w:p>
    <w:p>
      <w:pPr>
        <w:pStyle w:val="TOC2"/>
        <w:tabs>
          <w:tab w:val="right" w:leader="dot" w:pos="8306"/>
        </w:tabs>
      </w:pPr>
      <w:hyperlink w:anchor="_Toc3357" w:history="1">
        <w:r>
          <w:rPr>
            <w:rFonts w:ascii="仿宋" w:eastAsia="仿宋" w:hAnsi="仿宋" w:cs="仿宋" w:hint="eastAsia"/>
            <w:lang w:eastAsia="zh-CN"/>
          </w:rPr>
          <w:t>(五)、选址综合评价</w:t>
        </w:r>
        <w:r>
          <w:tab/>
        </w:r>
        <w:r>
          <w:fldChar w:fldCharType="begin"/>
        </w:r>
        <w:r>
          <w:instrText xml:space="preserve"> PAGEREF _Toc3357 \h </w:instrText>
        </w:r>
        <w:r>
          <w:fldChar w:fldCharType="separate"/>
        </w:r>
        <w:r>
          <w:t>11</w:t>
        </w:r>
        <w:r>
          <w:fldChar w:fldCharType="end"/>
        </w:r>
      </w:hyperlink>
    </w:p>
    <w:p>
      <w:pPr>
        <w:pStyle w:val="TOC1"/>
        <w:tabs>
          <w:tab w:val="right" w:leader="dot" w:pos="8306"/>
        </w:tabs>
      </w:pPr>
      <w:hyperlink w:anchor="_Toc16491" w:history="1">
        <w:r>
          <w:rPr>
            <w:rFonts w:ascii="仿宋" w:eastAsia="仿宋" w:hAnsi="仿宋" w:cs="仿宋" w:hint="eastAsia"/>
            <w:lang w:eastAsia="zh-CN"/>
          </w:rPr>
          <w:t>三、防静电材料项目建设单位说明</w:t>
        </w:r>
        <w:r>
          <w:tab/>
        </w:r>
        <w:r>
          <w:fldChar w:fldCharType="begin"/>
        </w:r>
        <w:r>
          <w:instrText xml:space="preserve"> PAGEREF _Toc16491 \h </w:instrText>
        </w:r>
        <w:r>
          <w:fldChar w:fldCharType="separate"/>
        </w:r>
        <w:r>
          <w:t>12</w:t>
        </w:r>
        <w:r>
          <w:fldChar w:fldCharType="end"/>
        </w:r>
      </w:hyperlink>
    </w:p>
    <w:p>
      <w:pPr>
        <w:pStyle w:val="TOC2"/>
        <w:tabs>
          <w:tab w:val="right" w:leader="dot" w:pos="8306"/>
        </w:tabs>
      </w:pPr>
      <w:hyperlink w:anchor="_Toc11835" w:history="1">
        <w:r>
          <w:rPr>
            <w:rFonts w:ascii="仿宋" w:eastAsia="仿宋" w:hAnsi="仿宋" w:cs="仿宋" w:hint="eastAsia"/>
            <w:lang w:eastAsia="zh-CN"/>
          </w:rPr>
          <w:t>(一)、防静电材料项目承办单位基本情况</w:t>
        </w:r>
        <w:r>
          <w:tab/>
        </w:r>
        <w:r>
          <w:fldChar w:fldCharType="begin"/>
        </w:r>
        <w:r>
          <w:instrText xml:space="preserve"> PAGEREF _Toc11835 \h </w:instrText>
        </w:r>
        <w:r>
          <w:fldChar w:fldCharType="separate"/>
        </w:r>
        <w:r>
          <w:t>12</w:t>
        </w:r>
        <w:r>
          <w:fldChar w:fldCharType="end"/>
        </w:r>
      </w:hyperlink>
    </w:p>
    <w:p>
      <w:pPr>
        <w:pStyle w:val="TOC2"/>
        <w:tabs>
          <w:tab w:val="right" w:leader="dot" w:pos="8306"/>
        </w:tabs>
      </w:pPr>
      <w:hyperlink w:anchor="_Toc6352" w:history="1">
        <w:r>
          <w:rPr>
            <w:rFonts w:ascii="仿宋" w:eastAsia="仿宋" w:hAnsi="仿宋" w:cs="仿宋" w:hint="eastAsia"/>
            <w:lang w:eastAsia="zh-CN"/>
          </w:rPr>
          <w:t>(二)、公司经济效益分析</w:t>
        </w:r>
        <w:r>
          <w:tab/>
        </w:r>
        <w:r>
          <w:fldChar w:fldCharType="begin"/>
        </w:r>
        <w:r>
          <w:instrText xml:space="preserve"> PAGEREF _Toc6352 \h </w:instrText>
        </w:r>
        <w:r>
          <w:fldChar w:fldCharType="separate"/>
        </w:r>
        <w:r>
          <w:t>12</w:t>
        </w:r>
        <w:r>
          <w:fldChar w:fldCharType="end"/>
        </w:r>
      </w:hyperlink>
    </w:p>
    <w:p>
      <w:pPr>
        <w:pStyle w:val="TOC1"/>
        <w:tabs>
          <w:tab w:val="right" w:leader="dot" w:pos="8306"/>
        </w:tabs>
      </w:pPr>
      <w:hyperlink w:anchor="_Toc7028" w:history="1">
        <w:r>
          <w:rPr>
            <w:rFonts w:ascii="仿宋" w:eastAsia="仿宋" w:hAnsi="仿宋" w:cs="仿宋" w:hint="eastAsia"/>
            <w:lang w:eastAsia="zh-CN"/>
          </w:rPr>
          <w:t>四、市场分析、调研</w:t>
        </w:r>
        <w:r>
          <w:tab/>
        </w:r>
        <w:r>
          <w:fldChar w:fldCharType="begin"/>
        </w:r>
        <w:r>
          <w:instrText xml:space="preserve"> PAGEREF _Toc7028 \h </w:instrText>
        </w:r>
        <w:r>
          <w:fldChar w:fldCharType="separate"/>
        </w:r>
        <w:r>
          <w:t>13</w:t>
        </w:r>
        <w:r>
          <w:fldChar w:fldCharType="end"/>
        </w:r>
      </w:hyperlink>
    </w:p>
    <w:p>
      <w:pPr>
        <w:pStyle w:val="TOC2"/>
        <w:tabs>
          <w:tab w:val="right" w:leader="dot" w:pos="8306"/>
        </w:tabs>
      </w:pPr>
      <w:hyperlink w:anchor="_Toc28947" w:history="1">
        <w:r>
          <w:rPr>
            <w:rFonts w:ascii="仿宋" w:eastAsia="仿宋" w:hAnsi="仿宋" w:cs="仿宋" w:hint="eastAsia"/>
            <w:lang w:eastAsia="zh-CN"/>
          </w:rPr>
          <w:t>(一)、防静电材料行业分析</w:t>
        </w:r>
        <w:r>
          <w:tab/>
        </w:r>
        <w:r>
          <w:fldChar w:fldCharType="begin"/>
        </w:r>
        <w:r>
          <w:instrText xml:space="preserve"> PAGEREF _Toc28947 \h </w:instrText>
        </w:r>
        <w:r>
          <w:fldChar w:fldCharType="separate"/>
        </w:r>
        <w:r>
          <w:t>13</w:t>
        </w:r>
        <w:r>
          <w:fldChar w:fldCharType="end"/>
        </w:r>
      </w:hyperlink>
    </w:p>
    <w:p>
      <w:pPr>
        <w:pStyle w:val="TOC2"/>
        <w:tabs>
          <w:tab w:val="right" w:leader="dot" w:pos="8306"/>
        </w:tabs>
      </w:pPr>
      <w:hyperlink w:anchor="_Toc10626" w:history="1">
        <w:r>
          <w:rPr>
            <w:rFonts w:ascii="仿宋" w:eastAsia="仿宋" w:hAnsi="仿宋" w:cs="仿宋" w:hint="eastAsia"/>
            <w:lang w:eastAsia="zh-CN"/>
          </w:rPr>
          <w:t>(二)、防静电材料市场分析预测</w:t>
        </w:r>
        <w:r>
          <w:tab/>
        </w:r>
        <w:r>
          <w:fldChar w:fldCharType="begin"/>
        </w:r>
        <w:r>
          <w:instrText xml:space="preserve"> PAGEREF _Toc10626 \h </w:instrText>
        </w:r>
        <w:r>
          <w:fldChar w:fldCharType="separate"/>
        </w:r>
        <w:r>
          <w:t>14</w:t>
        </w:r>
        <w:r>
          <w:fldChar w:fldCharType="end"/>
        </w:r>
      </w:hyperlink>
    </w:p>
    <w:p>
      <w:pPr>
        <w:pStyle w:val="TOC1"/>
        <w:tabs>
          <w:tab w:val="right" w:leader="dot" w:pos="8306"/>
        </w:tabs>
      </w:pPr>
      <w:hyperlink w:anchor="_Toc7808" w:history="1">
        <w:r>
          <w:rPr>
            <w:rFonts w:ascii="仿宋" w:eastAsia="仿宋" w:hAnsi="仿宋" w:cs="仿宋" w:hint="eastAsia"/>
            <w:lang w:eastAsia="zh-CN"/>
          </w:rPr>
          <w:t>五、防静电材料项目绩效评估</w:t>
        </w:r>
        <w:r>
          <w:tab/>
        </w:r>
        <w:r>
          <w:fldChar w:fldCharType="begin"/>
        </w:r>
        <w:r>
          <w:instrText xml:space="preserve"> PAGEREF _Toc7808 \h </w:instrText>
        </w:r>
        <w:r>
          <w:fldChar w:fldCharType="separate"/>
        </w:r>
        <w:r>
          <w:t>15</w:t>
        </w:r>
        <w:r>
          <w:fldChar w:fldCharType="end"/>
        </w:r>
      </w:hyperlink>
    </w:p>
    <w:p>
      <w:pPr>
        <w:pStyle w:val="TOC2"/>
        <w:tabs>
          <w:tab w:val="right" w:leader="dot" w:pos="8306"/>
        </w:tabs>
      </w:pPr>
      <w:hyperlink w:anchor="_Toc17944" w:history="1">
        <w:r>
          <w:rPr>
            <w:rFonts w:ascii="仿宋" w:eastAsia="仿宋" w:hAnsi="仿宋" w:cs="仿宋" w:hint="eastAsia"/>
            <w:lang w:eastAsia="zh-CN"/>
          </w:rPr>
          <w:t>(一)、绩效评估指标</w:t>
        </w:r>
        <w:r>
          <w:tab/>
        </w:r>
        <w:r>
          <w:fldChar w:fldCharType="begin"/>
        </w:r>
        <w:r>
          <w:instrText xml:space="preserve"> PAGEREF _Toc17944 \h </w:instrText>
        </w:r>
        <w:r>
          <w:fldChar w:fldCharType="separate"/>
        </w:r>
        <w:r>
          <w:t>15</w:t>
        </w:r>
        <w:r>
          <w:fldChar w:fldCharType="end"/>
        </w:r>
      </w:hyperlink>
    </w:p>
    <w:p>
      <w:pPr>
        <w:pStyle w:val="TOC2"/>
        <w:tabs>
          <w:tab w:val="right" w:leader="dot" w:pos="8306"/>
        </w:tabs>
      </w:pPr>
      <w:hyperlink w:anchor="_Toc22342" w:history="1">
        <w:r>
          <w:rPr>
            <w:rFonts w:ascii="仿宋" w:eastAsia="仿宋" w:hAnsi="仿宋" w:cs="仿宋" w:hint="eastAsia"/>
            <w:lang w:eastAsia="zh-CN"/>
          </w:rPr>
          <w:t>(二)、绩效评估方法</w:t>
        </w:r>
        <w:r>
          <w:tab/>
        </w:r>
        <w:r>
          <w:fldChar w:fldCharType="begin"/>
        </w:r>
        <w:r>
          <w:instrText xml:space="preserve"> PAGEREF _Toc22342 \h </w:instrText>
        </w:r>
        <w:r>
          <w:fldChar w:fldCharType="separate"/>
        </w:r>
        <w:r>
          <w:t>16</w:t>
        </w:r>
        <w:r>
          <w:fldChar w:fldCharType="end"/>
        </w:r>
      </w:hyperlink>
    </w:p>
    <w:p>
      <w:pPr>
        <w:pStyle w:val="TOC2"/>
        <w:tabs>
          <w:tab w:val="right" w:leader="dot" w:pos="8306"/>
        </w:tabs>
      </w:pPr>
      <w:hyperlink w:anchor="_Toc30921" w:history="1">
        <w:r>
          <w:rPr>
            <w:rFonts w:ascii="仿宋" w:eastAsia="仿宋" w:hAnsi="仿宋" w:cs="仿宋" w:hint="eastAsia"/>
            <w:lang w:eastAsia="zh-CN"/>
          </w:rPr>
          <w:t>(三)、绩效评估周期</w:t>
        </w:r>
        <w:r>
          <w:tab/>
        </w:r>
        <w:r>
          <w:fldChar w:fldCharType="begin"/>
        </w:r>
        <w:r>
          <w:instrText xml:space="preserve"> PAGEREF _Toc30921 \h </w:instrText>
        </w:r>
        <w:r>
          <w:fldChar w:fldCharType="separate"/>
        </w:r>
        <w:r>
          <w:t>17</w:t>
        </w:r>
        <w:r>
          <w:fldChar w:fldCharType="end"/>
        </w:r>
      </w:hyperlink>
    </w:p>
    <w:p>
      <w:pPr>
        <w:pStyle w:val="TOC1"/>
        <w:tabs>
          <w:tab w:val="right" w:leader="dot" w:pos="8306"/>
        </w:tabs>
      </w:pPr>
      <w:hyperlink w:anchor="_Toc3659" w:history="1">
        <w:r>
          <w:rPr>
            <w:rFonts w:ascii="仿宋" w:eastAsia="仿宋" w:hAnsi="仿宋" w:cs="仿宋" w:hint="eastAsia"/>
            <w:lang w:eastAsia="zh-CN"/>
          </w:rPr>
          <w:t>六、防静电材料项目建设背景及必要性分析</w:t>
        </w:r>
        <w:r>
          <w:tab/>
        </w:r>
        <w:r>
          <w:fldChar w:fldCharType="begin"/>
        </w:r>
        <w:r>
          <w:instrText xml:space="preserve"> PAGEREF _Toc3659 \h </w:instrText>
        </w:r>
        <w:r>
          <w:fldChar w:fldCharType="separate"/>
        </w:r>
        <w:r>
          <w:t>18</w:t>
        </w:r>
        <w:r>
          <w:fldChar w:fldCharType="end"/>
        </w:r>
      </w:hyperlink>
    </w:p>
    <w:p>
      <w:pPr>
        <w:pStyle w:val="TOC2"/>
        <w:tabs>
          <w:tab w:val="right" w:leader="dot" w:pos="8306"/>
        </w:tabs>
      </w:pPr>
      <w:hyperlink w:anchor="_Toc13335" w:history="1">
        <w:r>
          <w:rPr>
            <w:rFonts w:ascii="仿宋" w:eastAsia="仿宋" w:hAnsi="仿宋" w:cs="仿宋" w:hint="eastAsia"/>
            <w:lang w:eastAsia="zh-CN"/>
          </w:rPr>
          <w:t>(一)、防静电材料项目背景分析</w:t>
        </w:r>
        <w:r>
          <w:tab/>
        </w:r>
        <w:r>
          <w:fldChar w:fldCharType="begin"/>
        </w:r>
        <w:r>
          <w:instrText xml:space="preserve"> PAGEREF _Toc13335 \h </w:instrText>
        </w:r>
        <w:r>
          <w:fldChar w:fldCharType="separate"/>
        </w:r>
        <w:r>
          <w:t>18</w:t>
        </w:r>
        <w:r>
          <w:fldChar w:fldCharType="end"/>
        </w:r>
      </w:hyperlink>
    </w:p>
    <w:p>
      <w:pPr>
        <w:pStyle w:val="TOC2"/>
        <w:tabs>
          <w:tab w:val="right" w:leader="dot" w:pos="8306"/>
        </w:tabs>
      </w:pPr>
      <w:hyperlink w:anchor="_Toc21104" w:history="1">
        <w:r>
          <w:rPr>
            <w:rFonts w:ascii="仿宋" w:eastAsia="仿宋" w:hAnsi="仿宋" w:cs="仿宋" w:hint="eastAsia"/>
            <w:lang w:eastAsia="zh-CN"/>
          </w:rPr>
          <w:t>(二)、防静电材料项目建设必要性分析</w:t>
        </w:r>
        <w:r>
          <w:tab/>
        </w:r>
        <w:r>
          <w:fldChar w:fldCharType="begin"/>
        </w:r>
        <w:r>
          <w:instrText xml:space="preserve"> PAGEREF _Toc21104 \h </w:instrText>
        </w:r>
        <w:r>
          <w:fldChar w:fldCharType="separate"/>
        </w:r>
        <w:r>
          <w:t>20</w:t>
        </w:r>
        <w:r>
          <w:fldChar w:fldCharType="end"/>
        </w:r>
      </w:hyperlink>
    </w:p>
    <w:p>
      <w:pPr>
        <w:pStyle w:val="TOC1"/>
        <w:tabs>
          <w:tab w:val="right" w:leader="dot" w:pos="8306"/>
        </w:tabs>
      </w:pPr>
      <w:hyperlink w:anchor="_Toc16412" w:history="1">
        <w:r>
          <w:rPr>
            <w:rFonts w:ascii="仿宋" w:eastAsia="仿宋" w:hAnsi="仿宋" w:cs="仿宋" w:hint="eastAsia"/>
            <w:lang w:eastAsia="zh-CN"/>
          </w:rPr>
          <w:t>七、防静电材料项目技术管理</w:t>
        </w:r>
        <w:r>
          <w:tab/>
        </w:r>
        <w:r>
          <w:fldChar w:fldCharType="begin"/>
        </w:r>
        <w:r>
          <w:instrText xml:space="preserve"> PAGEREF _Toc16412 \h </w:instrText>
        </w:r>
        <w:r>
          <w:fldChar w:fldCharType="separate"/>
        </w:r>
        <w:r>
          <w:t>21</w:t>
        </w:r>
        <w:r>
          <w:fldChar w:fldCharType="end"/>
        </w:r>
      </w:hyperlink>
    </w:p>
    <w:p>
      <w:pPr>
        <w:pStyle w:val="TOC2"/>
        <w:tabs>
          <w:tab w:val="right" w:leader="dot" w:pos="8306"/>
        </w:tabs>
      </w:pPr>
      <w:hyperlink w:anchor="_Toc29983" w:history="1">
        <w:r>
          <w:rPr>
            <w:rFonts w:ascii="仿宋" w:eastAsia="仿宋" w:hAnsi="仿宋" w:cs="仿宋" w:hint="eastAsia"/>
            <w:lang w:eastAsia="zh-CN"/>
          </w:rPr>
          <w:t>(一)、技术方案选用方向</w:t>
        </w:r>
        <w:r>
          <w:tab/>
        </w:r>
        <w:r>
          <w:fldChar w:fldCharType="begin"/>
        </w:r>
        <w:r>
          <w:instrText xml:space="preserve"> PAGEREF _Toc29983 \h </w:instrText>
        </w:r>
        <w:r>
          <w:fldChar w:fldCharType="separate"/>
        </w:r>
        <w:r>
          <w:t>21</w:t>
        </w:r>
        <w:r>
          <w:fldChar w:fldCharType="end"/>
        </w:r>
      </w:hyperlink>
    </w:p>
    <w:p>
      <w:pPr>
        <w:pStyle w:val="TOC2"/>
        <w:tabs>
          <w:tab w:val="right" w:leader="dot" w:pos="8306"/>
        </w:tabs>
      </w:pPr>
      <w:hyperlink w:anchor="_Toc4978" w:history="1">
        <w:r>
          <w:rPr>
            <w:rFonts w:ascii="仿宋" w:eastAsia="仿宋" w:hAnsi="仿宋" w:cs="仿宋" w:hint="eastAsia"/>
            <w:lang w:eastAsia="zh-CN"/>
          </w:rPr>
          <w:t>(二)、工艺技术方案选用原则</w:t>
        </w:r>
        <w:r>
          <w:tab/>
        </w:r>
        <w:r>
          <w:fldChar w:fldCharType="begin"/>
        </w:r>
        <w:r>
          <w:instrText xml:space="preserve"> PAGEREF _Toc4978 \h </w:instrText>
        </w:r>
        <w:r>
          <w:fldChar w:fldCharType="separate"/>
        </w:r>
        <w:r>
          <w:t>23</w:t>
        </w:r>
        <w:r>
          <w:fldChar w:fldCharType="end"/>
        </w:r>
      </w:hyperlink>
    </w:p>
    <w:p>
      <w:pPr>
        <w:pStyle w:val="TOC2"/>
        <w:tabs>
          <w:tab w:val="right" w:leader="dot" w:pos="8306"/>
        </w:tabs>
      </w:pPr>
      <w:hyperlink w:anchor="_Toc6679" w:history="1">
        <w:r>
          <w:rPr>
            <w:rFonts w:ascii="仿宋" w:eastAsia="仿宋" w:hAnsi="仿宋" w:cs="仿宋" w:hint="eastAsia"/>
            <w:lang w:eastAsia="zh-CN"/>
          </w:rPr>
          <w:t>(三)、工艺技术方案要求</w:t>
        </w:r>
        <w:r>
          <w:tab/>
        </w:r>
        <w:r>
          <w:fldChar w:fldCharType="begin"/>
        </w:r>
        <w:r>
          <w:instrText xml:space="preserve"> PAGEREF _Toc6679 \h </w:instrText>
        </w:r>
        <w:r>
          <w:fldChar w:fldCharType="separate"/>
        </w:r>
        <w:r>
          <w:t>25</w:t>
        </w:r>
        <w:r>
          <w:fldChar w:fldCharType="end"/>
        </w:r>
      </w:hyperlink>
    </w:p>
    <w:p>
      <w:pPr>
        <w:pStyle w:val="TOC1"/>
        <w:tabs>
          <w:tab w:val="right" w:leader="dot" w:pos="8306"/>
        </w:tabs>
      </w:pPr>
      <w:hyperlink w:anchor="_Toc21560" w:history="1">
        <w:r>
          <w:rPr>
            <w:rFonts w:ascii="仿宋" w:eastAsia="仿宋" w:hAnsi="仿宋" w:cs="仿宋" w:hint="eastAsia"/>
            <w:lang w:eastAsia="zh-CN"/>
          </w:rPr>
          <w:t>八、防静电材料项目创新与研发</w:t>
        </w:r>
        <w:r>
          <w:tab/>
        </w:r>
        <w:r>
          <w:fldChar w:fldCharType="begin"/>
        </w:r>
        <w:r>
          <w:instrText xml:space="preserve"> PAGEREF _Toc21560 \h </w:instrText>
        </w:r>
        <w:r>
          <w:fldChar w:fldCharType="separate"/>
        </w:r>
        <w:r>
          <w:t>27</w:t>
        </w:r>
        <w:r>
          <w:fldChar w:fldCharType="end"/>
        </w:r>
      </w:hyperlink>
    </w:p>
    <w:p>
      <w:pPr>
        <w:pStyle w:val="TOC2"/>
        <w:tabs>
          <w:tab w:val="right" w:leader="dot" w:pos="8306"/>
        </w:tabs>
      </w:pPr>
      <w:hyperlink w:anchor="_Toc8919" w:history="1">
        <w:r>
          <w:rPr>
            <w:rFonts w:ascii="仿宋" w:eastAsia="仿宋" w:hAnsi="仿宋" w:cs="仿宋" w:hint="eastAsia"/>
            <w:lang w:eastAsia="zh-CN"/>
          </w:rPr>
          <w:t>(一)、创新策略与方向</w:t>
        </w:r>
        <w:r>
          <w:tab/>
        </w:r>
        <w:r>
          <w:fldChar w:fldCharType="begin"/>
        </w:r>
        <w:r>
          <w:instrText xml:space="preserve"> PAGEREF _Toc8919 \h </w:instrText>
        </w:r>
        <w:r>
          <w:fldChar w:fldCharType="separate"/>
        </w:r>
        <w:r>
          <w:t>27</w:t>
        </w:r>
        <w:r>
          <w:fldChar w:fldCharType="end"/>
        </w:r>
      </w:hyperlink>
    </w:p>
    <w:p>
      <w:pPr>
        <w:pStyle w:val="TOC2"/>
        <w:tabs>
          <w:tab w:val="right" w:leader="dot" w:pos="8306"/>
        </w:tabs>
      </w:pPr>
      <w:hyperlink w:anchor="_Toc19049" w:history="1">
        <w:r>
          <w:rPr>
            <w:rFonts w:ascii="仿宋" w:eastAsia="仿宋" w:hAnsi="仿宋" w:cs="仿宋" w:hint="eastAsia"/>
            <w:lang w:eastAsia="zh-CN"/>
          </w:rPr>
          <w:t>(二)、研发规划与投入</w:t>
        </w:r>
        <w:r>
          <w:tab/>
        </w:r>
        <w:r>
          <w:fldChar w:fldCharType="begin"/>
        </w:r>
        <w:r>
          <w:instrText xml:space="preserve"> PAGEREF _Toc19049 \h </w:instrText>
        </w:r>
        <w:r>
          <w:fldChar w:fldCharType="separate"/>
        </w:r>
        <w:r>
          <w:t>29</w:t>
        </w:r>
        <w:r>
          <w:fldChar w:fldCharType="end"/>
        </w:r>
      </w:hyperlink>
    </w:p>
    <w:p>
      <w:pPr>
        <w:pStyle w:val="TOC1"/>
        <w:tabs>
          <w:tab w:val="right" w:leader="dot" w:pos="8306"/>
        </w:tabs>
      </w:pPr>
      <w:hyperlink w:anchor="_Toc14865" w:history="1">
        <w:r>
          <w:rPr>
            <w:rFonts w:ascii="仿宋" w:eastAsia="仿宋" w:hAnsi="仿宋" w:cs="仿宋" w:hint="eastAsia"/>
            <w:lang w:eastAsia="zh-CN"/>
          </w:rPr>
          <w:t>九、生产安全保护</w:t>
        </w:r>
        <w:r>
          <w:tab/>
        </w:r>
        <w:r>
          <w:fldChar w:fldCharType="begin"/>
        </w:r>
        <w:r>
          <w:instrText xml:space="preserve"> PAGEREF _Toc14865 \h </w:instrText>
        </w:r>
        <w:r>
          <w:fldChar w:fldCharType="separate"/>
        </w:r>
        <w:r>
          <w:t>31</w:t>
        </w:r>
        <w:r>
          <w:fldChar w:fldCharType="end"/>
        </w:r>
      </w:hyperlink>
    </w:p>
    <w:p>
      <w:pPr>
        <w:pStyle w:val="TOC2"/>
        <w:tabs>
          <w:tab w:val="right" w:leader="dot" w:pos="8306"/>
        </w:tabs>
      </w:pPr>
      <w:hyperlink w:anchor="_Toc5613" w:history="1">
        <w:r>
          <w:rPr>
            <w:rFonts w:ascii="仿宋" w:eastAsia="仿宋" w:hAnsi="仿宋" w:cs="仿宋" w:hint="eastAsia"/>
            <w:lang w:eastAsia="zh-CN"/>
          </w:rPr>
          <w:t>(一)、消防安全</w:t>
        </w:r>
        <w:r>
          <w:tab/>
        </w:r>
        <w:r>
          <w:fldChar w:fldCharType="begin"/>
        </w:r>
        <w:r>
          <w:instrText xml:space="preserve"> PAGEREF _Toc5613 \h </w:instrText>
        </w:r>
        <w:r>
          <w:fldChar w:fldCharType="separate"/>
        </w:r>
        <w:r>
          <w:t>31</w:t>
        </w:r>
        <w:r>
          <w:fldChar w:fldCharType="end"/>
        </w:r>
      </w:hyperlink>
    </w:p>
    <w:p>
      <w:pPr>
        <w:pStyle w:val="TOC2"/>
        <w:tabs>
          <w:tab w:val="right" w:leader="dot" w:pos="8306"/>
        </w:tabs>
      </w:pPr>
      <w:hyperlink w:anchor="_Toc10255" w:history="1">
        <w:r>
          <w:rPr>
            <w:rFonts w:ascii="仿宋" w:eastAsia="仿宋" w:hAnsi="仿宋" w:cs="仿宋" w:hint="eastAsia"/>
            <w:lang w:eastAsia="zh-CN"/>
          </w:rPr>
          <w:t>(二)、防火防爆总图布置措施</w:t>
        </w:r>
        <w:r>
          <w:tab/>
        </w:r>
        <w:r>
          <w:fldChar w:fldCharType="begin"/>
        </w:r>
        <w:r>
          <w:instrText xml:space="preserve"> PAGEREF _Toc10255 \h </w:instrText>
        </w:r>
        <w:r>
          <w:fldChar w:fldCharType="separate"/>
        </w:r>
        <w:r>
          <w:t>32</w:t>
        </w:r>
        <w:r>
          <w:fldChar w:fldCharType="end"/>
        </w:r>
      </w:hyperlink>
    </w:p>
    <w:p>
      <w:pPr>
        <w:pStyle w:val="TOC2"/>
        <w:tabs>
          <w:tab w:val="right" w:leader="dot" w:pos="8306"/>
        </w:tabs>
      </w:pPr>
      <w:hyperlink w:anchor="_Toc19961" w:history="1">
        <w:r>
          <w:rPr>
            <w:rFonts w:ascii="仿宋" w:eastAsia="仿宋" w:hAnsi="仿宋" w:cs="仿宋" w:hint="eastAsia"/>
            <w:lang w:eastAsia="zh-CN"/>
          </w:rPr>
          <w:t>(三)、自然灾害防范措施</w:t>
        </w:r>
        <w:r>
          <w:tab/>
        </w:r>
        <w:r>
          <w:fldChar w:fldCharType="begin"/>
        </w:r>
        <w:r>
          <w:instrText xml:space="preserve"> PAGEREF _Toc19961 \h </w:instrText>
        </w:r>
        <w:r>
          <w:fldChar w:fldCharType="separate"/>
        </w:r>
        <w:r>
          <w:t>33</w:t>
        </w:r>
        <w:r>
          <w:fldChar w:fldCharType="end"/>
        </w:r>
      </w:hyperlink>
    </w:p>
    <w:p>
      <w:pPr>
        <w:pStyle w:val="TOC2"/>
        <w:tabs>
          <w:tab w:val="right" w:leader="dot" w:pos="8306"/>
        </w:tabs>
      </w:pPr>
      <w:hyperlink w:anchor="_Toc7925" w:history="1">
        <w:r>
          <w:rPr>
            <w:rFonts w:ascii="仿宋" w:eastAsia="仿宋" w:hAnsi="仿宋" w:cs="仿宋" w:hint="eastAsia"/>
            <w:lang w:eastAsia="zh-CN"/>
          </w:rPr>
          <w:t>(四)、安全色及安全标志使用要求</w:t>
        </w:r>
        <w:r>
          <w:tab/>
        </w:r>
        <w:r>
          <w:fldChar w:fldCharType="begin"/>
        </w:r>
        <w:r>
          <w:instrText xml:space="preserve"> PAGEREF _Toc7925 \h </w:instrText>
        </w:r>
        <w:r>
          <w:fldChar w:fldCharType="separate"/>
        </w:r>
        <w:r>
          <w:t>34</w:t>
        </w:r>
        <w:r>
          <w:fldChar w:fldCharType="end"/>
        </w:r>
      </w:hyperlink>
    </w:p>
    <w:p>
      <w:pPr>
        <w:pStyle w:val="TOC2"/>
        <w:tabs>
          <w:tab w:val="right" w:leader="dot" w:pos="8306"/>
        </w:tabs>
      </w:pPr>
      <w:hyperlink w:anchor="_Toc7366" w:history="1">
        <w:r>
          <w:rPr>
            <w:rFonts w:ascii="仿宋" w:eastAsia="仿宋" w:hAnsi="仿宋" w:cs="仿宋" w:hint="eastAsia"/>
            <w:lang w:eastAsia="zh-CN"/>
          </w:rPr>
          <w:t>(五)、防尘防毒措施</w:t>
        </w:r>
        <w:r>
          <w:tab/>
        </w:r>
        <w:r>
          <w:fldChar w:fldCharType="begin"/>
        </w:r>
        <w:r>
          <w:instrText xml:space="preserve"> PAGEREF _Toc7366 \h </w:instrText>
        </w:r>
        <w:r>
          <w:fldChar w:fldCharType="separate"/>
        </w:r>
        <w:r>
          <w:t>35</w:t>
        </w:r>
        <w:r>
          <w:fldChar w:fldCharType="end"/>
        </w:r>
      </w:hyperlink>
    </w:p>
    <w:p>
      <w:pPr>
        <w:pStyle w:val="TOC2"/>
        <w:tabs>
          <w:tab w:val="right" w:leader="dot" w:pos="8306"/>
        </w:tabs>
      </w:pPr>
      <w:hyperlink w:anchor="_Toc26167" w:history="1">
        <w:r>
          <w:rPr>
            <w:rFonts w:ascii="仿宋" w:eastAsia="仿宋" w:hAnsi="仿宋" w:cs="仿宋" w:hint="eastAsia"/>
            <w:lang w:eastAsia="zh-CN"/>
          </w:rPr>
          <w:t>(六)、防静电、触电防护及防雷措施</w:t>
        </w:r>
        <w:r>
          <w:tab/>
        </w:r>
        <w:r>
          <w:fldChar w:fldCharType="begin"/>
        </w:r>
        <w:r>
          <w:instrText xml:space="preserve"> PAGEREF _Toc26167 \h </w:instrText>
        </w:r>
        <w:r>
          <w:fldChar w:fldCharType="separate"/>
        </w:r>
        <w:r>
          <w:t>36</w:t>
        </w:r>
        <w:r>
          <w:fldChar w:fldCharType="end"/>
        </w:r>
      </w:hyperlink>
    </w:p>
    <w:p>
      <w:pPr>
        <w:pStyle w:val="TOC2"/>
        <w:tabs>
          <w:tab w:val="right" w:leader="dot" w:pos="8306"/>
        </w:tabs>
      </w:pPr>
      <w:hyperlink w:anchor="_Toc16804" w:history="1">
        <w:r>
          <w:rPr>
            <w:rFonts w:ascii="仿宋" w:eastAsia="仿宋" w:hAnsi="仿宋" w:cs="仿宋" w:hint="eastAsia"/>
            <w:lang w:eastAsia="zh-CN"/>
          </w:rPr>
          <w:t>(七)、机械设备安全保障措施</w:t>
        </w:r>
        <w:r>
          <w:tab/>
        </w:r>
        <w:r>
          <w:fldChar w:fldCharType="begin"/>
        </w:r>
        <w:r>
          <w:instrText xml:space="preserve"> PAGEREF _Toc16804 \h </w:instrText>
        </w:r>
        <w:r>
          <w:fldChar w:fldCharType="separate"/>
        </w:r>
        <w:r>
          <w:t>37</w:t>
        </w:r>
        <w:r>
          <w:fldChar w:fldCharType="end"/>
        </w:r>
      </w:hyperlink>
    </w:p>
    <w:p>
      <w:pPr>
        <w:pStyle w:val="TOC1"/>
        <w:tabs>
          <w:tab w:val="right" w:leader="dot" w:pos="8306"/>
        </w:tabs>
      </w:pPr>
      <w:hyperlink w:anchor="_Toc18127" w:history="1">
        <w:r>
          <w:rPr>
            <w:rFonts w:ascii="仿宋" w:eastAsia="仿宋" w:hAnsi="仿宋" w:cs="仿宋" w:hint="eastAsia"/>
            <w:lang w:eastAsia="zh-CN"/>
          </w:rPr>
          <w:t>十、防静电材料项目风险管理</w:t>
        </w:r>
        <w:r>
          <w:tab/>
        </w:r>
        <w:r>
          <w:fldChar w:fldCharType="begin"/>
        </w:r>
        <w:r>
          <w:instrText xml:space="preserve"> PAGEREF _Toc18127 \h </w:instrText>
        </w:r>
        <w:r>
          <w:fldChar w:fldCharType="separate"/>
        </w:r>
        <w:r>
          <w:t>39</w:t>
        </w:r>
        <w:r>
          <w:fldChar w:fldCharType="end"/>
        </w:r>
      </w:hyperlink>
    </w:p>
    <w:p>
      <w:pPr>
        <w:pStyle w:val="TOC2"/>
        <w:tabs>
          <w:tab w:val="right" w:leader="dot" w:pos="8306"/>
        </w:tabs>
      </w:pPr>
      <w:hyperlink w:anchor="_Toc29932" w:history="1">
        <w:r>
          <w:rPr>
            <w:rFonts w:ascii="仿宋" w:eastAsia="仿宋" w:hAnsi="仿宋" w:cs="仿宋" w:hint="eastAsia"/>
            <w:lang w:eastAsia="zh-CN"/>
          </w:rPr>
          <w:t>(一)、风险识别与评估</w:t>
        </w:r>
        <w:r>
          <w:tab/>
        </w:r>
        <w:r>
          <w:fldChar w:fldCharType="begin"/>
        </w:r>
        <w:r>
          <w:instrText xml:space="preserve"> PAGEREF _Toc29932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87" w:history="1">
        <w:r>
          <w:rPr>
            <w:rFonts w:ascii="仿宋" w:eastAsia="仿宋" w:hAnsi="仿宋" w:cs="仿宋" w:hint="eastAsia"/>
            <w:lang w:eastAsia="zh-CN"/>
          </w:rPr>
          <w:t>(二)、风险应对策略</w:t>
        </w:r>
        <w:r>
          <w:tab/>
        </w:r>
        <w:r>
          <w:fldChar w:fldCharType="begin"/>
        </w:r>
        <w:r>
          <w:instrText xml:space="preserve"> PAGEREF _Toc26087 \h </w:instrText>
        </w:r>
        <w:r>
          <w:fldChar w:fldCharType="separate"/>
        </w:r>
        <w:r>
          <w:t>40</w:t>
        </w:r>
        <w:r>
          <w:fldChar w:fldCharType="end"/>
        </w:r>
      </w:hyperlink>
    </w:p>
    <w:p>
      <w:pPr>
        <w:pStyle w:val="TOC2"/>
        <w:tabs>
          <w:tab w:val="right" w:leader="dot" w:pos="8306"/>
        </w:tabs>
      </w:pPr>
      <w:hyperlink w:anchor="_Toc17520" w:history="1">
        <w:r>
          <w:rPr>
            <w:rFonts w:ascii="仿宋" w:eastAsia="仿宋" w:hAnsi="仿宋" w:cs="仿宋" w:hint="eastAsia"/>
            <w:lang w:eastAsia="zh-CN"/>
          </w:rPr>
          <w:t>(三)、风险监控与控制</w:t>
        </w:r>
        <w:r>
          <w:tab/>
        </w:r>
        <w:r>
          <w:fldChar w:fldCharType="begin"/>
        </w:r>
        <w:r>
          <w:instrText xml:space="preserve"> PAGEREF _Toc17520 \h </w:instrText>
        </w:r>
        <w:r>
          <w:fldChar w:fldCharType="separate"/>
        </w:r>
        <w:r>
          <w:t>42</w:t>
        </w:r>
        <w:r>
          <w:fldChar w:fldCharType="end"/>
        </w:r>
      </w:hyperlink>
    </w:p>
    <w:p>
      <w:pPr>
        <w:pStyle w:val="TOC1"/>
        <w:tabs>
          <w:tab w:val="right" w:leader="dot" w:pos="8306"/>
        </w:tabs>
      </w:pPr>
      <w:hyperlink w:anchor="_Toc27160" w:history="1">
        <w:r>
          <w:rPr>
            <w:rFonts w:ascii="仿宋" w:eastAsia="仿宋" w:hAnsi="仿宋" w:cs="仿宋" w:hint="eastAsia"/>
            <w:lang w:eastAsia="zh-CN"/>
          </w:rPr>
          <w:t>十一、防静电材料项目经营效益</w:t>
        </w:r>
        <w:r>
          <w:tab/>
        </w:r>
        <w:r>
          <w:fldChar w:fldCharType="begin"/>
        </w:r>
        <w:r>
          <w:instrText xml:space="preserve"> PAGEREF _Toc27160 \h </w:instrText>
        </w:r>
        <w:r>
          <w:fldChar w:fldCharType="separate"/>
        </w:r>
        <w:r>
          <w:t>43</w:t>
        </w:r>
        <w:r>
          <w:fldChar w:fldCharType="end"/>
        </w:r>
      </w:hyperlink>
    </w:p>
    <w:p>
      <w:pPr>
        <w:pStyle w:val="TOC2"/>
        <w:tabs>
          <w:tab w:val="right" w:leader="dot" w:pos="8306"/>
        </w:tabs>
      </w:pPr>
      <w:hyperlink w:anchor="_Toc29768" w:history="1">
        <w:r>
          <w:rPr>
            <w:rFonts w:ascii="仿宋" w:eastAsia="仿宋" w:hAnsi="仿宋" w:cs="仿宋" w:hint="eastAsia"/>
            <w:lang w:eastAsia="zh-CN"/>
          </w:rPr>
          <w:t>(一)、经济评价财务测算</w:t>
        </w:r>
        <w:r>
          <w:tab/>
        </w:r>
        <w:r>
          <w:fldChar w:fldCharType="begin"/>
        </w:r>
        <w:r>
          <w:instrText xml:space="preserve"> PAGEREF _Toc29768 \h </w:instrText>
        </w:r>
        <w:r>
          <w:fldChar w:fldCharType="separate"/>
        </w:r>
        <w:r>
          <w:t>43</w:t>
        </w:r>
        <w:r>
          <w:fldChar w:fldCharType="end"/>
        </w:r>
      </w:hyperlink>
    </w:p>
    <w:p>
      <w:pPr>
        <w:pStyle w:val="TOC2"/>
        <w:tabs>
          <w:tab w:val="right" w:leader="dot" w:pos="8306"/>
        </w:tabs>
      </w:pPr>
      <w:hyperlink w:anchor="_Toc26482" w:history="1">
        <w:r>
          <w:rPr>
            <w:rFonts w:ascii="仿宋" w:eastAsia="仿宋" w:hAnsi="仿宋" w:cs="仿宋" w:hint="eastAsia"/>
            <w:lang w:eastAsia="zh-CN"/>
          </w:rPr>
          <w:t>(二)、防静电材料项目盈利能力分析</w:t>
        </w:r>
        <w:r>
          <w:tab/>
        </w:r>
        <w:r>
          <w:fldChar w:fldCharType="begin"/>
        </w:r>
        <w:r>
          <w:instrText xml:space="preserve"> PAGEREF _Toc26482 \h </w:instrText>
        </w:r>
        <w:r>
          <w:fldChar w:fldCharType="separate"/>
        </w:r>
        <w:r>
          <w:t>44</w:t>
        </w:r>
        <w:r>
          <w:fldChar w:fldCharType="end"/>
        </w:r>
      </w:hyperlink>
    </w:p>
    <w:p>
      <w:pPr>
        <w:pStyle w:val="TOC1"/>
        <w:tabs>
          <w:tab w:val="right" w:leader="dot" w:pos="8306"/>
        </w:tabs>
      </w:pPr>
      <w:hyperlink w:anchor="_Toc3890" w:history="1">
        <w:r>
          <w:rPr>
            <w:rFonts w:ascii="仿宋" w:eastAsia="仿宋" w:hAnsi="仿宋" w:cs="仿宋" w:hint="eastAsia"/>
            <w:lang w:eastAsia="zh-CN"/>
          </w:rPr>
          <w:t>十二、防静电材料项目社会影响</w:t>
        </w:r>
        <w:r>
          <w:tab/>
        </w:r>
        <w:r>
          <w:fldChar w:fldCharType="begin"/>
        </w:r>
        <w:r>
          <w:instrText xml:space="preserve"> PAGEREF _Toc3890 \h </w:instrText>
        </w:r>
        <w:r>
          <w:fldChar w:fldCharType="separate"/>
        </w:r>
        <w:r>
          <w:t>45</w:t>
        </w:r>
        <w:r>
          <w:fldChar w:fldCharType="end"/>
        </w:r>
      </w:hyperlink>
    </w:p>
    <w:p>
      <w:pPr>
        <w:pStyle w:val="TOC2"/>
        <w:tabs>
          <w:tab w:val="right" w:leader="dot" w:pos="8306"/>
        </w:tabs>
      </w:pPr>
      <w:hyperlink w:anchor="_Toc12517" w:history="1">
        <w:r>
          <w:rPr>
            <w:rFonts w:ascii="仿宋" w:eastAsia="仿宋" w:hAnsi="仿宋" w:cs="仿宋" w:hint="eastAsia"/>
            <w:lang w:eastAsia="zh-CN"/>
          </w:rPr>
          <w:t>(一)、社会责任与义务</w:t>
        </w:r>
        <w:r>
          <w:tab/>
        </w:r>
        <w:r>
          <w:fldChar w:fldCharType="begin"/>
        </w:r>
        <w:r>
          <w:instrText xml:space="preserve"> PAGEREF _Toc12517 \h </w:instrText>
        </w:r>
        <w:r>
          <w:fldChar w:fldCharType="separate"/>
        </w:r>
        <w:r>
          <w:t>45</w:t>
        </w:r>
        <w:r>
          <w:fldChar w:fldCharType="end"/>
        </w:r>
      </w:hyperlink>
    </w:p>
    <w:p>
      <w:pPr>
        <w:pStyle w:val="TOC2"/>
        <w:tabs>
          <w:tab w:val="right" w:leader="dot" w:pos="8306"/>
        </w:tabs>
      </w:pPr>
      <w:hyperlink w:anchor="_Toc27368" w:history="1">
        <w:r>
          <w:rPr>
            <w:rFonts w:ascii="仿宋" w:eastAsia="仿宋" w:hAnsi="仿宋" w:cs="仿宋" w:hint="eastAsia"/>
            <w:lang w:eastAsia="zh-CN"/>
          </w:rPr>
          <w:t>(二)、社会参与与沟通</w:t>
        </w:r>
        <w:r>
          <w:tab/>
        </w:r>
        <w:r>
          <w:fldChar w:fldCharType="begin"/>
        </w:r>
        <w:r>
          <w:instrText xml:space="preserve"> PAGEREF _Toc27368 \h </w:instrText>
        </w:r>
        <w:r>
          <w:fldChar w:fldCharType="separate"/>
        </w:r>
        <w:r>
          <w:t>45</w:t>
        </w:r>
        <w:r>
          <w:fldChar w:fldCharType="end"/>
        </w:r>
      </w:hyperlink>
    </w:p>
    <w:p>
      <w:pPr>
        <w:pStyle w:val="TOC1"/>
        <w:tabs>
          <w:tab w:val="right" w:leader="dot" w:pos="8306"/>
        </w:tabs>
      </w:pPr>
      <w:hyperlink w:anchor="_Toc25022" w:history="1">
        <w:r>
          <w:rPr>
            <w:rFonts w:ascii="仿宋" w:eastAsia="仿宋" w:hAnsi="仿宋" w:cs="仿宋" w:hint="eastAsia"/>
            <w:lang w:eastAsia="zh-CN"/>
          </w:rPr>
          <w:t>十三、防静电材料项目治理与监督</w:t>
        </w:r>
        <w:r>
          <w:tab/>
        </w:r>
        <w:r>
          <w:fldChar w:fldCharType="begin"/>
        </w:r>
        <w:r>
          <w:instrText xml:space="preserve"> PAGEREF _Toc25022 \h </w:instrText>
        </w:r>
        <w:r>
          <w:fldChar w:fldCharType="separate"/>
        </w:r>
        <w:r>
          <w:t>46</w:t>
        </w:r>
        <w:r>
          <w:fldChar w:fldCharType="end"/>
        </w:r>
      </w:hyperlink>
    </w:p>
    <w:p>
      <w:pPr>
        <w:pStyle w:val="TOC2"/>
        <w:tabs>
          <w:tab w:val="right" w:leader="dot" w:pos="8306"/>
        </w:tabs>
      </w:pPr>
      <w:hyperlink w:anchor="_Toc18444" w:history="1">
        <w:r>
          <w:rPr>
            <w:rFonts w:ascii="仿宋" w:eastAsia="仿宋" w:hAnsi="仿宋" w:cs="仿宋" w:hint="eastAsia"/>
            <w:lang w:eastAsia="zh-CN"/>
          </w:rPr>
          <w:t>(一)、防静电材料项目治理结构</w:t>
        </w:r>
        <w:r>
          <w:tab/>
        </w:r>
        <w:r>
          <w:fldChar w:fldCharType="begin"/>
        </w:r>
        <w:r>
          <w:instrText xml:space="preserve"> PAGEREF _Toc18444 \h </w:instrText>
        </w:r>
        <w:r>
          <w:fldChar w:fldCharType="separate"/>
        </w:r>
        <w:r>
          <w:t>46</w:t>
        </w:r>
        <w:r>
          <w:fldChar w:fldCharType="end"/>
        </w:r>
      </w:hyperlink>
    </w:p>
    <w:p>
      <w:pPr>
        <w:pStyle w:val="TOC2"/>
        <w:tabs>
          <w:tab w:val="right" w:leader="dot" w:pos="8306"/>
        </w:tabs>
      </w:pPr>
      <w:hyperlink w:anchor="_Toc18526" w:history="1">
        <w:r>
          <w:rPr>
            <w:rFonts w:ascii="仿宋" w:eastAsia="仿宋" w:hAnsi="仿宋" w:cs="仿宋" w:hint="eastAsia"/>
            <w:lang w:eastAsia="zh-CN"/>
          </w:rPr>
          <w:t>(二)、监督与审计</w:t>
        </w:r>
        <w:r>
          <w:tab/>
        </w:r>
        <w:r>
          <w:fldChar w:fldCharType="begin"/>
        </w:r>
        <w:r>
          <w:instrText xml:space="preserve"> PAGEREF _Toc18526 \h </w:instrText>
        </w:r>
        <w:r>
          <w:fldChar w:fldCharType="separate"/>
        </w:r>
        <w:r>
          <w:t>48</w:t>
        </w:r>
        <w:r>
          <w:fldChar w:fldCharType="end"/>
        </w:r>
      </w:hyperlink>
    </w:p>
    <w:p>
      <w:pPr>
        <w:pStyle w:val="TOC1"/>
        <w:tabs>
          <w:tab w:val="right" w:leader="dot" w:pos="8306"/>
        </w:tabs>
      </w:pPr>
      <w:hyperlink w:anchor="_Toc12964" w:history="1">
        <w:r>
          <w:rPr>
            <w:rFonts w:ascii="仿宋" w:eastAsia="仿宋" w:hAnsi="仿宋" w:cs="仿宋" w:hint="eastAsia"/>
            <w:lang w:eastAsia="zh-CN"/>
          </w:rPr>
          <w:t>十四、供应链管理</w:t>
        </w:r>
        <w:r>
          <w:tab/>
        </w:r>
        <w:r>
          <w:fldChar w:fldCharType="begin"/>
        </w:r>
        <w:r>
          <w:instrText xml:space="preserve"> PAGEREF _Toc12964 \h </w:instrText>
        </w:r>
        <w:r>
          <w:fldChar w:fldCharType="separate"/>
        </w:r>
        <w:r>
          <w:t>49</w:t>
        </w:r>
        <w:r>
          <w:fldChar w:fldCharType="end"/>
        </w:r>
      </w:hyperlink>
    </w:p>
    <w:p>
      <w:pPr>
        <w:pStyle w:val="TOC2"/>
        <w:tabs>
          <w:tab w:val="right" w:leader="dot" w:pos="8306"/>
        </w:tabs>
      </w:pPr>
      <w:hyperlink w:anchor="_Toc25427" w:history="1">
        <w:r>
          <w:rPr>
            <w:rFonts w:ascii="仿宋" w:eastAsia="仿宋" w:hAnsi="仿宋" w:cs="仿宋" w:hint="eastAsia"/>
            <w:lang w:eastAsia="zh-CN"/>
          </w:rPr>
          <w:t>(一)、供应链战略规划</w:t>
        </w:r>
        <w:r>
          <w:tab/>
        </w:r>
        <w:r>
          <w:fldChar w:fldCharType="begin"/>
        </w:r>
        <w:r>
          <w:instrText xml:space="preserve"> PAGEREF _Toc25427 \h </w:instrText>
        </w:r>
        <w:r>
          <w:fldChar w:fldCharType="separate"/>
        </w:r>
        <w:r>
          <w:t>49</w:t>
        </w:r>
        <w:r>
          <w:fldChar w:fldCharType="end"/>
        </w:r>
      </w:hyperlink>
    </w:p>
    <w:p>
      <w:pPr>
        <w:pStyle w:val="TOC2"/>
        <w:tabs>
          <w:tab w:val="right" w:leader="dot" w:pos="8306"/>
        </w:tabs>
      </w:pPr>
      <w:hyperlink w:anchor="_Toc12085" w:history="1">
        <w:r>
          <w:rPr>
            <w:rFonts w:ascii="仿宋" w:eastAsia="仿宋" w:hAnsi="仿宋" w:cs="仿宋" w:hint="eastAsia"/>
            <w:lang w:eastAsia="zh-CN"/>
          </w:rPr>
          <w:t>(二)、供应商选择与合作</w:t>
        </w:r>
        <w:r>
          <w:tab/>
        </w:r>
        <w:r>
          <w:fldChar w:fldCharType="begin"/>
        </w:r>
        <w:r>
          <w:instrText xml:space="preserve"> PAGEREF _Toc12085 \h </w:instrText>
        </w:r>
        <w:r>
          <w:fldChar w:fldCharType="separate"/>
        </w:r>
        <w:r>
          <w:t>51</w:t>
        </w:r>
        <w:r>
          <w:fldChar w:fldCharType="end"/>
        </w:r>
      </w:hyperlink>
    </w:p>
    <w:p>
      <w:pPr>
        <w:pStyle w:val="TOC2"/>
        <w:tabs>
          <w:tab w:val="right" w:leader="dot" w:pos="8306"/>
        </w:tabs>
      </w:pPr>
      <w:hyperlink w:anchor="_Toc27762" w:history="1">
        <w:r>
          <w:rPr>
            <w:rFonts w:ascii="仿宋" w:eastAsia="仿宋" w:hAnsi="仿宋" w:cs="仿宋" w:hint="eastAsia"/>
            <w:lang w:eastAsia="zh-CN"/>
          </w:rPr>
          <w:t>(三)、物流与库存管理</w:t>
        </w:r>
        <w:r>
          <w:tab/>
        </w:r>
        <w:r>
          <w:fldChar w:fldCharType="begin"/>
        </w:r>
        <w:r>
          <w:instrText xml:space="preserve"> PAGEREF _Toc27762 \h </w:instrText>
        </w:r>
        <w:r>
          <w:fldChar w:fldCharType="separate"/>
        </w:r>
        <w:r>
          <w:t>52</w:t>
        </w:r>
        <w:r>
          <w:fldChar w:fldCharType="end"/>
        </w:r>
      </w:hyperlink>
    </w:p>
    <w:p>
      <w:pPr>
        <w:pStyle w:val="TOC1"/>
        <w:tabs>
          <w:tab w:val="right" w:leader="dot" w:pos="8306"/>
        </w:tabs>
      </w:pPr>
      <w:hyperlink w:anchor="_Toc25089" w:history="1">
        <w:r>
          <w:rPr>
            <w:rFonts w:ascii="仿宋" w:eastAsia="仿宋" w:hAnsi="仿宋" w:cs="仿宋" w:hint="eastAsia"/>
            <w:lang w:eastAsia="zh-CN"/>
          </w:rPr>
          <w:t>十五、质量管理体系</w:t>
        </w:r>
        <w:r>
          <w:tab/>
        </w:r>
        <w:r>
          <w:fldChar w:fldCharType="begin"/>
        </w:r>
        <w:r>
          <w:instrText xml:space="preserve"> PAGEREF _Toc25089 \h </w:instrText>
        </w:r>
        <w:r>
          <w:fldChar w:fldCharType="separate"/>
        </w:r>
        <w:r>
          <w:t>53</w:t>
        </w:r>
        <w:r>
          <w:fldChar w:fldCharType="end"/>
        </w:r>
      </w:hyperlink>
    </w:p>
    <w:p>
      <w:pPr>
        <w:pStyle w:val="TOC2"/>
        <w:tabs>
          <w:tab w:val="right" w:leader="dot" w:pos="8306"/>
        </w:tabs>
      </w:pPr>
      <w:hyperlink w:anchor="_Toc2481" w:history="1">
        <w:r>
          <w:rPr>
            <w:rFonts w:ascii="仿宋" w:eastAsia="仿宋" w:hAnsi="仿宋" w:cs="仿宋" w:hint="eastAsia"/>
            <w:lang w:eastAsia="zh-CN"/>
          </w:rPr>
          <w:t>(一)、质量目标与方针</w:t>
        </w:r>
        <w:r>
          <w:tab/>
        </w:r>
        <w:r>
          <w:fldChar w:fldCharType="begin"/>
        </w:r>
        <w:r>
          <w:instrText xml:space="preserve"> PAGEREF _Toc2481 \h </w:instrText>
        </w:r>
        <w:r>
          <w:fldChar w:fldCharType="separate"/>
        </w:r>
        <w:r>
          <w:t>53</w:t>
        </w:r>
        <w:r>
          <w:fldChar w:fldCharType="end"/>
        </w:r>
      </w:hyperlink>
    </w:p>
    <w:p>
      <w:pPr>
        <w:pStyle w:val="TOC2"/>
        <w:tabs>
          <w:tab w:val="right" w:leader="dot" w:pos="8306"/>
        </w:tabs>
      </w:pPr>
      <w:hyperlink w:anchor="_Toc2296" w:history="1">
        <w:r>
          <w:rPr>
            <w:rFonts w:ascii="仿宋" w:eastAsia="仿宋" w:hAnsi="仿宋" w:cs="仿宋" w:hint="eastAsia"/>
            <w:lang w:eastAsia="zh-CN"/>
          </w:rPr>
          <w:t>(二)、质量管理责任</w:t>
        </w:r>
        <w:r>
          <w:tab/>
        </w:r>
        <w:r>
          <w:fldChar w:fldCharType="begin"/>
        </w:r>
        <w:r>
          <w:instrText xml:space="preserve"> PAGEREF _Toc2296 \h </w:instrText>
        </w:r>
        <w:r>
          <w:fldChar w:fldCharType="separate"/>
        </w:r>
        <w:r>
          <w:t>54</w:t>
        </w:r>
        <w:r>
          <w:fldChar w:fldCharType="end"/>
        </w:r>
      </w:hyperlink>
    </w:p>
    <w:p>
      <w:pPr>
        <w:pStyle w:val="TOC2"/>
        <w:tabs>
          <w:tab w:val="right" w:leader="dot" w:pos="8306"/>
        </w:tabs>
      </w:pPr>
      <w:hyperlink w:anchor="_Toc14793" w:history="1">
        <w:r>
          <w:rPr>
            <w:rFonts w:ascii="仿宋" w:eastAsia="仿宋" w:hAnsi="仿宋" w:cs="仿宋" w:hint="eastAsia"/>
            <w:lang w:eastAsia="zh-CN"/>
          </w:rPr>
          <w:t>(三)、质量管理体系文件</w:t>
        </w:r>
        <w:r>
          <w:tab/>
        </w:r>
        <w:r>
          <w:fldChar w:fldCharType="begin"/>
        </w:r>
        <w:r>
          <w:instrText xml:space="preserve"> PAGEREF _Toc14793 \h </w:instrText>
        </w:r>
        <w:r>
          <w:fldChar w:fldCharType="separate"/>
        </w:r>
        <w:r>
          <w:t>56</w:t>
        </w:r>
        <w:r>
          <w:fldChar w:fldCharType="end"/>
        </w:r>
      </w:hyperlink>
    </w:p>
    <w:p>
      <w:pPr>
        <w:pStyle w:val="TOC2"/>
        <w:tabs>
          <w:tab w:val="right" w:leader="dot" w:pos="8306"/>
        </w:tabs>
      </w:pPr>
      <w:hyperlink w:anchor="_Toc9813" w:history="1">
        <w:r>
          <w:rPr>
            <w:rFonts w:ascii="仿宋" w:eastAsia="仿宋" w:hAnsi="仿宋" w:cs="仿宋" w:hint="eastAsia"/>
            <w:lang w:eastAsia="zh-CN"/>
          </w:rPr>
          <w:t>(四)、质量培训与教育</w:t>
        </w:r>
        <w:r>
          <w:tab/>
        </w:r>
        <w:r>
          <w:fldChar w:fldCharType="begin"/>
        </w:r>
        <w:r>
          <w:instrText xml:space="preserve"> PAGEREF _Toc9813 \h </w:instrText>
        </w:r>
        <w:r>
          <w:fldChar w:fldCharType="separate"/>
        </w:r>
        <w:r>
          <w:t>58</w:t>
        </w:r>
        <w:r>
          <w:fldChar w:fldCharType="end"/>
        </w:r>
      </w:hyperlink>
    </w:p>
    <w:p>
      <w:pPr>
        <w:pStyle w:val="TOC2"/>
        <w:tabs>
          <w:tab w:val="right" w:leader="dot" w:pos="8306"/>
        </w:tabs>
      </w:pPr>
      <w:hyperlink w:anchor="_Toc743" w:history="1">
        <w:r>
          <w:rPr>
            <w:rFonts w:ascii="仿宋" w:eastAsia="仿宋" w:hAnsi="仿宋" w:cs="仿宋" w:hint="eastAsia"/>
            <w:lang w:eastAsia="zh-CN"/>
          </w:rPr>
          <w:t>(五)、质量审核与评价</w:t>
        </w:r>
        <w:r>
          <w:tab/>
        </w:r>
        <w:r>
          <w:fldChar w:fldCharType="begin"/>
        </w:r>
        <w:r>
          <w:instrText xml:space="preserve"> PAGEREF _Toc743 \h </w:instrText>
        </w:r>
        <w:r>
          <w:fldChar w:fldCharType="separate"/>
        </w:r>
        <w:r>
          <w:t>59</w:t>
        </w:r>
        <w:r>
          <w:fldChar w:fldCharType="end"/>
        </w:r>
      </w:hyperlink>
    </w:p>
    <w:p>
      <w:pPr>
        <w:pStyle w:val="TOC2"/>
        <w:tabs>
          <w:tab w:val="right" w:leader="dot" w:pos="8306"/>
        </w:tabs>
      </w:pPr>
      <w:hyperlink w:anchor="_Toc26880" w:history="1">
        <w:r>
          <w:rPr>
            <w:rFonts w:ascii="仿宋" w:eastAsia="仿宋" w:hAnsi="仿宋" w:cs="仿宋" w:hint="eastAsia"/>
            <w:lang w:eastAsia="zh-CN"/>
          </w:rPr>
          <w:t>(六)、不符合与纠正措施</w:t>
        </w:r>
        <w:r>
          <w:tab/>
        </w:r>
        <w:r>
          <w:fldChar w:fldCharType="begin"/>
        </w:r>
        <w:r>
          <w:instrText xml:space="preserve"> PAGEREF _Toc26880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3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872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材料项目的技术管理特点体现在其创新导向。通过引入最先进的技术趋势和解决方案，防静电材料项目致力于提升科技含量、提高质量和效率水平。这意味着我们将采用最新的工具和方法，确保防静电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防静电材料项目技术管理的显著特征。通过整合不同领域的技术资源，我们实现了跨学科的协同工作。这有助于优化技术架构，提高整体效能。此外，整合性策略还促进了不同技术团队之间的紧密沟通和高效合作，确保防静电材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防静电材料项目所采用的技术。通过不断优化技术方案，防静电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防静电材料项目团队将在防静电材料项目初期识别可能的技术风险，并采取相应的预防和应对措施。通过建立健全的风险评估机制，防静电材料项目能够在实施过程中及时发现并解决潜在的技术问题，保障防静电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防静电材料项目中，技术将成为防静电材料项目成功的有力支持。这一深度剖析揭示了技术管理在防静电材料项目实施中的关键作用，为防静电材料项目的技术基础奠定了坚实的基础。</w:t>
      </w:r>
    </w:p>
    <w:p>
      <w:pPr>
        <w:pStyle w:val="Heading2"/>
        <w:ind w:firstLine="560" w:firstLineChars="200"/>
        <w:rPr>
          <w:rFonts w:ascii="仿宋" w:eastAsia="仿宋" w:hAnsi="仿宋" w:cs="仿宋" w:hint="eastAsia"/>
          <w:sz w:val="28"/>
          <w:lang w:eastAsia="zh-CN"/>
        </w:rPr>
      </w:pPr>
      <w:bookmarkStart w:id="4" w:name="_Toc25365"/>
      <w:r>
        <w:rPr>
          <w:rFonts w:ascii="仿宋" w:eastAsia="仿宋" w:hAnsi="仿宋" w:cs="仿宋" w:hint="eastAsia"/>
          <w:sz w:val="28"/>
          <w:lang w:eastAsia="zh-CN"/>
        </w:rPr>
        <w:t>(二)、防静电材料项目工艺技术设计方案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防静电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防静电材料项目将严格按照相关行业规范要求进行组织。通过有效控制产品质量，防静电材料项目将致力于为顾客提供优质的防静电材料项目产品和良好的服务。这体现了防静电材料项目对于生产活动合规性和质量标准的高度重视，为防静电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防静电材料项目注重生态效益和清洁生产原则。防静电材料项目建设将紧密结合地方特色经济发展，与社会经济发展规划和区域环境保护规划方案相协调一致。通过与当地区域自然生态系统的结合，防静电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防静电材料项目产品具有多样化的客户需求和个性化的特点。因此，防静电材料项目产品规格品种多样，且单批生产数量较小。为满足这一特点，防静电材料项目承办单位将建设先进的柔性制造生产线。通过广泛应用柔性制造技术，防静电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防静电材料项目采用的技术具有较高的技术含量和自动化水平，处于国内先进水平。这一技术选用不仅体现了对生产效率、质量和环境友好性的高标准要求，同时为防静电材料项目的可持续发展奠定了坚实的基础。</w:t>
      </w:r>
    </w:p>
    <w:p>
      <w:pPr>
        <w:pStyle w:val="Heading2"/>
        <w:ind w:firstLine="560" w:firstLineChars="200"/>
        <w:rPr>
          <w:rFonts w:ascii="仿宋" w:eastAsia="仿宋" w:hAnsi="仿宋" w:cs="仿宋" w:hint="eastAsia"/>
          <w:sz w:val="28"/>
          <w:lang w:eastAsia="zh-CN"/>
        </w:rPr>
      </w:pPr>
      <w:bookmarkStart w:id="5" w:name="_Toc1571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为确保防静电材料项目的高效生产和技术实施，我们制定了一套精心设计的设备选型方案，以满足防静电材料项目生产、质量和环保的要求。该方案的主要特点如下：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防静电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针对防静电材料项目产品的多样性和小批量生产的特点，我们将建设柔性制造生产线。通过在设备选型中考虑柔性制造技术，可以灵活应对不同产品规格和生产需求，实现生产线的高度灵活性和适应性。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4968"/>
      <w:r>
        <w:rPr>
          <w:rFonts w:ascii="仿宋" w:eastAsia="仿宋" w:hAnsi="仿宋" w:cs="仿宋" w:hint="eastAsia"/>
          <w:sz w:val="28"/>
          <w:lang w:eastAsia="zh-CN"/>
        </w:rPr>
        <w:t>二、防静电材料项目选址可行性分析</w:t>
      </w:r>
      <w:bookmarkEnd w:id="6"/>
    </w:p>
    <w:p>
      <w:pPr>
        <w:pStyle w:val="Heading2"/>
        <w:rPr>
          <w:rFonts w:ascii="仿宋" w:eastAsia="仿宋" w:hAnsi="仿宋" w:cs="仿宋" w:hint="eastAsia"/>
          <w:lang w:eastAsia="zh-CN"/>
        </w:rPr>
      </w:pPr>
      <w:bookmarkStart w:id="7" w:name="_Toc2813"/>
      <w:r>
        <w:rPr>
          <w:rFonts w:ascii="仿宋" w:eastAsia="仿宋" w:hAnsi="仿宋" w:cs="仿宋" w:hint="eastAsia"/>
          <w:lang w:eastAsia="zh-CN"/>
        </w:rPr>
        <w:t>(一)、防静电材料项目选址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该防静电材料项目选址位于XX省XX市XX区XXX街道</w:t>
      </w:r>
    </w:p>
    <w:p>
      <w:pPr>
        <w:pStyle w:val="Heading2"/>
        <w:ind w:firstLine="560" w:firstLineChars="200"/>
        <w:rPr>
          <w:rFonts w:ascii="仿宋" w:eastAsia="仿宋" w:hAnsi="仿宋" w:cs="仿宋" w:hint="eastAsia"/>
          <w:sz w:val="28"/>
          <w:lang w:eastAsia="zh-CN"/>
        </w:rPr>
      </w:pPr>
      <w:bookmarkStart w:id="8" w:name="_Toc32264"/>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防静电材料项目的征地面积将根据防静电材料项目的实际规模和需求进行精确规划。具体面积XXX平方米，旨在确保防静电材料项目不仅能够满足当前的发展需求，还能够预留空间以适应未来的扩展。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净用地面积是在征地面积基础上去除不可利用面积后的实际可开发用地。具体面积XXX平方米，考虑到环保、交通、安全等多方面因素，以确保防静电材料项目在整体利用效率上达到最优。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防静电材料项目计划建设的建筑总规模具体面积XXX平方米。这一规模的确定综合考虑了防静电材料项目的性质、规模，以及城市规划的相关要求，确保建筑布局与周边环境协调一致。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绿地率是防静电材料项目用地中被规划为绿地的比例。具体面积XXX平方米，旨在通过合理规划绿地，改善防静电材料项目周边环境，提升居民生活质量，并符合城市整体绿化规划。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容积率是用地上可以建设的建筑总体积与用地面积之比。具体面积XXX，通过合理的容积率规划，确保防静电材料项目建筑规模与周边环境和谐共生。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静电材料项目选址与当地城市规划相一致，具体面积XXX平方米。通过与城市规划部门深入沟通，确保防静电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静电材料项目选址符合当地产业政策，具体面积XXX平方米。这包括防静电材料项目对当地经济的促进作用，以及对相关产业的带动效应，确保防静电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用地总体要求必须符合环保和可持续发展的原则，具体面积XXX平方米。通过采用绿色建筑设计、节能减排等措施，确保防静电材料项目在建设和运营过程中对环境的影响最小化，达到可持续发展的要求。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确保防静电材料项目选址具备必要的公共设施配套，具体面积XXX平方米。这包括交通便利性、教育、医疗等基础设施，以提高居民生活品质，使得防静电材料项目选址更具吸引力。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考虑用地总体要求对当地社会稳定性的影响，具体面积XXX平方米。通过深入了解当地社区反馈，确保防静电材料项目的选址和建设过程对当地社会和谐稳定产生积极作用。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防静电材料项目选址不仅符合法规和规划，还在实际操作中具有可行性。这一全面规划将为防静电材料项目的成功实施提供坚实的基础，确保防静电材料项目选址阶段就能够奠定良好的发展基础。</w:t>
      </w:r>
    </w:p>
    <w:p>
      <w:pPr>
        <w:pStyle w:val="Heading2"/>
        <w:ind w:firstLine="560" w:firstLineChars="200"/>
        <w:rPr>
          <w:rFonts w:ascii="仿宋" w:eastAsia="仿宋" w:hAnsi="仿宋" w:cs="仿宋" w:hint="eastAsia"/>
          <w:sz w:val="28"/>
          <w:lang w:eastAsia="zh-CN"/>
        </w:rPr>
      </w:pPr>
      <w:bookmarkStart w:id="9" w:name="_Toc888"/>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防静电材料项目的设备规划和空间设计中，我们将采取灵活设备布局的措施。设备布局将根据实际需求进行灵活设计，避免不必要的浪费。通过合理规划设备摆放位置，我们将提高设备的利用率，减少设备间距，以确保防静电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防静电材料项目内部引入共享设施的概念，例如共享会议室、办公区等。通过这种方式，我们可以减少对资源的重复建设，提高资源共享效率，从而减小防静电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1411"/>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防静电材料项目的总图布置中，我们将不同功能区域进行明确的规划，以最大程度满足防静电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35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防静电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防静电材料项目对环境的影响是综合评价的重要因素之一。我们将详细考虑选址周边的自然环境、生态保护区、水源地等情况，确保防静电材料项目的建设和运营对环境影响最小化，并符合当地的环保法规标准。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对选址的评价还需充分考虑当地政府的产业政策和法规。我们将详细了解防静电材料项目所在地的相关政策，确保防静电材料项目的规划和运营与当地法规相符，降低不必要的法律风险。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考虑到社会稳定性对企业运营的重要性，我们将评估选址地区的社会安全情况、劳工关系、社区反馈等方面，以确保防静电材料项目的建设和运营不会受到社会稳定性的负面影响。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最后，我们将综合考虑用地成本，包括土地购置费用、土地开发成本等。通过对用地成本的详细评估，我们能够做出更为精确的经济效益分析，为防静电材料项目的投资决策提供有力支持。</w:t>
      </w:r>
    </w:p>
    <w:p>
      <w:pPr>
        <w:pStyle w:val="Heading1"/>
        <w:ind w:firstLine="560" w:firstLineChars="200"/>
        <w:rPr>
          <w:rFonts w:ascii="仿宋" w:eastAsia="仿宋" w:hAnsi="仿宋" w:cs="仿宋" w:hint="eastAsia"/>
          <w:sz w:val="28"/>
          <w:lang w:eastAsia="zh-CN"/>
        </w:rPr>
      </w:pPr>
      <w:bookmarkStart w:id="12" w:name="_Toc16491"/>
      <w:r>
        <w:rPr>
          <w:rFonts w:ascii="仿宋" w:eastAsia="仿宋" w:hAnsi="仿宋" w:cs="仿宋" w:hint="eastAsia"/>
          <w:sz w:val="28"/>
          <w:lang w:eastAsia="zh-CN"/>
        </w:rPr>
        <w:t>三、防静电材料项目建设单位说明</w:t>
      </w:r>
      <w:bookmarkEnd w:id="12"/>
    </w:p>
    <w:p>
      <w:pPr>
        <w:pStyle w:val="Heading2"/>
        <w:rPr>
          <w:rFonts w:ascii="仿宋" w:eastAsia="仿宋" w:hAnsi="仿宋" w:cs="仿宋" w:hint="eastAsia"/>
          <w:lang w:eastAsia="zh-CN"/>
        </w:rPr>
      </w:pPr>
      <w:bookmarkStart w:id="13" w:name="_Toc11835"/>
      <w:r>
        <w:rPr>
          <w:rFonts w:ascii="仿宋" w:eastAsia="仿宋" w:hAnsi="仿宋" w:cs="仿宋" w:hint="eastAsia"/>
          <w:lang w:eastAsia="zh-CN"/>
        </w:rPr>
        <w:t>(一)、防静电材料项目承办单位基本情况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635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静电材料项目承办单位的XXXX，我们着眼于实现可持续的经济效益。通过技术创新和解决方案的提供，公司预计在防静电材料项目执行期间将获得可观的收入增长。这一收入来源主要包括防静电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同时，我们注重成本控制和效率提升，以确保防静电材料项目的可持续盈利。透过精细的管理和资源优化，公司期望实现防静电材料项目利润最大化。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防静电材料项目实施进行全面的投资评估，包括防静电材料项目启动阶段的资金投入和后续运营成本。通过对防静电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防静电材料项目实施过程中具备足够的资金流动性，公司将进行详尽的现金流分析。这包括资金需求的合理预测、防静电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7028"/>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8947"/>
      <w:r>
        <w:rPr>
          <w:rFonts w:ascii="仿宋" w:eastAsia="仿宋" w:hAnsi="仿宋" w:cs="仿宋" w:hint="eastAsia"/>
          <w:lang w:eastAsia="zh-CN"/>
        </w:rPr>
        <w:t>(一)、防静电材料行业分析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材料行业一直以来都是市场的关注焦点。行业内的发展趋势、竞争态势以及潜在机会都对防静电材料项目的推进产生深远的影响。通过深入研究行业的整体概貌，我们将更好地理解行业的核心特征，为防静电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材料行业，技术一直是推动创新和发展的关键因素。我们将对当前技术趋势进行详尽分析，包括但不限于人工智能、大数据应用、先进制造技术等。这有助于防静电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防静电材料项目成功的基础。我们将对主要竞争对手进行深入研究，包括其市场份额、产品特点、市场定位等。通过全面了解竞争对手的优势和劣势，防静电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0626"/>
      <w:r>
        <w:rPr>
          <w:rFonts w:ascii="仿宋" w:eastAsia="仿宋" w:hAnsi="仿宋" w:cs="仿宋" w:hint="eastAsia"/>
          <w:sz w:val="28"/>
          <w:lang w:eastAsia="zh-CN"/>
        </w:rPr>
        <w:t>(二)、防静电材料市场分析预测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静电材料市场未来的增长趋势。这包括市场的整体规模、各细分领域的发展趋势等。防静电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防静电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防静电材料项目实施过程中需要充分考虑的因素。我们将对市场风险进行全面评估，包括但不限于政策法规风险、市场竞争风险、技术变革风险等。通过对潜在风险的深入分析，防静电材料项目可以制定相应的风险缓解策略，降低不确定性对防静电材料项目的影响。</w:t>
      </w:r>
    </w:p>
    <w:p>
      <w:pPr>
        <w:pStyle w:val="Heading1"/>
        <w:ind w:firstLine="560" w:firstLineChars="200"/>
        <w:rPr>
          <w:rFonts w:ascii="仿宋" w:eastAsia="仿宋" w:hAnsi="仿宋" w:cs="仿宋" w:hint="eastAsia"/>
          <w:sz w:val="28"/>
          <w:lang w:eastAsia="zh-CN"/>
        </w:rPr>
      </w:pPr>
      <w:bookmarkStart w:id="18" w:name="_Toc7808"/>
      <w:r>
        <w:rPr>
          <w:rFonts w:ascii="仿宋" w:eastAsia="仿宋" w:hAnsi="仿宋" w:cs="仿宋" w:hint="eastAsia"/>
          <w:sz w:val="28"/>
          <w:lang w:eastAsia="zh-CN"/>
        </w:rPr>
        <w:t>五、防静电材料项目绩效评估</w:t>
      </w:r>
      <w:bookmarkEnd w:id="18"/>
    </w:p>
    <w:p>
      <w:pPr>
        <w:pStyle w:val="Heading2"/>
        <w:rPr>
          <w:rFonts w:ascii="仿宋" w:eastAsia="仿宋" w:hAnsi="仿宋" w:cs="仿宋" w:hint="eastAsia"/>
          <w:lang w:eastAsia="zh-CN"/>
        </w:rPr>
      </w:pPr>
      <w:bookmarkStart w:id="19" w:name="_Toc17944"/>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材料项目中，我们设计了一套全面的绩效评估指标，以确保防静电材料项目的可控和成功交付。这些指标跨足防静电材料项目目标、成本、进度和质量等多个维度，为我们提供了全面洞察防静电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材料项目目标达成率是我们关注的首要指标。我们设定了明确的目标，并通过定期监测和评估，迅速发现并应对潜在的目标偏差。这为防静电材料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成本绩效是另一个核心关注点。通过实际成本与预算成本的对比分析，我们深入了解成本差异的原因，及时调整资源分配，保持防静电材料项目在经济效益方面的合理水平。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材料项目进度作为关键的绩效指标之一，得到了精心的关注。我们制定了详细的防静电材料项目进度计划，并设立了进度符合度指标，确保实际进度与计划进度保持一致。这使我们能够快速发现和解决潜在的进度问题，保持防静电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防静电材料项目绩效的不可或缺的一环。我们引入了一系列的质量标准和客户满意度指标，以确保防静电材料项目交付的成果在质量上达到或超越预期水平。通过持续监测这些指标，我们努力提升防静电材料项目整体质量水平，为防静电材料项目的成功交付提供有力保障。通过这些科学且全面的绩效评估，我们能够更好地引导防静电材料项目的持续改进，确保防静电材料项目目标的顺利达成。</w:t>
      </w:r>
    </w:p>
    <w:p>
      <w:pPr>
        <w:pStyle w:val="Heading2"/>
        <w:ind w:firstLine="560" w:firstLineChars="200"/>
        <w:rPr>
          <w:rFonts w:ascii="仿宋" w:eastAsia="仿宋" w:hAnsi="仿宋" w:cs="仿宋" w:hint="eastAsia"/>
          <w:sz w:val="28"/>
          <w:lang w:eastAsia="zh-CN"/>
        </w:rPr>
      </w:pPr>
      <w:bookmarkStart w:id="20" w:name="_Toc22342"/>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绩效评估是防静电材料项目中的关键环节，为确保防静电材料项目达到预期目标，我们采用了多层次、多维度的绩效评估方法。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防静电材料项目的战略目标对齐，确保每个决策和行动都与防静电材料项目整体目标保持一致。团队会定期召开战略对齐会议，审视当前工作与防静电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https://d.book118.com/877026051030006040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DC34AB"/>
    <w:rsid w:val="46DC34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7026051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2024-02-03T07:27:00Z</dcterms:created>
  <dcterms:modified xsi:type="dcterms:W3CDTF">2024-02-03T07:27:59Z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BF6346DBA3BB41E989151A023E3ED4C2_11</vt:lpwstr>
  </property>
  <property fmtid="{D5CDD505-2E9C-101B-9397-08002B2CF9AE}" pid="3" name="KSOProductBuildVer">
    <vt:lpwstr>2052-12.1.0.16250</vt:lpwstr>
  </property>
</Properties>
</file>