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直流无刷电机资金申请报告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02" w:history="1">
        <w:r>
          <w:rPr>
            <w:rFonts w:ascii="仿宋" w:eastAsia="仿宋" w:hAnsi="仿宋" w:cs="仿宋" w:hint="eastAsia"/>
            <w:lang w:eastAsia="zh-CN"/>
          </w:rPr>
          <w:t>概论</w:t>
        </w:r>
        <w:r>
          <w:tab/>
        </w:r>
        <w:r>
          <w:fldChar w:fldCharType="begin"/>
        </w:r>
        <w:r>
          <w:instrText xml:space="preserve"> PAGEREF _Toc12202 \h </w:instrText>
        </w:r>
        <w:r>
          <w:fldChar w:fldCharType="separate"/>
        </w:r>
        <w:r>
          <w:t>3</w:t>
        </w:r>
        <w:r>
          <w:fldChar w:fldCharType="end"/>
        </w:r>
      </w:hyperlink>
    </w:p>
    <w:p>
      <w:pPr>
        <w:pStyle w:val="TOC1"/>
        <w:tabs>
          <w:tab w:val="right" w:leader="dot" w:pos="8306"/>
        </w:tabs>
      </w:pPr>
      <w:hyperlink w:anchor="_Toc7083" w:history="1">
        <w:r>
          <w:rPr>
            <w:rFonts w:ascii="仿宋" w:eastAsia="仿宋" w:hAnsi="仿宋" w:cs="仿宋" w:hint="eastAsia"/>
            <w:lang w:eastAsia="zh-CN"/>
          </w:rPr>
          <w:t>一、直流无刷电机行业发展分析</w:t>
        </w:r>
        <w:r>
          <w:tab/>
        </w:r>
        <w:r>
          <w:fldChar w:fldCharType="begin"/>
        </w:r>
        <w:r>
          <w:instrText xml:space="preserve"> PAGEREF _Toc7083 \h </w:instrText>
        </w:r>
        <w:r>
          <w:fldChar w:fldCharType="separate"/>
        </w:r>
        <w:r>
          <w:t>3</w:t>
        </w:r>
        <w:r>
          <w:fldChar w:fldCharType="end"/>
        </w:r>
      </w:hyperlink>
    </w:p>
    <w:p>
      <w:pPr>
        <w:pStyle w:val="TOC2"/>
        <w:tabs>
          <w:tab w:val="right" w:leader="dot" w:pos="8306"/>
        </w:tabs>
      </w:pPr>
      <w:hyperlink w:anchor="_Toc10845" w:history="1">
        <w:r>
          <w:rPr>
            <w:rFonts w:ascii="仿宋" w:eastAsia="仿宋" w:hAnsi="仿宋" w:cs="仿宋" w:hint="eastAsia"/>
            <w:lang w:eastAsia="zh-CN"/>
          </w:rPr>
          <w:t>(一)、直流无刷电机行业发展总体概况</w:t>
        </w:r>
        <w:r>
          <w:tab/>
        </w:r>
        <w:r>
          <w:fldChar w:fldCharType="begin"/>
        </w:r>
        <w:r>
          <w:instrText xml:space="preserve"> PAGEREF _Toc10845 \h </w:instrText>
        </w:r>
        <w:r>
          <w:fldChar w:fldCharType="separate"/>
        </w:r>
        <w:r>
          <w:t>3</w:t>
        </w:r>
        <w:r>
          <w:fldChar w:fldCharType="end"/>
        </w:r>
      </w:hyperlink>
    </w:p>
    <w:p>
      <w:pPr>
        <w:pStyle w:val="TOC2"/>
        <w:tabs>
          <w:tab w:val="right" w:leader="dot" w:pos="8306"/>
        </w:tabs>
      </w:pPr>
      <w:hyperlink w:anchor="_Toc14098" w:history="1">
        <w:r>
          <w:rPr>
            <w:rFonts w:ascii="仿宋" w:eastAsia="仿宋" w:hAnsi="仿宋" w:cs="仿宋" w:hint="eastAsia"/>
            <w:lang w:eastAsia="zh-CN"/>
          </w:rPr>
          <w:t>(二)、直流无刷电机行业发展背景</w:t>
        </w:r>
        <w:r>
          <w:tab/>
        </w:r>
        <w:r>
          <w:fldChar w:fldCharType="begin"/>
        </w:r>
        <w:r>
          <w:instrText xml:space="preserve"> PAGEREF _Toc14098 \h </w:instrText>
        </w:r>
        <w:r>
          <w:fldChar w:fldCharType="separate"/>
        </w:r>
        <w:r>
          <w:t>3</w:t>
        </w:r>
        <w:r>
          <w:fldChar w:fldCharType="end"/>
        </w:r>
      </w:hyperlink>
    </w:p>
    <w:p>
      <w:pPr>
        <w:pStyle w:val="TOC2"/>
        <w:tabs>
          <w:tab w:val="right" w:leader="dot" w:pos="8306"/>
        </w:tabs>
      </w:pPr>
      <w:hyperlink w:anchor="_Toc5063" w:history="1">
        <w:r>
          <w:rPr>
            <w:rFonts w:ascii="仿宋" w:eastAsia="仿宋" w:hAnsi="仿宋" w:cs="仿宋" w:hint="eastAsia"/>
            <w:lang w:eastAsia="zh-CN"/>
          </w:rPr>
          <w:t>(三)、直流无刷电机行业发展前景</w:t>
        </w:r>
        <w:r>
          <w:tab/>
        </w:r>
        <w:r>
          <w:fldChar w:fldCharType="begin"/>
        </w:r>
        <w:r>
          <w:instrText xml:space="preserve"> PAGEREF _Toc5063 \h </w:instrText>
        </w:r>
        <w:r>
          <w:fldChar w:fldCharType="separate"/>
        </w:r>
        <w:r>
          <w:t>4</w:t>
        </w:r>
        <w:r>
          <w:fldChar w:fldCharType="end"/>
        </w:r>
      </w:hyperlink>
    </w:p>
    <w:p>
      <w:pPr>
        <w:pStyle w:val="TOC1"/>
        <w:tabs>
          <w:tab w:val="right" w:leader="dot" w:pos="8306"/>
        </w:tabs>
      </w:pPr>
      <w:hyperlink w:anchor="_Toc11676" w:history="1">
        <w:r>
          <w:rPr>
            <w:rFonts w:ascii="仿宋" w:eastAsia="仿宋" w:hAnsi="仿宋" w:cs="仿宋" w:hint="eastAsia"/>
            <w:lang w:eastAsia="zh-CN"/>
          </w:rPr>
          <w:t>二、人才队伍建设</w:t>
        </w:r>
        <w:r>
          <w:tab/>
        </w:r>
        <w:r>
          <w:fldChar w:fldCharType="begin"/>
        </w:r>
        <w:r>
          <w:instrText xml:space="preserve"> PAGEREF _Toc11676 \h </w:instrText>
        </w:r>
        <w:r>
          <w:fldChar w:fldCharType="separate"/>
        </w:r>
        <w:r>
          <w:t>4</w:t>
        </w:r>
        <w:r>
          <w:fldChar w:fldCharType="end"/>
        </w:r>
      </w:hyperlink>
    </w:p>
    <w:p>
      <w:pPr>
        <w:pStyle w:val="TOC2"/>
        <w:tabs>
          <w:tab w:val="right" w:leader="dot" w:pos="8306"/>
        </w:tabs>
      </w:pPr>
      <w:hyperlink w:anchor="_Toc26349" w:history="1">
        <w:r>
          <w:rPr>
            <w:rFonts w:ascii="仿宋" w:eastAsia="仿宋" w:hAnsi="仿宋" w:cs="仿宋" w:hint="eastAsia"/>
            <w:lang w:eastAsia="zh-CN"/>
          </w:rPr>
          <w:t>(一)、人才引进与培养计划</w:t>
        </w:r>
        <w:r>
          <w:tab/>
        </w:r>
        <w:r>
          <w:fldChar w:fldCharType="begin"/>
        </w:r>
        <w:r>
          <w:instrText xml:space="preserve"> PAGEREF _Toc26349 \h </w:instrText>
        </w:r>
        <w:r>
          <w:fldChar w:fldCharType="separate"/>
        </w:r>
        <w:r>
          <w:t>4</w:t>
        </w:r>
        <w:r>
          <w:fldChar w:fldCharType="end"/>
        </w:r>
      </w:hyperlink>
    </w:p>
    <w:p>
      <w:pPr>
        <w:pStyle w:val="TOC2"/>
        <w:tabs>
          <w:tab w:val="right" w:leader="dot" w:pos="8306"/>
        </w:tabs>
      </w:pPr>
      <w:hyperlink w:anchor="_Toc8832" w:history="1">
        <w:r>
          <w:rPr>
            <w:rFonts w:ascii="仿宋" w:eastAsia="仿宋" w:hAnsi="仿宋" w:cs="仿宋" w:hint="eastAsia"/>
            <w:lang w:eastAsia="zh-CN"/>
          </w:rPr>
          <w:t>(二)、员工激励与福利政策</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1382" w:history="1">
        <w:r>
          <w:rPr>
            <w:rFonts w:ascii="仿宋" w:eastAsia="仿宋" w:hAnsi="仿宋" w:cs="仿宋" w:hint="eastAsia"/>
            <w:lang w:eastAsia="zh-CN"/>
          </w:rPr>
          <w:t>(三)、团队建设与管理</w:t>
        </w:r>
        <w:r>
          <w:tab/>
        </w:r>
        <w:r>
          <w:fldChar w:fldCharType="begin"/>
        </w:r>
        <w:r>
          <w:instrText xml:space="preserve"> PAGEREF _Toc1382 \h </w:instrText>
        </w:r>
        <w:r>
          <w:fldChar w:fldCharType="separate"/>
        </w:r>
        <w:r>
          <w:t>6</w:t>
        </w:r>
        <w:r>
          <w:fldChar w:fldCharType="end"/>
        </w:r>
      </w:hyperlink>
    </w:p>
    <w:p>
      <w:pPr>
        <w:pStyle w:val="TOC1"/>
        <w:tabs>
          <w:tab w:val="right" w:leader="dot" w:pos="8306"/>
        </w:tabs>
      </w:pPr>
      <w:hyperlink w:anchor="_Toc30531" w:history="1">
        <w:r>
          <w:rPr>
            <w:rFonts w:ascii="仿宋" w:eastAsia="仿宋" w:hAnsi="仿宋" w:cs="仿宋" w:hint="eastAsia"/>
            <w:lang w:eastAsia="zh-CN"/>
          </w:rPr>
          <w:t>三、直流无刷电机企业概貌</w:t>
        </w:r>
        <w:r>
          <w:tab/>
        </w:r>
        <w:r>
          <w:fldChar w:fldCharType="begin"/>
        </w:r>
        <w:r>
          <w:instrText xml:space="preserve"> PAGEREF _Toc30531 \h </w:instrText>
        </w:r>
        <w:r>
          <w:fldChar w:fldCharType="separate"/>
        </w:r>
        <w:r>
          <w:t>7</w:t>
        </w:r>
        <w:r>
          <w:fldChar w:fldCharType="end"/>
        </w:r>
      </w:hyperlink>
    </w:p>
    <w:p>
      <w:pPr>
        <w:pStyle w:val="TOC2"/>
        <w:tabs>
          <w:tab w:val="right" w:leader="dot" w:pos="8306"/>
        </w:tabs>
      </w:pPr>
      <w:hyperlink w:anchor="_Toc32685" w:history="1">
        <w:r>
          <w:rPr>
            <w:rFonts w:ascii="仿宋" w:eastAsia="仿宋" w:hAnsi="仿宋" w:cs="仿宋" w:hint="eastAsia"/>
            <w:lang w:eastAsia="zh-CN"/>
          </w:rPr>
          <w:t>(一)、直流无刷电机企业基础信息</w:t>
        </w:r>
        <w:r>
          <w:tab/>
        </w:r>
        <w:r>
          <w:fldChar w:fldCharType="begin"/>
        </w:r>
        <w:r>
          <w:instrText xml:space="preserve"> PAGEREF _Toc32685 \h </w:instrText>
        </w:r>
        <w:r>
          <w:fldChar w:fldCharType="separate"/>
        </w:r>
        <w:r>
          <w:t>7</w:t>
        </w:r>
        <w:r>
          <w:fldChar w:fldCharType="end"/>
        </w:r>
      </w:hyperlink>
    </w:p>
    <w:p>
      <w:pPr>
        <w:pStyle w:val="TOC2"/>
        <w:tabs>
          <w:tab w:val="right" w:leader="dot" w:pos="8306"/>
        </w:tabs>
      </w:pPr>
      <w:hyperlink w:anchor="_Toc862" w:history="1">
        <w:r>
          <w:rPr>
            <w:rFonts w:ascii="仿宋" w:eastAsia="仿宋" w:hAnsi="仿宋" w:cs="仿宋" w:hint="eastAsia"/>
            <w:lang w:eastAsia="zh-CN"/>
          </w:rPr>
          <w:t>(二)、直流无刷电机企业简要介绍</w:t>
        </w:r>
        <w:r>
          <w:tab/>
        </w:r>
        <w:r>
          <w:fldChar w:fldCharType="begin"/>
        </w:r>
        <w:r>
          <w:instrText xml:space="preserve"> PAGEREF _Toc862 \h </w:instrText>
        </w:r>
        <w:r>
          <w:fldChar w:fldCharType="separate"/>
        </w:r>
        <w:r>
          <w:t>7</w:t>
        </w:r>
        <w:r>
          <w:fldChar w:fldCharType="end"/>
        </w:r>
      </w:hyperlink>
    </w:p>
    <w:p>
      <w:pPr>
        <w:pStyle w:val="TOC2"/>
        <w:tabs>
          <w:tab w:val="right" w:leader="dot" w:pos="8306"/>
        </w:tabs>
      </w:pPr>
      <w:hyperlink w:anchor="_Toc15540" w:history="1">
        <w:r>
          <w:rPr>
            <w:rFonts w:ascii="仿宋" w:eastAsia="仿宋" w:hAnsi="仿宋" w:cs="仿宋" w:hint="eastAsia"/>
            <w:lang w:eastAsia="zh-CN"/>
          </w:rPr>
          <w:t>(三)、企业竞争优势概览</w:t>
        </w:r>
        <w:r>
          <w:tab/>
        </w:r>
        <w:r>
          <w:fldChar w:fldCharType="begin"/>
        </w:r>
        <w:r>
          <w:instrText xml:space="preserve"> PAGEREF _Toc15540 \h </w:instrText>
        </w:r>
        <w:r>
          <w:fldChar w:fldCharType="separate"/>
        </w:r>
        <w:r>
          <w:t>8</w:t>
        </w:r>
        <w:r>
          <w:fldChar w:fldCharType="end"/>
        </w:r>
      </w:hyperlink>
    </w:p>
    <w:p>
      <w:pPr>
        <w:pStyle w:val="TOC2"/>
        <w:tabs>
          <w:tab w:val="right" w:leader="dot" w:pos="8306"/>
        </w:tabs>
      </w:pPr>
      <w:hyperlink w:anchor="_Toc12775" w:history="1">
        <w:r>
          <w:rPr>
            <w:rFonts w:ascii="仿宋" w:eastAsia="仿宋" w:hAnsi="仿宋" w:cs="仿宋" w:hint="eastAsia"/>
            <w:lang w:eastAsia="zh-CN"/>
          </w:rPr>
          <w:t>(四)、直流无刷电机企业财务数据要略</w:t>
        </w:r>
        <w:r>
          <w:tab/>
        </w:r>
        <w:r>
          <w:fldChar w:fldCharType="begin"/>
        </w:r>
        <w:r>
          <w:instrText xml:space="preserve"> PAGEREF _Toc12775 \h </w:instrText>
        </w:r>
        <w:r>
          <w:fldChar w:fldCharType="separate"/>
        </w:r>
        <w:r>
          <w:t>9</w:t>
        </w:r>
        <w:r>
          <w:fldChar w:fldCharType="end"/>
        </w:r>
      </w:hyperlink>
    </w:p>
    <w:p>
      <w:pPr>
        <w:pStyle w:val="TOC2"/>
        <w:tabs>
          <w:tab w:val="right" w:leader="dot" w:pos="8306"/>
        </w:tabs>
      </w:pPr>
      <w:hyperlink w:anchor="_Toc25437" w:history="1">
        <w:r>
          <w:rPr>
            <w:rFonts w:ascii="仿宋" w:eastAsia="仿宋" w:hAnsi="仿宋" w:cs="仿宋" w:hint="eastAsia"/>
            <w:lang w:eastAsia="zh-CN"/>
          </w:rPr>
          <w:t>(五)、核心团队成员简述</w:t>
        </w:r>
        <w:r>
          <w:tab/>
        </w:r>
        <w:r>
          <w:fldChar w:fldCharType="begin"/>
        </w:r>
        <w:r>
          <w:instrText xml:space="preserve"> PAGEREF _Toc25437 \h </w:instrText>
        </w:r>
        <w:r>
          <w:fldChar w:fldCharType="separate"/>
        </w:r>
        <w:r>
          <w:t>10</w:t>
        </w:r>
        <w:r>
          <w:fldChar w:fldCharType="end"/>
        </w:r>
      </w:hyperlink>
    </w:p>
    <w:p>
      <w:pPr>
        <w:pStyle w:val="TOC2"/>
        <w:tabs>
          <w:tab w:val="right" w:leader="dot" w:pos="8306"/>
        </w:tabs>
      </w:pPr>
      <w:hyperlink w:anchor="_Toc32187" w:history="1">
        <w:r>
          <w:rPr>
            <w:rFonts w:ascii="仿宋" w:eastAsia="仿宋" w:hAnsi="仿宋" w:cs="仿宋" w:hint="eastAsia"/>
            <w:lang w:eastAsia="zh-CN"/>
          </w:rPr>
          <w:t>(六)、直流无刷电机企业经营宗旨阐述</w:t>
        </w:r>
        <w:r>
          <w:tab/>
        </w:r>
        <w:r>
          <w:fldChar w:fldCharType="begin"/>
        </w:r>
        <w:r>
          <w:instrText xml:space="preserve"> PAGEREF _Toc32187 \h </w:instrText>
        </w:r>
        <w:r>
          <w:fldChar w:fldCharType="separate"/>
        </w:r>
        <w:r>
          <w:t>11</w:t>
        </w:r>
        <w:r>
          <w:fldChar w:fldCharType="end"/>
        </w:r>
      </w:hyperlink>
    </w:p>
    <w:p>
      <w:pPr>
        <w:pStyle w:val="TOC2"/>
        <w:tabs>
          <w:tab w:val="right" w:leader="dot" w:pos="8306"/>
        </w:tabs>
      </w:pPr>
      <w:hyperlink w:anchor="_Toc15503" w:history="1">
        <w:r>
          <w:rPr>
            <w:rFonts w:ascii="仿宋" w:eastAsia="仿宋" w:hAnsi="仿宋" w:cs="仿宋" w:hint="eastAsia"/>
            <w:lang w:eastAsia="zh-CN"/>
          </w:rPr>
          <w:t>(七)、直流无刷电机企业未来发展规划</w:t>
        </w:r>
        <w:r>
          <w:tab/>
        </w:r>
        <w:r>
          <w:fldChar w:fldCharType="begin"/>
        </w:r>
        <w:r>
          <w:instrText xml:space="preserve"> PAGEREF _Toc15503 \h </w:instrText>
        </w:r>
        <w:r>
          <w:fldChar w:fldCharType="separate"/>
        </w:r>
        <w:r>
          <w:t>11</w:t>
        </w:r>
        <w:r>
          <w:fldChar w:fldCharType="end"/>
        </w:r>
      </w:hyperlink>
    </w:p>
    <w:p>
      <w:pPr>
        <w:pStyle w:val="TOC1"/>
        <w:tabs>
          <w:tab w:val="right" w:leader="dot" w:pos="8306"/>
        </w:tabs>
      </w:pPr>
      <w:hyperlink w:anchor="_Toc18363" w:history="1">
        <w:r>
          <w:rPr>
            <w:rFonts w:ascii="仿宋" w:eastAsia="仿宋" w:hAnsi="仿宋" w:cs="仿宋" w:hint="eastAsia"/>
            <w:lang w:eastAsia="zh-CN"/>
          </w:rPr>
          <w:t>四、项目概要</w:t>
        </w:r>
        <w:r>
          <w:tab/>
        </w:r>
        <w:r>
          <w:fldChar w:fldCharType="begin"/>
        </w:r>
        <w:r>
          <w:instrText xml:space="preserve"> PAGEREF _Toc18363 \h </w:instrText>
        </w:r>
        <w:r>
          <w:fldChar w:fldCharType="separate"/>
        </w:r>
        <w:r>
          <w:t>13</w:t>
        </w:r>
        <w:r>
          <w:fldChar w:fldCharType="end"/>
        </w:r>
      </w:hyperlink>
    </w:p>
    <w:p>
      <w:pPr>
        <w:pStyle w:val="TOC2"/>
        <w:tabs>
          <w:tab w:val="right" w:leader="dot" w:pos="8306"/>
        </w:tabs>
      </w:pPr>
      <w:hyperlink w:anchor="_Toc15088" w:history="1">
        <w:r>
          <w:rPr>
            <w:rFonts w:ascii="仿宋" w:eastAsia="仿宋" w:hAnsi="仿宋" w:cs="仿宋" w:hint="eastAsia"/>
            <w:lang w:eastAsia="zh-CN"/>
          </w:rPr>
          <w:t>(一)、项目名称及建设性质</w:t>
        </w:r>
        <w:r>
          <w:tab/>
        </w:r>
        <w:r>
          <w:fldChar w:fldCharType="begin"/>
        </w:r>
        <w:r>
          <w:instrText xml:space="preserve"> PAGEREF _Toc15088 \h </w:instrText>
        </w:r>
        <w:r>
          <w:fldChar w:fldCharType="separate"/>
        </w:r>
        <w:r>
          <w:t>13</w:t>
        </w:r>
        <w:r>
          <w:fldChar w:fldCharType="end"/>
        </w:r>
      </w:hyperlink>
    </w:p>
    <w:p>
      <w:pPr>
        <w:pStyle w:val="TOC2"/>
        <w:tabs>
          <w:tab w:val="right" w:leader="dot" w:pos="8306"/>
        </w:tabs>
      </w:pPr>
      <w:hyperlink w:anchor="_Toc8210" w:history="1">
        <w:r>
          <w:rPr>
            <w:rFonts w:ascii="仿宋" w:eastAsia="仿宋" w:hAnsi="仿宋" w:cs="仿宋" w:hint="eastAsia"/>
            <w:lang w:eastAsia="zh-CN"/>
          </w:rPr>
          <w:t>(二)、项目主办方</w:t>
        </w:r>
        <w:r>
          <w:tab/>
        </w:r>
        <w:r>
          <w:fldChar w:fldCharType="begin"/>
        </w:r>
        <w:r>
          <w:instrText xml:space="preserve"> PAGEREF _Toc8210 \h </w:instrText>
        </w:r>
        <w:r>
          <w:fldChar w:fldCharType="separate"/>
        </w:r>
        <w:r>
          <w:t>13</w:t>
        </w:r>
        <w:r>
          <w:fldChar w:fldCharType="end"/>
        </w:r>
      </w:hyperlink>
    </w:p>
    <w:p>
      <w:pPr>
        <w:pStyle w:val="TOC2"/>
        <w:tabs>
          <w:tab w:val="right" w:leader="dot" w:pos="8306"/>
        </w:tabs>
      </w:pPr>
      <w:hyperlink w:anchor="_Toc32154" w:history="1">
        <w:r>
          <w:rPr>
            <w:rFonts w:ascii="仿宋" w:eastAsia="仿宋" w:hAnsi="仿宋" w:cs="仿宋" w:hint="eastAsia"/>
            <w:lang w:eastAsia="zh-CN"/>
          </w:rPr>
          <w:t>(三)、直流无刷电机项目定位及建设原因</w:t>
        </w:r>
        <w:r>
          <w:tab/>
        </w:r>
        <w:r>
          <w:fldChar w:fldCharType="begin"/>
        </w:r>
        <w:r>
          <w:instrText xml:space="preserve"> PAGEREF _Toc32154 \h </w:instrText>
        </w:r>
        <w:r>
          <w:fldChar w:fldCharType="separate"/>
        </w:r>
        <w:r>
          <w:t>14</w:t>
        </w:r>
        <w:r>
          <w:fldChar w:fldCharType="end"/>
        </w:r>
      </w:hyperlink>
    </w:p>
    <w:p>
      <w:pPr>
        <w:pStyle w:val="TOC2"/>
        <w:tabs>
          <w:tab w:val="right" w:leader="dot" w:pos="8306"/>
        </w:tabs>
      </w:pPr>
      <w:hyperlink w:anchor="_Toc8872" w:history="1">
        <w:r>
          <w:rPr>
            <w:rFonts w:ascii="仿宋" w:eastAsia="仿宋" w:hAnsi="仿宋" w:cs="仿宋" w:hint="eastAsia"/>
            <w:lang w:eastAsia="zh-CN"/>
          </w:rPr>
          <w:t>(四)、直流无刷电机项目选址及背景</w:t>
        </w:r>
        <w:r>
          <w:tab/>
        </w:r>
        <w:r>
          <w:fldChar w:fldCharType="begin"/>
        </w:r>
        <w:r>
          <w:instrText xml:space="preserve"> PAGEREF _Toc8872 \h </w:instrText>
        </w:r>
        <w:r>
          <w:fldChar w:fldCharType="separate"/>
        </w:r>
        <w:r>
          <w:t>15</w:t>
        </w:r>
        <w:r>
          <w:fldChar w:fldCharType="end"/>
        </w:r>
      </w:hyperlink>
    </w:p>
    <w:p>
      <w:pPr>
        <w:pStyle w:val="TOC2"/>
        <w:tabs>
          <w:tab w:val="right" w:leader="dot" w:pos="8306"/>
        </w:tabs>
      </w:pPr>
      <w:hyperlink w:anchor="_Toc3390" w:history="1">
        <w:r>
          <w:rPr>
            <w:rFonts w:ascii="仿宋" w:eastAsia="仿宋" w:hAnsi="仿宋" w:cs="仿宋" w:hint="eastAsia"/>
            <w:lang w:eastAsia="zh-CN"/>
          </w:rPr>
          <w:t>(五)、直流无刷电机项目生产规模概述</w:t>
        </w:r>
        <w:r>
          <w:tab/>
        </w:r>
        <w:r>
          <w:fldChar w:fldCharType="begin"/>
        </w:r>
        <w:r>
          <w:instrText xml:space="preserve"> PAGEREF _Toc3390 \h </w:instrText>
        </w:r>
        <w:r>
          <w:fldChar w:fldCharType="separate"/>
        </w:r>
        <w:r>
          <w:t>15</w:t>
        </w:r>
        <w:r>
          <w:fldChar w:fldCharType="end"/>
        </w:r>
      </w:hyperlink>
    </w:p>
    <w:p>
      <w:pPr>
        <w:pStyle w:val="TOC2"/>
        <w:tabs>
          <w:tab w:val="right" w:leader="dot" w:pos="8306"/>
        </w:tabs>
      </w:pPr>
      <w:hyperlink w:anchor="_Toc18474" w:history="1">
        <w:r>
          <w:rPr>
            <w:rFonts w:ascii="仿宋" w:eastAsia="仿宋" w:hAnsi="仿宋" w:cs="仿宋" w:hint="eastAsia"/>
            <w:lang w:eastAsia="zh-CN"/>
          </w:rPr>
          <w:t>(六)、建筑规模与设计要点</w:t>
        </w:r>
        <w:r>
          <w:tab/>
        </w:r>
        <w:r>
          <w:fldChar w:fldCharType="begin"/>
        </w:r>
        <w:r>
          <w:instrText xml:space="preserve"> PAGEREF _Toc18474 \h </w:instrText>
        </w:r>
        <w:r>
          <w:fldChar w:fldCharType="separate"/>
        </w:r>
        <w:r>
          <w:t>16</w:t>
        </w:r>
        <w:r>
          <w:fldChar w:fldCharType="end"/>
        </w:r>
      </w:hyperlink>
    </w:p>
    <w:p>
      <w:pPr>
        <w:pStyle w:val="TOC2"/>
        <w:tabs>
          <w:tab w:val="right" w:leader="dot" w:pos="8306"/>
        </w:tabs>
      </w:pPr>
      <w:hyperlink w:anchor="_Toc20368" w:history="1">
        <w:r>
          <w:rPr>
            <w:rFonts w:ascii="仿宋" w:eastAsia="仿宋" w:hAnsi="仿宋" w:cs="仿宋" w:hint="eastAsia"/>
            <w:lang w:eastAsia="zh-CN"/>
          </w:rPr>
          <w:t>(七)、环境影响考察</w:t>
        </w:r>
        <w:r>
          <w:tab/>
        </w:r>
        <w:r>
          <w:fldChar w:fldCharType="begin"/>
        </w:r>
        <w:r>
          <w:instrText xml:space="preserve"> PAGEREF _Toc20368 \h </w:instrText>
        </w:r>
        <w:r>
          <w:fldChar w:fldCharType="separate"/>
        </w:r>
        <w:r>
          <w:t>16</w:t>
        </w:r>
        <w:r>
          <w:fldChar w:fldCharType="end"/>
        </w:r>
      </w:hyperlink>
    </w:p>
    <w:p>
      <w:pPr>
        <w:pStyle w:val="TOC2"/>
        <w:tabs>
          <w:tab w:val="right" w:leader="dot" w:pos="8306"/>
        </w:tabs>
      </w:pPr>
      <w:hyperlink w:anchor="_Toc22605" w:history="1">
        <w:r>
          <w:rPr>
            <w:rFonts w:ascii="仿宋" w:eastAsia="仿宋" w:hAnsi="仿宋" w:cs="仿宋" w:hint="eastAsia"/>
            <w:lang w:eastAsia="zh-CN"/>
          </w:rPr>
          <w:t>(八)、项目总投资与资金结构</w:t>
        </w:r>
        <w:r>
          <w:tab/>
        </w:r>
        <w:r>
          <w:fldChar w:fldCharType="begin"/>
        </w:r>
        <w:r>
          <w:instrText xml:space="preserve"> PAGEREF _Toc22605 \h </w:instrText>
        </w:r>
        <w:r>
          <w:fldChar w:fldCharType="separate"/>
        </w:r>
        <w:r>
          <w:t>17</w:t>
        </w:r>
        <w:r>
          <w:fldChar w:fldCharType="end"/>
        </w:r>
      </w:hyperlink>
    </w:p>
    <w:p>
      <w:pPr>
        <w:pStyle w:val="TOC2"/>
        <w:tabs>
          <w:tab w:val="right" w:leader="dot" w:pos="8306"/>
        </w:tabs>
      </w:pPr>
      <w:hyperlink w:anchor="_Toc19193" w:history="1">
        <w:r>
          <w:rPr>
            <w:rFonts w:ascii="仿宋" w:eastAsia="仿宋" w:hAnsi="仿宋" w:cs="仿宋" w:hint="eastAsia"/>
            <w:lang w:eastAsia="zh-CN"/>
          </w:rPr>
          <w:t>(九)、资金筹措方案概述</w:t>
        </w:r>
        <w:r>
          <w:tab/>
        </w:r>
        <w:r>
          <w:fldChar w:fldCharType="begin"/>
        </w:r>
        <w:r>
          <w:instrText xml:space="preserve"> PAGEREF _Toc19193 \h </w:instrText>
        </w:r>
        <w:r>
          <w:fldChar w:fldCharType="separate"/>
        </w:r>
        <w:r>
          <w:t>17</w:t>
        </w:r>
        <w:r>
          <w:fldChar w:fldCharType="end"/>
        </w:r>
      </w:hyperlink>
    </w:p>
    <w:p>
      <w:pPr>
        <w:pStyle w:val="TOC2"/>
        <w:tabs>
          <w:tab w:val="right" w:leader="dot" w:pos="8306"/>
        </w:tabs>
      </w:pPr>
      <w:hyperlink w:anchor="_Toc20283" w:history="1">
        <w:r>
          <w:rPr>
            <w:rFonts w:ascii="仿宋" w:eastAsia="仿宋" w:hAnsi="仿宋" w:cs="仿宋" w:hint="eastAsia"/>
            <w:lang w:eastAsia="zh-CN"/>
          </w:rPr>
          <w:t>(十)、直流无刷电机项目经济效益预期规划</w:t>
        </w:r>
        <w:r>
          <w:tab/>
        </w:r>
        <w:r>
          <w:fldChar w:fldCharType="begin"/>
        </w:r>
        <w:r>
          <w:instrText xml:space="preserve"> PAGEREF _Toc20283 \h </w:instrText>
        </w:r>
        <w:r>
          <w:fldChar w:fldCharType="separate"/>
        </w:r>
        <w:r>
          <w:t>18</w:t>
        </w:r>
        <w:r>
          <w:fldChar w:fldCharType="end"/>
        </w:r>
      </w:hyperlink>
    </w:p>
    <w:p>
      <w:pPr>
        <w:pStyle w:val="TOC2"/>
        <w:tabs>
          <w:tab w:val="right" w:leader="dot" w:pos="8306"/>
        </w:tabs>
      </w:pPr>
      <w:hyperlink w:anchor="_Toc25816" w:history="1">
        <w:r>
          <w:rPr>
            <w:rFonts w:ascii="仿宋" w:eastAsia="仿宋" w:hAnsi="仿宋" w:cs="仿宋" w:hint="eastAsia"/>
            <w:lang w:eastAsia="zh-CN"/>
          </w:rPr>
          <w:t>(十一)、直流无刷电机项目建设进度计划</w:t>
        </w:r>
        <w:r>
          <w:tab/>
        </w:r>
        <w:r>
          <w:fldChar w:fldCharType="begin"/>
        </w:r>
        <w:r>
          <w:instrText xml:space="preserve"> PAGEREF _Toc25816 \h </w:instrText>
        </w:r>
        <w:r>
          <w:fldChar w:fldCharType="separate"/>
        </w:r>
        <w:r>
          <w:t>18</w:t>
        </w:r>
        <w:r>
          <w:fldChar w:fldCharType="end"/>
        </w:r>
      </w:hyperlink>
    </w:p>
    <w:p>
      <w:pPr>
        <w:pStyle w:val="TOC1"/>
        <w:tabs>
          <w:tab w:val="right" w:leader="dot" w:pos="8306"/>
        </w:tabs>
      </w:pPr>
      <w:hyperlink w:anchor="_Toc22341" w:history="1">
        <w:r>
          <w:rPr>
            <w:rFonts w:ascii="仿宋" w:eastAsia="仿宋" w:hAnsi="仿宋" w:cs="仿宋" w:hint="eastAsia"/>
            <w:lang w:eastAsia="zh-CN"/>
          </w:rPr>
          <w:t>五、项目后期运营与拓展</w:t>
        </w:r>
        <w:r>
          <w:tab/>
        </w:r>
        <w:r>
          <w:fldChar w:fldCharType="begin"/>
        </w:r>
        <w:r>
          <w:instrText xml:space="preserve"> PAGEREF _Toc22341 \h </w:instrText>
        </w:r>
        <w:r>
          <w:fldChar w:fldCharType="separate"/>
        </w:r>
        <w:r>
          <w:t>19</w:t>
        </w:r>
        <w:r>
          <w:fldChar w:fldCharType="end"/>
        </w:r>
      </w:hyperlink>
    </w:p>
    <w:p>
      <w:pPr>
        <w:pStyle w:val="TOC2"/>
        <w:tabs>
          <w:tab w:val="right" w:leader="dot" w:pos="8306"/>
        </w:tabs>
      </w:pPr>
      <w:hyperlink w:anchor="_Toc22242" w:history="1">
        <w:r>
          <w:rPr>
            <w:rFonts w:ascii="仿宋" w:eastAsia="仿宋" w:hAnsi="仿宋" w:cs="仿宋" w:hint="eastAsia"/>
            <w:lang w:eastAsia="zh-CN"/>
          </w:rPr>
          <w:t>(一)、后期运营计划</w:t>
        </w:r>
        <w:r>
          <w:tab/>
        </w:r>
        <w:r>
          <w:fldChar w:fldCharType="begin"/>
        </w:r>
        <w:r>
          <w:instrText xml:space="preserve"> PAGEREF _Toc22242 \h </w:instrText>
        </w:r>
        <w:r>
          <w:fldChar w:fldCharType="separate"/>
        </w:r>
        <w:r>
          <w:t>19</w:t>
        </w:r>
        <w:r>
          <w:fldChar w:fldCharType="end"/>
        </w:r>
      </w:hyperlink>
    </w:p>
    <w:p>
      <w:pPr>
        <w:pStyle w:val="TOC2"/>
        <w:tabs>
          <w:tab w:val="right" w:leader="dot" w:pos="8306"/>
        </w:tabs>
      </w:pPr>
      <w:hyperlink w:anchor="_Toc16722" w:history="1">
        <w:r>
          <w:rPr>
            <w:rFonts w:ascii="仿宋" w:eastAsia="仿宋" w:hAnsi="仿宋" w:cs="仿宋" w:hint="eastAsia"/>
            <w:lang w:eastAsia="zh-CN"/>
          </w:rPr>
          <w:t>(二)、市场拓展与多元化发展</w:t>
        </w:r>
        <w:r>
          <w:tab/>
        </w:r>
        <w:r>
          <w:fldChar w:fldCharType="begin"/>
        </w:r>
        <w:r>
          <w:instrText xml:space="preserve"> PAGEREF _Toc16722 \h </w:instrText>
        </w:r>
        <w:r>
          <w:fldChar w:fldCharType="separate"/>
        </w:r>
        <w:r>
          <w:t>20</w:t>
        </w:r>
        <w:r>
          <w:fldChar w:fldCharType="end"/>
        </w:r>
      </w:hyperlink>
    </w:p>
    <w:p>
      <w:pPr>
        <w:pStyle w:val="TOC2"/>
        <w:tabs>
          <w:tab w:val="right" w:leader="dot" w:pos="8306"/>
        </w:tabs>
      </w:pPr>
      <w:hyperlink w:anchor="_Toc15450" w:history="1">
        <w:r>
          <w:rPr>
            <w:rFonts w:ascii="仿宋" w:eastAsia="仿宋" w:hAnsi="仿宋" w:cs="仿宋" w:hint="eastAsia"/>
            <w:lang w:eastAsia="zh-CN"/>
          </w:rPr>
          <w:t>(三)、技术创新与升级计划</w:t>
        </w:r>
        <w:r>
          <w:tab/>
        </w:r>
        <w:r>
          <w:fldChar w:fldCharType="begin"/>
        </w:r>
        <w:r>
          <w:instrText xml:space="preserve"> PAGEREF _Toc15450 \h </w:instrText>
        </w:r>
        <w:r>
          <w:fldChar w:fldCharType="separate"/>
        </w:r>
        <w:r>
          <w:t>21</w:t>
        </w:r>
        <w:r>
          <w:fldChar w:fldCharType="end"/>
        </w:r>
      </w:hyperlink>
    </w:p>
    <w:p>
      <w:pPr>
        <w:pStyle w:val="TOC1"/>
        <w:tabs>
          <w:tab w:val="right" w:leader="dot" w:pos="8306"/>
        </w:tabs>
      </w:pPr>
      <w:hyperlink w:anchor="_Toc31144" w:history="1">
        <w:r>
          <w:rPr>
            <w:rFonts w:ascii="仿宋" w:eastAsia="仿宋" w:hAnsi="仿宋" w:cs="仿宋" w:hint="eastAsia"/>
            <w:lang w:eastAsia="zh-CN"/>
          </w:rPr>
          <w:t>六、法规合规与审计</w:t>
        </w:r>
        <w:r>
          <w:tab/>
        </w:r>
        <w:r>
          <w:fldChar w:fldCharType="begin"/>
        </w:r>
        <w:r>
          <w:instrText xml:space="preserve"> PAGEREF _Toc31144 \h </w:instrText>
        </w:r>
        <w:r>
          <w:fldChar w:fldCharType="separate"/>
        </w:r>
        <w:r>
          <w:t>23</w:t>
        </w:r>
        <w:r>
          <w:fldChar w:fldCharType="end"/>
        </w:r>
      </w:hyperlink>
    </w:p>
    <w:p>
      <w:pPr>
        <w:pStyle w:val="TOC2"/>
        <w:tabs>
          <w:tab w:val="right" w:leader="dot" w:pos="8306"/>
        </w:tabs>
      </w:pPr>
      <w:hyperlink w:anchor="_Toc24124" w:history="1">
        <w:r>
          <w:rPr>
            <w:rFonts w:ascii="仿宋" w:eastAsia="仿宋" w:hAnsi="仿宋" w:cs="仿宋" w:hint="eastAsia"/>
            <w:lang w:eastAsia="zh-CN"/>
          </w:rPr>
          <w:t>(一)、法规遵从与合规性</w:t>
        </w:r>
        <w:r>
          <w:tab/>
        </w:r>
        <w:r>
          <w:fldChar w:fldCharType="begin"/>
        </w:r>
        <w:r>
          <w:instrText xml:space="preserve"> PAGEREF _Toc24124 \h </w:instrText>
        </w:r>
        <w:r>
          <w:fldChar w:fldCharType="separate"/>
        </w:r>
        <w:r>
          <w:t>23</w:t>
        </w:r>
        <w:r>
          <w:fldChar w:fldCharType="end"/>
        </w:r>
      </w:hyperlink>
    </w:p>
    <w:p>
      <w:pPr>
        <w:pStyle w:val="TOC2"/>
        <w:tabs>
          <w:tab w:val="right" w:leader="dot" w:pos="8306"/>
        </w:tabs>
      </w:pPr>
      <w:hyperlink w:anchor="_Toc9206" w:history="1">
        <w:r>
          <w:rPr>
            <w:rFonts w:ascii="仿宋" w:eastAsia="仿宋" w:hAnsi="仿宋" w:cs="仿宋" w:hint="eastAsia"/>
            <w:lang w:eastAsia="zh-CN"/>
          </w:rPr>
          <w:t>(二)、内部审计计划</w:t>
        </w:r>
        <w:r>
          <w:tab/>
        </w:r>
        <w:r>
          <w:fldChar w:fldCharType="begin"/>
        </w:r>
        <w:r>
          <w:instrText xml:space="preserve"> PAGEREF _Toc9206 \h </w:instrText>
        </w:r>
        <w:r>
          <w:fldChar w:fldCharType="separate"/>
        </w:r>
        <w:r>
          <w:t>23</w:t>
        </w:r>
        <w:r>
          <w:fldChar w:fldCharType="end"/>
        </w:r>
      </w:hyperlink>
    </w:p>
    <w:p>
      <w:pPr>
        <w:pStyle w:val="TOC2"/>
        <w:tabs>
          <w:tab w:val="right" w:leader="dot" w:pos="8306"/>
        </w:tabs>
      </w:pPr>
      <w:hyperlink w:anchor="_Toc23954" w:history="1">
        <w:r>
          <w:rPr>
            <w:rFonts w:ascii="仿宋" w:eastAsia="仿宋" w:hAnsi="仿宋" w:cs="仿宋" w:hint="eastAsia"/>
            <w:lang w:eastAsia="zh-CN"/>
          </w:rPr>
          <w:t>(三)、外部审计准备</w:t>
        </w:r>
        <w:r>
          <w:tab/>
        </w:r>
        <w:r>
          <w:fldChar w:fldCharType="begin"/>
        </w:r>
        <w:r>
          <w:instrText xml:space="preserve"> PAGEREF _Toc23954 \h </w:instrText>
        </w:r>
        <w:r>
          <w:fldChar w:fldCharType="separate"/>
        </w:r>
        <w:r>
          <w:t>24</w:t>
        </w:r>
        <w:r>
          <w:fldChar w:fldCharType="end"/>
        </w:r>
      </w:hyperlink>
    </w:p>
    <w:p>
      <w:pPr>
        <w:pStyle w:val="TOC2"/>
        <w:tabs>
          <w:tab w:val="right" w:leader="dot" w:pos="8306"/>
        </w:tabs>
      </w:pPr>
      <w:hyperlink w:anchor="_Toc8404" w:history="1">
        <w:r>
          <w:rPr>
            <w:rFonts w:ascii="仿宋" w:eastAsia="仿宋" w:hAnsi="仿宋" w:cs="仿宋" w:hint="eastAsia"/>
            <w:lang w:eastAsia="zh-CN"/>
          </w:rPr>
          <w:t>(四)、审计结果整改</w:t>
        </w:r>
        <w:r>
          <w:tab/>
        </w:r>
        <w:r>
          <w:fldChar w:fldCharType="begin"/>
        </w:r>
        <w:r>
          <w:instrText xml:space="preserve"> PAGEREF _Toc8404 \h </w:instrText>
        </w:r>
        <w:r>
          <w:fldChar w:fldCharType="separate"/>
        </w:r>
        <w:r>
          <w:t>24</w:t>
        </w:r>
        <w:r>
          <w:fldChar w:fldCharType="end"/>
        </w:r>
      </w:hyperlink>
    </w:p>
    <w:p>
      <w:pPr>
        <w:pStyle w:val="TOC1"/>
        <w:tabs>
          <w:tab w:val="right" w:leader="dot" w:pos="8306"/>
        </w:tabs>
      </w:pPr>
      <w:hyperlink w:anchor="_Toc5505" w:history="1">
        <w:r>
          <w:rPr>
            <w:rFonts w:ascii="仿宋" w:eastAsia="仿宋" w:hAnsi="仿宋" w:cs="仿宋" w:hint="eastAsia"/>
            <w:lang w:eastAsia="zh-CN"/>
          </w:rPr>
          <w:t>七、投资估算</w:t>
        </w:r>
        <w:r>
          <w:tab/>
        </w:r>
        <w:r>
          <w:fldChar w:fldCharType="begin"/>
        </w:r>
        <w:r>
          <w:instrText xml:space="preserve"> PAGEREF _Toc5505 \h </w:instrText>
        </w:r>
        <w:r>
          <w:fldChar w:fldCharType="separate"/>
        </w:r>
        <w:r>
          <w:t>25</w:t>
        </w:r>
        <w:r>
          <w:fldChar w:fldCharType="end"/>
        </w:r>
      </w:hyperlink>
    </w:p>
    <w:p>
      <w:pPr>
        <w:pStyle w:val="TOC2"/>
        <w:tabs>
          <w:tab w:val="right" w:leader="dot" w:pos="8306"/>
        </w:tabs>
      </w:pPr>
      <w:hyperlink w:anchor="_Toc4108" w:history="1">
        <w:r>
          <w:rPr>
            <w:rFonts w:ascii="仿宋" w:eastAsia="仿宋" w:hAnsi="仿宋" w:cs="仿宋" w:hint="eastAsia"/>
            <w:lang w:eastAsia="zh-CN"/>
          </w:rPr>
          <w:t>(一)、投资估算的依据和说明</w:t>
        </w:r>
        <w:r>
          <w:tab/>
        </w:r>
        <w:r>
          <w:fldChar w:fldCharType="begin"/>
        </w:r>
        <w:r>
          <w:instrText xml:space="preserve"> PAGEREF _Toc4108 \h </w:instrText>
        </w:r>
        <w:r>
          <w:fldChar w:fldCharType="separate"/>
        </w:r>
        <w:r>
          <w:t>25</w:t>
        </w:r>
        <w:r>
          <w:fldChar w:fldCharType="end"/>
        </w:r>
      </w:hyperlink>
    </w:p>
    <w:p>
      <w:pPr>
        <w:pStyle w:val="TOC2"/>
        <w:tabs>
          <w:tab w:val="right" w:leader="dot" w:pos="8306"/>
        </w:tabs>
      </w:pPr>
      <w:hyperlink w:anchor="_Toc6882" w:history="1">
        <w:r>
          <w:rPr>
            <w:rFonts w:ascii="仿宋" w:eastAsia="仿宋" w:hAnsi="仿宋" w:cs="仿宋" w:hint="eastAsia"/>
            <w:lang w:eastAsia="zh-CN"/>
          </w:rPr>
          <w:t>(二)、建设投资估算</w:t>
        </w:r>
        <w:r>
          <w:tab/>
        </w:r>
        <w:r>
          <w:fldChar w:fldCharType="begin"/>
        </w:r>
        <w:r>
          <w:instrText xml:space="preserve"> PAGEREF _Toc6882 \h </w:instrText>
        </w:r>
        <w:r>
          <w:fldChar w:fldCharType="separate"/>
        </w:r>
        <w:r>
          <w:t>26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1" w:history="1">
        <w:r>
          <w:rPr>
            <w:rFonts w:ascii="仿宋" w:eastAsia="仿宋" w:hAnsi="仿宋" w:cs="仿宋" w:hint="eastAsia"/>
            <w:lang w:eastAsia="zh-CN"/>
          </w:rPr>
          <w:t>(三)、建设期利息</w:t>
        </w:r>
        <w:r>
          <w:tab/>
        </w:r>
        <w:r>
          <w:fldChar w:fldCharType="begin"/>
        </w:r>
        <w:r>
          <w:instrText xml:space="preserve"> PAGEREF _Toc15981 \h </w:instrText>
        </w:r>
        <w:r>
          <w:fldChar w:fldCharType="separate"/>
        </w:r>
        <w:r>
          <w:t>29</w:t>
        </w:r>
        <w:r>
          <w:fldChar w:fldCharType="end"/>
        </w:r>
      </w:hyperlink>
    </w:p>
    <w:p>
      <w:pPr>
        <w:pStyle w:val="TOC2"/>
        <w:tabs>
          <w:tab w:val="right" w:leader="dot" w:pos="8306"/>
        </w:tabs>
      </w:pPr>
      <w:hyperlink w:anchor="_Toc11605" w:history="1">
        <w:r>
          <w:rPr>
            <w:rFonts w:ascii="仿宋" w:eastAsia="仿宋" w:hAnsi="仿宋" w:cs="仿宋" w:hint="eastAsia"/>
            <w:lang w:eastAsia="zh-CN"/>
          </w:rPr>
          <w:t>(四)、流动资金</w:t>
        </w:r>
        <w:r>
          <w:tab/>
        </w:r>
        <w:r>
          <w:fldChar w:fldCharType="begin"/>
        </w:r>
        <w:r>
          <w:instrText xml:space="preserve"> PAGEREF _Toc11605 \h </w:instrText>
        </w:r>
        <w:r>
          <w:fldChar w:fldCharType="separate"/>
        </w:r>
        <w:r>
          <w:t>29</w:t>
        </w:r>
        <w:r>
          <w:fldChar w:fldCharType="end"/>
        </w:r>
      </w:hyperlink>
    </w:p>
    <w:p>
      <w:pPr>
        <w:pStyle w:val="TOC2"/>
        <w:tabs>
          <w:tab w:val="right" w:leader="dot" w:pos="8306"/>
        </w:tabs>
      </w:pPr>
      <w:hyperlink w:anchor="_Toc8952" w:history="1">
        <w:r>
          <w:rPr>
            <w:rFonts w:ascii="仿宋" w:eastAsia="仿宋" w:hAnsi="仿宋" w:cs="仿宋" w:hint="eastAsia"/>
            <w:lang w:eastAsia="zh-CN"/>
          </w:rPr>
          <w:t>(五)、总投资</w:t>
        </w:r>
        <w:r>
          <w:tab/>
        </w:r>
        <w:r>
          <w:fldChar w:fldCharType="begin"/>
        </w:r>
        <w:r>
          <w:instrText xml:space="preserve"> PAGEREF _Toc8952 \h </w:instrText>
        </w:r>
        <w:r>
          <w:fldChar w:fldCharType="separate"/>
        </w:r>
        <w:r>
          <w:t>30</w:t>
        </w:r>
        <w:r>
          <w:fldChar w:fldCharType="end"/>
        </w:r>
      </w:hyperlink>
    </w:p>
    <w:p>
      <w:pPr>
        <w:pStyle w:val="TOC2"/>
        <w:tabs>
          <w:tab w:val="right" w:leader="dot" w:pos="8306"/>
        </w:tabs>
      </w:pPr>
      <w:hyperlink w:anchor="_Toc20013" w:history="1">
        <w:r>
          <w:rPr>
            <w:rFonts w:ascii="仿宋" w:eastAsia="仿宋" w:hAnsi="仿宋" w:cs="仿宋" w:hint="eastAsia"/>
            <w:lang w:eastAsia="zh-CN"/>
          </w:rPr>
          <w:t>(六)、资金筹措与投资计划</w:t>
        </w:r>
        <w:r>
          <w:tab/>
        </w:r>
        <w:r>
          <w:fldChar w:fldCharType="begin"/>
        </w:r>
        <w:r>
          <w:instrText xml:space="preserve"> PAGEREF _Toc20013 \h </w:instrText>
        </w:r>
        <w:r>
          <w:fldChar w:fldCharType="separate"/>
        </w:r>
        <w:r>
          <w:t>30</w:t>
        </w:r>
        <w:r>
          <w:fldChar w:fldCharType="end"/>
        </w:r>
      </w:hyperlink>
    </w:p>
    <w:p>
      <w:pPr>
        <w:pStyle w:val="TOC1"/>
        <w:tabs>
          <w:tab w:val="right" w:leader="dot" w:pos="8306"/>
        </w:tabs>
      </w:pPr>
      <w:hyperlink w:anchor="_Toc28322" w:history="1">
        <w:r>
          <w:rPr>
            <w:rFonts w:ascii="仿宋" w:eastAsia="仿宋" w:hAnsi="仿宋" w:cs="仿宋" w:hint="eastAsia"/>
            <w:lang w:eastAsia="zh-CN"/>
          </w:rPr>
          <w:t>八、项目风险分析及防范措施</w:t>
        </w:r>
        <w:r>
          <w:tab/>
        </w:r>
        <w:r>
          <w:fldChar w:fldCharType="begin"/>
        </w:r>
        <w:r>
          <w:instrText xml:space="preserve"> PAGEREF _Toc28322 \h </w:instrText>
        </w:r>
        <w:r>
          <w:fldChar w:fldCharType="separate"/>
        </w:r>
        <w:r>
          <w:t>30</w:t>
        </w:r>
        <w:r>
          <w:fldChar w:fldCharType="end"/>
        </w:r>
      </w:hyperlink>
    </w:p>
    <w:p>
      <w:pPr>
        <w:pStyle w:val="TOC2"/>
        <w:tabs>
          <w:tab w:val="right" w:leader="dot" w:pos="8306"/>
        </w:tabs>
      </w:pPr>
      <w:hyperlink w:anchor="_Toc5048" w:history="1">
        <w:r>
          <w:rPr>
            <w:rFonts w:ascii="仿宋" w:eastAsia="仿宋" w:hAnsi="仿宋" w:cs="仿宋" w:hint="eastAsia"/>
            <w:lang w:eastAsia="zh-CN"/>
          </w:rPr>
          <w:t>(一)、项目的要紧风险因素识别</w:t>
        </w:r>
        <w:r>
          <w:tab/>
        </w:r>
        <w:r>
          <w:fldChar w:fldCharType="begin"/>
        </w:r>
        <w:r>
          <w:instrText xml:space="preserve"> PAGEREF _Toc5048 \h </w:instrText>
        </w:r>
        <w:r>
          <w:fldChar w:fldCharType="separate"/>
        </w:r>
        <w:r>
          <w:t>30</w:t>
        </w:r>
        <w:r>
          <w:fldChar w:fldCharType="end"/>
        </w:r>
      </w:hyperlink>
    </w:p>
    <w:p>
      <w:pPr>
        <w:pStyle w:val="TOC2"/>
        <w:tabs>
          <w:tab w:val="right" w:leader="dot" w:pos="8306"/>
        </w:tabs>
      </w:pPr>
      <w:hyperlink w:anchor="_Toc2821" w:history="1">
        <w:r>
          <w:rPr>
            <w:rFonts w:ascii="仿宋" w:eastAsia="仿宋" w:hAnsi="仿宋" w:cs="仿宋" w:hint="eastAsia"/>
            <w:lang w:eastAsia="zh-CN"/>
          </w:rPr>
          <w:t>(二)、风险程度分析</w:t>
        </w:r>
        <w:r>
          <w:tab/>
        </w:r>
        <w:r>
          <w:fldChar w:fldCharType="begin"/>
        </w:r>
        <w:r>
          <w:instrText xml:space="preserve"> PAGEREF _Toc2821 \h </w:instrText>
        </w:r>
        <w:r>
          <w:fldChar w:fldCharType="separate"/>
        </w:r>
        <w:r>
          <w:t>31</w:t>
        </w:r>
        <w:r>
          <w:fldChar w:fldCharType="end"/>
        </w:r>
      </w:hyperlink>
    </w:p>
    <w:p>
      <w:pPr>
        <w:pStyle w:val="TOC2"/>
        <w:tabs>
          <w:tab w:val="right" w:leader="dot" w:pos="8306"/>
        </w:tabs>
      </w:pPr>
      <w:hyperlink w:anchor="_Toc17313" w:history="1">
        <w:r>
          <w:rPr>
            <w:rFonts w:ascii="仿宋" w:eastAsia="仿宋" w:hAnsi="仿宋" w:cs="仿宋" w:hint="eastAsia"/>
            <w:lang w:eastAsia="zh-CN"/>
          </w:rPr>
          <w:t>(三)、防范与降低风险的计策</w:t>
        </w:r>
        <w:r>
          <w:tab/>
        </w:r>
        <w:r>
          <w:fldChar w:fldCharType="begin"/>
        </w:r>
        <w:r>
          <w:instrText xml:space="preserve"> PAGEREF _Toc17313 \h </w:instrText>
        </w:r>
        <w:r>
          <w:fldChar w:fldCharType="separate"/>
        </w:r>
        <w:r>
          <w:t>32</w:t>
        </w:r>
        <w:r>
          <w:fldChar w:fldCharType="end"/>
        </w:r>
      </w:hyperlink>
    </w:p>
    <w:p>
      <w:pPr>
        <w:pStyle w:val="TOC1"/>
        <w:tabs>
          <w:tab w:val="right" w:leader="dot" w:pos="8306"/>
        </w:tabs>
      </w:pPr>
      <w:hyperlink w:anchor="_Toc1970" w:history="1">
        <w:r>
          <w:rPr>
            <w:rFonts w:ascii="仿宋" w:eastAsia="仿宋" w:hAnsi="仿宋" w:cs="仿宋" w:hint="eastAsia"/>
            <w:lang w:eastAsia="zh-CN"/>
          </w:rPr>
          <w:t>九、组织机构及人力资源</w:t>
        </w:r>
        <w:r>
          <w:tab/>
        </w:r>
        <w:r>
          <w:fldChar w:fldCharType="begin"/>
        </w:r>
        <w:r>
          <w:instrText xml:space="preserve"> PAGEREF _Toc1970 \h </w:instrText>
        </w:r>
        <w:r>
          <w:fldChar w:fldCharType="separate"/>
        </w:r>
        <w:r>
          <w:t>34</w:t>
        </w:r>
        <w:r>
          <w:fldChar w:fldCharType="end"/>
        </w:r>
      </w:hyperlink>
    </w:p>
    <w:p>
      <w:pPr>
        <w:pStyle w:val="TOC2"/>
        <w:tabs>
          <w:tab w:val="right" w:leader="dot" w:pos="8306"/>
        </w:tabs>
      </w:pPr>
      <w:hyperlink w:anchor="_Toc21887" w:history="1">
        <w:r>
          <w:rPr>
            <w:rFonts w:ascii="仿宋" w:eastAsia="仿宋" w:hAnsi="仿宋" w:cs="仿宋" w:hint="eastAsia"/>
            <w:lang w:eastAsia="zh-CN"/>
          </w:rPr>
          <w:t>(一)、人力资源配置</w:t>
        </w:r>
        <w:r>
          <w:tab/>
        </w:r>
        <w:r>
          <w:fldChar w:fldCharType="begin"/>
        </w:r>
        <w:r>
          <w:instrText xml:space="preserve"> PAGEREF _Toc21887 \h </w:instrText>
        </w:r>
        <w:r>
          <w:fldChar w:fldCharType="separate"/>
        </w:r>
        <w:r>
          <w:t>34</w:t>
        </w:r>
        <w:r>
          <w:fldChar w:fldCharType="end"/>
        </w:r>
      </w:hyperlink>
    </w:p>
    <w:p>
      <w:pPr>
        <w:pStyle w:val="TOC2"/>
        <w:tabs>
          <w:tab w:val="right" w:leader="dot" w:pos="8306"/>
        </w:tabs>
      </w:pPr>
      <w:hyperlink w:anchor="_Toc13063" w:history="1">
        <w:r>
          <w:rPr>
            <w:rFonts w:ascii="仿宋" w:eastAsia="仿宋" w:hAnsi="仿宋" w:cs="仿宋" w:hint="eastAsia"/>
            <w:lang w:eastAsia="zh-CN"/>
          </w:rPr>
          <w:t>(二)、员工技能培训</w:t>
        </w:r>
        <w:r>
          <w:tab/>
        </w:r>
        <w:r>
          <w:fldChar w:fldCharType="begin"/>
        </w:r>
        <w:r>
          <w:instrText xml:space="preserve"> PAGEREF _Toc13063 \h </w:instrText>
        </w:r>
        <w:r>
          <w:fldChar w:fldCharType="separate"/>
        </w:r>
        <w:r>
          <w:t>35</w:t>
        </w:r>
        <w:r>
          <w:fldChar w:fldCharType="end"/>
        </w:r>
      </w:hyperlink>
    </w:p>
    <w:p>
      <w:pPr>
        <w:pStyle w:val="TOC1"/>
        <w:tabs>
          <w:tab w:val="right" w:leader="dot" w:pos="8306"/>
        </w:tabs>
      </w:pPr>
      <w:hyperlink w:anchor="_Toc18132" w:history="1">
        <w:r>
          <w:rPr>
            <w:rFonts w:ascii="仿宋" w:eastAsia="仿宋" w:hAnsi="仿宋" w:cs="仿宋" w:hint="eastAsia"/>
            <w:lang w:eastAsia="zh-CN"/>
          </w:rPr>
          <w:t>十、项目进度计划</w:t>
        </w:r>
        <w:r>
          <w:tab/>
        </w:r>
        <w:r>
          <w:fldChar w:fldCharType="begin"/>
        </w:r>
        <w:r>
          <w:instrText xml:space="preserve"> PAGEREF _Toc18132 \h </w:instrText>
        </w:r>
        <w:r>
          <w:fldChar w:fldCharType="separate"/>
        </w:r>
        <w:r>
          <w:t>36</w:t>
        </w:r>
        <w:r>
          <w:fldChar w:fldCharType="end"/>
        </w:r>
      </w:hyperlink>
    </w:p>
    <w:p>
      <w:pPr>
        <w:pStyle w:val="TOC2"/>
        <w:tabs>
          <w:tab w:val="right" w:leader="dot" w:pos="8306"/>
        </w:tabs>
      </w:pPr>
      <w:hyperlink w:anchor="_Toc17071" w:history="1">
        <w:r>
          <w:rPr>
            <w:rFonts w:ascii="仿宋" w:eastAsia="仿宋" w:hAnsi="仿宋" w:cs="仿宋" w:hint="eastAsia"/>
            <w:lang w:eastAsia="zh-CN"/>
          </w:rPr>
          <w:t>(一)、项目进度安排</w:t>
        </w:r>
        <w:r>
          <w:tab/>
        </w:r>
        <w:r>
          <w:fldChar w:fldCharType="begin"/>
        </w:r>
        <w:r>
          <w:instrText xml:space="preserve"> PAGEREF _Toc17071 \h </w:instrText>
        </w:r>
        <w:r>
          <w:fldChar w:fldCharType="separate"/>
        </w:r>
        <w:r>
          <w:t>36</w:t>
        </w:r>
        <w:r>
          <w:fldChar w:fldCharType="end"/>
        </w:r>
      </w:hyperlink>
    </w:p>
    <w:p>
      <w:pPr>
        <w:pStyle w:val="TOC2"/>
        <w:tabs>
          <w:tab w:val="right" w:leader="dot" w:pos="8306"/>
        </w:tabs>
      </w:pPr>
      <w:hyperlink w:anchor="_Toc13317" w:history="1">
        <w:r>
          <w:rPr>
            <w:rFonts w:ascii="仿宋" w:eastAsia="仿宋" w:hAnsi="仿宋" w:cs="仿宋" w:hint="eastAsia"/>
            <w:lang w:eastAsia="zh-CN"/>
          </w:rPr>
          <w:t>(二)、项目实施保障措施</w:t>
        </w:r>
        <w:r>
          <w:tab/>
        </w:r>
        <w:r>
          <w:fldChar w:fldCharType="begin"/>
        </w:r>
        <w:r>
          <w:instrText xml:space="preserve"> PAGEREF _Toc13317 \h </w:instrText>
        </w:r>
        <w:r>
          <w:fldChar w:fldCharType="separate"/>
        </w:r>
        <w:r>
          <w:t>37</w:t>
        </w:r>
        <w:r>
          <w:fldChar w:fldCharType="end"/>
        </w:r>
      </w:hyperlink>
    </w:p>
    <w:p>
      <w:pPr>
        <w:pStyle w:val="TOC1"/>
        <w:tabs>
          <w:tab w:val="right" w:leader="dot" w:pos="8306"/>
        </w:tabs>
      </w:pPr>
      <w:hyperlink w:anchor="_Toc20799" w:history="1">
        <w:r>
          <w:rPr>
            <w:rFonts w:ascii="仿宋" w:eastAsia="仿宋" w:hAnsi="仿宋" w:cs="仿宋" w:hint="eastAsia"/>
            <w:lang w:eastAsia="zh-CN"/>
          </w:rPr>
          <w:t>十一、项目验收与收尾工作</w:t>
        </w:r>
        <w:r>
          <w:tab/>
        </w:r>
        <w:r>
          <w:fldChar w:fldCharType="begin"/>
        </w:r>
        <w:r>
          <w:instrText xml:space="preserve"> PAGEREF _Toc20799 \h </w:instrText>
        </w:r>
        <w:r>
          <w:fldChar w:fldCharType="separate"/>
        </w:r>
        <w:r>
          <w:t>39</w:t>
        </w:r>
        <w:r>
          <w:fldChar w:fldCharType="end"/>
        </w:r>
      </w:hyperlink>
    </w:p>
    <w:p>
      <w:pPr>
        <w:pStyle w:val="TOC2"/>
        <w:tabs>
          <w:tab w:val="right" w:leader="dot" w:pos="8306"/>
        </w:tabs>
      </w:pPr>
      <w:hyperlink w:anchor="_Toc1555" w:history="1">
        <w:r>
          <w:rPr>
            <w:rFonts w:ascii="仿宋" w:eastAsia="仿宋" w:hAnsi="仿宋" w:cs="仿宋" w:hint="eastAsia"/>
            <w:lang w:eastAsia="zh-CN"/>
          </w:rPr>
          <w:t>(一)、项目竣工验收</w:t>
        </w:r>
        <w:r>
          <w:tab/>
        </w:r>
        <w:r>
          <w:fldChar w:fldCharType="begin"/>
        </w:r>
        <w:r>
          <w:instrText xml:space="preserve"> PAGEREF _Toc1555 \h </w:instrText>
        </w:r>
        <w:r>
          <w:fldChar w:fldCharType="separate"/>
        </w:r>
        <w:r>
          <w:t>39</w:t>
        </w:r>
        <w:r>
          <w:fldChar w:fldCharType="end"/>
        </w:r>
      </w:hyperlink>
    </w:p>
    <w:p>
      <w:pPr>
        <w:pStyle w:val="TOC2"/>
        <w:tabs>
          <w:tab w:val="right" w:leader="dot" w:pos="8306"/>
        </w:tabs>
      </w:pPr>
      <w:hyperlink w:anchor="_Toc24963" w:history="1">
        <w:r>
          <w:rPr>
            <w:rFonts w:ascii="仿宋" w:eastAsia="仿宋" w:hAnsi="仿宋" w:cs="仿宋" w:hint="eastAsia"/>
            <w:lang w:eastAsia="zh-CN"/>
          </w:rPr>
          <w:t>(二)、收尾工作计划</w:t>
        </w:r>
        <w:r>
          <w:tab/>
        </w:r>
        <w:r>
          <w:fldChar w:fldCharType="begin"/>
        </w:r>
        <w:r>
          <w:instrText xml:space="preserve"> PAGEREF _Toc24963 \h </w:instrText>
        </w:r>
        <w:r>
          <w:fldChar w:fldCharType="separate"/>
        </w:r>
        <w:r>
          <w:t>41</w:t>
        </w:r>
        <w:r>
          <w:fldChar w:fldCharType="end"/>
        </w:r>
      </w:hyperlink>
    </w:p>
    <w:p>
      <w:pPr>
        <w:pStyle w:val="TOC2"/>
        <w:tabs>
          <w:tab w:val="right" w:leader="dot" w:pos="8306"/>
        </w:tabs>
      </w:pPr>
      <w:hyperlink w:anchor="_Toc17182" w:history="1">
        <w:r>
          <w:rPr>
            <w:rFonts w:ascii="仿宋" w:eastAsia="仿宋" w:hAnsi="仿宋" w:cs="仿宋" w:hint="eastAsia"/>
            <w:lang w:eastAsia="zh-CN"/>
          </w:rPr>
          <w:t>(三)、移交与运营</w:t>
        </w:r>
        <w:r>
          <w:tab/>
        </w:r>
        <w:r>
          <w:fldChar w:fldCharType="begin"/>
        </w:r>
        <w:r>
          <w:instrText xml:space="preserve"> PAGEREF _Toc17182 \h </w:instrText>
        </w:r>
        <w:r>
          <w:fldChar w:fldCharType="separate"/>
        </w:r>
        <w:r>
          <w:t>42</w:t>
        </w:r>
        <w:r>
          <w:fldChar w:fldCharType="end"/>
        </w:r>
      </w:hyperlink>
    </w:p>
    <w:p>
      <w:pPr>
        <w:pStyle w:val="TOC1"/>
        <w:tabs>
          <w:tab w:val="right" w:leader="dot" w:pos="8306"/>
        </w:tabs>
      </w:pPr>
      <w:hyperlink w:anchor="_Toc23934" w:history="1">
        <w:r>
          <w:rPr>
            <w:rFonts w:ascii="仿宋" w:eastAsia="仿宋" w:hAnsi="仿宋" w:cs="仿宋" w:hint="eastAsia"/>
            <w:lang w:eastAsia="zh-CN"/>
          </w:rPr>
          <w:t>十二、项目运营管理</w:t>
        </w:r>
        <w:r>
          <w:tab/>
        </w:r>
        <w:r>
          <w:fldChar w:fldCharType="begin"/>
        </w:r>
        <w:r>
          <w:instrText xml:space="preserve"> PAGEREF _Toc23934 \h </w:instrText>
        </w:r>
        <w:r>
          <w:fldChar w:fldCharType="separate"/>
        </w:r>
        <w:r>
          <w:t>43</w:t>
        </w:r>
        <w:r>
          <w:fldChar w:fldCharType="end"/>
        </w:r>
      </w:hyperlink>
    </w:p>
    <w:p>
      <w:pPr>
        <w:pStyle w:val="TOC2"/>
        <w:tabs>
          <w:tab w:val="right" w:leader="dot" w:pos="8306"/>
        </w:tabs>
      </w:pPr>
      <w:hyperlink w:anchor="_Toc16375" w:history="1">
        <w:r>
          <w:rPr>
            <w:rFonts w:ascii="仿宋" w:eastAsia="仿宋" w:hAnsi="仿宋" w:cs="仿宋" w:hint="eastAsia"/>
            <w:lang w:eastAsia="zh-CN"/>
          </w:rPr>
          <w:t>(一)、项目管理体系建设</w:t>
        </w:r>
        <w:r>
          <w:tab/>
        </w:r>
        <w:r>
          <w:fldChar w:fldCharType="begin"/>
        </w:r>
        <w:r>
          <w:instrText xml:space="preserve"> PAGEREF _Toc16375 \h </w:instrText>
        </w:r>
        <w:r>
          <w:fldChar w:fldCharType="separate"/>
        </w:r>
        <w:r>
          <w:t>43</w:t>
        </w:r>
        <w:r>
          <w:fldChar w:fldCharType="end"/>
        </w:r>
      </w:hyperlink>
    </w:p>
    <w:p>
      <w:pPr>
        <w:pStyle w:val="TOC2"/>
        <w:tabs>
          <w:tab w:val="right" w:leader="dot" w:pos="8306"/>
        </w:tabs>
      </w:pPr>
      <w:hyperlink w:anchor="_Toc30256" w:history="1">
        <w:r>
          <w:rPr>
            <w:rFonts w:ascii="仿宋" w:eastAsia="仿宋" w:hAnsi="仿宋" w:cs="仿宋" w:hint="eastAsia"/>
            <w:lang w:eastAsia="zh-CN"/>
          </w:rPr>
          <w:t>(二)、运营计划</w:t>
        </w:r>
        <w:r>
          <w:tab/>
        </w:r>
        <w:r>
          <w:fldChar w:fldCharType="begin"/>
        </w:r>
        <w:r>
          <w:instrText xml:space="preserve"> PAGEREF _Toc30256 \h </w:instrText>
        </w:r>
        <w:r>
          <w:fldChar w:fldCharType="separate"/>
        </w:r>
        <w:r>
          <w:t>44</w:t>
        </w:r>
        <w:r>
          <w:fldChar w:fldCharType="end"/>
        </w:r>
      </w:hyperlink>
    </w:p>
    <w:p>
      <w:pPr>
        <w:pStyle w:val="TOC2"/>
        <w:tabs>
          <w:tab w:val="right" w:leader="dot" w:pos="8306"/>
        </w:tabs>
      </w:pPr>
      <w:hyperlink w:anchor="_Toc9036" w:history="1">
        <w:r>
          <w:rPr>
            <w:rFonts w:ascii="仿宋" w:eastAsia="仿宋" w:hAnsi="仿宋" w:cs="仿宋" w:hint="eastAsia"/>
            <w:lang w:eastAsia="zh-CN"/>
          </w:rPr>
          <w:t>(三)、运营管理措施</w:t>
        </w:r>
        <w:r>
          <w:tab/>
        </w:r>
        <w:r>
          <w:fldChar w:fldCharType="begin"/>
        </w:r>
        <w:r>
          <w:instrText xml:space="preserve"> PAGEREF _Toc9036 \h </w:instrText>
        </w:r>
        <w:r>
          <w:fldChar w:fldCharType="separate"/>
        </w:r>
        <w:r>
          <w:t>46</w:t>
        </w:r>
        <w:r>
          <w:fldChar w:fldCharType="end"/>
        </w:r>
      </w:hyperlink>
    </w:p>
    <w:p>
      <w:pPr>
        <w:pStyle w:val="TOC2"/>
        <w:tabs>
          <w:tab w:val="right" w:leader="dot" w:pos="8306"/>
        </w:tabs>
      </w:pPr>
      <w:hyperlink w:anchor="_Toc12941" w:history="1">
        <w:r>
          <w:rPr>
            <w:rFonts w:ascii="仿宋" w:eastAsia="仿宋" w:hAnsi="仿宋" w:cs="仿宋" w:hint="eastAsia"/>
            <w:lang w:eastAsia="zh-CN"/>
          </w:rPr>
          <w:t>(四)、项目监测与改进</w:t>
        </w:r>
        <w:r>
          <w:tab/>
        </w:r>
        <w:r>
          <w:fldChar w:fldCharType="begin"/>
        </w:r>
        <w:r>
          <w:instrText xml:space="preserve"> PAGEREF _Toc12941 \h </w:instrText>
        </w:r>
        <w:r>
          <w:fldChar w:fldCharType="separate"/>
        </w:r>
        <w:r>
          <w:t>47</w:t>
        </w:r>
        <w:r>
          <w:fldChar w:fldCharType="end"/>
        </w:r>
      </w:hyperlink>
    </w:p>
    <w:p>
      <w:pPr>
        <w:pStyle w:val="TOC1"/>
        <w:tabs>
          <w:tab w:val="right" w:leader="dot" w:pos="8306"/>
        </w:tabs>
      </w:pPr>
      <w:hyperlink w:anchor="_Toc28472" w:history="1">
        <w:r>
          <w:rPr>
            <w:rFonts w:ascii="仿宋" w:eastAsia="仿宋" w:hAnsi="仿宋" w:cs="仿宋" w:hint="eastAsia"/>
            <w:lang w:eastAsia="zh-CN"/>
          </w:rPr>
          <w:t>十三、法律法规及环境影响评价</w:t>
        </w:r>
        <w:r>
          <w:tab/>
        </w:r>
        <w:r>
          <w:fldChar w:fldCharType="begin"/>
        </w:r>
        <w:r>
          <w:instrText xml:space="preserve"> PAGEREF _Toc28472 \h </w:instrText>
        </w:r>
        <w:r>
          <w:fldChar w:fldCharType="separate"/>
        </w:r>
        <w:r>
          <w:t>48</w:t>
        </w:r>
        <w:r>
          <w:fldChar w:fldCharType="end"/>
        </w:r>
      </w:hyperlink>
    </w:p>
    <w:p>
      <w:pPr>
        <w:pStyle w:val="TOC2"/>
        <w:tabs>
          <w:tab w:val="right" w:leader="dot" w:pos="8306"/>
        </w:tabs>
      </w:pPr>
      <w:hyperlink w:anchor="_Toc12124" w:history="1">
        <w:r>
          <w:rPr>
            <w:rFonts w:ascii="仿宋" w:eastAsia="仿宋" w:hAnsi="仿宋" w:cs="仿宋" w:hint="eastAsia"/>
            <w:lang w:eastAsia="zh-CN"/>
          </w:rPr>
          <w:t>(一)、法律法规的遵守</w:t>
        </w:r>
        <w:r>
          <w:tab/>
        </w:r>
        <w:r>
          <w:fldChar w:fldCharType="begin"/>
        </w:r>
        <w:r>
          <w:instrText xml:space="preserve"> PAGEREF _Toc12124 \h </w:instrText>
        </w:r>
        <w:r>
          <w:fldChar w:fldCharType="separate"/>
        </w:r>
        <w:r>
          <w:t>48</w:t>
        </w:r>
        <w:r>
          <w:fldChar w:fldCharType="end"/>
        </w:r>
      </w:hyperlink>
    </w:p>
    <w:p>
      <w:pPr>
        <w:pStyle w:val="TOC2"/>
        <w:tabs>
          <w:tab w:val="right" w:leader="dot" w:pos="8306"/>
        </w:tabs>
      </w:pPr>
      <w:hyperlink w:anchor="_Toc11318" w:history="1">
        <w:r>
          <w:rPr>
            <w:rFonts w:ascii="仿宋" w:eastAsia="仿宋" w:hAnsi="仿宋" w:cs="仿宋" w:hint="eastAsia"/>
            <w:lang w:eastAsia="zh-CN"/>
          </w:rPr>
          <w:t>(二)、环境影响评价</w:t>
        </w:r>
        <w:r>
          <w:tab/>
        </w:r>
        <w:r>
          <w:fldChar w:fldCharType="begin"/>
        </w:r>
        <w:r>
          <w:instrText xml:space="preserve"> PAGEREF _Toc11318 \h </w:instrText>
        </w:r>
        <w:r>
          <w:fldChar w:fldCharType="separate"/>
        </w:r>
        <w:r>
          <w:t>49</w:t>
        </w:r>
        <w:r>
          <w:fldChar w:fldCharType="end"/>
        </w:r>
      </w:hyperlink>
    </w:p>
    <w:p>
      <w:pPr>
        <w:pStyle w:val="TOC2"/>
        <w:tabs>
          <w:tab w:val="right" w:leader="dot" w:pos="8306"/>
        </w:tabs>
      </w:pPr>
      <w:hyperlink w:anchor="_Toc24269" w:history="1">
        <w:r>
          <w:rPr>
            <w:rFonts w:ascii="仿宋" w:eastAsia="仿宋" w:hAnsi="仿宋" w:cs="仿宋" w:hint="eastAsia"/>
            <w:lang w:eastAsia="zh-CN"/>
          </w:rPr>
          <w:t>(三)、环保手续办理</w:t>
        </w:r>
        <w:r>
          <w:tab/>
        </w:r>
        <w:r>
          <w:fldChar w:fldCharType="begin"/>
        </w:r>
        <w:r>
          <w:instrText xml:space="preserve"> PAGEREF _Toc24269 \h </w:instrText>
        </w:r>
        <w:r>
          <w:fldChar w:fldCharType="separate"/>
        </w:r>
        <w:r>
          <w:t>50</w:t>
        </w:r>
        <w:r>
          <w:fldChar w:fldCharType="end"/>
        </w:r>
      </w:hyperlink>
    </w:p>
    <w:p>
      <w:pPr>
        <w:pStyle w:val="TOC1"/>
        <w:tabs>
          <w:tab w:val="right" w:leader="dot" w:pos="8306"/>
        </w:tabs>
      </w:pPr>
      <w:hyperlink w:anchor="_Toc26822" w:history="1">
        <w:r>
          <w:rPr>
            <w:rFonts w:ascii="仿宋" w:eastAsia="仿宋" w:hAnsi="仿宋" w:cs="仿宋" w:hint="eastAsia"/>
            <w:lang w:eastAsia="zh-CN"/>
          </w:rPr>
          <w:t>十四、应急管理与安全防护</w:t>
        </w:r>
        <w:r>
          <w:tab/>
        </w:r>
        <w:r>
          <w:fldChar w:fldCharType="begin"/>
        </w:r>
        <w:r>
          <w:instrText xml:space="preserve"> PAGEREF _Toc26822 \h </w:instrText>
        </w:r>
        <w:r>
          <w:fldChar w:fldCharType="separate"/>
        </w:r>
        <w:r>
          <w:t>51</w:t>
        </w:r>
        <w:r>
          <w:fldChar w:fldCharType="end"/>
        </w:r>
      </w:hyperlink>
    </w:p>
    <w:p>
      <w:pPr>
        <w:pStyle w:val="TOC2"/>
        <w:tabs>
          <w:tab w:val="right" w:leader="dot" w:pos="8306"/>
        </w:tabs>
      </w:pPr>
      <w:hyperlink w:anchor="_Toc19980" w:history="1">
        <w:r>
          <w:rPr>
            <w:rFonts w:ascii="仿宋" w:eastAsia="仿宋" w:hAnsi="仿宋" w:cs="仿宋" w:hint="eastAsia"/>
            <w:lang w:eastAsia="zh-CN"/>
          </w:rPr>
          <w:t>(一)、应急管理计划</w:t>
        </w:r>
        <w:r>
          <w:tab/>
        </w:r>
        <w:r>
          <w:fldChar w:fldCharType="begin"/>
        </w:r>
        <w:r>
          <w:instrText xml:space="preserve"> PAGEREF _Toc19980 \h </w:instrText>
        </w:r>
        <w:r>
          <w:fldChar w:fldCharType="separate"/>
        </w:r>
        <w:r>
          <w:t>51</w:t>
        </w:r>
        <w:r>
          <w:fldChar w:fldCharType="end"/>
        </w:r>
      </w:hyperlink>
    </w:p>
    <w:p>
      <w:pPr>
        <w:pStyle w:val="TOC2"/>
        <w:tabs>
          <w:tab w:val="right" w:leader="dot" w:pos="8306"/>
        </w:tabs>
      </w:pPr>
      <w:hyperlink w:anchor="_Toc6997" w:history="1">
        <w:r>
          <w:rPr>
            <w:rFonts w:ascii="仿宋" w:eastAsia="仿宋" w:hAnsi="仿宋" w:cs="仿宋" w:hint="eastAsia"/>
            <w:lang w:eastAsia="zh-CN"/>
          </w:rPr>
          <w:t>(二)、安全防护措施</w:t>
        </w:r>
        <w:r>
          <w:tab/>
        </w:r>
        <w:r>
          <w:fldChar w:fldCharType="begin"/>
        </w:r>
        <w:r>
          <w:instrText xml:space="preserve"> PAGEREF _Toc6997 \h </w:instrText>
        </w:r>
        <w:r>
          <w:fldChar w:fldCharType="separate"/>
        </w:r>
        <w:r>
          <w:t>53</w:t>
        </w:r>
        <w:r>
          <w:fldChar w:fldCharType="end"/>
        </w:r>
      </w:hyperlink>
    </w:p>
    <w:p>
      <w:pPr>
        <w:pStyle w:val="TOC2"/>
        <w:tabs>
          <w:tab w:val="right" w:leader="dot" w:pos="8306"/>
        </w:tabs>
      </w:pPr>
      <w:hyperlink w:anchor="_Toc26651" w:history="1">
        <w:r>
          <w:rPr>
            <w:rFonts w:ascii="仿宋" w:eastAsia="仿宋" w:hAnsi="仿宋" w:cs="仿宋" w:hint="eastAsia"/>
            <w:lang w:eastAsia="zh-CN"/>
          </w:rPr>
          <w:t>(三)、危险化学品管理</w:t>
        </w:r>
        <w:r>
          <w:tab/>
        </w:r>
        <w:r>
          <w:fldChar w:fldCharType="begin"/>
        </w:r>
        <w:r>
          <w:instrText xml:space="preserve"> PAGEREF _Toc26651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直流无刷电机市场需求，保持技术和管理上的创新。我们明确表示申请的资金将专注于支持和实现组织的核心目标与战略，进而实现长期发展。直流无刷电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7083"/>
      <w:r>
        <w:rPr>
          <w:rFonts w:ascii="仿宋" w:eastAsia="仿宋" w:hAnsi="仿宋" w:cs="仿宋" w:hint="eastAsia"/>
          <w:sz w:val="28"/>
          <w:lang w:eastAsia="zh-CN"/>
        </w:rPr>
        <w:t>一、直流无刷电机行业发展分析</w:t>
      </w:r>
      <w:bookmarkEnd w:id="2"/>
    </w:p>
    <w:p>
      <w:pPr>
        <w:pStyle w:val="Heading2"/>
        <w:rPr>
          <w:rFonts w:ascii="仿宋" w:eastAsia="仿宋" w:hAnsi="仿宋" w:cs="仿宋" w:hint="eastAsia"/>
          <w:lang w:eastAsia="zh-CN"/>
        </w:rPr>
      </w:pPr>
      <w:bookmarkStart w:id="3" w:name="_Toc10845"/>
      <w:r>
        <w:rPr>
          <w:rFonts w:ascii="仿宋" w:eastAsia="仿宋" w:hAnsi="仿宋" w:cs="仿宋" w:hint="eastAsia"/>
          <w:lang w:eastAsia="zh-CN"/>
        </w:rPr>
        <w:t>(一)、直流无刷电机行业发展总体概况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直流无刷电机行业呈现出整体稳步增长的趋势。直流无刷电机行业内相关指标显示出良好的发展态势，市场规模逐年扩大，产业链不断完善。各项直流无刷电机行业数据表明，整体直流无刷电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4098"/>
      <w:r>
        <w:rPr>
          <w:rFonts w:ascii="仿宋" w:eastAsia="仿宋" w:hAnsi="仿宋" w:cs="仿宋" w:hint="eastAsia"/>
          <w:sz w:val="28"/>
          <w:lang w:eastAsia="zh-CN"/>
        </w:rPr>
        <w:t>(二)、直流无刷电机行业发展背景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直流无刷电机行业的快速发展得益于国家宏观经济政策的不断优化和产业结构调整的深入推进。政府对直流无刷电机相关产业的支持力度加大，为企业提供了更为宽松的市场环境和政策支持。同时，科技进步和创新成果的不断涌现，也为直流无刷电机行业的高质量发展提供了有力支持。</w:t>
      </w:r>
    </w:p>
    <w:p>
      <w:pPr>
        <w:pStyle w:val="Heading2"/>
        <w:ind w:firstLine="560" w:firstLineChars="200"/>
        <w:rPr>
          <w:rFonts w:ascii="仿宋" w:eastAsia="仿宋" w:hAnsi="仿宋" w:cs="仿宋" w:hint="eastAsia"/>
          <w:sz w:val="28"/>
          <w:lang w:eastAsia="zh-CN"/>
        </w:rPr>
      </w:pPr>
      <w:bookmarkStart w:id="5" w:name="_Toc5063"/>
      <w:r>
        <w:rPr>
          <w:rFonts w:ascii="仿宋" w:eastAsia="仿宋" w:hAnsi="仿宋" w:cs="仿宋" w:hint="eastAsia"/>
          <w:sz w:val="28"/>
          <w:lang w:eastAsia="zh-CN"/>
        </w:rPr>
        <w:t>(三)、直流无刷电机行业发展前景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直流无刷电机行业发展前景广阔。随着国家经济的不断崛起和产业结构的不断优化，相关直流无刷电机行业有望进一步蓬勃发展。市场需求的提升、技术水平的不断提高将为直流无刷电机行业带来更多发展机遇。项目的实施将顺应直流无刷电机行业发展趋势，迎接更加广阔的市场机遇。</w:t>
      </w:r>
    </w:p>
    <w:p>
      <w:pPr>
        <w:pStyle w:val="Heading1"/>
        <w:ind w:firstLine="560" w:firstLineChars="200"/>
        <w:rPr>
          <w:rFonts w:ascii="仿宋" w:eastAsia="仿宋" w:hAnsi="仿宋" w:cs="仿宋" w:hint="eastAsia"/>
          <w:sz w:val="28"/>
          <w:lang w:eastAsia="zh-CN"/>
        </w:rPr>
      </w:pPr>
      <w:bookmarkStart w:id="6" w:name="_Toc11676"/>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26349"/>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直流无刷电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8832"/>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1382"/>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30531"/>
      <w:r>
        <w:rPr>
          <w:rFonts w:ascii="仿宋" w:eastAsia="仿宋" w:hAnsi="仿宋" w:cs="仿宋" w:hint="eastAsia"/>
          <w:sz w:val="28"/>
          <w:lang w:eastAsia="zh-CN"/>
        </w:rPr>
        <w:t>三、直流无刷电机企业概貌</w:t>
      </w:r>
      <w:bookmarkEnd w:id="10"/>
    </w:p>
    <w:p>
      <w:pPr>
        <w:pStyle w:val="Heading2"/>
        <w:rPr>
          <w:rFonts w:ascii="仿宋" w:eastAsia="仿宋" w:hAnsi="仿宋" w:cs="仿宋" w:hint="eastAsia"/>
          <w:lang w:eastAsia="zh-CN"/>
        </w:rPr>
      </w:pPr>
      <w:bookmarkStart w:id="11" w:name="_Toc32685"/>
      <w:r>
        <w:rPr>
          <w:rFonts w:ascii="仿宋" w:eastAsia="仿宋" w:hAnsi="仿宋" w:cs="仿宋" w:hint="eastAsia"/>
          <w:lang w:eastAsia="zh-CN"/>
        </w:rPr>
        <w:t>(一)、直流无刷电机企业基础信息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直流无刷电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862"/>
      <w:r>
        <w:rPr>
          <w:rFonts w:ascii="仿宋" w:eastAsia="仿宋" w:hAnsi="仿宋" w:cs="仿宋" w:hint="eastAsia"/>
          <w:sz w:val="28"/>
          <w:lang w:eastAsia="zh-CN"/>
        </w:rPr>
        <w:t>(二)、直流无刷电机企业简要介绍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15540"/>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直流无刷电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直流无刷电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直流无刷电机行业头部客户群体。凭借卓越的技术创新、产品质量和服务水平，公司树立了良好的品牌形象，赢得了高度的客户认可。通过与这些优质客户保持稳定的合作关系，公司更深刻地了解了直流无刷电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直流无刷电机行业中占据着有利的竞争地位。通过多年的深耕，公司在技术、品牌和运营效率等方面积累了竞争优势。随着直流无刷电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12775"/>
      <w:r>
        <w:rPr>
          <w:rFonts w:ascii="仿宋" w:eastAsia="仿宋" w:hAnsi="仿宋" w:cs="仿宋" w:hint="eastAsia"/>
          <w:sz w:val="28"/>
          <w:lang w:eastAsia="zh-CN"/>
        </w:rPr>
        <w:t>(四)、直流无刷电机企业财务数据要略</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营业收入：直流无刷电机公司年度营业收入持续增长，稳健的经营业绩为公司奠定了坚实基础。过去几年，公司营业收入呈现出显著的增长趋势，达到了XX万元，反映了其在市场中的强大竞争力和客户认可度。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净利润：直流无刷电机公司实现了可观的净利润，表明其在成本控制、运营效率和财务管理方面取得了显著的成就。净利润的稳步增长显示了公司良好的盈利能力和财务稳健性，达到了XX万元。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现金流：直流无刷电机公司现金流状况良好，充足的现金储备为公司提供了灵活性和抵御风险的能力。稳定的现金流是公司可持续经营的重要保障，达到了XX万元。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25437"/>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徐XX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6" w:name="_Toc32187"/>
      <w:r>
        <w:rPr>
          <w:rFonts w:ascii="仿宋" w:eastAsia="仿宋" w:hAnsi="仿宋" w:cs="仿宋" w:hint="eastAsia"/>
          <w:sz w:val="28"/>
          <w:lang w:eastAsia="zh-CN"/>
        </w:rPr>
        <w:t>(六)、直流无刷电机企业经营宗旨阐述</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直流无刷电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7" w:name="_Toc15503"/>
      <w:r>
        <w:rPr>
          <w:rFonts w:ascii="仿宋" w:eastAsia="仿宋" w:hAnsi="仿宋" w:cs="仿宋" w:hint="eastAsia"/>
          <w:sz w:val="28"/>
          <w:lang w:eastAsia="zh-CN"/>
        </w:rPr>
        <w:t>(七)、直流无刷电机企业未来发展规划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直流无刷电机公司战略目标与发展规划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公司致力于跨足多个直流无刷电机产业领域，为不同客户提供全方位的服务。通过不断拓展业务领域，实现业务的多元化和产业的全方位覆盖。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公司将持续投入研发，提升技术水平，确保产品始终符合日益提升的质量标准和技术进步要求。通过技术创新，为国内外直流无刷电机生产商提供领先的产品。</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合作共赢：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公司将持续投入研发，推动技术和产品的创新，以满足市场不断提升的需求。通过先进技术和高品质产品提升直流无刷电机行业标准。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公司倡导创新引领、合作共赢的合作模式，与产业链企业深度融合，建立稳定的合作关系，推动整个直流无刷电机行业的发展。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公司在未来三至五年的规划中，将聚焦于直流无刷电机产业的研发、智能制造和销售，并积极布局产业结构调整所需的领域。具体措施包括：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公司将利用中国市场的蓬勃发展，通过独立创新、联合开发、并购和收购等手段，迅速拓展国际市场，成为国际领先的直流无刷电机创新型企业。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产业链深度整合：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公司将通过与产业链上下游的深度合作，掌握国际领先的技术，实现产业链的深度整合，推动公司成为直流无刷电机行业的领军企业。</w:t>
      </w:r>
    </w:p>
    <w:p>
      <w:pPr>
        <w:pStyle w:val="Heading1"/>
        <w:ind w:firstLine="560" w:firstLineChars="200"/>
        <w:rPr>
          <w:rFonts w:ascii="仿宋" w:eastAsia="仿宋" w:hAnsi="仿宋" w:cs="仿宋" w:hint="eastAsia"/>
          <w:sz w:val="28"/>
          <w:lang w:eastAsia="zh-CN"/>
        </w:rPr>
      </w:pPr>
      <w:bookmarkStart w:id="18" w:name="_Toc18363"/>
      <w:r>
        <w:rPr>
          <w:rFonts w:ascii="仿宋" w:eastAsia="仿宋" w:hAnsi="仿宋" w:cs="仿宋" w:hint="eastAsia"/>
          <w:sz w:val="28"/>
          <w:lang w:eastAsia="zh-CN"/>
        </w:rPr>
        <w:t>四、项目概要</w:t>
      </w:r>
      <w:bookmarkEnd w:id="18"/>
    </w:p>
    <w:p>
      <w:pPr>
        <w:pStyle w:val="Heading2"/>
        <w:rPr>
          <w:rFonts w:ascii="仿宋" w:eastAsia="仿宋" w:hAnsi="仿宋" w:cs="仿宋" w:hint="eastAsia"/>
          <w:lang w:eastAsia="zh-CN"/>
        </w:rPr>
      </w:pPr>
      <w:bookmarkStart w:id="19" w:name="_Toc15088"/>
      <w:r>
        <w:rPr>
          <w:rFonts w:ascii="仿宋" w:eastAsia="仿宋" w:hAnsi="仿宋" w:cs="仿宋" w:hint="eastAsia"/>
          <w:lang w:eastAsia="zh-CN"/>
        </w:rPr>
        <w:t>(一)、项目名称及建设性质</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直流无刷电机项目为扩建项目</w:t>
      </w:r>
    </w:p>
    <w:p>
      <w:pPr>
        <w:pStyle w:val="Heading2"/>
        <w:ind w:firstLine="560" w:firstLineChars="200"/>
        <w:rPr>
          <w:rFonts w:ascii="仿宋" w:eastAsia="仿宋" w:hAnsi="仿宋" w:cs="仿宋" w:hint="eastAsia"/>
          <w:sz w:val="28"/>
          <w:lang w:eastAsia="zh-CN"/>
        </w:rPr>
      </w:pPr>
      <w:bookmarkStart w:id="20" w:name="_Toc8210"/>
      <w:r>
        <w:rPr>
          <w:rFonts w:ascii="仿宋" w:eastAsia="仿宋" w:hAnsi="仿宋" w:cs="仿宋" w:hint="eastAsia"/>
          <w:sz w:val="28"/>
          <w:lang w:eastAsia="zh-CN"/>
        </w:rPr>
        <w:t>(二)、项目主办方</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直流无刷电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21" w:name="_Toc32154"/>
      <w:r>
        <w:rPr>
          <w:rFonts w:ascii="仿宋" w:eastAsia="仿宋" w:hAnsi="仿宋" w:cs="仿宋" w:hint="eastAsia"/>
          <w:sz w:val="28"/>
          <w:lang w:eastAsia="zh-CN"/>
        </w:rPr>
        <w:t>(三)、直流无刷电机项目定位及建设原因</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一、直流无刷电机项目定位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直流无刷电机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直流无刷电机项目将以技术研发为驱动，推动公司产品线的技术创新和升级，确保公司在激烈的市场竞争中始终保持技术优势。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t xml:space="preserve"> 提升产能和效益：</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https://d.book118.com/877030043025006053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465CD"/>
    <w:rsid w:val="20B465CD"/>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77030043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2024-02-10T21:37:00Z</dcterms:created>
  <dcterms:modified xsi:type="dcterms:W3CDTF">2024-02-10T21:37:58Z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FDC92BDC17D4495AAC4130B4C7CD7A31_11</vt:lpwstr>
  </property>
  <property fmtid="{D5CDD505-2E9C-101B-9397-08002B2CF9AE}" pid="3" name="KSOProductBuildVer">
    <vt:lpwstr>2052-12.1.0.16250</vt:lpwstr>
  </property>
</Properties>
</file>