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1、通常在大型公共建筑中采用的地面装饰为（　　　）。</w:t>
        <w:br/>
        <w:t>A.软质聚氯乙烯塑料地毡</w:t>
        <w:br/>
        <w:t>B.橡胶地毡</w:t>
        <w:br/>
        <w:t>C.人工合成高分子涂料</w:t>
        <w:br/>
        <w:t>D.水磨石地面</w:t>
        <w:br/>
        <w:br/>
        <w:t xml:space="preserve">【答案】：A </w:t>
      </w:r>
    </w:p>
    <w:p>
      <w:r>
        <w:t>2、不建筑物平整场地的工程量按建筑物外墙外边线每边各加（　　　）计算面积。</w:t>
        <w:br/>
        <w:t>A.1.5m</w:t>
        <w:br/>
        <w:t>B.2.0m</w:t>
        <w:br/>
        <w:t>C.2.5m</w:t>
        <w:br/>
        <w:t>D.3.9m</w:t>
        <w:br/>
        <w:br/>
        <w:t xml:space="preserve">【答案】：B </w:t>
      </w:r>
    </w:p>
    <w:p>
      <w:r>
        <w:t>3、对特种涂料的主要要求描述不正确的是（　　　）。</w:t>
        <w:br/>
        <w:t>A.较好的耐碱性、耐水性和与水泥砂浆、水泥混凝土或木质材料等良好的结合</w:t>
        <w:br/>
        <w:t>B.具有一定的装饰性</w:t>
        <w:br/>
        <w:t>C.原材料资源稀少，成品价格比较昂贵</w:t>
        <w:br/>
        <w:t>D.具有某些特殊性能，如防水、防火和杀虫等</w:t>
        <w:br/>
        <w:br/>
        <w:t xml:space="preserve">【答案】：C </w:t>
      </w:r>
    </w:p>
    <w:p>
      <w:pPr>
        <w:sectPr w:rsidSect="00034616">
          <w:pgSz w:w="12240" w:h="15840"/>
          <w:pgMar w:top="1440" w:right="1800" w:bottom="1440" w:left="1800" w:header="720" w:footer="720" w:gutter="0"/>
          <w:cols w:space="720"/>
          <w:docGrid w:linePitch="360"/>
        </w:sectPr>
      </w:pPr>
    </w:p>
    <w:p>
      <w:r>
        <w:t>4、《安全生产法》对安全事故等级的划分标准中重大事故是指（　　　）。</w:t>
        <w:br/>
        <w:t>A.造成30人及以上死亡</w:t>
        <w:br/>
        <w:t>B.10人以上及30人以下死亡</w:t>
        <w:br/>
        <w:t>C.3人以上10人以下死亡</w:t>
        <w:br/>
        <w:t>D.3人以下死亡</w:t>
        <w:br/>
        <w:br/>
        <w:t>【答案】：B</w:t>
      </w:r>
      <w:r>
        <w:t xml:space="preserve"> </w:t>
      </w:r>
    </w:p>
    <w:p>
      <w:r>
        <w:t>5、以下关于市政公用工程规定的施工总承包一级企业可以承包工程范围的说法中，正确的是（　　　）。</w:t>
        <w:br/>
        <w:t>A.单项合同额不超过企业注册资本金5倍的城市道路工程</w:t>
        <w:br/>
        <w:t>B.单项合同额不超过企业注册资本金5倍的供气规模15万m3/日燃气工程</w:t>
        <w:br/>
        <w:t>C.单项合同额不超过企业注册资本金5倍的各种市政公用工程的施工</w:t>
        <w:br/>
        <w:t>D.单项合同额不超过企业注册资本金5倍的各类城市生活垃圾处理工程</w:t>
        <w:br/>
        <w:br/>
        <w:t xml:space="preserve">【答案】：C </w:t>
      </w:r>
    </w:p>
    <w:p>
      <w:r>
        <w:t>6、管道穿越墙洞、楼板洞应及时安放套管，并用（　　　）水泥砂浆或细石混凝土填嵌密实；电线管、消火栓箱、配电箱安装完毕，并将背后露明部分钉好钢丝网；接线盒用纸堵严。</w:t>
        <w:br/>
        <w:t>A.1：3</w:t>
        <w:br/>
        <w:t>B.3：1</w:t>
        <w:br/>
        <w:t>C.1：1</w:t>
        <w:br/>
        <w:t>D.2：3</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p>
    <w:p>
      <w:r>
        <w:t>7、建筑业企业资质等级，是由（　　　）按资质条件把企业划分成的不同等级。</w:t>
        <w:br/>
        <w:t>A.国务院行政主管部门</w:t>
        <w:br/>
        <w:t>B.省级行政主管部门</w:t>
        <w:br/>
        <w:t>C.地方行政主管部门</w:t>
        <w:br/>
        <w:t>D.行业行政主管部门</w:t>
        <w:br/>
        <w:br/>
        <w:t>【答案】：A</w:t>
      </w:r>
      <w:r>
        <w:t xml:space="preserve"> </w:t>
      </w:r>
    </w:p>
    <w:p>
      <w:r>
        <w:t>8、铺竹地板时靠墙的一块板应离开墙面（　　　）mm左右，以后逐块排紧。</w:t>
        <w:br/>
        <w:t>A.10</w:t>
        <w:br/>
        <w:t>B.15</w:t>
        <w:br/>
        <w:t>C.20</w:t>
        <w:br/>
        <w:t>D.25</w:t>
        <w:br/>
        <w:br/>
        <w:t xml:space="preserve">【答案】：A </w:t>
      </w:r>
    </w:p>
    <w:p>
      <w:r>
        <w:t>9、楼梯平台上部及下部过道处的净高不应小于（　　　）m。</w:t>
        <w:br/>
        <w:t>A.2</w:t>
        <w:br/>
        <w:t>B.2.2</w:t>
        <w:br/>
        <w:t>C.2.3</w:t>
        <w:br/>
        <w:t>D.2.5</w:t>
        <w:br/>
        <w:br/>
        <w:t xml:space="preserve">【答案】：A </w:t>
      </w:r>
    </w:p>
    <w:p>
      <w:r>
        <w:t>10、在普通建筑工程中，使用量最多的平板玻璃是（　　　）。</w:t>
        <w:br/>
        <w:t>A.普通平板玻璃</w:t>
        <w:br/>
        <w:t>B.吸热平板玻璃</w:t>
        <w:br/>
        <w:t>C.浮法平板玻璃</w:t>
        <w:br/>
        <w:t>D.压花平板玻璃</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r>
        <w:t>11、每段楼梯的踏步数应在(</w:t>
      </w:r>
      <w:r>
        <w:t xml:space="preserve"> )步。（ </w:t>
      </w:r>
    </w:p>
    <w:p>
      <w:r>
        <w:t xml:space="preserve"> ）</w:t>
        <w:br/>
        <w:t>A.2～18</w:t>
        <w:br/>
        <w:t>B.3～24</w:t>
        <w:br/>
        <w:t>C.2～20</w:t>
        <w:br/>
        <w:t>D.3～18</w:t>
        <w:br/>
        <w:br/>
        <w:t>【答案】：D</w:t>
      </w:r>
      <w:r>
        <w:t xml:space="preserve"> </w:t>
      </w:r>
    </w:p>
    <w:p>
      <w:r>
        <w:t>12、装饰施工机械是指（　　　）。</w:t>
        <w:br/>
        <w:t>A.各种手持电动工具</w:t>
        <w:br/>
        <w:t>B.水磨石机</w:t>
        <w:br/>
        <w:t>C.施工升降机</w:t>
        <w:br/>
        <w:t>D.各种手持电动工具和小型装饰机械</w:t>
        <w:br/>
        <w:br/>
        <w:t xml:space="preserve">【答案】：D </w:t>
      </w:r>
    </w:p>
    <w:p>
      <w:r>
        <w:t>13、拼木地板又叫拼花木地板，分单层和双层的两种，它们的面层都是硬木拼花层，以下（　　　）不是常见的拼花形式。</w:t>
        <w:br/>
        <w:t>A.米子格式</w:t>
        <w:br/>
        <w:t>B.正方格式</w:t>
        <w:br/>
        <w:t>C.斜方格式（席纹式）</w:t>
        <w:br/>
        <w:t>D.人字形</w:t>
        <w:br/>
        <w:br/>
        <w:t xml:space="preserve">【答案】：A </w:t>
      </w:r>
    </w:p>
    <w:p>
      <w:r>
        <w:t>14、按荷载作用方向还可分为（　　　）和水平荷载。</w:t>
        <w:br/>
        <w:t>A.垂直荷载</w:t>
        <w:br/>
        <w:t>B.均布面荷载</w:t>
        <w:br/>
        <w:t>C.线荷载</w:t>
        <w:br/>
        <w:t>D.集中荷载。</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15、保温薄抹灰施工中，用2m靠尺检查墙体的平整度，最大偏差大于（　　　）mm时，应用1：3的水泥砂浆找平。</w:t>
        <w:br/>
        <w:t>A.1</w:t>
        <w:br/>
        <w:t>B.4</w:t>
        <w:br/>
        <w:t>C.8</w:t>
        <w:br/>
        <w:t>D.20</w:t>
        <w:br/>
        <w:br/>
        <w:t>【答案】：B</w:t>
      </w:r>
      <w:r>
        <w:t xml:space="preserve"> </w:t>
      </w:r>
    </w:p>
    <w:p>
      <w:r>
        <w:t>16、下列关于施工项目管理组织的形式的说法中，错误的是（　　　）。</w:t>
        <w:br/>
        <w:t>A.工作队式项目组织适用于大型项目，工期要求紧，要求多工种、多部门配合的项目</w:t>
        <w:br/>
        <w:t>B.事业部式适用于大型经营型企业的工程承包</w:t>
        <w:br/>
        <w:t>C.部门控制式项目组织一般适用于专业性强的大中型项目</w:t>
        <w:br/>
        <w:t>D.矩阵制项目组织适用于同时承担多个需</w:t>
        <w:br/>
        <w:t xml:space="preserve">【答案】：C </w:t>
      </w:r>
    </w:p>
    <w:p>
      <w:r>
        <w:t>17、清漆施涂时温度不宜（　　　）。</w:t>
        <w:br/>
        <w:t>A.高于5℃</w:t>
        <w:br/>
        <w:t>B.低于5℃</w:t>
        <w:br/>
        <w:t>C.高于8℃</w:t>
        <w:br/>
        <w:t>D.低于8℃</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r>
        <w:t>18、按照《建筑法》规定，建筑业企业各资质等级标准和各类别等级资质企业承担工程的具体范围，由（　　　）会同国务院有关部门制定。</w:t>
        <w:br/>
        <w:t>A.国务院国有资产管理部门</w:t>
        <w:br/>
        <w:t>B.国务院建设主管部门</w:t>
        <w:br/>
        <w:t>C.该类企业工商注册地的建设行政主管部门</w:t>
        <w:br/>
        <w:t>D.省、自治区及直辖市建设主管部门</w:t>
        <w:br/>
        <w:br/>
        <w:t xml:space="preserve">【答案】：B </w:t>
      </w:r>
    </w:p>
    <w:p>
      <w:r>
        <w:t>19、内墙面层刮大白腻子一般不少于（　　　）遍。</w:t>
        <w:br/>
        <w:t>A.1</w:t>
        <w:br/>
        <w:t>B.2</w:t>
        <w:br/>
        <w:t>C.3</w:t>
        <w:br/>
        <w:t>D.4</w:t>
        <w:br/>
        <w:br/>
        <w:t xml:space="preserve">【答案】：B </w:t>
      </w:r>
    </w:p>
    <w:p>
      <w:r>
        <w:t>20、预制装配式钢筋混凝土楼梯根据（　　　）分小型构件装配式和中大型构件装配式。</w:t>
        <w:br/>
        <w:t>A.组成楼梯的构件尺寸及装配程度</w:t>
        <w:br/>
        <w:t>B.施工方法</w:t>
        <w:br/>
        <w:t>C.构件的重量</w:t>
        <w:br/>
        <w:t>D.构件的类型</w:t>
        <w:br/>
        <w:br/>
        <w:t xml:space="preserve">【答案】：A </w:t>
      </w:r>
    </w:p>
    <w:p>
      <w:r>
        <w:t>21、现行建设工程费用由（　　　）构成。</w:t>
        <w:br/>
        <w:t>A.分部分项工程费、措施项目费、其他项目费</w:t>
        <w:br/>
        <w:t>B.分部分项工程费、措施项目费、其他项目费、规费</w:t>
        <w:br/>
        <w:t>C.分部分项工程费、措施项目费、其他项目费、税金</w:t>
        <w:br/>
        <w:t>D.分部分项工程费、措施项目费、其他项目费、规费和税金</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p>
    <w:p>
      <w:r>
        <w:t>22、饰面板（砖）工程施工的环境条件应满足施工工艺的要求。环境温度及其所用材料温度的控制中不正确的要求是（　　　）。</w:t>
        <w:br/>
        <w:t>A.采用掺有水泥的拌合料粘贴（或灌浆）时，即湿作业施工现场环境温度不应低于5℃</w:t>
        <w:br/>
        <w:t>B.采用有机胶粘剂粘贴时，不宜低于20℃</w:t>
        <w:br/>
        <w:t>C.如环境温度低于上述规定，应采取保证工程质量的有效措施</w:t>
        <w:br/>
        <w:t>D.采用有机胶粘剂粘贴时，不宜低于10℃</w:t>
        <w:br/>
        <w:br/>
        <w:t>【答案】：B</w:t>
      </w:r>
      <w:r>
        <w:t xml:space="preserve"> </w:t>
      </w:r>
    </w:p>
    <w:p>
      <w:r>
        <w:t>23、混凝土与轻质砌块墙体交接处均应加钉（　　　）mm宽钢丝网。</w:t>
        <w:br/>
        <w:t>A.100</w:t>
        <w:br/>
        <w:t>B.150</w:t>
        <w:br/>
        <w:t>C.500</w:t>
        <w:br/>
        <w:t>D.200</w:t>
        <w:br/>
        <w:br/>
        <w:t xml:space="preserve">【答案】：D </w:t>
      </w:r>
    </w:p>
    <w:p>
      <w:r>
        <w:t>24、涂料因贮存，造成黏度过高，可用（　　　）调整。</w:t>
        <w:br/>
        <w:t>A.配套颜料</w:t>
        <w:br/>
        <w:t>B.配套树脂</w:t>
        <w:br/>
        <w:t>C.配套稀释剂</w:t>
        <w:br/>
        <w:t>D.二甲苯或丁酯</w:t>
        <w:br/>
        <w:br/>
        <w:t xml:space="preserve">【答案】：C </w:t>
      </w:r>
    </w:p>
    <w:p>
      <w:r>
        <w:t>25、下列关于工程分包的表述中，正确的是（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w:t>
        <w:br/>
        <w:t>C.劳务作业分包是指施工总承包企业或专业承包企业将其承包工程中的劳务作业分包给劳务分包企业</w:t>
        <w:br/>
        <w:t>D.劳务分包企业可以将承包的部分劳务作业分包给同类企业</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26、拼木地板所用的木材经远红外线干燥，其含水率不超过（　　　）。</w:t>
        <w:br/>
        <w:t>A.10%</w:t>
        <w:br/>
        <w:t>B.12%</w:t>
        <w:br/>
        <w:t>C.14％</w:t>
        <w:br/>
        <w:t>D.16％</w:t>
        <w:br/>
        <w:br/>
        <w:t>【答案】：B</w:t>
      </w:r>
      <w:r>
        <w:t xml:space="preserve"> </w:t>
      </w:r>
    </w:p>
    <w:p>
      <w:r>
        <w:t>27、电子表格程序是我们最开始接触使用的办公自动化程序，下列选项中（　　　）是MicrosoftOffiCE的组件</w:t>
        <w:br/>
        <w:t>A.Calc</w:t>
        <w:br/>
        <w:t>B.StarOffice</w:t>
        <w:br/>
        <w:t>C.relQuattroPro</w:t>
        <w:br/>
        <w:t>D.EXCEL</w:t>
        <w:br/>
        <w:br/>
        <w:t xml:space="preserve">【答案】：D </w:t>
      </w:r>
    </w:p>
    <w:p>
      <w:r>
        <w:t>28、目前国内外主要使用的人造石材是( )。（  ）</w:t>
        <w:br/>
        <w:t>A.水泥型人造石材</w:t>
        <w:br/>
        <w:t>B.树脂型人造石材</w:t>
        <w:br/>
        <w:t>C.复合型人造石材</w:t>
        <w:br/>
        <w:t>D.烧结型人造石材</w:t>
        <w:br/>
        <w:br/>
        <w:t xml:space="preserve">【答案】：B </w:t>
      </w:r>
    </w:p>
    <w:p>
      <w:r>
        <w:t>29、下列选项中关于施工项目管理的特点说法有误的是（　　　）。</w:t>
        <w:br/>
        <w:t>A.对象是施工项目</w:t>
        <w:br/>
        <w:t>B.主体是建设单位</w:t>
        <w:br/>
        <w:t>C.内容是按阶段变化的</w:t>
        <w:br/>
        <w:t>D.要求强化组织协调工作</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p>
    <w:p>
      <w:r>
        <w:t>30、（　　　）是指具有独立设计文件，可以独立施工，但建成后不能产生经济效益的过程。</w:t>
        <w:br/>
        <w:t>A.分部工程</w:t>
        <w:br/>
        <w:t>B.分项工程</w:t>
        <w:br/>
        <w:t>C.设计概算</w:t>
        <w:br/>
        <w:t>D.单项工程</w:t>
        <w:br/>
        <w:br/>
        <w:t>【答案】：D</w:t>
      </w:r>
      <w:r>
        <w:t xml:space="preserve"> </w:t>
      </w:r>
    </w:p>
    <w:p>
      <w:r>
        <w:t>31、投标单位应按招标单位提供的工程量清单，注意填写单价和合价。在开标后发现有的分项投标单位没有填写单价或合价，则（　　　）。</w:t>
        <w:br/>
        <w:t>A.允许投标单位补充填写</w:t>
        <w:br/>
        <w:t>B.视为废标来源</w:t>
        <w:br/>
        <w:t>C.认为此项费用已包括在其他项的单价和合价中</w:t>
        <w:br/>
        <w:t>D.由招标人退回招标书</w:t>
        <w:br/>
        <w:br/>
        <w:t xml:space="preserve">【答案】：C </w:t>
      </w:r>
    </w:p>
    <w:p>
      <w:r>
        <w:t>32、油漆分类的依据是（　　　）。</w:t>
        <w:br/>
        <w:t>A.以油漆的颜色进行分类</w:t>
        <w:br/>
        <w:t>B.以油漆的性能进行分类</w:t>
        <w:br/>
        <w:t>C.以主要成膜物质进行分类</w:t>
        <w:br/>
        <w:t>D.以辅助成膜物质进行分类</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33、下列计算公式中不属于其他用工中相关计算公式的是（　　　）。</w:t>
        <w:br/>
        <w:t>A.超运距=预算定额取定运距-劳动定额已包括的运距</w:t>
        <w:br/>
        <w:t>B.辅助用工=Σ（材料加工数量×相应的加工劳动定额）</w:t>
        <w:br/>
        <w:t>C.人工幅度差=（基本用工+辅助用工+超运距用工）×人工幅度差系数</w:t>
        <w:br/>
        <w:t>D.人工幅度差=（基本用工+辅助用工）×人工幅度差系数</w:t>
        <w:br/>
        <w:br/>
        <w:t>【答案】：D</w:t>
      </w:r>
      <w:r>
        <w:t xml:space="preserve"> </w:t>
      </w:r>
    </w:p>
    <w:p>
      <w:r>
        <w:t>34、钢筋混凝土过梁在墙体上的搁置长度不小于（　　　）mm。</w:t>
        <w:br/>
        <w:t>A.60</w:t>
        <w:br/>
        <w:t>B.120</w:t>
        <w:br/>
        <w:t>C.180</w:t>
        <w:br/>
        <w:t>D.240</w:t>
        <w:br/>
        <w:br/>
        <w:t xml:space="preserve">【答案】：D </w:t>
      </w:r>
    </w:p>
    <w:p>
      <w:r>
        <w:t>35、甲公司投标承包了一栋高档写字楼工程的施工总承包业务，经业主方认可将其中的专业工程分包给了具有相应资质等级的乙公司，工程施工中因乙公司分包的工程发生质量事故给业主造成了10万元的损失而产生了赔偿责任。对此，正确的处理方式是（　　　）。</w:t>
        <w:br/>
        <w:t>A.业主方只能要求乙赔偿</w:t>
        <w:br/>
        <w:t>B.甲不能拒绝业主方的10万元赔偿要求，但赔偿后可按分包合同的约定向乙追赔赔偿</w:t>
        <w:br/>
        <w:t>C.如果业主方要求甲赔偿，甲能以乙是业主认可分包商为由而拒绝</w:t>
        <w:br/>
        <w:t>D.乙可以拒绝甲的追赔要求</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r>
        <w:t>36、筒体结构是抵抗水平荷载最有效的结构体系，通常用于超高层建筑（　　　）中。筒体结构可分为框架一核心筒结构、筒中筒结构和多筒结构。</w:t>
        <w:br/>
        <w:t>A.10层到30层</w:t>
        <w:br/>
        <w:t>B.20层到40层</w:t>
        <w:br/>
        <w:t>C.30层到50层</w:t>
        <w:br/>
        <w:t>D.35层到60层</w:t>
        <w:br/>
        <w:br/>
        <w:t xml:space="preserve">【答案】：C </w:t>
      </w:r>
    </w:p>
    <w:p>
      <w:r>
        <w:t>37、装修时，不得自行拆除任何（　　　），在装修施工中，不允许在原有承重结构构件上开洞凿孔，降低结构构件的承载能力。</w:t>
        <w:br/>
        <w:t>A.承重构件</w:t>
        <w:br/>
        <w:t>B.建筑构件</w:t>
        <w:br/>
        <w:t>C.附属设施</w:t>
        <w:br/>
        <w:t>D.二次结构</w:t>
        <w:br/>
        <w:br/>
        <w:t xml:space="preserve">【答案】：A </w:t>
      </w:r>
    </w:p>
    <w:p>
      <w:r>
        <w:t>38、各类设备、家具、灯具的索引符号，通常用（　　　）形状表示。</w:t>
        <w:br/>
        <w:t>A.圆形</w:t>
        <w:br/>
        <w:t>B.三角形</w:t>
        <w:br/>
        <w:t>C.正六边形</w:t>
        <w:br/>
        <w:t>D.矩形</w:t>
        <w:br/>
        <w:br/>
        <w:t xml:space="preserve">【答案】：C </w:t>
      </w:r>
    </w:p>
    <w:p>
      <w:r>
        <w:t>39、不论是工业建筑还是民用建筑，通常由基础、（　　　）、门窗、楼地面、楼梯、屋顶六个主要部分组成。</w:t>
        <w:br/>
        <w:t>A.墙体结构</w:t>
        <w:br/>
        <w:t>B.钢筋混凝土结构</w:t>
        <w:br/>
        <w:t>C.框架结构</w:t>
        <w:br/>
        <w:t>D.主体结构</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40、开式沥青混合料压实后剩余空隙率（　　　）。</w:t>
        <w:br/>
        <w:t>A.4%～10%</w:t>
        <w:br/>
        <w:t>B.小于10%</w:t>
        <w:br/>
        <w:t>C.10%～15%</w:t>
        <w:br/>
        <w:t>D.大于15%</w:t>
        <w:br/>
        <w:br/>
        <w:t>【答案】：D</w:t>
      </w:r>
      <w:r>
        <w:t xml:space="preserve"> </w:t>
      </w:r>
    </w:p>
    <w:p>
      <w:r>
        <w:t>41、施工总承包单位承包建设工程后的下列行为中，除（　　　）以外均是法律禁止的。</w:t>
        <w:br/>
        <w:t>A.将承包的工程全部转让给他人完成的</w:t>
        <w:br/>
        <w:t>B.施工总承包单位将有关专业工程发包给了有相应资质的专业承包企业完成的</w:t>
        <w:br/>
        <w:t>C.分包单位将其承包的建设工程肢解后以分包的名义全部转让给他人完成的</w:t>
        <w:br/>
        <w:t>D.劳务分包企业将承包的部分劳务作业任务再分包的</w:t>
        <w:br/>
        <w:br/>
        <w:t xml:space="preserve">【答案】：B </w:t>
      </w:r>
    </w:p>
    <w:p>
      <w:r>
        <w:t>42、木龙骨吊顶施工工艺流程（　　　）。</w:t>
        <w:br/>
        <w:t>A.弹线→木龙骨处理→龙骨架拼装→龙骨架整体调平→安装吊点紧固件→龙骨架吊装→压条安装→面板安装</w:t>
        <w:br/>
        <w:t>B.弹线→木龙骨处理→龙骨架拼装→龙骨架整体调平→安装吊点紧固件→龙骨架吊装→面板安装→压条安装</w:t>
        <w:br/>
        <w:t>C.弹线→木龙骨处理→龙骨架拼装→安装吊点紧固件→龙骨架吊装→龙骨架整体调平→面板安装→压条安装</w:t>
        <w:br/>
        <w:t>D.弹线→木龙骨处理→龙骨架拼装→安装吊点紧固件→龙骨架吊装→龙骨架整体调平→压条安装→面板安装</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43、由于全国气候的差异，为防止因含水率过高使板面发生脱胶、隆起和裂缝等质量问题而影响到装饰效果，选择应满足（　　　）的要求。</w:t>
        <w:br/>
        <w:t>A.I类：含水率10％，包括包头、兰州以西的西北地区和西藏自治区</w:t>
        <w:br/>
        <w:t>B.Ⅱ类：含水率15％，包括徐州、郑州、西安及其以北的华北地区和东北地区</w:t>
        <w:br/>
        <w:t>C.Ⅲ类：含水率17％，包括徐州、郑州、西安以南的中南、华南和西南地区</w:t>
        <w:br/>
        <w:t>D.IV类：含水率17％，包括广州、南宁以南的岭南地区</w:t>
        <w:br/>
        <w:br/>
        <w:t>【答案】：A</w:t>
      </w:r>
      <w:r>
        <w:t xml:space="preserve"> </w:t>
      </w:r>
    </w:p>
    <w:p>
      <w:r>
        <w:t>44、以下关于施工项目经理部综合性的描述，错误的是（　　　）。</w:t>
        <w:br/>
        <w:t>A.施工项目经理部是企业所属的经济组织，主要职责是管理施工项目的各种经济活动</w:t>
        <w:br/>
        <w:t>B.施工项目经理部的管理职能是综合的，包括计划、组织、控制、协调、指挥等多方面</w:t>
        <w:br/>
        <w:t>C.施工项目经理部的管理业务是综合的，从横向看包括人、财、物、生产和经营活动，从纵向看包括施工项目寿命周期的主要过程</w:t>
        <w:br/>
        <w:t>D.施工项目经理部受企业多个职能部门的领导</w:t>
        <w:br/>
        <w:br/>
        <w:t xml:space="preserve">【答案】：D </w:t>
      </w:r>
    </w:p>
    <w:p>
      <w:r>
        <w:t>45、框架一剪力墙结构，是指在框架结构内设置适当抵抗水平剪切力墙体的结构，般用于（　　　）层的建筑。</w:t>
        <w:br/>
        <w:t>A.10～20</w:t>
        <w:br/>
        <w:t>B.10～30</w:t>
        <w:br/>
        <w:t>C.15～30</w:t>
        <w:br/>
        <w:t>D.20～50</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46、下列哪一项不属于油漆。（　　　）。</w:t>
        <w:br/>
        <w:t>A.天然树脂漆</w:t>
        <w:br/>
        <w:t>B.调和漆</w:t>
        <w:br/>
        <w:t>C.乳胶漆</w:t>
        <w:br/>
        <w:t>D.硝基清漆</w:t>
        <w:br/>
        <w:br/>
        <w:t>【答案】：C</w:t>
      </w:r>
      <w:r>
        <w:t xml:space="preserve"> </w:t>
      </w:r>
    </w:p>
    <w:p>
      <w:r>
        <w:t>47、门窗框料有顺弯时，其弯度一般不应超过（　　　）mm。</w:t>
        <w:br/>
        <w:t>A.1</w:t>
        <w:br/>
        <w:t>B.2</w:t>
        <w:br/>
        <w:t>C.3</w:t>
        <w:br/>
        <w:t>D.4</w:t>
        <w:br/>
        <w:br/>
        <w:t xml:space="preserve">【答案】：D </w:t>
      </w:r>
    </w:p>
    <w:p>
      <w:r>
        <w:t>48、不符合石材干挂安装正确方法的是（　　　）。</w:t>
        <w:br/>
        <w:t>A.大于25mm厚的石材干挂可以在侧面直接开槽</w:t>
        <w:br/>
        <w:t>B.槽口的后面应留不小于8mm宽度，石材的重量靠这8mm的宽度同不锈钢挂件的紧密结合把重量传递给基层钢架</w:t>
        <w:br/>
        <w:t>C.下一排石材安装好后，上一排石材安装应支放在下排石材上</w:t>
        <w:br/>
        <w:t>D.石材的干挂每一块板的重量要靠各自的挂件承担，不可将力压向下一排，切不可将传统的砌砖工艺用在石材或玻化砖的干挂上</w:t>
        <w:br/>
        <w:br/>
        <w:t xml:space="preserve">【答案】：C </w:t>
      </w:r>
    </w:p>
    <w:p>
      <w:r>
        <w:t>49、根据《建筑法》规定,( )是安全生产方针的核心和具体体现,是实现安全生产的根本途径。（  ）</w:t>
        <w:br/>
        <w:t>A.安全生产</w:t>
        <w:br/>
        <w:t>B.控制防范</w:t>
        <w:br/>
        <w:t>C.预防为主</w:t>
        <w:br/>
        <w:t>D.群防群治</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50、以下哪个软件不属于计算机的应用软件。（　　　）。</w:t>
        <w:br/>
        <w:t>A.办公自动化软件</w:t>
        <w:br/>
        <w:t>B.多媒体软件</w:t>
        <w:br/>
        <w:t>C.操作系统</w:t>
        <w:br/>
        <w:t>D.信息安全软件</w:t>
        <w:br/>
        <w:br/>
        <w:t>【答案】：C</w:t>
      </w:r>
      <w:r>
        <w:t xml:space="preserve"> </w:t>
      </w:r>
    </w:p>
    <w:p>
      <w:r>
        <w:t>51、建筑安装工程造价中装饰工程的利润计算基础为（　　　）。</w:t>
        <w:br/>
        <w:t>A.材料费+机械费</w:t>
        <w:br/>
        <w:t>B.人工费+材料费</w:t>
        <w:br/>
        <w:t>C.人工费+机械费</w:t>
        <w:br/>
        <w:t>D.人工费十材料费+机械费</w:t>
        <w:br/>
        <w:br/>
        <w:t xml:space="preserve">【答案】：C </w:t>
      </w:r>
    </w:p>
    <w:p>
      <w:r>
        <w:t>52、在采用浸、淋、喷、刷等涂装方法的场合，涂料在被涂物的垂直面的边缘附近积留后，照原样固化并牢固附着的现象称为（　　　）。</w:t>
        <w:br/>
        <w:t>A.流淌</w:t>
        <w:br/>
        <w:t>B.下沉</w:t>
        <w:br/>
        <w:t>C.流挂</w:t>
        <w:br/>
        <w:t>D.缩孔</w:t>
        <w:br/>
        <w:br/>
        <w:t xml:space="preserve">【答案】：C </w:t>
      </w:r>
    </w:p>
    <w:p>
      <w:r>
        <w:t>53、下列施工项目管理程序的排序正确的是（　　　）。</w:t>
        <w:br/>
        <w:t>A.投标、签订合同→施工准备→施工→验收交工与结算→用后服务</w:t>
        <w:br/>
        <w:t>B.施工准备→投标、签订合同→施工→验收交工与结算→用后服务</w:t>
        <w:br/>
        <w:t>C.投标、签订合同→施工→施工准备→验收交工与结算→用后服务</w:t>
        <w:br/>
        <w:t>D.投标、签订合同→施工准备→施工→用后服务→验收交工与结算</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54、施工项目的劳动组织不包括下列的（　　　）。</w:t>
        <w:br/>
        <w:t>A.劳务输人</w:t>
        <w:br/>
        <w:t>B.劳动力组织</w:t>
        <w:br/>
        <w:t>C.项目经理部对劳务队伍的管理</w:t>
        <w:br/>
        <w:t>D.劳务输出</w:t>
        <w:br/>
        <w:br/>
        <w:t>【答案】：D</w:t>
      </w:r>
      <w:r>
        <w:t xml:space="preserve"> </w:t>
      </w:r>
    </w:p>
    <w:p>
      <w:r>
        <w:t>55、砂浆流动性的大小用（　　　）表示。</w:t>
        <w:br/>
        <w:t>A.坍落度</w:t>
        <w:br/>
        <w:t>B.分层度</w:t>
        <w:br/>
        <w:t>C.沉入度</w:t>
        <w:br/>
        <w:t>D.针入度</w:t>
        <w:br/>
        <w:br/>
        <w:t xml:space="preserve">【答案】：C </w:t>
      </w:r>
    </w:p>
    <w:p>
      <w:r>
        <w:t>56、下列属于建设行政法规的是（　　　）。</w:t>
        <w:br/>
        <w:t>A.建设工程质量管理条例</w:t>
        <w:br/>
        <w:t>B.工程建设项目施工招标投标办法</w:t>
        <w:br/>
        <w:t>C.中华人民共和国立法法</w:t>
        <w:br/>
        <w:t>D.实施工程建设强制性标准监督规定</w:t>
        <w:br/>
        <w:br/>
        <w:t xml:space="preserve">【答案】：A </w:t>
      </w:r>
    </w:p>
    <w:p>
      <w:r>
        <w:t>57、建筑结构的安全性、适应性和耐久性，总称为结构的（　　　）。</w:t>
        <w:br/>
        <w:t>A.抗震性</w:t>
        <w:br/>
        <w:t>B.坚固性</w:t>
        <w:br/>
        <w:t>C.可靠性</w:t>
        <w:br/>
        <w:t>D.稳定性</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58、某建筑工程，分部分项工程费为3574262.64元，施工技术措施费为1201876.52元，试计算其单位工程招标控制价。假设其施工组织措施费费率为3.8%，规费费率为6.35％，税金费率为3.41％。根据背景资料，回答下列问题。</w:t>
        <w:br/>
        <w:t>A.13.58</w:t>
        <w:br/>
        <w:t>B.49.58</w:t>
        <w:br/>
        <w:t>C.18.15</w:t>
        <w:br/>
        <w:t>D.31.48</w:t>
        <w:br/>
        <w:br/>
        <w:t>【答案】：D</w:t>
      </w:r>
      <w:r>
        <w:t xml:space="preserve"> </w:t>
      </w:r>
    </w:p>
    <w:p>
      <w:r>
        <w:t>59、生产陶瓷制品的原材料主要有可塑性的原料、瘠性原料和熔剂三大类，其中（　　　）不属于熔剂。</w:t>
        <w:br/>
        <w:t>A.长石</w:t>
        <w:br/>
        <w:t>B.滑石粉</w:t>
        <w:br/>
        <w:t>C.石英砂</w:t>
        <w:br/>
        <w:t>D.钙、镁的碳酸盐</w:t>
        <w:br/>
        <w:br/>
        <w:t xml:space="preserve">【答案】：C </w:t>
      </w:r>
    </w:p>
    <w:p>
      <w:r>
        <w:t>60、以下不属于施工项目安全控制措施的是（　　　）。</w:t>
        <w:br/>
        <w:t>A.安全制度措施</w:t>
        <w:br/>
        <w:t>B.安全组织措施</w:t>
        <w:br/>
        <w:t>C.安全技术措施</w:t>
        <w:br/>
        <w:t>D.安全行政措施</w:t>
        <w:br/>
        <w:br/>
        <w:t xml:space="preserve">【答案】：D </w:t>
      </w:r>
    </w:p>
    <w:p>
      <w:pPr>
        <w:sectPr w:rsidSect="00034616">
          <w:type w:val="nextPage"/>
          <w:pgSz w:w="12240" w:h="15840"/>
          <w:pgMar w:top="1440" w:right="1800" w:bottom="1440" w:left="1800" w:header="720" w:footer="720" w:gutter="0"/>
          <w:pgNumType w:start="17"/>
          <w:cols w:space="720"/>
          <w:titlePg w:val="0"/>
          <w:docGrid w:linePitch="360"/>
        </w:sectPr>
      </w:pPr>
      <w:r>
        <w:t>61、模板脚手架工程资质等级分为(</w:t>
      </w:r>
      <w:r>
        <w:t xml:space="preserve"> )。（ </w:t>
      </w:r>
    </w:p>
    <w:p>
      <w:r>
        <w:t xml:space="preserve"> ）</w:t>
        <w:br/>
        <w:t>A.一、二、三级</w:t>
        <w:br/>
        <w:t>B.不分等级</w:t>
        <w:br/>
        <w:t>C.二、三级</w:t>
        <w:br/>
        <w:t>D.一、二级</w:t>
        <w:br/>
        <w:br/>
        <w:t>【答案】：D</w:t>
      </w:r>
      <w:r>
        <w:t xml:space="preserve"> </w:t>
      </w:r>
    </w:p>
    <w:p>
      <w:r>
        <w:t>62、木材由潮湿状态被干燥至纤维饱和点以下时，细胞壁内的吸附水开始（木材体积开始（　　　）；反之，干燥的木材（　　　）后，体积将发生（　　　）。</w:t>
        <w:br/>
        <w:t>A.吸湿膨胀蒸发收缩</w:t>
        <w:br/>
        <w:t>B.蒸发膨胀吸湿收缩</w:t>
        <w:br/>
        <w:t>C.蒸发收缩吸湿膨胀</w:t>
        <w:br/>
        <w:t>D.吸湿收缩蒸发膨胀</w:t>
        <w:br/>
        <w:br/>
        <w:t xml:space="preserve">【答案】：C </w:t>
      </w:r>
    </w:p>
    <w:p>
      <w:r>
        <w:t>63、在我国，施工总承包资质划分为建筑工程、公路工程等（　　　）个类别。</w:t>
        <w:br/>
        <w:t>A.10</w:t>
        <w:br/>
        <w:t>B.12</w:t>
        <w:br/>
        <w:t>C.13</w:t>
        <w:br/>
        <w:t>D.60</w:t>
        <w:br/>
        <w:br/>
        <w:t xml:space="preserve">【答案】：B </w:t>
      </w:r>
    </w:p>
    <w:p>
      <w:r>
        <w:t>64、泛水通常先用水泥砂浆在垂直面与屋面交界处做成半径大于（　　　）mm的圆弧。</w:t>
        <w:br/>
        <w:t>A.10</w:t>
        <w:br/>
        <w:t>B.20</w:t>
        <w:br/>
        <w:t>C.50</w:t>
        <w:br/>
        <w:t>D.80</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65、下列哪类石材的耐水性能（K）可以用于重要建筑。（　　　）。</w:t>
        <w:br/>
        <w:t>A.K=O.2</w:t>
        <w:br/>
        <w:t>B.K=0.4</w:t>
        <w:br/>
        <w:t>C.K=0.6</w:t>
        <w:br/>
        <w:t>D.K=0.8</w:t>
        <w:br/>
        <w:br/>
        <w:t>【答案】：D</w:t>
      </w:r>
      <w:r>
        <w:t xml:space="preserve"> </w:t>
      </w:r>
    </w:p>
    <w:p>
      <w:r>
        <w:t>66、施工项目进度控制的措施主要有（　　　）。</w:t>
        <w:br/>
        <w:t>A.组织措施、技术措施、合同措施、经济措施、信息管理措施等</w:t>
        <w:br/>
        <w:t>B.管理措施、技术措施、经济措施</w:t>
        <w:br/>
        <w:t>C.行政措施、技术措施、经济措施</w:t>
        <w:br/>
        <w:t>D.政策措施、技术措施、经济措施</w:t>
        <w:br/>
        <w:br/>
        <w:t xml:space="preserve">【答案】：A </w:t>
      </w:r>
    </w:p>
    <w:p>
      <w:r>
        <w:t>67、电圆锯的用途是（　　　）。</w:t>
        <w:br/>
        <w:t>A.主要用于裁锯木材类板材</w:t>
        <w:br/>
        <w:t>B.裁锯铝型材</w:t>
        <w:br/>
        <w:t>C.裁锯钢材</w:t>
        <w:br/>
        <w:t>D.裁锯陶瓷类制品</w:t>
        <w:br/>
        <w:br/>
        <w:t xml:space="preserve">【答案】：A </w:t>
      </w:r>
    </w:p>
    <w:p>
      <w:r>
        <w:t>68、土方开挖计算一律以（　　　）标高为准。</w:t>
        <w:br/>
        <w:t>A.室外设计地坪</w:t>
        <w:br/>
        <w:t>B.室内设计地坪</w:t>
        <w:br/>
        <w:t>C.室外自然地坪</w:t>
        <w:br/>
        <w:t>D.基础表面</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p>
    <w:p>
      <w:r>
        <w:t>69、防火玻璃能阻挡和控制热辐射、烟雾及火焰，防止火灾蔓延。防火玻璃处在火焰中时，能成为火焰的屏障，可有效限制玻璃表面热传递，并能最高经受（　　　）个小时的火焰负载，还具有较高的抗热冲击强度，在（　　　）左右的高温环境仍有保护作用。</w:t>
        <w:br/>
        <w:t>A.1.5，700℃</w:t>
        <w:br/>
        <w:t>B.2，750℃</w:t>
        <w:br/>
        <w:t>C.3，800℃</w:t>
        <w:br/>
        <w:t>D.2，800℃</w:t>
        <w:br/>
        <w:br/>
        <w:t>【答案】：C</w:t>
      </w:r>
      <w:r>
        <w:t xml:space="preserve"> </w:t>
      </w:r>
    </w:p>
    <w:p>
      <w:r>
        <w:t>70、下列不属于玻璃幕墙的为（　　　）。</w:t>
        <w:br/>
        <w:t>A.有框式幕墙</w:t>
        <w:br/>
        <w:t>B.有骨架式幕墙</w:t>
        <w:br/>
        <w:t>C.点式幕墙</w:t>
        <w:br/>
        <w:t>D.全玻璃式幕墙</w:t>
        <w:br/>
        <w:br/>
        <w:t xml:space="preserve">【答案】：B </w:t>
      </w:r>
    </w:p>
    <w:p>
      <w:r>
        <w:t>71、下列对预制板的叙述错误的是（　　　）。</w:t>
        <w:br/>
        <w:t>A.空心板是一种梁板结合的预制构件</w:t>
        <w:br/>
        <w:t>B.槽形板是一种梁板结合的构件</w:t>
        <w:br/>
        <w:t>C.结构布置时应优先选用窄板，宽板作为调剂使用</w:t>
        <w:br/>
        <w:t>D.预制板的板缝内用细石混凝土现浇</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r>
        <w:t>72、找平层宜选用中粗砂，其含泥量及有机杂质都有明确规定：（　　　）。</w:t>
        <w:br/>
        <w:t>A.含泥量不大于3％，有机杂质不大于0.5%</w:t>
        <w:br/>
        <w:t>B.含泥量不大于5%，有机杂质不大于0.5%</w:t>
        <w:br/>
        <w:t>C.含泥量不大于3，有机杂质不大于1％</w:t>
        <w:br/>
        <w:t>D.含泥量不大于5％，有机杂质不大于1%</w:t>
        <w:br/>
        <w:br/>
        <w:t xml:space="preserve">【答案】：A </w:t>
      </w:r>
    </w:p>
    <w:p>
      <w:r>
        <w:t>73、梯段相邻踏步高差应不大于每踏步两端宽度差不大于（　　　）mm。</w:t>
        <w:br/>
        <w:t>A.10</w:t>
        <w:br/>
        <w:t>B.12</w:t>
        <w:br/>
        <w:t>C.15</w:t>
        <w:br/>
        <w:t>D.20</w:t>
        <w:br/>
        <w:br/>
        <w:t xml:space="preserve">【答案】：A </w:t>
      </w:r>
    </w:p>
    <w:p>
      <w:r>
        <w:t>74、钢型材中，（　　　）与工字钢的界面相似，但翼缘更宽。</w:t>
        <w:br/>
        <w:t>A.等边角钢</w:t>
        <w:br/>
        <w:t>B.不等边角钢</w:t>
        <w:br/>
        <w:t>C.槽钢</w:t>
        <w:br/>
        <w:t>D.H型钢</w:t>
        <w:br/>
        <w:br/>
        <w:t xml:space="preserve">【答案】：D </w:t>
      </w:r>
    </w:p>
    <w:p>
      <w:r>
        <w:t>75、防火分区是指在建筑内部采用（　　　）、耐火楼板及其他防火分隔设施（防火门或窗、防火卷帘、防火水幕等）分隔而成，能在一定时间内防止火灾向同一建筑的其余部分蔓延的局部空间。</w:t>
        <w:br/>
        <w:t>A.防火卷帘</w:t>
        <w:br/>
        <w:t>B.挡烟垂壁</w:t>
        <w:br/>
        <w:t>C.防火隔离带</w:t>
        <w:br/>
        <w:t>D.防火墙</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76、下列选项中，不属于施工项目管理组织的主要形式的是（　　　）。</w:t>
        <w:br/>
        <w:t>A.工作队式</w:t>
        <w:br/>
        <w:t>B.线性结构式</w:t>
        <w:br/>
        <w:t>C.矩阵式</w:t>
        <w:br/>
        <w:t>D.事业部式</w:t>
        <w:br/>
        <w:br/>
        <w:t>【答案】：B</w:t>
      </w:r>
      <w:r>
        <w:t xml:space="preserve"> </w:t>
      </w:r>
    </w:p>
    <w:p>
      <w:r>
        <w:t>77、镀膜玻璃应装在多层中空玻璃的（　　　），单面镀膜层应朝向室内。</w:t>
        <w:br/>
        <w:t>A.最内层</w:t>
        <w:br/>
        <w:t>B.最外层</w:t>
        <w:br/>
        <w:t>C.第二层</w:t>
        <w:br/>
        <w:t>D.第三层</w:t>
        <w:br/>
        <w:br/>
        <w:t xml:space="preserve">【答案】：B </w:t>
      </w:r>
    </w:p>
    <w:p>
      <w:r>
        <w:t>78、选购天然花岗石材时最好不用（　　　）的，含放射性元素极少或不含放射性元素的花岗石多为灰色的或灰白色的，也可以选用人造花岗石材。</w:t>
        <w:br/>
        <w:t>A.黑色</w:t>
        <w:br/>
        <w:t>B.青色</w:t>
        <w:br/>
        <w:t>C.紫色</w:t>
        <w:br/>
        <w:t>D.红色</w:t>
        <w:br/>
        <w:br/>
        <w:t xml:space="preserve">【答案】：D </w:t>
      </w:r>
    </w:p>
    <w:p>
      <w:r>
        <w:t>79、下列木质人造板材，（　　　）表面有天然木纹。</w:t>
        <w:br/>
        <w:t>A.胶合板</w:t>
        <w:br/>
        <w:t>B.纤维板</w:t>
        <w:br/>
        <w:t>C.刨花板</w:t>
        <w:br/>
        <w:t>D.木屑板</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p>
    <w:p>
      <w:r>
        <w:t>80、混凝土宜在（　　　）环境中工作。</w:t>
        <w:br/>
        <w:t>A.温暖</w:t>
        <w:br/>
        <w:t>B.寒冷</w:t>
        <w:br/>
        <w:t>C.酸性</w:t>
        <w:br/>
        <w:t>D.碱性</w:t>
        <w:br/>
        <w:br/>
        <w:t>【答案】：D</w:t>
      </w:r>
      <w:r>
        <w:t xml:space="preserve"> </w:t>
      </w:r>
    </w:p>
    <w:p>
      <w:r>
        <w:t>81、石材出厂或安装前要做好（　　　）面背涂防护，火烧板等毛面石材污染渗透后不易清理。</w:t>
        <w:br/>
        <w:t>A.4</w:t>
        <w:br/>
        <w:t>B.3</w:t>
        <w:br/>
        <w:t>C.2</w:t>
        <w:br/>
        <w:t>D.6</w:t>
        <w:br/>
        <w:br/>
        <w:t xml:space="preserve">【答案】：D </w:t>
      </w:r>
    </w:p>
    <w:p>
      <w:r>
        <w:t>82、花岗石板材主要应用于（　　　）。</w:t>
        <w:br/>
        <w:t>A.室外台阶</w:t>
        <w:br/>
        <w:t>B.大型公共建筑室外装饰工程</w:t>
        <w:br/>
        <w:t>C.室外地面装饰工程</w:t>
        <w:br/>
        <w:t>D.室内地面装饰工程</w:t>
        <w:br/>
        <w:br/>
        <w:t xml:space="preserve">【答案】：B </w:t>
      </w:r>
    </w:p>
    <w:p>
      <w:r>
        <w:t>83、关于防震缝说法不正确的是（　　　）。</w:t>
        <w:br/>
        <w:t>A.防震缝不可以代替沉降缝</w:t>
        <w:br/>
        <w:t>B.防震缝应沿建筑的全高设置</w:t>
        <w:br/>
        <w:t>C.一般情况下防震缝的基础断开设置</w:t>
        <w:br/>
        <w:t>D.建筑物相邻部分的结构刚度和质量相差悬殊时应设置防震缝</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p>
    <w:p>
      <w:r>
        <w:t>84、目前MicrosoftOffiCe的最新版本为（　　　）。</w:t>
        <w:br/>
        <w:t>A.Office2007</w:t>
        <w:br/>
        <w:t>B.Office2003</w:t>
        <w:br/>
        <w:t>C.Office2010</w:t>
        <w:br/>
        <w:t>D.Office2013</w:t>
        <w:br/>
        <w:br/>
        <w:t>【答案】：D</w:t>
      </w:r>
      <w:r>
        <w:t xml:space="preserve"> </w:t>
      </w:r>
    </w:p>
    <w:p>
      <w:r>
        <w:t>85、某企业在2010年因生产经营状况困难，确需裁减人员，降低企业生产成本。经过公司高层研究决议，提前向工会或者全体职工说明企业目前情况，听取工会或者职工的意见后，再向劳动行政部门报告，进行裁减人员。但是企业员工表示不满，反映企业决定比较突然，未说明相应赔偿的事项。根据背景资料，回答下列问题。</w:t>
        <w:br/>
        <w:t>A.一个月内</w:t>
        <w:br/>
        <w:t>B.三个月内</w:t>
        <w:br/>
        <w:t>C.四个月内</w:t>
        <w:br/>
        <w:t>D.六个月内</w:t>
        <w:br/>
        <w:br/>
        <w:t xml:space="preserve">【答案】：D </w:t>
      </w:r>
    </w:p>
    <w:p>
      <w:r>
        <w:t>86、荷载按结构的反应分为：静态荷载，如结构自重、屋面和楼面的活荷载、雪荷载等：（　　　），如地震力、高空坠物冲击力等。</w:t>
        <w:br/>
        <w:t>A.可变荷载</w:t>
        <w:br/>
        <w:t>B.动态荷载</w:t>
        <w:br/>
        <w:t>C.垂直荷载</w:t>
        <w:br/>
        <w:t>D.风荷载</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87、在装修施工时，应注意建筑（　　　）的维护，（　　　）间的模板和杂物应该清除干净，（　　　）的构造必须满足结构单元的自由变形，以防结构破坏。</w:t>
        <w:br/>
        <w:t>A.沉降缝</w:t>
        <w:br/>
        <w:t>B.伸缩缝</w:t>
        <w:br/>
        <w:t>C.抗震缝</w:t>
        <w:br/>
        <w:t>D.变形缝</w:t>
        <w:br/>
        <w:br/>
        <w:t>【答案】：D</w:t>
      </w:r>
      <w:r>
        <w:t xml:space="preserve"> </w:t>
      </w:r>
    </w:p>
    <w:p>
      <w:r>
        <w:t>88、工程量清单计价规范规定，对清单工程量以外的可能发生的工程量变更应在（　　　）费用中考虑。</w:t>
        <w:br/>
        <w:t>A.分部分项工程费</w:t>
        <w:br/>
        <w:t>B.零星工程项目费</w:t>
        <w:br/>
        <w:t>C.预留金</w:t>
        <w:br/>
        <w:t>D.措施项目费</w:t>
        <w:br/>
        <w:br/>
        <w:t xml:space="preserve">【答案】：C </w:t>
      </w:r>
    </w:p>
    <w:p>
      <w:r>
        <w:t>89、油漆涂料工程中泛白的主要原因是（　　　）。</w:t>
        <w:br/>
        <w:t>A.湿度过大</w:t>
        <w:br/>
        <w:t>B.气温太高</w:t>
        <w:br/>
        <w:t>C.溶剂选用不当</w:t>
        <w:br/>
        <w:t>D.气温太低</w:t>
        <w:br/>
        <w:br/>
        <w:t xml:space="preserve">【答案】：A </w:t>
      </w:r>
    </w:p>
    <w:p>
      <w:r>
        <w:t>90、42.5强度等级的水泥，其28d抗压强度应大于（　　　）。</w:t>
        <w:br/>
        <w:t>A.0.425MPa</w:t>
        <w:br/>
        <w:t>B.4.25MPa</w:t>
        <w:br/>
        <w:t>C.42.5MPa</w:t>
        <w:br/>
        <w:t>D.425MPa</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91、搁栅式木面层地面施工工艺流程为（　　　）。</w:t>
        <w:br/>
        <w:t>A.基层清理→弹线定位→安装木搁栅→铺毛地板→打磨→铺面层地板→安装踢脚板→油漆→打蜡</w:t>
        <w:br/>
        <w:t>B.基层清理→弹线定位→铺毛地板→打磨→铺面层地板→安装木搁栅→安装踢脚板→油漆→打蜡</w:t>
        <w:br/>
        <w:t>C.基层清理→弹线定位→安装木搁栅→铺毛地板→铺面层地板→打磨→安装踢脚板→油漆→打蜡</w:t>
        <w:br/>
        <w:t>D.基层清理→弹线定位→铺毛地板→打磨→安装木搁栅→铺面层地板→安装踢脚板→油漆→打蜡</w:t>
        <w:br/>
        <w:br/>
        <w:t>【答案】：C</w:t>
      </w:r>
      <w:r>
        <w:t xml:space="preserve"> </w:t>
      </w:r>
    </w:p>
    <w:p>
      <w:r>
        <w:t>92、确定人工定额消耗的过程中，不属于技术测定法的是（　　　）。</w:t>
        <w:br/>
        <w:t>A.测时法</w:t>
        <w:br/>
        <w:t>B.写实记录法</w:t>
        <w:br/>
        <w:t>C.工作日写实法</w:t>
        <w:br/>
        <w:t>D.统计分析法</w:t>
        <w:br/>
        <w:br/>
        <w:t xml:space="preserve">【答案】：D </w:t>
      </w:r>
    </w:p>
    <w:p>
      <w:r>
        <w:t>93、装饰定额中的木材规格是按（　　　）考虑的。</w:t>
        <w:br/>
        <w:t>A.方板材</w:t>
        <w:br/>
        <w:t>B.两个切断面规格材</w:t>
        <w:br/>
        <w:t>C.三个切断面规格材</w:t>
        <w:br/>
        <w:t>D.圆材</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p>
    <w:p>
      <w:r>
        <w:t>94、下列选项中，（　　　）是常见的信息安全软件。</w:t>
        <w:br/>
        <w:t>A.Word</w:t>
        <w:br/>
        <w:t>B.360</w:t>
        <w:br/>
        <w:t>C.PSP</w:t>
        <w:br/>
        <w:t>D.Photoshop</w:t>
        <w:br/>
        <w:br/>
        <w:t>【答案】：B</w:t>
      </w:r>
      <w:r>
        <w:t xml:space="preserve"> </w:t>
      </w:r>
    </w:p>
    <w:p>
      <w:r>
        <w:t>95、角向磨光机磨制作业时，应使砂轮与工作面保持（　　　）倾斜位置。</w:t>
        <w:br/>
        <w:t>A.15°～30°</w:t>
        <w:br/>
        <w:t>B.30°～45°</w:t>
        <w:br/>
        <w:t>C.50°</w:t>
        <w:br/>
        <w:t>D.50°～60°</w:t>
        <w:br/>
        <w:br/>
        <w:t xml:space="preserve">【答案】：A </w:t>
      </w:r>
    </w:p>
    <w:p>
      <w:r>
        <w:t>96、[25表示腰高为（　　　）mm的槽钢。</w:t>
        <w:br/>
        <w:t>A.25</w:t>
        <w:br/>
        <w:t>B.250</w:t>
        <w:br/>
        <w:t>C.2500</w:t>
        <w:br/>
        <w:t>D.500</w:t>
        <w:br/>
        <w:br/>
        <w:t xml:space="preserve">【答案】：B </w:t>
      </w:r>
    </w:p>
    <w:p>
      <w:r>
        <w:t>97、机械操作人员的工资包括在建筑安装工程（　　　）之中。</w:t>
        <w:br/>
        <w:t>A.人工费</w:t>
        <w:br/>
        <w:t>B.其他直接费</w:t>
        <w:br/>
        <w:t>C.施工管理费</w:t>
        <w:br/>
        <w:t>D.机械费</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98、玻璃地弹簧门安装工艺流程为（　　　）。</w:t>
        <w:br/>
        <w:t>A.划线定位→倒角处理→固定钢化玻璃→注玻璃胶封口→玻璃板对接→活动玻璃门扇安装→清理</w:t>
        <w:br/>
        <w:t>B.划线定位→固定钢化玻璃→注玻璃胶封口→倒角处理→活动玻璃门扇安装→玻璃板对接→清理</w:t>
        <w:br/>
        <w:t>C.划线定位→倒角处理→固定钢化玻璃→注玻璃胶封口→活动玻璃门扇安装→玻璃板对接→清理</w:t>
        <w:br/>
        <w:t>D.划线定位→固定钢化玻璃→注玻璃胶封口→倒角处理→玻璃板对接→活动玻璃门扇安装→清理</w:t>
        <w:br/>
        <w:br/>
        <w:t>【答案】：A</w:t>
      </w:r>
      <w:r>
        <w:t xml:space="preserve"> </w:t>
      </w:r>
    </w:p>
    <w:p>
      <w:r>
        <w:t>99、综合单价的定义是（　　　）</w:t>
        <w:br/>
        <w:t>A.综合单价是指完成工程量清单中的一个规定计量单位项目所需的人工费、材料费、机械使用费、管理费和利润</w:t>
        <w:br/>
        <w:t>B.综合单价是指完成工程量清单中的一个规定计量单位项目所需的人工费、材料费、机械使用费、管理费和利润，并考虑风险因素</w:t>
        <w:br/>
        <w:t>C.综合单价是指完成工程量清单中的一个规定计量单位项目所需的人工费、材料费、机械使用费和管理费</w:t>
        <w:br/>
        <w:t>D.综合单价是指完成工程量清单中的一个规定计量单位项目所需的人工费、材料费、机械使用费和管理费，并考虑风险因素</w:t>
        <w:br/>
        <w:br/>
        <w:t xml:space="preserve">【答案】：B </w:t>
      </w:r>
    </w:p>
    <w:p>
      <w:r>
        <w:t>100、民用建筑（非高层建筑）的耐火等级分为一、四级，分别以（　　　）及围护构件的燃烧性能、耐火极限来划分的。</w:t>
        <w:br/>
        <w:t>A.建筑结构类型</w:t>
        <w:br/>
        <w:t>B.建筑用途</w:t>
        <w:br/>
        <w:t>C.主要承重构件</w:t>
        <w:br/>
        <w:t>D.建筑区域</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p>
    <w:p>
      <w:r>
        <w:t>101、直接施加在结构上的各种力，习惯上称为（　　　）。</w:t>
        <w:br/>
        <w:t>A.压力</w:t>
        <w:br/>
        <w:t>B.剪力</w:t>
        <w:br/>
        <w:t>C.动荷载</w:t>
        <w:br/>
        <w:t>D.荷载</w:t>
        <w:br/>
        <w:br/>
        <w:t>【答案】：D</w:t>
      </w:r>
      <w:r>
        <w:t xml:space="preserve"> </w:t>
      </w:r>
    </w:p>
    <w:p>
      <w:r>
        <w:t>102、下列各项选项中，不属于《建筑法》规定约束的是（　　　）。</w:t>
        <w:br/>
        <w:t>A.建筑工程发包与承包</w:t>
        <w:br/>
        <w:t>B.建筑工程涉及的土地征用</w:t>
        <w:br/>
        <w:t>C.建筑安全生产管理</w:t>
        <w:br/>
        <w:t>D.建筑工程质量管理</w:t>
        <w:br/>
        <w:br/>
        <w:t xml:space="preserve">【答案】：B </w:t>
      </w:r>
    </w:p>
    <w:p>
      <w:r>
        <w:t>103、铝合金门窗安装工艺流程为（　　　）。</w:t>
        <w:br/>
        <w:t>A.放线→安框→填缝、抹面→门窗扇安装→安装五金配件</w:t>
        <w:br/>
        <w:t>B.放线→安框→门窗扇安装→填缝、抹面→安装五金配件</w:t>
        <w:br/>
        <w:t>C.放线→安框→门窗扇安装→安装五金配件→填缝、抹面</w:t>
        <w:br/>
        <w:t>D.放线→安框→安装五金配件→填缝、抹面→门窗扇安装</w:t>
        <w:br/>
        <w:br/>
        <w:t xml:space="preserve">【答案】：A </w:t>
      </w:r>
    </w:p>
    <w:p>
      <w:r>
        <w:t>104、固定资产投资在数量上就等于建设项目的（　　　）。</w:t>
        <w:br/>
        <w:t>A.建设投资</w:t>
        <w:br/>
        <w:t>B.流动资金</w:t>
        <w:br/>
        <w:t>C.工程造价</w:t>
        <w:br/>
        <w:t>D.工程费用</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p>
    <w:p>
      <w:r>
        <w:t>105、一个完整的尺寸所包含的四个基本要素是（　　　）。</w:t>
        <w:br/>
        <w:t>A.尺寸界线、尺寸线、数字和箭头</w:t>
        <w:br/>
        <w:t>B.尺寸界线、尺寸线、尺寸起止符号和数字</w:t>
        <w:br/>
        <w:t>C.尺寸界线、尺寸线、尺寸数字和单位</w:t>
        <w:br/>
        <w:t>D.尺寸线、起止符号、箭头和尺寸数字</w:t>
        <w:br/>
        <w:br/>
        <w:t>【答案】：B</w:t>
      </w:r>
      <w:r>
        <w:t xml:space="preserve"> </w:t>
      </w:r>
    </w:p>
    <w:p>
      <w:r>
        <w:t>106、安装在金属龙骨上燃烧性能达到B1级的纸面石膏板、矿棉石膏板，可作（　　　）级装修材料使用。</w:t>
        <w:br/>
        <w:t>A.B2</w:t>
        <w:br/>
        <w:t>B.B3</w:t>
        <w:br/>
        <w:t>C.A</w:t>
        <w:br/>
        <w:t>D.A1</w:t>
        <w:br/>
        <w:br/>
        <w:t xml:space="preserve">【答案】：C </w:t>
      </w:r>
    </w:p>
    <w:p>
      <w:r>
        <w:t>107、具有独立的设计文件，竣工后可以独立发挥生产能力或效益的过程称为（　　　）。</w:t>
        <w:br/>
        <w:t>A.单项工程</w:t>
        <w:br/>
        <w:t>B.单位工程</w:t>
        <w:br/>
        <w:t>C.分部工程</w:t>
        <w:br/>
        <w:t>D.分项工程</w:t>
        <w:br/>
        <w:br/>
        <w:t xml:space="preserve">【答案】：A </w:t>
      </w:r>
    </w:p>
    <w:p>
      <w:r>
        <w:t>108、下列各项措施中，不属于施工项目质量控制的措施的是（　　　）。</w:t>
        <w:br/>
        <w:t>A.提高管理、施工及操作人员自身素质</w:t>
        <w:br/>
        <w:t>B.提高施工的质量管理水平</w:t>
        <w:br/>
        <w:t>C.尽可能采用先进的施工技术、方法和新材料、新工艺、新技术，保证进度目标实现</w:t>
        <w:br/>
        <w:t>D.加强施工项目的过程控制</w:t>
        <w:br/>
        <w:br/>
        <w:t xml:space="preserve">【答案】：C </w:t>
      </w:r>
    </w:p>
    <w:p>
      <w:pPr>
        <w:sectPr w:rsidSect="00034616">
          <w:type w:val="nextPage"/>
          <w:pgSz w:w="12240" w:h="15840"/>
          <w:pgMar w:top="1440" w:right="1800" w:bottom="1440" w:left="1800" w:header="720" w:footer="720" w:gutter="0"/>
          <w:pgNumType w:start="30"/>
          <w:cols w:space="720"/>
          <w:titlePg w:val="0"/>
          <w:docGrid w:linePitch="360"/>
        </w:sectPr>
      </w:pPr>
    </w:p>
    <w:p>
      <w:r>
        <w:t>109、饰面砖粘贴工程一般适用于内墙面饰面粘贴工程和高度不大于（　　　）m和抗震设防烈度不大于（　　　）度、采用满粘法施工的外墙饰面砖粘贴工程。</w:t>
        <w:br/>
        <w:t>A.100、8</w:t>
        <w:br/>
        <w:t>B.24、7</w:t>
        <w:br/>
        <w:t>C.50、9</w:t>
        <w:br/>
        <w:t>D.200、7</w:t>
        <w:br/>
        <w:br/>
        <w:t>【答案】：A</w:t>
      </w:r>
      <w:r>
        <w:t xml:space="preserve"> </w:t>
      </w:r>
    </w:p>
    <w:p>
      <w:r>
        <w:t>110、电动工具温度超过（　　　）℃时，应停机，自然冷却后再行作业。</w:t>
        <w:br/>
        <w:t>A.30</w:t>
        <w:br/>
        <w:t>B.40</w:t>
        <w:br/>
        <w:t>C.50</w:t>
        <w:br/>
        <w:t>D.60</w:t>
        <w:br/>
        <w:br/>
        <w:t xml:space="preserve">【答案】：D </w:t>
      </w:r>
    </w:p>
    <w:p>
      <w:r>
        <w:t>111、水泥强度是根据（　　　）龄期的抗折强度和抗压强度来划分的。</w:t>
        <w:br/>
        <w:t>A.3D和7D</w:t>
        <w:br/>
        <w:t>B.7D和14D</w:t>
        <w:br/>
        <w:t>C.3D和14</w:t>
        <w:br/>
        <w:t>D.3D和28D</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p>
    <w:p>
      <w:r>
        <w:t>112、副框固定后.在洞口内外侧用水泥砂浆等抹至副框与主框接触面平，当外侧抹灰时应用片材将抹灰层与门窗框临时隔开，其厚度为（　　　）mm。待外抹灰层硬化后，撤去片材，预留出宽度为5mm、深度为6mm的嵌缝槽，待门窗固定后，用中性硅酮密封胶密封门窗外框边缘与副框间隙及嵌缝槽处。</w:t>
        <w:br/>
        <w:t>A.5</w:t>
        <w:br/>
        <w:t>B.10</w:t>
        <w:br/>
        <w:t>C.20</w:t>
        <w:br/>
        <w:t>D.18</w:t>
        <w:br/>
        <w:br/>
        <w:t>【答案】：A</w:t>
      </w:r>
      <w:r>
        <w:t xml:space="preserve"> </w:t>
      </w:r>
    </w:p>
    <w:p>
      <w:r>
        <w:t>113、既可以用在室外，也可以用在室内的石材幕墙为（　　　）。</w:t>
        <w:br/>
        <w:t>A.天然石材幕墙</w:t>
        <w:br/>
        <w:t>B.人造石材幕墙</w:t>
        <w:br/>
        <w:t>C.有骨架体系石材幕墙</w:t>
        <w:br/>
        <w:t>D.无骨架体系石材幕墙</w:t>
        <w:br/>
        <w:br/>
        <w:t xml:space="preserve">【答案】：A </w:t>
      </w:r>
    </w:p>
    <w:p>
      <w:r>
        <w:t>114、现浇水磨石地面的施工工艺流程为（　　　）。</w:t>
        <w:br/>
        <w:t>A.基层处理（抹找平层）→磨光→弹线找规矩→设置分隔缝、分隔条→铺抹面层石粒浆→涂刷草酸出光→打蜡抛光→养护</w:t>
        <w:br/>
        <w:t>B.基层处理（抹找平层）→弹线找规矩→设置分隔缝、分隔条→铺抹面层石粒浆→磨光→涂刷草酸出光→打蜡抛光→养护</w:t>
        <w:br/>
        <w:t>C.基层处理（抹找平层）→弹线找规矩→设置分隔缝、分隔条→铺抹面层石粒浆→养护→磨光→涂刷草酸出光→打蜡抛光</w:t>
        <w:br/>
        <w:t>D.基层处理（抹找平层）→磨光→弹线找规矩→设置分隔缝、分隔条→铺抹面层石粒浆→养护→涂刷草酸出光→打蜡抛光</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p>
    <w:p>
      <w:r>
        <w:t>115、固定片的位置应距窗角、中竖框、中横框150～200mm，固定片之间的间距应小于或等于（　　　）mm。</w:t>
        <w:br/>
        <w:t>A.500</w:t>
        <w:br/>
        <w:t>B.200</w:t>
        <w:br/>
        <w:t>C.5000</w:t>
        <w:br/>
        <w:t>D.250</w:t>
        <w:br/>
        <w:br/>
        <w:t>【答案】：A</w:t>
      </w:r>
      <w:r>
        <w:t xml:space="preserve"> </w:t>
      </w:r>
    </w:p>
    <w:p>
      <w:r>
        <w:t>116、箱形基础的混凝土强度等级不应低于（　　　）。</w:t>
        <w:br/>
        <w:t>A.C15</w:t>
        <w:br/>
        <w:t>B.C20</w:t>
        <w:br/>
        <w:t>C.C30</w:t>
        <w:br/>
        <w:t>D.C40</w:t>
        <w:br/>
        <w:br/>
        <w:t xml:space="preserve">【答案】：C </w:t>
      </w:r>
    </w:p>
    <w:p>
      <w:r>
        <w:t>117、给水水平管道应有（　　　）的坡度坡向泄水装置。</w:t>
        <w:br/>
        <w:t>A.2％～5％</w:t>
        <w:br/>
        <w:t>B.2%～5‰</w:t>
        <w:br/>
        <w:t>C.5‰～10‰</w:t>
        <w:br/>
        <w:t>D.5%～10%</w:t>
        <w:br/>
        <w:br/>
        <w:t xml:space="preserve">【答案】：D </w:t>
      </w:r>
    </w:p>
    <w:p>
      <w:r>
        <w:t>118、陶瓷地砖要取得好的视觉效果，设计无要求时，排版一般采用（　　　）。</w:t>
        <w:br/>
        <w:t>A.对称排版</w:t>
        <w:br/>
        <w:t>B.非对称排版</w:t>
        <w:br/>
        <w:t>C.任意排版</w:t>
        <w:br/>
        <w:t>D.异形排版</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p>
    <w:p>
      <w:r>
        <w:t>119、在我国，施工总承包资质划分为房屋建筑工程、公路工程等（　　　）个资质类别。</w:t>
        <w:br/>
        <w:t>A.10</w:t>
        <w:br/>
        <w:t>B.12</w:t>
        <w:br/>
        <w:t>C.13</w:t>
        <w:br/>
        <w:t>D.60</w:t>
        <w:br/>
        <w:br/>
        <w:t>【答案】：B</w:t>
      </w:r>
      <w:r>
        <w:t xml:space="preserve"> </w:t>
      </w:r>
    </w:p>
    <w:p>
      <w:r>
        <w:t>120、水磨石机的开磨作业，宜在水磨石地面铺设达到设计强度（　　　）时进行。</w:t>
        <w:br/>
        <w:t>A.50％</w:t>
        <w:br/>
        <w:t>B.60％</w:t>
        <w:br/>
        <w:t>C.70％～80％</w:t>
        <w:br/>
        <w:t>D.80％以上</w:t>
        <w:br/>
        <w:br/>
        <w:t xml:space="preserve">【答案】：C </w:t>
      </w:r>
    </w:p>
    <w:p>
      <w:r>
        <w:t>121、实木木材与人造板材相比，有（　　　）的差异。</w:t>
        <w:br/>
        <w:t>A.幅面大</w:t>
        <w:br/>
        <w:t>B.变形小</w:t>
        <w:br/>
        <w:t>C.表面光洁</w:t>
        <w:br/>
        <w:t>D.存在各向异性</w:t>
        <w:br/>
        <w:br/>
        <w:t xml:space="preserve">【答案】：D </w:t>
      </w:r>
    </w:p>
    <w:p>
      <w:r>
        <w:t>122、角向磨光机砂轮选用增强纤维树脂型，其安全线速度不得小于（　　　）。</w:t>
        <w:br/>
        <w:t>A.8m/s</w:t>
        <w:br/>
        <w:t>B.50m/s</w:t>
        <w:br/>
        <w:t>C.80m/s</w:t>
        <w:br/>
        <w:t>D.100m/s</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123、顶棚罩面板和墙面使用石膏能起到（　　　），可以调节室内空气的相对湿度。</w:t>
        <w:br/>
        <w:t>A.保护作用</w:t>
        <w:br/>
        <w:t>B.呼吸作用</w:t>
        <w:br/>
        <w:t>C.隔热作用</w:t>
        <w:br/>
        <w:t>D.防水作用</w:t>
        <w:br/>
        <w:br/>
        <w:t>【答案】：B</w:t>
      </w:r>
      <w:r>
        <w:t xml:space="preserve"> </w:t>
      </w:r>
    </w:p>
    <w:p>
      <w:r>
        <w:t>124、计算砖基础时应扣除（　　　）。</w:t>
        <w:br/>
        <w:t>A.基础大放脚T型接头处的重叠部分</w:t>
        <w:br/>
        <w:t>B.基础砂浆防潮层</w:t>
        <w:br/>
        <w:t>C.钢筋混凝土地梁</w:t>
        <w:br/>
        <w:t>D.嵌人基础内的钢筋</w:t>
        <w:br/>
        <w:br/>
        <w:t xml:space="preserve">【答案】：A </w:t>
      </w:r>
    </w:p>
    <w:p>
      <w:r>
        <w:t>125、下列不属于角焊缝按受力与焊缝方向分的为（　　　）。</w:t>
        <w:br/>
        <w:t>A.直角焊缝</w:t>
        <w:br/>
        <w:t>B.侧缝</w:t>
        <w:br/>
        <w:t>C.端峰</w:t>
        <w:br/>
        <w:t>D.斜缝</w:t>
        <w:br/>
        <w:br/>
        <w:t xml:space="preserve">【答案】：A </w:t>
      </w:r>
    </w:p>
    <w:p>
      <w:r>
        <w:t>126、寒冷地区，承台梁下一般铺设（　　　）mm左右的粗砂以防冻胀。</w:t>
        <w:br/>
        <w:t>A.100</w:t>
        <w:br/>
        <w:t>B.300</w:t>
        <w:br/>
        <w:t>C.200</w:t>
        <w:br/>
        <w:t>D.400</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p>
    <w:p>
      <w:r>
        <w:t>127、天然石材表现密度的大小与其矿物组成和孔隙率有关。密实度较好的天然大理石、花岗石等，其表现密度约为（　　　）。</w:t>
        <w:br/>
        <w:t>A.小于1800kg/m3</w:t>
        <w:br/>
        <w:t>B.2550～3100kg/m3</w:t>
        <w:br/>
        <w:t>C.大于1800kg/m3</w:t>
        <w:br/>
        <w:t>D.大于3100kg/m3</w:t>
        <w:br/>
        <w:br/>
        <w:t>【答案】：B</w:t>
      </w:r>
      <w:r>
        <w:t xml:space="preserve"> </w:t>
      </w:r>
    </w:p>
    <w:p>
      <w:r>
        <w:t>128、下列关于工程承包活动相关连带责任的表述中，错误的是（　　　）。</w:t>
        <w:br/>
        <w:t>A.总承包单位与分包单位之间的连带责任属于法定连带责任</w:t>
        <w:br/>
        <w:t>B.总承包单位与分包单位中，一方向建设单位承担的责任超过其应承担的份额的，有权向另一方追偿</w:t>
        <w:br/>
        <w:t>C.建设单位和分包单位之间没有合同关系，当分包工程发生质量、安全、进度等方面问题给建设单位造成损失时，不能直接要求分包单位承担损害赔偿责任</w:t>
        <w:br/>
        <w:t>D.总承包单位和分包单位之间责任的划分，应当根据双方的合同约定或者各自过错的大小确定</w:t>
        <w:br/>
        <w:br/>
        <w:t xml:space="preserve">【答案】：C </w:t>
      </w:r>
    </w:p>
    <w:p>
      <w:r>
        <w:t>129、建筑结构是指形成一定空间及造型，并具有抵御人为和自然界施加于建筑物的各种作用力，使建筑物得以安全使用的（　　　）。</w:t>
        <w:br/>
        <w:t>A.框架</w:t>
        <w:br/>
        <w:t>B.结构</w:t>
        <w:br/>
        <w:t>C.架构</w:t>
        <w:br/>
        <w:t>D.骨架</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https://d.book118.com/877032113005006051</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77032113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