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粗糙度仪项目规划设计纲要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4" w:history="1">
        <w:r>
          <w:rPr>
            <w:rFonts w:ascii="仿宋" w:eastAsia="仿宋" w:hAnsi="仿宋" w:cs="仿宋" w:hint="eastAsia"/>
            <w:lang w:eastAsia="zh-CN"/>
          </w:rPr>
          <w:t>概论</w:t>
        </w:r>
        <w:r>
          <w:tab/>
        </w:r>
        <w:r>
          <w:fldChar w:fldCharType="begin"/>
        </w:r>
        <w:r>
          <w:instrText xml:space="preserve"> PAGEREF _Toc31604 \h </w:instrText>
        </w:r>
        <w:r>
          <w:fldChar w:fldCharType="separate"/>
        </w:r>
        <w:r>
          <w:t>3</w:t>
        </w:r>
        <w:r>
          <w:fldChar w:fldCharType="end"/>
        </w:r>
      </w:hyperlink>
    </w:p>
    <w:p>
      <w:pPr>
        <w:pStyle w:val="TOC1"/>
        <w:tabs>
          <w:tab w:val="right" w:leader="dot" w:pos="8306"/>
        </w:tabs>
      </w:pPr>
      <w:hyperlink w:anchor="_Toc23527" w:history="1">
        <w:r>
          <w:rPr>
            <w:rFonts w:ascii="仿宋" w:eastAsia="仿宋" w:hAnsi="仿宋" w:cs="仿宋" w:hint="eastAsia"/>
            <w:lang w:eastAsia="zh-CN"/>
          </w:rPr>
          <w:t>一、粗糙度仪项目概论</w:t>
        </w:r>
        <w:r>
          <w:tab/>
        </w:r>
        <w:r>
          <w:fldChar w:fldCharType="begin"/>
        </w:r>
        <w:r>
          <w:instrText xml:space="preserve"> PAGEREF _Toc23527 \h </w:instrText>
        </w:r>
        <w:r>
          <w:fldChar w:fldCharType="separate"/>
        </w:r>
        <w:r>
          <w:t>3</w:t>
        </w:r>
        <w:r>
          <w:fldChar w:fldCharType="end"/>
        </w:r>
      </w:hyperlink>
    </w:p>
    <w:p>
      <w:pPr>
        <w:pStyle w:val="TOC2"/>
        <w:tabs>
          <w:tab w:val="right" w:leader="dot" w:pos="8306"/>
        </w:tabs>
      </w:pPr>
      <w:hyperlink w:anchor="_Toc28348" w:history="1">
        <w:r>
          <w:rPr>
            <w:rFonts w:ascii="仿宋" w:eastAsia="仿宋" w:hAnsi="仿宋" w:cs="仿宋" w:hint="eastAsia"/>
            <w:lang w:eastAsia="zh-CN"/>
          </w:rPr>
          <w:t>(一)、粗糙度仪项目概况</w:t>
        </w:r>
        <w:r>
          <w:tab/>
        </w:r>
        <w:r>
          <w:fldChar w:fldCharType="begin"/>
        </w:r>
        <w:r>
          <w:instrText xml:space="preserve"> PAGEREF _Toc28348 \h </w:instrText>
        </w:r>
        <w:r>
          <w:fldChar w:fldCharType="separate"/>
        </w:r>
        <w:r>
          <w:t>3</w:t>
        </w:r>
        <w:r>
          <w:fldChar w:fldCharType="end"/>
        </w:r>
      </w:hyperlink>
    </w:p>
    <w:p>
      <w:pPr>
        <w:pStyle w:val="TOC2"/>
        <w:tabs>
          <w:tab w:val="right" w:leader="dot" w:pos="8306"/>
        </w:tabs>
      </w:pPr>
      <w:hyperlink w:anchor="_Toc2850" w:history="1">
        <w:r>
          <w:rPr>
            <w:rFonts w:ascii="仿宋" w:eastAsia="仿宋" w:hAnsi="仿宋" w:cs="仿宋" w:hint="eastAsia"/>
            <w:lang w:eastAsia="zh-CN"/>
          </w:rPr>
          <w:t>(二)、粗糙度仪项目目标</w:t>
        </w:r>
        <w:r>
          <w:tab/>
        </w:r>
        <w:r>
          <w:fldChar w:fldCharType="begin"/>
        </w:r>
        <w:r>
          <w:instrText xml:space="preserve"> PAGEREF _Toc2850 \h </w:instrText>
        </w:r>
        <w:r>
          <w:fldChar w:fldCharType="separate"/>
        </w:r>
        <w:r>
          <w:t>5</w:t>
        </w:r>
        <w:r>
          <w:fldChar w:fldCharType="end"/>
        </w:r>
      </w:hyperlink>
    </w:p>
    <w:p>
      <w:pPr>
        <w:pStyle w:val="TOC2"/>
        <w:tabs>
          <w:tab w:val="right" w:leader="dot" w:pos="8306"/>
        </w:tabs>
      </w:pPr>
      <w:hyperlink w:anchor="_Toc8940" w:history="1">
        <w:r>
          <w:rPr>
            <w:rFonts w:ascii="仿宋" w:eastAsia="仿宋" w:hAnsi="仿宋" w:cs="仿宋" w:hint="eastAsia"/>
            <w:lang w:eastAsia="zh-CN"/>
          </w:rPr>
          <w:t>(三)、粗糙度仪项目提出的理由</w:t>
        </w:r>
        <w:r>
          <w:tab/>
        </w:r>
        <w:r>
          <w:fldChar w:fldCharType="begin"/>
        </w:r>
        <w:r>
          <w:instrText xml:space="preserve"> PAGEREF _Toc8940 \h </w:instrText>
        </w:r>
        <w:r>
          <w:fldChar w:fldCharType="separate"/>
        </w:r>
        <w:r>
          <w:t>6</w:t>
        </w:r>
        <w:r>
          <w:fldChar w:fldCharType="end"/>
        </w:r>
      </w:hyperlink>
    </w:p>
    <w:p>
      <w:pPr>
        <w:pStyle w:val="TOC2"/>
        <w:tabs>
          <w:tab w:val="right" w:leader="dot" w:pos="8306"/>
        </w:tabs>
      </w:pPr>
      <w:hyperlink w:anchor="_Toc4495" w:history="1">
        <w:r>
          <w:rPr>
            <w:rFonts w:ascii="仿宋" w:eastAsia="仿宋" w:hAnsi="仿宋" w:cs="仿宋" w:hint="eastAsia"/>
            <w:lang w:eastAsia="zh-CN"/>
          </w:rPr>
          <w:t>(四)、粗糙度仪项目意义</w:t>
        </w:r>
        <w:r>
          <w:tab/>
        </w:r>
        <w:r>
          <w:fldChar w:fldCharType="begin"/>
        </w:r>
        <w:r>
          <w:instrText xml:space="preserve"> PAGEREF _Toc4495 \h </w:instrText>
        </w:r>
        <w:r>
          <w:fldChar w:fldCharType="separate"/>
        </w:r>
        <w:r>
          <w:t>8</w:t>
        </w:r>
        <w:r>
          <w:fldChar w:fldCharType="end"/>
        </w:r>
      </w:hyperlink>
    </w:p>
    <w:p>
      <w:pPr>
        <w:pStyle w:val="TOC2"/>
        <w:tabs>
          <w:tab w:val="right" w:leader="dot" w:pos="8306"/>
        </w:tabs>
      </w:pPr>
      <w:hyperlink w:anchor="_Toc27858" w:history="1">
        <w:r>
          <w:rPr>
            <w:rFonts w:ascii="仿宋" w:eastAsia="仿宋" w:hAnsi="仿宋" w:cs="仿宋" w:hint="eastAsia"/>
            <w:lang w:eastAsia="zh-CN"/>
          </w:rPr>
          <w:t>(五)、粗糙度仪项目背景</w:t>
        </w:r>
        <w:r>
          <w:tab/>
        </w:r>
        <w:r>
          <w:fldChar w:fldCharType="begin"/>
        </w:r>
        <w:r>
          <w:instrText xml:space="preserve"> PAGEREF _Toc27858 \h </w:instrText>
        </w:r>
        <w:r>
          <w:fldChar w:fldCharType="separate"/>
        </w:r>
        <w:r>
          <w:t>9</w:t>
        </w:r>
        <w:r>
          <w:fldChar w:fldCharType="end"/>
        </w:r>
      </w:hyperlink>
    </w:p>
    <w:p>
      <w:pPr>
        <w:pStyle w:val="TOC1"/>
        <w:tabs>
          <w:tab w:val="right" w:leader="dot" w:pos="8306"/>
        </w:tabs>
      </w:pPr>
      <w:hyperlink w:anchor="_Toc18927" w:history="1">
        <w:r>
          <w:rPr>
            <w:rFonts w:ascii="仿宋" w:eastAsia="仿宋" w:hAnsi="仿宋" w:cs="仿宋" w:hint="eastAsia"/>
            <w:lang w:eastAsia="zh-CN"/>
          </w:rPr>
          <w:t>二、粗糙度仪项目文档管理</w:t>
        </w:r>
        <w:r>
          <w:tab/>
        </w:r>
        <w:r>
          <w:fldChar w:fldCharType="begin"/>
        </w:r>
        <w:r>
          <w:instrText xml:space="preserve"> PAGEREF _Toc18927 \h </w:instrText>
        </w:r>
        <w:r>
          <w:fldChar w:fldCharType="separate"/>
        </w:r>
        <w:r>
          <w:t>9</w:t>
        </w:r>
        <w:r>
          <w:fldChar w:fldCharType="end"/>
        </w:r>
      </w:hyperlink>
    </w:p>
    <w:p>
      <w:pPr>
        <w:pStyle w:val="TOC2"/>
        <w:tabs>
          <w:tab w:val="right" w:leader="dot" w:pos="8306"/>
        </w:tabs>
      </w:pPr>
      <w:hyperlink w:anchor="_Toc30874" w:history="1">
        <w:r>
          <w:rPr>
            <w:rFonts w:ascii="仿宋" w:eastAsia="仿宋" w:hAnsi="仿宋" w:cs="仿宋" w:hint="eastAsia"/>
            <w:lang w:eastAsia="zh-CN"/>
          </w:rPr>
          <w:t>(一)、文档编制与审查</w:t>
        </w:r>
        <w:r>
          <w:tab/>
        </w:r>
        <w:r>
          <w:fldChar w:fldCharType="begin"/>
        </w:r>
        <w:r>
          <w:instrText xml:space="preserve"> PAGEREF _Toc30874 \h </w:instrText>
        </w:r>
        <w:r>
          <w:fldChar w:fldCharType="separate"/>
        </w:r>
        <w:r>
          <w:t>9</w:t>
        </w:r>
        <w:r>
          <w:fldChar w:fldCharType="end"/>
        </w:r>
      </w:hyperlink>
    </w:p>
    <w:p>
      <w:pPr>
        <w:pStyle w:val="TOC2"/>
        <w:tabs>
          <w:tab w:val="right" w:leader="dot" w:pos="8306"/>
        </w:tabs>
      </w:pPr>
      <w:hyperlink w:anchor="_Toc8837" w:history="1">
        <w:r>
          <w:rPr>
            <w:rFonts w:ascii="仿宋" w:eastAsia="仿宋" w:hAnsi="仿宋" w:cs="仿宋" w:hint="eastAsia"/>
            <w:lang w:eastAsia="zh-CN"/>
          </w:rPr>
          <w:t>(二)、文档发布与分发</w:t>
        </w:r>
        <w:r>
          <w:tab/>
        </w:r>
        <w:r>
          <w:fldChar w:fldCharType="begin"/>
        </w:r>
        <w:r>
          <w:instrText xml:space="preserve"> PAGEREF _Toc8837 \h </w:instrText>
        </w:r>
        <w:r>
          <w:fldChar w:fldCharType="separate"/>
        </w:r>
        <w:r>
          <w:t>11</w:t>
        </w:r>
        <w:r>
          <w:fldChar w:fldCharType="end"/>
        </w:r>
      </w:hyperlink>
    </w:p>
    <w:p>
      <w:pPr>
        <w:pStyle w:val="TOC2"/>
        <w:tabs>
          <w:tab w:val="right" w:leader="dot" w:pos="8306"/>
        </w:tabs>
      </w:pPr>
      <w:hyperlink w:anchor="_Toc11055" w:history="1">
        <w:r>
          <w:rPr>
            <w:rFonts w:ascii="仿宋" w:eastAsia="仿宋" w:hAnsi="仿宋" w:cs="仿宋" w:hint="eastAsia"/>
            <w:lang w:eastAsia="zh-CN"/>
          </w:rPr>
          <w:t>(三)、文档存档与归档</w:t>
        </w:r>
        <w:r>
          <w:tab/>
        </w:r>
        <w:r>
          <w:fldChar w:fldCharType="begin"/>
        </w:r>
        <w:r>
          <w:instrText xml:space="preserve"> PAGEREF _Toc11055 \h </w:instrText>
        </w:r>
        <w:r>
          <w:fldChar w:fldCharType="separate"/>
        </w:r>
        <w:r>
          <w:t>12</w:t>
        </w:r>
        <w:r>
          <w:fldChar w:fldCharType="end"/>
        </w:r>
      </w:hyperlink>
    </w:p>
    <w:p>
      <w:pPr>
        <w:pStyle w:val="TOC1"/>
        <w:tabs>
          <w:tab w:val="right" w:leader="dot" w:pos="8306"/>
        </w:tabs>
      </w:pPr>
      <w:hyperlink w:anchor="_Toc17760" w:history="1">
        <w:r>
          <w:rPr>
            <w:rFonts w:ascii="仿宋" w:eastAsia="仿宋" w:hAnsi="仿宋" w:cs="仿宋" w:hint="eastAsia"/>
            <w:lang w:eastAsia="zh-CN"/>
          </w:rPr>
          <w:t>三、工艺说明</w:t>
        </w:r>
        <w:r>
          <w:tab/>
        </w:r>
        <w:r>
          <w:fldChar w:fldCharType="begin"/>
        </w:r>
        <w:r>
          <w:instrText xml:space="preserve"> PAGEREF _Toc17760 \h </w:instrText>
        </w:r>
        <w:r>
          <w:fldChar w:fldCharType="separate"/>
        </w:r>
        <w:r>
          <w:t>13</w:t>
        </w:r>
        <w:r>
          <w:fldChar w:fldCharType="end"/>
        </w:r>
      </w:hyperlink>
    </w:p>
    <w:p>
      <w:pPr>
        <w:pStyle w:val="TOC2"/>
        <w:tabs>
          <w:tab w:val="right" w:leader="dot" w:pos="8306"/>
        </w:tabs>
      </w:pPr>
      <w:hyperlink w:anchor="_Toc17394" w:history="1">
        <w:r>
          <w:rPr>
            <w:rFonts w:ascii="仿宋" w:eastAsia="仿宋" w:hAnsi="仿宋" w:cs="仿宋" w:hint="eastAsia"/>
            <w:lang w:eastAsia="zh-CN"/>
          </w:rPr>
          <w:t>(一)、技术管理特点</w:t>
        </w:r>
        <w:r>
          <w:tab/>
        </w:r>
        <w:r>
          <w:fldChar w:fldCharType="begin"/>
        </w:r>
        <w:r>
          <w:instrText xml:space="preserve"> PAGEREF _Toc17394 \h </w:instrText>
        </w:r>
        <w:r>
          <w:fldChar w:fldCharType="separate"/>
        </w:r>
        <w:r>
          <w:t>13</w:t>
        </w:r>
        <w:r>
          <w:fldChar w:fldCharType="end"/>
        </w:r>
      </w:hyperlink>
    </w:p>
    <w:p>
      <w:pPr>
        <w:pStyle w:val="TOC2"/>
        <w:tabs>
          <w:tab w:val="right" w:leader="dot" w:pos="8306"/>
        </w:tabs>
      </w:pPr>
      <w:hyperlink w:anchor="_Toc25536" w:history="1">
        <w:r>
          <w:rPr>
            <w:rFonts w:ascii="仿宋" w:eastAsia="仿宋" w:hAnsi="仿宋" w:cs="仿宋" w:hint="eastAsia"/>
            <w:lang w:eastAsia="zh-CN"/>
          </w:rPr>
          <w:t>(二)、粗糙度仪项目工艺技术设计方案</w:t>
        </w:r>
        <w:r>
          <w:tab/>
        </w:r>
        <w:r>
          <w:fldChar w:fldCharType="begin"/>
        </w:r>
        <w:r>
          <w:instrText xml:space="preserve"> PAGEREF _Toc25536 \h </w:instrText>
        </w:r>
        <w:r>
          <w:fldChar w:fldCharType="separate"/>
        </w:r>
        <w:r>
          <w:t>14</w:t>
        </w:r>
        <w:r>
          <w:fldChar w:fldCharType="end"/>
        </w:r>
      </w:hyperlink>
    </w:p>
    <w:p>
      <w:pPr>
        <w:pStyle w:val="TOC2"/>
        <w:tabs>
          <w:tab w:val="right" w:leader="dot" w:pos="8306"/>
        </w:tabs>
      </w:pPr>
      <w:hyperlink w:anchor="_Toc26874" w:history="1">
        <w:r>
          <w:rPr>
            <w:rFonts w:ascii="仿宋" w:eastAsia="仿宋" w:hAnsi="仿宋" w:cs="仿宋" w:hint="eastAsia"/>
            <w:lang w:eastAsia="zh-CN"/>
          </w:rPr>
          <w:t>(三)、设备选型方案</w:t>
        </w:r>
        <w:r>
          <w:tab/>
        </w:r>
        <w:r>
          <w:fldChar w:fldCharType="begin"/>
        </w:r>
        <w:r>
          <w:instrText xml:space="preserve"> PAGEREF _Toc26874 \h </w:instrText>
        </w:r>
        <w:r>
          <w:fldChar w:fldCharType="separate"/>
        </w:r>
        <w:r>
          <w:t>15</w:t>
        </w:r>
        <w:r>
          <w:fldChar w:fldCharType="end"/>
        </w:r>
      </w:hyperlink>
    </w:p>
    <w:p>
      <w:pPr>
        <w:pStyle w:val="TOC1"/>
        <w:tabs>
          <w:tab w:val="right" w:leader="dot" w:pos="8306"/>
        </w:tabs>
      </w:pPr>
      <w:hyperlink w:anchor="_Toc17871" w:history="1">
        <w:r>
          <w:rPr>
            <w:rFonts w:ascii="仿宋" w:eastAsia="仿宋" w:hAnsi="仿宋" w:cs="仿宋" w:hint="eastAsia"/>
            <w:lang w:eastAsia="zh-CN"/>
          </w:rPr>
          <w:t>四、粗糙度仪项目选址可行性分析</w:t>
        </w:r>
        <w:r>
          <w:tab/>
        </w:r>
        <w:r>
          <w:fldChar w:fldCharType="begin"/>
        </w:r>
        <w:r>
          <w:instrText xml:space="preserve"> PAGEREF _Toc17871 \h </w:instrText>
        </w:r>
        <w:r>
          <w:fldChar w:fldCharType="separate"/>
        </w:r>
        <w:r>
          <w:t>17</w:t>
        </w:r>
        <w:r>
          <w:fldChar w:fldCharType="end"/>
        </w:r>
      </w:hyperlink>
    </w:p>
    <w:p>
      <w:pPr>
        <w:pStyle w:val="TOC2"/>
        <w:tabs>
          <w:tab w:val="right" w:leader="dot" w:pos="8306"/>
        </w:tabs>
      </w:pPr>
      <w:hyperlink w:anchor="_Toc23156" w:history="1">
        <w:r>
          <w:rPr>
            <w:rFonts w:ascii="仿宋" w:eastAsia="仿宋" w:hAnsi="仿宋" w:cs="仿宋" w:hint="eastAsia"/>
            <w:lang w:eastAsia="zh-CN"/>
          </w:rPr>
          <w:t>(一)、粗糙度仪项目选址</w:t>
        </w:r>
        <w:r>
          <w:tab/>
        </w:r>
        <w:r>
          <w:fldChar w:fldCharType="begin"/>
        </w:r>
        <w:r>
          <w:instrText xml:space="preserve"> PAGEREF _Toc23156 \h </w:instrText>
        </w:r>
        <w:r>
          <w:fldChar w:fldCharType="separate"/>
        </w:r>
        <w:r>
          <w:t>17</w:t>
        </w:r>
        <w:r>
          <w:fldChar w:fldCharType="end"/>
        </w:r>
      </w:hyperlink>
    </w:p>
    <w:p>
      <w:pPr>
        <w:pStyle w:val="TOC2"/>
        <w:tabs>
          <w:tab w:val="right" w:leader="dot" w:pos="8306"/>
        </w:tabs>
      </w:pPr>
      <w:hyperlink w:anchor="_Toc2316" w:history="1">
        <w:r>
          <w:rPr>
            <w:rFonts w:ascii="仿宋" w:eastAsia="仿宋" w:hAnsi="仿宋" w:cs="仿宋" w:hint="eastAsia"/>
            <w:lang w:eastAsia="zh-CN"/>
          </w:rPr>
          <w:t>(二)、用地控制指标</w:t>
        </w:r>
        <w:r>
          <w:tab/>
        </w:r>
        <w:r>
          <w:fldChar w:fldCharType="begin"/>
        </w:r>
        <w:r>
          <w:instrText xml:space="preserve"> PAGEREF _Toc2316 \h </w:instrText>
        </w:r>
        <w:r>
          <w:fldChar w:fldCharType="separate"/>
        </w:r>
        <w:r>
          <w:t>17</w:t>
        </w:r>
        <w:r>
          <w:fldChar w:fldCharType="end"/>
        </w:r>
      </w:hyperlink>
    </w:p>
    <w:p>
      <w:pPr>
        <w:pStyle w:val="TOC2"/>
        <w:tabs>
          <w:tab w:val="right" w:leader="dot" w:pos="8306"/>
        </w:tabs>
      </w:pPr>
      <w:hyperlink w:anchor="_Toc11739" w:history="1">
        <w:r>
          <w:rPr>
            <w:rFonts w:ascii="仿宋" w:eastAsia="仿宋" w:hAnsi="仿宋" w:cs="仿宋" w:hint="eastAsia"/>
            <w:lang w:eastAsia="zh-CN"/>
          </w:rPr>
          <w:t>(三)、节约用地措施</w:t>
        </w:r>
        <w:r>
          <w:tab/>
        </w:r>
        <w:r>
          <w:fldChar w:fldCharType="begin"/>
        </w:r>
        <w:r>
          <w:instrText xml:space="preserve"> PAGEREF _Toc11739 \h </w:instrText>
        </w:r>
        <w:r>
          <w:fldChar w:fldCharType="separate"/>
        </w:r>
        <w:r>
          <w:t>19</w:t>
        </w:r>
        <w:r>
          <w:fldChar w:fldCharType="end"/>
        </w:r>
      </w:hyperlink>
    </w:p>
    <w:p>
      <w:pPr>
        <w:pStyle w:val="TOC2"/>
        <w:tabs>
          <w:tab w:val="right" w:leader="dot" w:pos="8306"/>
        </w:tabs>
      </w:pPr>
      <w:hyperlink w:anchor="_Toc2838" w:history="1">
        <w:r>
          <w:rPr>
            <w:rFonts w:ascii="仿宋" w:eastAsia="仿宋" w:hAnsi="仿宋" w:cs="仿宋" w:hint="eastAsia"/>
            <w:lang w:eastAsia="zh-CN"/>
          </w:rPr>
          <w:t>(四)、总图布置方案</w:t>
        </w:r>
        <w:r>
          <w:tab/>
        </w:r>
        <w:r>
          <w:fldChar w:fldCharType="begin"/>
        </w:r>
        <w:r>
          <w:instrText xml:space="preserve"> PAGEREF _Toc2838 \h </w:instrText>
        </w:r>
        <w:r>
          <w:fldChar w:fldCharType="separate"/>
        </w:r>
        <w:r>
          <w:t>20</w:t>
        </w:r>
        <w:r>
          <w:fldChar w:fldCharType="end"/>
        </w:r>
      </w:hyperlink>
    </w:p>
    <w:p>
      <w:pPr>
        <w:pStyle w:val="TOC2"/>
        <w:tabs>
          <w:tab w:val="right" w:leader="dot" w:pos="8306"/>
        </w:tabs>
      </w:pPr>
      <w:hyperlink w:anchor="_Toc14371" w:history="1">
        <w:r>
          <w:rPr>
            <w:rFonts w:ascii="仿宋" w:eastAsia="仿宋" w:hAnsi="仿宋" w:cs="仿宋" w:hint="eastAsia"/>
            <w:lang w:eastAsia="zh-CN"/>
          </w:rPr>
          <w:t>(五)、选址综合评价</w:t>
        </w:r>
        <w:r>
          <w:tab/>
        </w:r>
        <w:r>
          <w:fldChar w:fldCharType="begin"/>
        </w:r>
        <w:r>
          <w:instrText xml:space="preserve"> PAGEREF _Toc14371 \h </w:instrText>
        </w:r>
        <w:r>
          <w:fldChar w:fldCharType="separate"/>
        </w:r>
        <w:r>
          <w:t>21</w:t>
        </w:r>
        <w:r>
          <w:fldChar w:fldCharType="end"/>
        </w:r>
      </w:hyperlink>
    </w:p>
    <w:p>
      <w:pPr>
        <w:pStyle w:val="TOC1"/>
        <w:tabs>
          <w:tab w:val="right" w:leader="dot" w:pos="8306"/>
        </w:tabs>
      </w:pPr>
      <w:hyperlink w:anchor="_Toc11187" w:history="1">
        <w:r>
          <w:rPr>
            <w:rFonts w:ascii="仿宋" w:eastAsia="仿宋" w:hAnsi="仿宋" w:cs="仿宋" w:hint="eastAsia"/>
            <w:lang w:eastAsia="zh-CN"/>
          </w:rPr>
          <w:t>五、粗糙度仪项目危机管理</w:t>
        </w:r>
        <w:r>
          <w:tab/>
        </w:r>
        <w:r>
          <w:fldChar w:fldCharType="begin"/>
        </w:r>
        <w:r>
          <w:instrText xml:space="preserve"> PAGEREF _Toc11187 \h </w:instrText>
        </w:r>
        <w:r>
          <w:fldChar w:fldCharType="separate"/>
        </w:r>
        <w:r>
          <w:t>22</w:t>
        </w:r>
        <w:r>
          <w:fldChar w:fldCharType="end"/>
        </w:r>
      </w:hyperlink>
    </w:p>
    <w:p>
      <w:pPr>
        <w:pStyle w:val="TOC2"/>
        <w:tabs>
          <w:tab w:val="right" w:leader="dot" w:pos="8306"/>
        </w:tabs>
      </w:pPr>
      <w:hyperlink w:anchor="_Toc17933" w:history="1">
        <w:r>
          <w:rPr>
            <w:rFonts w:ascii="仿宋" w:eastAsia="仿宋" w:hAnsi="仿宋" w:cs="仿宋" w:hint="eastAsia"/>
            <w:lang w:eastAsia="zh-CN"/>
          </w:rPr>
          <w:t>(一)、危机预警与识别</w:t>
        </w:r>
        <w:r>
          <w:tab/>
        </w:r>
        <w:r>
          <w:fldChar w:fldCharType="begin"/>
        </w:r>
        <w:r>
          <w:instrText xml:space="preserve"> PAGEREF _Toc17933 \h </w:instrText>
        </w:r>
        <w:r>
          <w:fldChar w:fldCharType="separate"/>
        </w:r>
        <w:r>
          <w:t>22</w:t>
        </w:r>
        <w:r>
          <w:fldChar w:fldCharType="end"/>
        </w:r>
      </w:hyperlink>
    </w:p>
    <w:p>
      <w:pPr>
        <w:pStyle w:val="TOC2"/>
        <w:tabs>
          <w:tab w:val="right" w:leader="dot" w:pos="8306"/>
        </w:tabs>
      </w:pPr>
      <w:hyperlink w:anchor="_Toc10321" w:history="1">
        <w:r>
          <w:rPr>
            <w:rFonts w:ascii="仿宋" w:eastAsia="仿宋" w:hAnsi="仿宋" w:cs="仿宋" w:hint="eastAsia"/>
            <w:lang w:eastAsia="zh-CN"/>
          </w:rPr>
          <w:t>(二)、危机应对与恢复</w:t>
        </w:r>
        <w:r>
          <w:tab/>
        </w:r>
        <w:r>
          <w:fldChar w:fldCharType="begin"/>
        </w:r>
        <w:r>
          <w:instrText xml:space="preserve"> PAGEREF _Toc10321 \h </w:instrText>
        </w:r>
        <w:r>
          <w:fldChar w:fldCharType="separate"/>
        </w:r>
        <w:r>
          <w:t>23</w:t>
        </w:r>
        <w:r>
          <w:fldChar w:fldCharType="end"/>
        </w:r>
      </w:hyperlink>
    </w:p>
    <w:p>
      <w:pPr>
        <w:pStyle w:val="TOC1"/>
        <w:tabs>
          <w:tab w:val="right" w:leader="dot" w:pos="8306"/>
        </w:tabs>
      </w:pPr>
      <w:hyperlink w:anchor="_Toc31801" w:history="1">
        <w:r>
          <w:rPr>
            <w:rFonts w:ascii="仿宋" w:eastAsia="仿宋" w:hAnsi="仿宋" w:cs="仿宋" w:hint="eastAsia"/>
            <w:lang w:eastAsia="zh-CN"/>
          </w:rPr>
          <w:t>六、粗糙度仪项目建设单位说明</w:t>
        </w:r>
        <w:r>
          <w:tab/>
        </w:r>
        <w:r>
          <w:fldChar w:fldCharType="begin"/>
        </w:r>
        <w:r>
          <w:instrText xml:space="preserve"> PAGEREF _Toc31801 \h </w:instrText>
        </w:r>
        <w:r>
          <w:fldChar w:fldCharType="separate"/>
        </w:r>
        <w:r>
          <w:t>24</w:t>
        </w:r>
        <w:r>
          <w:fldChar w:fldCharType="end"/>
        </w:r>
      </w:hyperlink>
    </w:p>
    <w:p>
      <w:pPr>
        <w:pStyle w:val="TOC2"/>
        <w:tabs>
          <w:tab w:val="right" w:leader="dot" w:pos="8306"/>
        </w:tabs>
      </w:pPr>
      <w:hyperlink w:anchor="_Toc9302" w:history="1">
        <w:r>
          <w:rPr>
            <w:rFonts w:ascii="仿宋" w:eastAsia="仿宋" w:hAnsi="仿宋" w:cs="仿宋" w:hint="eastAsia"/>
            <w:lang w:eastAsia="zh-CN"/>
          </w:rPr>
          <w:t>(一)、粗糙度仪项目承办单位基本情况</w:t>
        </w:r>
        <w:r>
          <w:tab/>
        </w:r>
        <w:r>
          <w:fldChar w:fldCharType="begin"/>
        </w:r>
        <w:r>
          <w:instrText xml:space="preserve"> PAGEREF _Toc9302 \h </w:instrText>
        </w:r>
        <w:r>
          <w:fldChar w:fldCharType="separate"/>
        </w:r>
        <w:r>
          <w:t>24</w:t>
        </w:r>
        <w:r>
          <w:fldChar w:fldCharType="end"/>
        </w:r>
      </w:hyperlink>
    </w:p>
    <w:p>
      <w:pPr>
        <w:pStyle w:val="TOC2"/>
        <w:tabs>
          <w:tab w:val="right" w:leader="dot" w:pos="8306"/>
        </w:tabs>
      </w:pPr>
      <w:hyperlink w:anchor="_Toc17589" w:history="1">
        <w:r>
          <w:rPr>
            <w:rFonts w:ascii="仿宋" w:eastAsia="仿宋" w:hAnsi="仿宋" w:cs="仿宋" w:hint="eastAsia"/>
            <w:lang w:eastAsia="zh-CN"/>
          </w:rPr>
          <w:t>(二)、公司经济效益分析</w:t>
        </w:r>
        <w:r>
          <w:tab/>
        </w:r>
        <w:r>
          <w:fldChar w:fldCharType="begin"/>
        </w:r>
        <w:r>
          <w:instrText xml:space="preserve"> PAGEREF _Toc17589 \h </w:instrText>
        </w:r>
        <w:r>
          <w:fldChar w:fldCharType="separate"/>
        </w:r>
        <w:r>
          <w:t>25</w:t>
        </w:r>
        <w:r>
          <w:fldChar w:fldCharType="end"/>
        </w:r>
      </w:hyperlink>
    </w:p>
    <w:p>
      <w:pPr>
        <w:pStyle w:val="TOC1"/>
        <w:tabs>
          <w:tab w:val="right" w:leader="dot" w:pos="8306"/>
        </w:tabs>
      </w:pPr>
      <w:hyperlink w:anchor="_Toc19686" w:history="1">
        <w:r>
          <w:rPr>
            <w:rFonts w:ascii="仿宋" w:eastAsia="仿宋" w:hAnsi="仿宋" w:cs="仿宋" w:hint="eastAsia"/>
            <w:lang w:eastAsia="zh-CN"/>
          </w:rPr>
          <w:t>七、粗糙度仪项目风险管理</w:t>
        </w:r>
        <w:r>
          <w:tab/>
        </w:r>
        <w:r>
          <w:fldChar w:fldCharType="begin"/>
        </w:r>
        <w:r>
          <w:instrText xml:space="preserve"> PAGEREF _Toc19686 \h </w:instrText>
        </w:r>
        <w:r>
          <w:fldChar w:fldCharType="separate"/>
        </w:r>
        <w:r>
          <w:t>26</w:t>
        </w:r>
        <w:r>
          <w:fldChar w:fldCharType="end"/>
        </w:r>
      </w:hyperlink>
    </w:p>
    <w:p>
      <w:pPr>
        <w:pStyle w:val="TOC2"/>
        <w:tabs>
          <w:tab w:val="right" w:leader="dot" w:pos="8306"/>
        </w:tabs>
      </w:pPr>
      <w:hyperlink w:anchor="_Toc7705" w:history="1">
        <w:r>
          <w:rPr>
            <w:rFonts w:ascii="仿宋" w:eastAsia="仿宋" w:hAnsi="仿宋" w:cs="仿宋" w:hint="eastAsia"/>
            <w:lang w:eastAsia="zh-CN"/>
          </w:rPr>
          <w:t>(一)、风险识别与评估</w:t>
        </w:r>
        <w:r>
          <w:tab/>
        </w:r>
        <w:r>
          <w:fldChar w:fldCharType="begin"/>
        </w:r>
        <w:r>
          <w:instrText xml:space="preserve"> PAGEREF _Toc7705 \h </w:instrText>
        </w:r>
        <w:r>
          <w:fldChar w:fldCharType="separate"/>
        </w:r>
        <w:r>
          <w:t>26</w:t>
        </w:r>
        <w:r>
          <w:fldChar w:fldCharType="end"/>
        </w:r>
      </w:hyperlink>
    </w:p>
    <w:p>
      <w:pPr>
        <w:pStyle w:val="TOC2"/>
        <w:tabs>
          <w:tab w:val="right" w:leader="dot" w:pos="8306"/>
        </w:tabs>
      </w:pPr>
      <w:hyperlink w:anchor="_Toc15388" w:history="1">
        <w:r>
          <w:rPr>
            <w:rFonts w:ascii="仿宋" w:eastAsia="仿宋" w:hAnsi="仿宋" w:cs="仿宋" w:hint="eastAsia"/>
            <w:lang w:eastAsia="zh-CN"/>
          </w:rPr>
          <w:t>(二)、风险应对策略</w:t>
        </w:r>
        <w:r>
          <w:tab/>
        </w:r>
        <w:r>
          <w:fldChar w:fldCharType="begin"/>
        </w:r>
        <w:r>
          <w:instrText xml:space="preserve"> PAGEREF _Toc15388 \h </w:instrText>
        </w:r>
        <w:r>
          <w:fldChar w:fldCharType="separate"/>
        </w:r>
        <w:r>
          <w:t>27</w:t>
        </w:r>
        <w:r>
          <w:fldChar w:fldCharType="end"/>
        </w:r>
      </w:hyperlink>
    </w:p>
    <w:p>
      <w:pPr>
        <w:pStyle w:val="TOC2"/>
        <w:tabs>
          <w:tab w:val="right" w:leader="dot" w:pos="8306"/>
        </w:tabs>
      </w:pPr>
      <w:hyperlink w:anchor="_Toc114" w:history="1">
        <w:r>
          <w:rPr>
            <w:rFonts w:ascii="仿宋" w:eastAsia="仿宋" w:hAnsi="仿宋" w:cs="仿宋" w:hint="eastAsia"/>
            <w:lang w:eastAsia="zh-CN"/>
          </w:rPr>
          <w:t>(三)、风险监控与控制</w:t>
        </w:r>
        <w:r>
          <w:tab/>
        </w:r>
        <w:r>
          <w:fldChar w:fldCharType="begin"/>
        </w:r>
        <w:r>
          <w:instrText xml:space="preserve"> PAGEREF _Toc114 \h </w:instrText>
        </w:r>
        <w:r>
          <w:fldChar w:fldCharType="separate"/>
        </w:r>
        <w:r>
          <w:t>29</w:t>
        </w:r>
        <w:r>
          <w:fldChar w:fldCharType="end"/>
        </w:r>
      </w:hyperlink>
    </w:p>
    <w:p>
      <w:pPr>
        <w:pStyle w:val="TOC1"/>
        <w:tabs>
          <w:tab w:val="right" w:leader="dot" w:pos="8306"/>
        </w:tabs>
      </w:pPr>
      <w:hyperlink w:anchor="_Toc7875" w:history="1">
        <w:r>
          <w:rPr>
            <w:rFonts w:ascii="仿宋" w:eastAsia="仿宋" w:hAnsi="仿宋" w:cs="仿宋" w:hint="eastAsia"/>
            <w:lang w:eastAsia="zh-CN"/>
          </w:rPr>
          <w:t>八、粗糙度仪项目社会影响</w:t>
        </w:r>
        <w:r>
          <w:tab/>
        </w:r>
        <w:r>
          <w:fldChar w:fldCharType="begin"/>
        </w:r>
        <w:r>
          <w:instrText xml:space="preserve"> PAGEREF _Toc7875 \h </w:instrText>
        </w:r>
        <w:r>
          <w:fldChar w:fldCharType="separate"/>
        </w:r>
        <w:r>
          <w:t>30</w:t>
        </w:r>
        <w:r>
          <w:fldChar w:fldCharType="end"/>
        </w:r>
      </w:hyperlink>
    </w:p>
    <w:p>
      <w:pPr>
        <w:pStyle w:val="TOC2"/>
        <w:tabs>
          <w:tab w:val="right" w:leader="dot" w:pos="8306"/>
        </w:tabs>
      </w:pPr>
      <w:hyperlink w:anchor="_Toc28293" w:history="1">
        <w:r>
          <w:rPr>
            <w:rFonts w:ascii="仿宋" w:eastAsia="仿宋" w:hAnsi="仿宋" w:cs="仿宋" w:hint="eastAsia"/>
            <w:lang w:eastAsia="zh-CN"/>
          </w:rPr>
          <w:t>(一)、社会责任与义务</w:t>
        </w:r>
        <w:r>
          <w:tab/>
        </w:r>
        <w:r>
          <w:fldChar w:fldCharType="begin"/>
        </w:r>
        <w:r>
          <w:instrText xml:space="preserve"> PAGEREF _Toc28293 \h </w:instrText>
        </w:r>
        <w:r>
          <w:fldChar w:fldCharType="separate"/>
        </w:r>
        <w:r>
          <w:t>30</w:t>
        </w:r>
        <w:r>
          <w:fldChar w:fldCharType="end"/>
        </w:r>
      </w:hyperlink>
    </w:p>
    <w:p>
      <w:pPr>
        <w:pStyle w:val="TOC2"/>
        <w:tabs>
          <w:tab w:val="right" w:leader="dot" w:pos="8306"/>
        </w:tabs>
      </w:pPr>
      <w:hyperlink w:anchor="_Toc30991" w:history="1">
        <w:r>
          <w:rPr>
            <w:rFonts w:ascii="仿宋" w:eastAsia="仿宋" w:hAnsi="仿宋" w:cs="仿宋" w:hint="eastAsia"/>
            <w:lang w:eastAsia="zh-CN"/>
          </w:rPr>
          <w:t>(二)、社会参与与沟通</w:t>
        </w:r>
        <w:r>
          <w:tab/>
        </w:r>
        <w:r>
          <w:fldChar w:fldCharType="begin"/>
        </w:r>
        <w:r>
          <w:instrText xml:space="preserve"> PAGEREF _Toc30991 \h </w:instrText>
        </w:r>
        <w:r>
          <w:fldChar w:fldCharType="separate"/>
        </w:r>
        <w:r>
          <w:t>30</w:t>
        </w:r>
        <w:r>
          <w:fldChar w:fldCharType="end"/>
        </w:r>
      </w:hyperlink>
    </w:p>
    <w:p>
      <w:pPr>
        <w:pStyle w:val="TOC1"/>
        <w:tabs>
          <w:tab w:val="right" w:leader="dot" w:pos="8306"/>
        </w:tabs>
      </w:pPr>
      <w:hyperlink w:anchor="_Toc15925" w:history="1">
        <w:r>
          <w:rPr>
            <w:rFonts w:ascii="仿宋" w:eastAsia="仿宋" w:hAnsi="仿宋" w:cs="仿宋" w:hint="eastAsia"/>
            <w:lang w:eastAsia="zh-CN"/>
          </w:rPr>
          <w:t>九、粗糙度仪项目经营效益</w:t>
        </w:r>
        <w:r>
          <w:tab/>
        </w:r>
        <w:r>
          <w:fldChar w:fldCharType="begin"/>
        </w:r>
        <w:r>
          <w:instrText xml:space="preserve"> PAGEREF _Toc15925 \h </w:instrText>
        </w:r>
        <w:r>
          <w:fldChar w:fldCharType="separate"/>
        </w:r>
        <w:r>
          <w:t>31</w:t>
        </w:r>
        <w:r>
          <w:fldChar w:fldCharType="end"/>
        </w:r>
      </w:hyperlink>
    </w:p>
    <w:p>
      <w:pPr>
        <w:pStyle w:val="TOC2"/>
        <w:tabs>
          <w:tab w:val="right" w:leader="dot" w:pos="8306"/>
        </w:tabs>
      </w:pPr>
      <w:hyperlink w:anchor="_Toc2535" w:history="1">
        <w:r>
          <w:rPr>
            <w:rFonts w:ascii="仿宋" w:eastAsia="仿宋" w:hAnsi="仿宋" w:cs="仿宋" w:hint="eastAsia"/>
            <w:lang w:eastAsia="zh-CN"/>
          </w:rPr>
          <w:t>(一)、经济评价财务测算</w:t>
        </w:r>
        <w:r>
          <w:tab/>
        </w:r>
        <w:r>
          <w:fldChar w:fldCharType="begin"/>
        </w:r>
        <w:r>
          <w:instrText xml:space="preserve"> PAGEREF _Toc2535 \h </w:instrText>
        </w:r>
        <w:r>
          <w:fldChar w:fldCharType="separate"/>
        </w:r>
        <w:r>
          <w:t>31</w:t>
        </w:r>
        <w:r>
          <w:fldChar w:fldCharType="end"/>
        </w:r>
      </w:hyperlink>
    </w:p>
    <w:p>
      <w:pPr>
        <w:pStyle w:val="TOC2"/>
        <w:tabs>
          <w:tab w:val="right" w:leader="dot" w:pos="8306"/>
        </w:tabs>
      </w:pPr>
      <w:hyperlink w:anchor="_Toc14609" w:history="1">
        <w:r>
          <w:rPr>
            <w:rFonts w:ascii="仿宋" w:eastAsia="仿宋" w:hAnsi="仿宋" w:cs="仿宋" w:hint="eastAsia"/>
            <w:lang w:eastAsia="zh-CN"/>
          </w:rPr>
          <w:t>(二)、粗糙度仪项目盈利能力分析</w:t>
        </w:r>
        <w:r>
          <w:tab/>
        </w:r>
        <w:r>
          <w:fldChar w:fldCharType="begin"/>
        </w:r>
        <w:r>
          <w:instrText xml:space="preserve"> PAGEREF _Toc14609 \h </w:instrText>
        </w:r>
        <w:r>
          <w:fldChar w:fldCharType="separate"/>
        </w:r>
        <w:r>
          <w:t>33</w:t>
        </w:r>
        <w:r>
          <w:fldChar w:fldCharType="end"/>
        </w:r>
      </w:hyperlink>
    </w:p>
    <w:p>
      <w:pPr>
        <w:pStyle w:val="TOC1"/>
        <w:tabs>
          <w:tab w:val="right" w:leader="dot" w:pos="8306"/>
        </w:tabs>
      </w:pPr>
      <w:hyperlink w:anchor="_Toc2498" w:history="1">
        <w:r>
          <w:rPr>
            <w:rFonts w:ascii="仿宋" w:eastAsia="仿宋" w:hAnsi="仿宋" w:cs="仿宋" w:hint="eastAsia"/>
            <w:lang w:eastAsia="zh-CN"/>
          </w:rPr>
          <w:t>十、粗糙度仪项目人力资源管理</w:t>
        </w:r>
        <w:r>
          <w:tab/>
        </w:r>
        <w:r>
          <w:fldChar w:fldCharType="begin"/>
        </w:r>
        <w:r>
          <w:instrText xml:space="preserve"> PAGEREF _Toc2498 \h </w:instrText>
        </w:r>
        <w:r>
          <w:fldChar w:fldCharType="separate"/>
        </w:r>
        <w:r>
          <w:t>33</w:t>
        </w:r>
        <w:r>
          <w:fldChar w:fldCharType="end"/>
        </w:r>
      </w:hyperlink>
    </w:p>
    <w:p>
      <w:pPr>
        <w:pStyle w:val="TOC2"/>
        <w:tabs>
          <w:tab w:val="right" w:leader="dot" w:pos="8306"/>
        </w:tabs>
      </w:pPr>
      <w:hyperlink w:anchor="_Toc32339" w:history="1">
        <w:r>
          <w:rPr>
            <w:rFonts w:ascii="仿宋" w:eastAsia="仿宋" w:hAnsi="仿宋" w:cs="仿宋" w:hint="eastAsia"/>
            <w:lang w:eastAsia="zh-CN"/>
          </w:rPr>
          <w:t>(一)、建立健全的预算管理制度</w:t>
        </w:r>
        <w:r>
          <w:tab/>
        </w:r>
        <w:r>
          <w:fldChar w:fldCharType="begin"/>
        </w:r>
        <w:r>
          <w:instrText xml:space="preserve"> PAGEREF _Toc32339 \h </w:instrText>
        </w:r>
        <w:r>
          <w:fldChar w:fldCharType="separate"/>
        </w:r>
        <w:r>
          <w:t>33</w:t>
        </w:r>
        <w:r>
          <w:fldChar w:fldCharType="end"/>
        </w:r>
      </w:hyperlink>
    </w:p>
    <w:p>
      <w:pPr>
        <w:pStyle w:val="TOC2"/>
        <w:tabs>
          <w:tab w:val="right" w:leader="dot" w:pos="8306"/>
        </w:tabs>
      </w:pPr>
      <w:hyperlink w:anchor="_Toc10532" w:history="1">
        <w:r>
          <w:rPr>
            <w:rFonts w:ascii="仿宋" w:eastAsia="仿宋" w:hAnsi="仿宋" w:cs="仿宋" w:hint="eastAsia"/>
            <w:lang w:eastAsia="zh-CN"/>
          </w:rPr>
          <w:t>(二)、加强资金流动监控</w:t>
        </w:r>
        <w:r>
          <w:tab/>
        </w:r>
        <w:r>
          <w:fldChar w:fldCharType="begin"/>
        </w:r>
        <w:r>
          <w:instrText xml:space="preserve"> PAGEREF _Toc10532 \h </w:instrText>
        </w:r>
        <w:r>
          <w:fldChar w:fldCharType="separate"/>
        </w:r>
        <w:r>
          <w:t>35</w:t>
        </w:r>
        <w:r>
          <w:fldChar w:fldCharType="end"/>
        </w:r>
      </w:hyperlink>
    </w:p>
    <w:p>
      <w:pPr>
        <w:pStyle w:val="TOC2"/>
        <w:tabs>
          <w:tab w:val="right" w:leader="dot" w:pos="8306"/>
        </w:tabs>
      </w:pPr>
      <w:hyperlink w:anchor="_Toc6615" w:history="1">
        <w:r>
          <w:rPr>
            <w:rFonts w:ascii="仿宋" w:eastAsia="仿宋" w:hAnsi="仿宋" w:cs="仿宋" w:hint="eastAsia"/>
            <w:lang w:eastAsia="zh-CN"/>
          </w:rPr>
          <w:t>(三)、制定完善的风险控制机制</w:t>
        </w:r>
        <w:r>
          <w:tab/>
        </w:r>
        <w:r>
          <w:fldChar w:fldCharType="begin"/>
        </w:r>
        <w:r>
          <w:instrText xml:space="preserve"> PAGEREF _Toc6615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75" w:history="1">
        <w:r>
          <w:rPr>
            <w:rFonts w:ascii="仿宋" w:eastAsia="仿宋" w:hAnsi="仿宋" w:cs="仿宋" w:hint="eastAsia"/>
            <w:lang w:eastAsia="zh-CN"/>
          </w:rPr>
          <w:t>(四)、优化成本管理</w:t>
        </w:r>
        <w:r>
          <w:tab/>
        </w:r>
        <w:r>
          <w:fldChar w:fldCharType="begin"/>
        </w:r>
        <w:r>
          <w:instrText xml:space="preserve"> PAGEREF _Toc5175 \h </w:instrText>
        </w:r>
        <w:r>
          <w:fldChar w:fldCharType="separate"/>
        </w:r>
        <w:r>
          <w:t>37</w:t>
        </w:r>
        <w:r>
          <w:fldChar w:fldCharType="end"/>
        </w:r>
      </w:hyperlink>
    </w:p>
    <w:p>
      <w:pPr>
        <w:pStyle w:val="TOC1"/>
        <w:tabs>
          <w:tab w:val="right" w:leader="dot" w:pos="8306"/>
        </w:tabs>
      </w:pPr>
      <w:hyperlink w:anchor="_Toc8152" w:history="1">
        <w:r>
          <w:rPr>
            <w:rFonts w:ascii="仿宋" w:eastAsia="仿宋" w:hAnsi="仿宋" w:cs="仿宋" w:hint="eastAsia"/>
            <w:lang w:eastAsia="zh-CN"/>
          </w:rPr>
          <w:t>十一、粗糙度仪项目计划安排</w:t>
        </w:r>
        <w:r>
          <w:tab/>
        </w:r>
        <w:r>
          <w:fldChar w:fldCharType="begin"/>
        </w:r>
        <w:r>
          <w:instrText xml:space="preserve"> PAGEREF _Toc8152 \h </w:instrText>
        </w:r>
        <w:r>
          <w:fldChar w:fldCharType="separate"/>
        </w:r>
        <w:r>
          <w:t>39</w:t>
        </w:r>
        <w:r>
          <w:fldChar w:fldCharType="end"/>
        </w:r>
      </w:hyperlink>
    </w:p>
    <w:p>
      <w:pPr>
        <w:pStyle w:val="TOC2"/>
        <w:tabs>
          <w:tab w:val="right" w:leader="dot" w:pos="8306"/>
        </w:tabs>
      </w:pPr>
      <w:hyperlink w:anchor="_Toc11299" w:history="1">
        <w:r>
          <w:rPr>
            <w:rFonts w:ascii="仿宋" w:eastAsia="仿宋" w:hAnsi="仿宋" w:cs="仿宋" w:hint="eastAsia"/>
            <w:lang w:eastAsia="zh-CN"/>
          </w:rPr>
          <w:t>(一)、建设周期</w:t>
        </w:r>
        <w:r>
          <w:tab/>
        </w:r>
        <w:r>
          <w:fldChar w:fldCharType="begin"/>
        </w:r>
        <w:r>
          <w:instrText xml:space="preserve"> PAGEREF _Toc11299 \h </w:instrText>
        </w:r>
        <w:r>
          <w:fldChar w:fldCharType="separate"/>
        </w:r>
        <w:r>
          <w:t>39</w:t>
        </w:r>
        <w:r>
          <w:fldChar w:fldCharType="end"/>
        </w:r>
      </w:hyperlink>
    </w:p>
    <w:p>
      <w:pPr>
        <w:pStyle w:val="TOC2"/>
        <w:tabs>
          <w:tab w:val="right" w:leader="dot" w:pos="8306"/>
        </w:tabs>
      </w:pPr>
      <w:hyperlink w:anchor="_Toc23405" w:history="1">
        <w:r>
          <w:rPr>
            <w:rFonts w:ascii="仿宋" w:eastAsia="仿宋" w:hAnsi="仿宋" w:cs="仿宋" w:hint="eastAsia"/>
            <w:lang w:eastAsia="zh-CN"/>
          </w:rPr>
          <w:t>(二)、建设进度</w:t>
        </w:r>
        <w:r>
          <w:tab/>
        </w:r>
        <w:r>
          <w:fldChar w:fldCharType="begin"/>
        </w:r>
        <w:r>
          <w:instrText xml:space="preserve"> PAGEREF _Toc23405 \h </w:instrText>
        </w:r>
        <w:r>
          <w:fldChar w:fldCharType="separate"/>
        </w:r>
        <w:r>
          <w:t>39</w:t>
        </w:r>
        <w:r>
          <w:fldChar w:fldCharType="end"/>
        </w:r>
      </w:hyperlink>
    </w:p>
    <w:p>
      <w:pPr>
        <w:pStyle w:val="TOC2"/>
        <w:tabs>
          <w:tab w:val="right" w:leader="dot" w:pos="8306"/>
        </w:tabs>
      </w:pPr>
      <w:hyperlink w:anchor="_Toc27649" w:history="1">
        <w:r>
          <w:rPr>
            <w:rFonts w:ascii="仿宋" w:eastAsia="仿宋" w:hAnsi="仿宋" w:cs="仿宋" w:hint="eastAsia"/>
            <w:lang w:eastAsia="zh-CN"/>
          </w:rPr>
          <w:t>(三)、进度安排注意事项</w:t>
        </w:r>
        <w:r>
          <w:tab/>
        </w:r>
        <w:r>
          <w:fldChar w:fldCharType="begin"/>
        </w:r>
        <w:r>
          <w:instrText xml:space="preserve"> PAGEREF _Toc27649 \h </w:instrText>
        </w:r>
        <w:r>
          <w:fldChar w:fldCharType="separate"/>
        </w:r>
        <w:r>
          <w:t>40</w:t>
        </w:r>
        <w:r>
          <w:fldChar w:fldCharType="end"/>
        </w:r>
      </w:hyperlink>
    </w:p>
    <w:p>
      <w:pPr>
        <w:pStyle w:val="TOC2"/>
        <w:tabs>
          <w:tab w:val="right" w:leader="dot" w:pos="8306"/>
        </w:tabs>
      </w:pPr>
      <w:hyperlink w:anchor="_Toc19999" w:history="1">
        <w:r>
          <w:rPr>
            <w:rFonts w:ascii="仿宋" w:eastAsia="仿宋" w:hAnsi="仿宋" w:cs="仿宋" w:hint="eastAsia"/>
            <w:lang w:eastAsia="zh-CN"/>
          </w:rPr>
          <w:t>(四)、人力资源配置</w:t>
        </w:r>
        <w:r>
          <w:tab/>
        </w:r>
        <w:r>
          <w:fldChar w:fldCharType="begin"/>
        </w:r>
        <w:r>
          <w:instrText xml:space="preserve"> PAGEREF _Toc19999 \h </w:instrText>
        </w:r>
        <w:r>
          <w:fldChar w:fldCharType="separate"/>
        </w:r>
        <w:r>
          <w:t>42</w:t>
        </w:r>
        <w:r>
          <w:fldChar w:fldCharType="end"/>
        </w:r>
      </w:hyperlink>
    </w:p>
    <w:p>
      <w:pPr>
        <w:pStyle w:val="TOC1"/>
        <w:tabs>
          <w:tab w:val="right" w:leader="dot" w:pos="8306"/>
        </w:tabs>
      </w:pPr>
      <w:hyperlink w:anchor="_Toc24232" w:history="1">
        <w:r>
          <w:rPr>
            <w:rFonts w:ascii="仿宋" w:eastAsia="仿宋" w:hAnsi="仿宋" w:cs="仿宋" w:hint="eastAsia"/>
            <w:lang w:eastAsia="zh-CN"/>
          </w:rPr>
          <w:t>十二、粗糙度仪项目财务管理</w:t>
        </w:r>
        <w:r>
          <w:tab/>
        </w:r>
        <w:r>
          <w:fldChar w:fldCharType="begin"/>
        </w:r>
        <w:r>
          <w:instrText xml:space="preserve"> PAGEREF _Toc24232 \h </w:instrText>
        </w:r>
        <w:r>
          <w:fldChar w:fldCharType="separate"/>
        </w:r>
        <w:r>
          <w:t>43</w:t>
        </w:r>
        <w:r>
          <w:fldChar w:fldCharType="end"/>
        </w:r>
      </w:hyperlink>
    </w:p>
    <w:p>
      <w:pPr>
        <w:pStyle w:val="TOC2"/>
        <w:tabs>
          <w:tab w:val="right" w:leader="dot" w:pos="8306"/>
        </w:tabs>
      </w:pPr>
      <w:hyperlink w:anchor="_Toc28948" w:history="1">
        <w:r>
          <w:rPr>
            <w:rFonts w:ascii="仿宋" w:eastAsia="仿宋" w:hAnsi="仿宋" w:cs="仿宋" w:hint="eastAsia"/>
            <w:lang w:eastAsia="zh-CN"/>
          </w:rPr>
          <w:t>(一)、资金需求大</w:t>
        </w:r>
        <w:r>
          <w:tab/>
        </w:r>
        <w:r>
          <w:fldChar w:fldCharType="begin"/>
        </w:r>
        <w:r>
          <w:instrText xml:space="preserve"> PAGEREF _Toc28948 \h </w:instrText>
        </w:r>
        <w:r>
          <w:fldChar w:fldCharType="separate"/>
        </w:r>
        <w:r>
          <w:t>43</w:t>
        </w:r>
        <w:r>
          <w:fldChar w:fldCharType="end"/>
        </w:r>
      </w:hyperlink>
    </w:p>
    <w:p>
      <w:pPr>
        <w:pStyle w:val="TOC2"/>
        <w:tabs>
          <w:tab w:val="right" w:leader="dot" w:pos="8306"/>
        </w:tabs>
      </w:pPr>
      <w:hyperlink w:anchor="_Toc29606" w:history="1">
        <w:r>
          <w:rPr>
            <w:rFonts w:ascii="仿宋" w:eastAsia="仿宋" w:hAnsi="仿宋" w:cs="仿宋" w:hint="eastAsia"/>
            <w:lang w:eastAsia="zh-CN"/>
          </w:rPr>
          <w:t>(二)、研发周期长</w:t>
        </w:r>
        <w:r>
          <w:tab/>
        </w:r>
        <w:r>
          <w:fldChar w:fldCharType="begin"/>
        </w:r>
        <w:r>
          <w:instrText xml:space="preserve"> PAGEREF _Toc29606 \h </w:instrText>
        </w:r>
        <w:r>
          <w:fldChar w:fldCharType="separate"/>
        </w:r>
        <w:r>
          <w:t>44</w:t>
        </w:r>
        <w:r>
          <w:fldChar w:fldCharType="end"/>
        </w:r>
      </w:hyperlink>
    </w:p>
    <w:p>
      <w:pPr>
        <w:pStyle w:val="TOC2"/>
        <w:tabs>
          <w:tab w:val="right" w:leader="dot" w:pos="8306"/>
        </w:tabs>
      </w:pPr>
      <w:hyperlink w:anchor="_Toc27807" w:history="1">
        <w:r>
          <w:rPr>
            <w:rFonts w:ascii="仿宋" w:eastAsia="仿宋" w:hAnsi="仿宋" w:cs="仿宋" w:hint="eastAsia"/>
            <w:lang w:eastAsia="zh-CN"/>
          </w:rPr>
          <w:t>(三)、市场风险大</w:t>
        </w:r>
        <w:r>
          <w:tab/>
        </w:r>
        <w:r>
          <w:fldChar w:fldCharType="begin"/>
        </w:r>
        <w:r>
          <w:instrText xml:space="preserve"> PAGEREF _Toc27807 \h </w:instrText>
        </w:r>
        <w:r>
          <w:fldChar w:fldCharType="separate"/>
        </w:r>
        <w:r>
          <w:t>45</w:t>
        </w:r>
        <w:r>
          <w:fldChar w:fldCharType="end"/>
        </w:r>
      </w:hyperlink>
    </w:p>
    <w:p>
      <w:pPr>
        <w:pStyle w:val="TOC2"/>
        <w:tabs>
          <w:tab w:val="right" w:leader="dot" w:pos="8306"/>
        </w:tabs>
      </w:pPr>
      <w:hyperlink w:anchor="_Toc13591" w:history="1">
        <w:r>
          <w:rPr>
            <w:rFonts w:ascii="仿宋" w:eastAsia="仿宋" w:hAnsi="仿宋" w:cs="仿宋" w:hint="eastAsia"/>
            <w:lang w:eastAsia="zh-CN"/>
          </w:rPr>
          <w:t>(四)、利润率高</w:t>
        </w:r>
        <w:r>
          <w:tab/>
        </w:r>
        <w:r>
          <w:fldChar w:fldCharType="begin"/>
        </w:r>
        <w:r>
          <w:instrText xml:space="preserve"> PAGEREF _Toc13591 \h </w:instrText>
        </w:r>
        <w:r>
          <w:fldChar w:fldCharType="separate"/>
        </w:r>
        <w:r>
          <w:t>48</w:t>
        </w:r>
        <w:r>
          <w:fldChar w:fldCharType="end"/>
        </w:r>
      </w:hyperlink>
    </w:p>
    <w:p>
      <w:pPr>
        <w:pStyle w:val="TOC1"/>
        <w:tabs>
          <w:tab w:val="right" w:leader="dot" w:pos="8306"/>
        </w:tabs>
      </w:pPr>
      <w:hyperlink w:anchor="_Toc24882" w:history="1">
        <w:r>
          <w:rPr>
            <w:rFonts w:ascii="仿宋" w:eastAsia="仿宋" w:hAnsi="仿宋" w:cs="仿宋" w:hint="eastAsia"/>
            <w:lang w:eastAsia="zh-CN"/>
          </w:rPr>
          <w:t>十三、风险识别与分类</w:t>
        </w:r>
        <w:r>
          <w:tab/>
        </w:r>
        <w:r>
          <w:fldChar w:fldCharType="begin"/>
        </w:r>
        <w:r>
          <w:instrText xml:space="preserve"> PAGEREF _Toc24882 \h </w:instrText>
        </w:r>
        <w:r>
          <w:fldChar w:fldCharType="separate"/>
        </w:r>
        <w:r>
          <w:t>50</w:t>
        </w:r>
        <w:r>
          <w:fldChar w:fldCharType="end"/>
        </w:r>
      </w:hyperlink>
    </w:p>
    <w:p>
      <w:pPr>
        <w:pStyle w:val="TOC2"/>
        <w:tabs>
          <w:tab w:val="right" w:leader="dot" w:pos="8306"/>
        </w:tabs>
      </w:pPr>
      <w:hyperlink w:anchor="_Toc11591" w:history="1">
        <w:r>
          <w:rPr>
            <w:rFonts w:ascii="仿宋" w:eastAsia="仿宋" w:hAnsi="仿宋" w:cs="仿宋" w:hint="eastAsia"/>
            <w:lang w:eastAsia="zh-CN"/>
          </w:rPr>
          <w:t>(一)、风险识别</w:t>
        </w:r>
        <w:r>
          <w:tab/>
        </w:r>
        <w:r>
          <w:fldChar w:fldCharType="begin"/>
        </w:r>
        <w:r>
          <w:instrText xml:space="preserve"> PAGEREF _Toc11591 \h </w:instrText>
        </w:r>
        <w:r>
          <w:fldChar w:fldCharType="separate"/>
        </w:r>
        <w:r>
          <w:t>50</w:t>
        </w:r>
        <w:r>
          <w:fldChar w:fldCharType="end"/>
        </w:r>
      </w:hyperlink>
    </w:p>
    <w:p>
      <w:pPr>
        <w:pStyle w:val="TOC2"/>
        <w:tabs>
          <w:tab w:val="right" w:leader="dot" w:pos="8306"/>
        </w:tabs>
      </w:pPr>
      <w:hyperlink w:anchor="_Toc29960" w:history="1">
        <w:r>
          <w:rPr>
            <w:rFonts w:ascii="仿宋" w:eastAsia="仿宋" w:hAnsi="仿宋" w:cs="仿宋" w:hint="eastAsia"/>
            <w:lang w:eastAsia="zh-CN"/>
          </w:rPr>
          <w:t>(二)、风险分类</w:t>
        </w:r>
        <w:r>
          <w:tab/>
        </w:r>
        <w:r>
          <w:fldChar w:fldCharType="begin"/>
        </w:r>
        <w:r>
          <w:instrText xml:space="preserve"> PAGEREF _Toc29960 \h </w:instrText>
        </w:r>
        <w:r>
          <w:fldChar w:fldCharType="separate"/>
        </w:r>
        <w:r>
          <w:t>51</w:t>
        </w:r>
        <w:r>
          <w:fldChar w:fldCharType="end"/>
        </w:r>
      </w:hyperlink>
    </w:p>
    <w:p>
      <w:pPr>
        <w:pStyle w:val="TOC1"/>
        <w:tabs>
          <w:tab w:val="right" w:leader="dot" w:pos="8306"/>
        </w:tabs>
      </w:pPr>
      <w:hyperlink w:anchor="_Toc568" w:history="1">
        <w:r>
          <w:rPr>
            <w:rFonts w:ascii="仿宋" w:eastAsia="仿宋" w:hAnsi="仿宋" w:cs="仿宋" w:hint="eastAsia"/>
            <w:lang w:eastAsia="zh-CN"/>
          </w:rPr>
          <w:t>十四、粗糙度仪项目实施保障措施</w:t>
        </w:r>
        <w:r>
          <w:tab/>
        </w:r>
        <w:r>
          <w:fldChar w:fldCharType="begin"/>
        </w:r>
        <w:r>
          <w:instrText xml:space="preserve"> PAGEREF _Toc568 \h </w:instrText>
        </w:r>
        <w:r>
          <w:fldChar w:fldCharType="separate"/>
        </w:r>
        <w:r>
          <w:t>53</w:t>
        </w:r>
        <w:r>
          <w:fldChar w:fldCharType="end"/>
        </w:r>
      </w:hyperlink>
    </w:p>
    <w:p>
      <w:pPr>
        <w:pStyle w:val="TOC2"/>
        <w:tabs>
          <w:tab w:val="right" w:leader="dot" w:pos="8306"/>
        </w:tabs>
      </w:pPr>
      <w:hyperlink w:anchor="_Toc13315" w:history="1">
        <w:r>
          <w:rPr>
            <w:rFonts w:ascii="仿宋" w:eastAsia="仿宋" w:hAnsi="仿宋" w:cs="仿宋" w:hint="eastAsia"/>
            <w:lang w:eastAsia="zh-CN"/>
          </w:rPr>
          <w:t>(一)、粗糙度仪项目实施保障机制</w:t>
        </w:r>
        <w:r>
          <w:tab/>
        </w:r>
        <w:r>
          <w:fldChar w:fldCharType="begin"/>
        </w:r>
        <w:r>
          <w:instrText xml:space="preserve"> PAGEREF _Toc13315 \h </w:instrText>
        </w:r>
        <w:r>
          <w:fldChar w:fldCharType="separate"/>
        </w:r>
        <w:r>
          <w:t>53</w:t>
        </w:r>
        <w:r>
          <w:fldChar w:fldCharType="end"/>
        </w:r>
      </w:hyperlink>
    </w:p>
    <w:p>
      <w:pPr>
        <w:pStyle w:val="TOC2"/>
        <w:tabs>
          <w:tab w:val="right" w:leader="dot" w:pos="8306"/>
        </w:tabs>
      </w:pPr>
      <w:hyperlink w:anchor="_Toc16003" w:history="1">
        <w:r>
          <w:rPr>
            <w:rFonts w:ascii="仿宋" w:eastAsia="仿宋" w:hAnsi="仿宋" w:cs="仿宋" w:hint="eastAsia"/>
            <w:lang w:eastAsia="zh-CN"/>
          </w:rPr>
          <w:t>(二)、粗糙度仪项目法律合规要求</w:t>
        </w:r>
        <w:r>
          <w:tab/>
        </w:r>
        <w:r>
          <w:fldChar w:fldCharType="begin"/>
        </w:r>
        <w:r>
          <w:instrText xml:space="preserve"> PAGEREF _Toc16003 \h </w:instrText>
        </w:r>
        <w:r>
          <w:fldChar w:fldCharType="separate"/>
        </w:r>
        <w:r>
          <w:t>56</w:t>
        </w:r>
        <w:r>
          <w:fldChar w:fldCharType="end"/>
        </w:r>
      </w:hyperlink>
    </w:p>
    <w:p>
      <w:pPr>
        <w:pStyle w:val="TOC2"/>
        <w:tabs>
          <w:tab w:val="right" w:leader="dot" w:pos="8306"/>
        </w:tabs>
      </w:pPr>
      <w:hyperlink w:anchor="_Toc31631" w:history="1">
        <w:r>
          <w:rPr>
            <w:rFonts w:ascii="仿宋" w:eastAsia="仿宋" w:hAnsi="仿宋" w:cs="仿宋" w:hint="eastAsia"/>
            <w:lang w:eastAsia="zh-CN"/>
          </w:rPr>
          <w:t>(三)、粗糙度仪项目合同管理与法律事务</w:t>
        </w:r>
        <w:r>
          <w:tab/>
        </w:r>
        <w:r>
          <w:fldChar w:fldCharType="begin"/>
        </w:r>
        <w:r>
          <w:instrText xml:space="preserve"> PAGEREF _Toc31631 \h </w:instrText>
        </w:r>
        <w:r>
          <w:fldChar w:fldCharType="separate"/>
        </w:r>
        <w:r>
          <w:t>61</w:t>
        </w:r>
        <w:r>
          <w:fldChar w:fldCharType="end"/>
        </w:r>
      </w:hyperlink>
    </w:p>
    <w:p>
      <w:pPr>
        <w:pStyle w:val="TOC2"/>
        <w:tabs>
          <w:tab w:val="right" w:leader="dot" w:pos="8306"/>
        </w:tabs>
      </w:pPr>
      <w:hyperlink w:anchor="_Toc14903" w:history="1">
        <w:r>
          <w:rPr>
            <w:rFonts w:ascii="仿宋" w:eastAsia="仿宋" w:hAnsi="仿宋" w:cs="仿宋" w:hint="eastAsia"/>
            <w:lang w:eastAsia="zh-CN"/>
          </w:rPr>
          <w:t>(四)、粗糙度仪项目知识产权保护策略</w:t>
        </w:r>
        <w:r>
          <w:tab/>
        </w:r>
        <w:r>
          <w:fldChar w:fldCharType="begin"/>
        </w:r>
        <w:r>
          <w:instrText xml:space="preserve"> PAGEREF _Toc14903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27"/>
      <w:r>
        <w:rPr>
          <w:rFonts w:ascii="仿宋" w:eastAsia="仿宋" w:hAnsi="仿宋" w:cs="仿宋" w:hint="eastAsia"/>
          <w:sz w:val="28"/>
          <w:lang w:eastAsia="zh-CN"/>
        </w:rPr>
        <w:t>一、粗糙度仪项目概论</w:t>
      </w:r>
      <w:bookmarkEnd w:id="2"/>
    </w:p>
    <w:p>
      <w:pPr>
        <w:pStyle w:val="Heading2"/>
        <w:rPr>
          <w:rFonts w:ascii="仿宋" w:eastAsia="仿宋" w:hAnsi="仿宋" w:cs="仿宋" w:hint="eastAsia"/>
          <w:lang w:eastAsia="zh-CN"/>
        </w:rPr>
      </w:pPr>
      <w:bookmarkStart w:id="3" w:name="_Toc28348"/>
      <w:r>
        <w:rPr>
          <w:rFonts w:ascii="仿宋" w:eastAsia="仿宋" w:hAnsi="仿宋" w:cs="仿宋" w:hint="eastAsia"/>
          <w:lang w:eastAsia="zh-CN"/>
        </w:rPr>
        <w:t>(一)、粗糙度仪项目概况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起源追溯至对市场的深入洞察。市场的不断演变与变革为粗糙度仪项目提供了难得的机遇。当前市场存在的需求缺口和变革的大环境共同构成了粗糙度仪项目的背景。这个粗糙度仪项目旨在充分利用市场机遇，填补行业中尚未满足的需求，为客户提供全新的解决方案。市场的变革和需求的增长使得这个粗糙度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粗糙度仪项目名称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粗糙度仪项目正式命名为粗糙度仪。这个名称不仅仅是一个标识，更代表了粗糙度仪项目的核心理念和愿景。它蕴含着粗糙度仪项目所要解决问题的关键字，具有强烈的表达和辨识度，为粗糙度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粗糙度仪项目目标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核心目标是提供一种全新、高效的解决方案，满足客户日益增长的需求。粗糙度仪项目追求的不仅仅是满足市场需求，更是在市场中获得卓越的竞争优势。通过不断提升产品或服务的质量和创新水平，粗糙度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粗糙度仪项目范围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全面涵盖了产品研发、制造、市场推广和售后服务，确保从产品设计到最终用户体验的全方位关注。这一全面的粗糙度仪项目范围是为了确保粗糙度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粗糙度仪项目时间表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粗糙度仪项目计划在未来18个月内完成，包括研发、测试、市场试点和正式推出等不同阶段。这个时间表的合理设计是为了确保粗糙度仪项目各个阶段的顺利推进，以便按时交付高质量的成果。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粗糙度仪项目预算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粗糙度仪项目总预算估算为XX百万美元，主要分配在研发、市场推广、人员培训和运营等方面。这一充足的预算为粗糙度仪项目提供了充足的资源，确保粗糙度仪项目在各个方面都能取得优异的表现。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粗糙度仪项目风险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粗糙度仪项目可能面临的风险包括市场接受度低、技术难题、竞争激烈等。粗糙度仪项目团队已经制定了相应的风险应对计划，通过前瞻性的风险管理，确保粗糙度仪项目在面对不确定性时能够迅速做出应对。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粗糙度仪项目团队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粗糙度仪项目汇聚了一支经验丰富、多领域专业素养的核心团队，确保粗糙度仪项目在各个方面都能拥有高水平的执行力。团队的协同作战是粗糙度仪项目成功的关键因素之一。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粗糙度仪项目背景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粗糙度仪项目的背景根植于市场对更高效、创新产品的渴望，同时也受到科技发展对行业格局的深刻改变的影响。这为粗糙度仪项目提供了广阔的发展空间和市场需求。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粗糙度仪项目现状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截至目前，粗糙度仪项目已完成市场调研和技术验证，取得了初步的成功。这为粗糙度仪项目在未来的发展奠定了坚实的基础，为更远大的目标打下了坚实的基石。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50"/>
      <w:r>
        <w:rPr>
          <w:rFonts w:ascii="仿宋" w:eastAsia="仿宋" w:hAnsi="仿宋" w:cs="仿宋" w:hint="eastAsia"/>
          <w:sz w:val="28"/>
          <w:lang w:eastAsia="zh-CN"/>
        </w:rPr>
        <w:t>(二)、粗糙度仪项目目标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keyword》粗糙度仪项目首要业务目标是在市场中占据有利地位，实现产品/服务的成功推广和销售。通过不断提升产品质量、创新性，粗糙度仪项目追求成为行业中的领导者，赢得更多客户的青睐。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在科技迅速发展的时代，粗糙度仪项目着眼于技术创新。通过持续的研发和技术升级，粗糙度仪项目旨在推出更具创新性的产品或服务，以满足市场对新鲜、先进解决方案的需求。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为了建立可持续的客户关系，粗糙度仪项目设定了客户满意度目标。通过提供卓越的产品质量和优质的客户服务，粗糙度仪项目追求赢得客户的信任和忠诚度，确保他们的满意度达到行业领先水平。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粗糙度仪项目注重社会责任和可持续发展。通过实施环保、社会责任粗糙度仪项目，粗糙度仪项目致力于在经济发展的同时保护环境，促进社会公平，实现可持续经营。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粗糙度仪项目的团队是实现目标的核心驱动力。因此，粗糙度仪项目设定了团队发展目标，包括提升团队成员的专业技能、培养领导力，以及搭建协同高效的团队工作氛围。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940"/>
      <w:r>
        <w:rPr>
          <w:rFonts w:ascii="仿宋" w:eastAsia="仿宋" w:hAnsi="仿宋" w:cs="仿宋" w:hint="eastAsia"/>
          <w:sz w:val="28"/>
          <w:lang w:eastAsia="zh-CN"/>
        </w:rPr>
        <w:t>(三)、粗糙度仪项目提出的理由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粗糙度仪项目提出的理由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提出源于对市场机遇的深刻洞察。当前市场中存在的需求缺口和行业发展趋势表明，有巨大的商业机会等待被开发。通过准确捕捉市场机遇，粗糙度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理念基于对技术创新的信仰。通过持续的研发和技术投入，粗糙度仪项目有望推出更具创新性的产品或服务。在科技飞速发展的当下，粗糙度仪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提出是为了增强企业的行业竞争力。通过提升产品或服务的质量和独特性，粗糙度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响应了消费者需求的变化。随着社会和科技的不断发展，消费者对产品和服务的需求也在发生变化。通过深入了解并及时回应消费者的新需求，粗糙度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粗糙度仪项目的提出是企业战略发展规划的一部分。在面对日益激烈的市场竞争和不断变化的商业环境中，粗糙度仪项目作为企业战略的一环，旨在为企业开辟新的增长领域，巩固企业在行业中的地位。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提出不仅仅是基于商业考量，还注重社会责任。通过推出环保、社会责任等方面的粗糙度仪项目，粗糙度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粗糙度仪项目的提出反映了对利益相关者期望的关注。包括客户、员工、投资者等利益相关者在企业发展中都有着各自的期望，粗糙度仪项目力求在满足这些期望的同时，取得更大的共赢。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495"/>
      <w:r>
        <w:rPr>
          <w:rFonts w:ascii="仿宋" w:eastAsia="仿宋" w:hAnsi="仿宋" w:cs="仿宋" w:hint="eastAsia"/>
          <w:sz w:val="28"/>
          <w:lang w:eastAsia="zh-CN"/>
        </w:rPr>
        <w:t>(四)、粗糙度仪项目意义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在实施粗糙度仪项目的过程中，我们不仅仅是在追逐商业成功，更是为企业和社会的多个层面创造了深远的意义。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首要意义在于提升企业的市场竞争力。通过持续的创新和对产品质量的高标准要求，粗糙度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粗糙度仪项目的推进将促使行业技术水平的提升。通过引入先进技术和创新性解决方案，粗糙度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粗糙度仪项目不仅创造了大量就业机会，提高了就业水平，还注重社会责任和环保。通过参与社会公益事业和推动环保粗糙度仪项目，粗糙度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综合而言，粗糙度仪项目意义重大，不仅推动了企业的发展，也为行业和社会的进步贡献了积极力量。这是一个全面而深刻的影响，将在未来产生可持续的正面效应。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58"/>
      <w:r>
        <w:rPr>
          <w:rFonts w:ascii="仿宋" w:eastAsia="仿宋" w:hAnsi="仿宋" w:cs="仿宋" w:hint="eastAsia"/>
          <w:sz w:val="28"/>
          <w:lang w:eastAsia="zh-CN"/>
        </w:rPr>
        <w:t>(五)、粗糙度仪项目背景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在当今迅猛发展的商业环境中，粗糙度仪项目的动因根植于对多方面因素的审慎考量。这个粗糙度仪项目的提出并非孤立的决策，而是对企业所处背景深入思考的产物。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市场的不断演变是粗糙度仪项目背后的首要原因。科技的迅速发展和全球市场的快速变化使得企业必须灵活应对。粗糙度仪项目应运而生，旨在通过创新性的解决方案迎合市场的多变需求，赢得竞争中的先机。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竞争的激烈程度也是粗糙度仪项目背景中不可忽视的一环。企业需要在激烈竞争中脱颖而出，为此，粗糙度仪项目致力于打破常规，提供独特的价值主张，以吸引客户并确保市场份额的增长。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技术的迅速发展为企业带来了机遇与挑战。作为粗糙度仪项目启动的背景之一，对新兴技术的应用将有助于提升企业的技术水平，使其在不断演进的商业环境中保持竞争优势。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此外，社会对企业责任的期望也在逐渐升高。粗糙度仪项目充分融入了社会责任的理念，通过可持续经营和社会公益粗糙度仪项目，企图为社会贡献一份力量，在商业成功的同时关注社会价值。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927"/>
      <w:r>
        <w:rPr>
          <w:rFonts w:ascii="仿宋" w:eastAsia="仿宋" w:hAnsi="仿宋" w:cs="仿宋" w:hint="eastAsia"/>
          <w:sz w:val="28"/>
          <w:lang w:eastAsia="zh-CN"/>
        </w:rPr>
        <w:t>二、粗糙度仪项目文档管理</w:t>
      </w:r>
      <w:bookmarkEnd w:id="8"/>
    </w:p>
    <w:p>
      <w:pPr>
        <w:pStyle w:val="Heading2"/>
        <w:rPr>
          <w:rFonts w:ascii="仿宋" w:eastAsia="仿宋" w:hAnsi="仿宋" w:cs="仿宋" w:hint="eastAsia"/>
          <w:lang w:eastAsia="zh-CN"/>
        </w:rPr>
      </w:pPr>
      <w:bookmarkStart w:id="9" w:name="_Toc308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粗糙度仪项目高度重视文档的质量和准确性，以支持粗糙度仪项目的各项活动和决策。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文档的编制始于粗糙度仪项目计划的初期，我们制定了详细的文档编制计划，明确了每个文档的内容、格式和编写责任人。在粗糙度仪项目启动阶段，我们首先编制了粗糙度仪项目章程，明确定义了粗糙度仪项目的目标、范围、风险等关键要素。随后，粗糙度仪项目团队根据计划陆续编制了需求文档、设计文档、测试文档等各类文档，确保粗糙度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粗糙度仪项目管理中的重要环节，旨在确保粗糙度仪项目文档符合质量标准和粗糙度仪项目需求。在粗糙度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除了内部审查，我们还进行了外部审查，邀请粗糙度仪项目相关利益方和专业领域的专家对文档进行独立审查。这有助于获取更全面、客观的反馈，确保粗糙度仪项目文档不仅符合内部标准，也满足外部需求。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粗糙度仪项目在文档编制与审查方面建立了严格的管理机制，通过规范的流程和多维度的审查，确保粗糙度仪项目文档的质量、准确性和可靠性，为粗糙度仪项目的顺利推进提供了有力支持。</w:t>
      </w:r>
    </w:p>
    <w:p>
      <w:pPr>
        <w:pStyle w:val="Heading2"/>
        <w:ind w:firstLine="560" w:firstLineChars="200"/>
        <w:rPr>
          <w:rFonts w:ascii="仿宋" w:eastAsia="仿宋" w:hAnsi="仿宋" w:cs="仿宋" w:hint="eastAsia"/>
          <w:sz w:val="28"/>
          <w:lang w:eastAsia="zh-CN"/>
        </w:rPr>
      </w:pPr>
      <w:bookmarkStart w:id="10" w:name="_Toc883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在粗糙度仪项目中，我们致力于优化文档发布与分发过程，以确保信息的高效传递和团队间协作的顺畅进行。以下是我们采取的关键优化策略：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我们通过多渠道发布文档，包括电子邮件、粗糙度仪项目管理平台、内部网站等，以满足不同团队成员的偏好和需求。多渠道发布确保了信息的全面覆盖。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我们采用了精细的权限控制，确保只有授权人员可以访问敏感信息。这种安全措施保护了粗糙度仪项目文档的机密性，防止了未经授权的信息泄露。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05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文档存档与归档是粗糙度仪项目生命周期中一个至关重要的环节，直接关系到粗糙度仪项目信息的长期保存和历史记录的完整性。在粗糙度仪项目中，我们实施了一系列有效的文档存档与归档管理策略：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76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739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粗糙度仪项目的技术管理特点体现在其创新导向。通过引入最先进的技术趋势和解决方案，粗糙度仪项目致力于提升科技含量、提高质量和效率水平。这意味着我们将采用最新的工具和方法，确保粗糙度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粗糙度仪项目技术管理的显著特征。通过整合不同领域的技术资源，我们实现了跨学科的协同工作。这有助于优化技术架构，提高整体效能。此外，整合性策略还促进了不同技术团队之间的紧密沟通和高效合作，确保粗糙度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粗糙度仪项目所采用的技术。通过不断优化技术方案，粗糙度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粗糙度仪项目团队将在粗糙度仪项目初期识别可能的技术风险，并采取相应的预防和应对措施。通过建立健全的风险评估机制，粗糙度仪项目能够在实施过程中及时发现并解决潜在的技术问题，保障粗糙度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粗糙度仪项目中，技术将成为粗糙度仪项目成功的有力支持。这一深度剖析揭示了技术管理在粗糙度仪项目实施中的关键作用，为粗糙度仪项目的技术基础奠定了坚实的基础。</w:t>
      </w:r>
    </w:p>
    <w:p>
      <w:pPr>
        <w:pStyle w:val="Heading2"/>
        <w:ind w:firstLine="560" w:firstLineChars="200"/>
        <w:rPr>
          <w:rFonts w:ascii="仿宋" w:eastAsia="仿宋" w:hAnsi="仿宋" w:cs="仿宋" w:hint="eastAsia"/>
          <w:sz w:val="28"/>
          <w:lang w:eastAsia="zh-CN"/>
        </w:rPr>
      </w:pPr>
      <w:bookmarkStart w:id="14" w:name="_Toc25536"/>
      <w:r>
        <w:rPr>
          <w:rFonts w:ascii="仿宋" w:eastAsia="仿宋" w:hAnsi="仿宋" w:cs="仿宋" w:hint="eastAsia"/>
          <w:sz w:val="28"/>
          <w:lang w:eastAsia="zh-CN"/>
        </w:rPr>
        <w:t>(二)、粗糙度仪项目工艺技术设计方案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粗糙度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粗糙度仪项目将严格按照相关行业规范要求进行组织。通过有效控制产品质量，粗糙度仪项目将致力于为顾客提供优质的粗糙度仪项目产品和良好的服务。这体现了粗糙度仪项目对于生产活动合规性和质量标准的高度重视，为粗糙度仪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粗糙度仪项目注重生态效益和清洁生产原则。粗糙度仪项目建设将紧密结合地方特色经济发展，与社会经济发展规划和区域环境保护规划方案相协调一致。通过与当地区域自然生态系统的结合，粗糙度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粗糙度仪项目产品具有多样化的客户需求和个性化的特点。因此，粗糙度仪项目产品规格品种多样，且单批生产数量较小。为满足这一特点，粗糙度仪项目承办单位将建设先进的柔性制造生产线。通过广泛应用柔性制造技术，粗糙度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粗糙度仪项目采用的技术具有较高的技术含量和自动化水平，处于国内先进水平。这一技术选用不仅体现了对生产效率、质量和环境友好性的高标准要求，同时为粗糙度仪项目的可持续发展奠定了坚实的基础。</w:t>
      </w:r>
    </w:p>
    <w:p>
      <w:pPr>
        <w:pStyle w:val="Heading2"/>
        <w:ind w:firstLine="560" w:firstLineChars="200"/>
        <w:rPr>
          <w:rFonts w:ascii="仿宋" w:eastAsia="仿宋" w:hAnsi="仿宋" w:cs="仿宋" w:hint="eastAsia"/>
          <w:sz w:val="28"/>
          <w:lang w:eastAsia="zh-CN"/>
        </w:rPr>
      </w:pPr>
      <w:bookmarkStart w:id="15" w:name="_Toc2687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为确保粗糙度仪项目的高效生产和技术实施，我们制定了一套精心设计的设备选型方案，以满足粗糙度仪项目生产、质量和环保的要求。该方案的主要特点如下：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粗糙度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针对粗糙度仪项目产品的多样性和小批量生产的特点，我们将建设柔性制造生产线。通过在设备选型中考虑柔性制造技术，可以灵活应对不同产品规格和生产需求，实现生产线的高度灵活性和适应性。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https://d.book118.com/877042063145006026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粗糙度仪项目规划设计纲要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E07067"/>
    <w:rsid w:val="2EE070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4206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2024-01-07T08:39:00Z</dcterms:created>
  <dcterms:modified xsi:type="dcterms:W3CDTF">2024-01-07T08:39:43Z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BD7119D90A304758B4F63A5ED904DF95_11</vt:lpwstr>
  </property>
  <property fmtid="{D5CDD505-2E9C-101B-9397-08002B2CF9AE}" pid="3" name="KSOProductBuildVer">
    <vt:lpwstr>2052-12.1.0.16120</vt:lpwstr>
  </property>
</Properties>
</file>