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B26">
      <w:pPr>
        <w:jc w:val="left"/>
        <w:rPr>
          <w:rFonts w:hint="eastAsia"/>
          <w:b/>
          <w:sz w:val="28"/>
        </w:rPr>
      </w:pPr>
      <w:r>
        <w:rPr>
          <w:rFonts w:hint="eastAsia"/>
          <w:b/>
          <w:sz w:val="28"/>
        </w:rPr>
        <w:t>中心广播电视高校人才培育模式改革和开放教化试点会计学专业</w:t>
      </w:r>
    </w:p>
    <w:p w:rsidR="00314B26">
      <w:pPr>
        <w:jc w:val="center"/>
        <w:rPr>
          <w:b/>
          <w:sz w:val="36"/>
        </w:rPr>
      </w:pPr>
      <w:r>
        <w:rPr>
          <w:rFonts w:hint="eastAsia"/>
          <w:b/>
          <w:sz w:val="36"/>
        </w:rPr>
        <w:t>东北师范高校本科</w:t>
      </w:r>
    </w:p>
    <w:p w:rsidR="00314B26">
      <w:pPr>
        <w:spacing w:line="360" w:lineRule="auto"/>
        <w:jc w:val="center"/>
        <w:rPr>
          <w:rFonts w:hint="eastAsia"/>
          <w:b/>
          <w:sz w:val="72"/>
        </w:rPr>
      </w:pPr>
      <w:r>
        <w:rPr>
          <w:rFonts w:hint="eastAsia"/>
          <w:b/>
          <w:sz w:val="72"/>
        </w:rPr>
        <w:t>毕业论文</w:t>
      </w:r>
    </w:p>
    <w:p w:rsidR="00314B26" w:rsidP="00E70A0E">
      <w:pPr>
        <w:spacing w:line="360" w:lineRule="auto"/>
        <w:ind w:firstLine="1602" w:firstLineChars="445"/>
        <w:rPr>
          <w:rFonts w:eastAsia="黑体"/>
          <w:b/>
          <w:sz w:val="36"/>
        </w:rPr>
      </w:pPr>
      <w:r>
        <w:rPr>
          <w:rFonts w:eastAsia="黑体" w:hint="eastAsia"/>
          <w:b/>
          <w:sz w:val="36"/>
        </w:rPr>
        <w:t>题目：</w:t>
      </w:r>
      <w:r w:rsidRPr="002A54C4">
        <w:rPr>
          <w:rFonts w:eastAsia="黑体" w:hint="eastAsia"/>
          <w:b/>
          <w:sz w:val="36"/>
        </w:rPr>
        <w:t>企业内部限制问题探讨</w:t>
      </w:r>
      <w:r>
        <w:rPr>
          <w:rFonts w:eastAsia="黑体"/>
          <w:b/>
          <w:sz w:val="36"/>
        </w:rPr>
        <w:t xml:space="preserve"> </w:t>
      </w:r>
    </w:p>
    <w:p w:rsidR="00314B26" w:rsidP="00E70A0E">
      <w:pPr>
        <w:tabs>
          <w:tab w:val="left" w:pos="4320"/>
          <w:tab w:val="left" w:pos="4500"/>
        </w:tabs>
        <w:spacing w:line="360" w:lineRule="auto"/>
        <w:ind w:firstLine="1440" w:firstLineChars="400"/>
        <w:rPr>
          <w:rFonts w:eastAsia="黑体" w:hint="eastAsia"/>
          <w:b/>
          <w:sz w:val="36"/>
          <w:u w:val="single"/>
        </w:rPr>
      </w:pPr>
      <w:r>
        <w:rPr>
          <w:rFonts w:eastAsia="黑体" w:hint="eastAsia"/>
          <w:b/>
          <w:sz w:val="36"/>
        </w:rPr>
        <w:t>姓    名：</w:t>
      </w:r>
      <w:r>
        <w:rPr>
          <w:rFonts w:eastAsia="黑体"/>
          <w:b/>
          <w:sz w:val="36"/>
          <w:u w:val="single"/>
        </w:rPr>
        <w:t xml:space="preserve">     </w:t>
      </w:r>
      <w:r>
        <w:rPr>
          <w:rFonts w:eastAsia="黑体" w:hint="eastAsia"/>
          <w:bCs/>
          <w:sz w:val="36"/>
          <w:u w:val="single"/>
        </w:rPr>
        <w:t>周   斌</w:t>
      </w:r>
      <w:r>
        <w:rPr>
          <w:rFonts w:eastAsia="黑体"/>
          <w:b/>
          <w:sz w:val="36"/>
          <w:u w:val="single"/>
        </w:rPr>
        <w:t xml:space="preserve">   </w:t>
      </w:r>
      <w:r>
        <w:rPr>
          <w:rFonts w:eastAsia="黑体" w:hint="eastAsia"/>
          <w:b/>
          <w:sz w:val="36"/>
          <w:u w:val="single"/>
        </w:rPr>
        <w:t xml:space="preserve"> </w:t>
      </w:r>
    </w:p>
    <w:p w:rsidR="00314B26" w:rsidP="00E70A0E">
      <w:pPr>
        <w:tabs>
          <w:tab w:val="left" w:pos="4320"/>
          <w:tab w:val="left" w:pos="4500"/>
        </w:tabs>
        <w:spacing w:line="360" w:lineRule="auto"/>
        <w:ind w:firstLine="1440" w:firstLineChars="400"/>
        <w:rPr>
          <w:rFonts w:eastAsia="黑体" w:hint="eastAsia"/>
          <w:b/>
          <w:sz w:val="36"/>
          <w:u w:val="single"/>
        </w:rPr>
      </w:pPr>
      <w:r>
        <w:rPr>
          <w:rFonts w:eastAsia="黑体" w:hint="eastAsia"/>
          <w:b/>
          <w:sz w:val="36"/>
        </w:rPr>
        <w:t>年</w:t>
      </w:r>
      <w:r>
        <w:rPr>
          <w:rFonts w:eastAsia="黑体"/>
          <w:b/>
          <w:sz w:val="36"/>
        </w:rPr>
        <w:t xml:space="preserve">    </w:t>
      </w:r>
      <w:r>
        <w:rPr>
          <w:rFonts w:eastAsia="黑体" w:hint="eastAsia"/>
          <w:b/>
          <w:sz w:val="36"/>
        </w:rPr>
        <w:t>级：</w:t>
      </w:r>
      <w:r>
        <w:rPr>
          <w:rFonts w:eastAsia="黑体"/>
          <w:b/>
          <w:sz w:val="36"/>
          <w:u w:val="single"/>
        </w:rPr>
        <w:t xml:space="preserve">    </w:t>
      </w:r>
      <w:r>
        <w:rPr>
          <w:rFonts w:eastAsia="黑体" w:hint="eastAsia"/>
          <w:b/>
          <w:sz w:val="36"/>
          <w:u w:val="single"/>
        </w:rPr>
        <w:t xml:space="preserve"> </w:t>
      </w:r>
      <w:r>
        <w:rPr>
          <w:rFonts w:eastAsia="黑体" w:hint="eastAsia"/>
          <w:bCs/>
          <w:sz w:val="36"/>
          <w:u w:val="single"/>
        </w:rPr>
        <w:t>09 春</w:t>
      </w:r>
      <w:r>
        <w:rPr>
          <w:rFonts w:eastAsia="黑体"/>
          <w:b/>
          <w:sz w:val="36"/>
          <w:u w:val="single"/>
        </w:rPr>
        <w:t xml:space="preserve">    </w:t>
      </w:r>
      <w:r>
        <w:rPr>
          <w:rFonts w:eastAsia="黑体" w:hint="eastAsia"/>
          <w:b/>
          <w:sz w:val="36"/>
          <w:u w:val="single"/>
        </w:rPr>
        <w:t xml:space="preserve">  </w:t>
      </w:r>
    </w:p>
    <w:p w:rsidR="00314B26" w:rsidP="00E70A0E">
      <w:pPr>
        <w:tabs>
          <w:tab w:val="left" w:pos="4320"/>
          <w:tab w:val="left" w:pos="4500"/>
        </w:tabs>
        <w:spacing w:line="360" w:lineRule="auto"/>
        <w:ind w:firstLine="1440" w:firstLineChars="400"/>
        <w:rPr>
          <w:rFonts w:eastAsia="黑体" w:hint="eastAsia"/>
          <w:b/>
          <w:sz w:val="36"/>
          <w:u w:val="single"/>
        </w:rPr>
      </w:pPr>
      <w:r>
        <w:rPr>
          <w:rFonts w:eastAsia="黑体" w:hint="eastAsia"/>
          <w:b/>
          <w:sz w:val="36"/>
        </w:rPr>
        <w:t>学</w:t>
      </w:r>
      <w:r>
        <w:rPr>
          <w:rFonts w:eastAsia="黑体"/>
          <w:b/>
          <w:sz w:val="36"/>
        </w:rPr>
        <w:t xml:space="preserve">    </w:t>
      </w:r>
      <w:r>
        <w:rPr>
          <w:rFonts w:eastAsia="黑体" w:hint="eastAsia"/>
          <w:b/>
          <w:sz w:val="36"/>
        </w:rPr>
        <w:t>号：</w:t>
      </w:r>
      <w:r>
        <w:rPr>
          <w:rFonts w:eastAsia="黑体"/>
          <w:b/>
          <w:sz w:val="36"/>
          <w:u w:val="single"/>
        </w:rPr>
        <w:t xml:space="preserve">  </w:t>
      </w:r>
      <w:r>
        <w:rPr>
          <w:rFonts w:eastAsia="黑体" w:hint="eastAsia"/>
          <w:bCs/>
          <w:sz w:val="36"/>
          <w:u w:val="single"/>
        </w:rPr>
        <w:t xml:space="preserve">0932010200421 </w:t>
      </w:r>
    </w:p>
    <w:p w:rsidR="00314B26" w:rsidP="00E70A0E">
      <w:pPr>
        <w:tabs>
          <w:tab w:val="left" w:pos="4320"/>
          <w:tab w:val="left" w:pos="4500"/>
        </w:tabs>
        <w:spacing w:line="360" w:lineRule="auto"/>
        <w:ind w:firstLine="1440" w:firstLineChars="400"/>
        <w:rPr>
          <w:rFonts w:eastAsia="黑体" w:hint="eastAsia"/>
          <w:b/>
          <w:sz w:val="36"/>
          <w:u w:val="single"/>
        </w:rPr>
      </w:pPr>
      <w:r>
        <w:rPr>
          <w:rFonts w:eastAsia="黑体" w:hint="eastAsia"/>
          <w:b/>
          <w:sz w:val="36"/>
        </w:rPr>
        <w:t>指导老师：</w:t>
      </w:r>
      <w:r>
        <w:rPr>
          <w:rFonts w:eastAsia="黑体"/>
          <w:b/>
          <w:sz w:val="36"/>
          <w:u w:val="single"/>
        </w:rPr>
        <w:t xml:space="preserve">     </w:t>
      </w:r>
      <w:r>
        <w:rPr>
          <w:rFonts w:eastAsia="黑体" w:hint="eastAsia"/>
          <w:bCs/>
          <w:sz w:val="36"/>
          <w:u w:val="single"/>
        </w:rPr>
        <w:t>高    杨</w:t>
      </w:r>
      <w:r>
        <w:rPr>
          <w:rFonts w:eastAsia="黑体"/>
          <w:b/>
          <w:sz w:val="36"/>
          <w:u w:val="single"/>
        </w:rPr>
        <w:t xml:space="preserve">   </w:t>
      </w:r>
    </w:p>
    <w:p w:rsidR="00314B26" w:rsidP="00E70A0E">
      <w:pPr>
        <w:tabs>
          <w:tab w:val="left" w:pos="4320"/>
          <w:tab w:val="left" w:pos="4500"/>
        </w:tabs>
        <w:spacing w:line="360" w:lineRule="auto"/>
        <w:ind w:firstLine="1440" w:firstLineChars="400"/>
        <w:rPr>
          <w:rFonts w:eastAsia="黑体" w:hint="eastAsia"/>
          <w:b/>
          <w:sz w:val="36"/>
          <w:u w:val="single"/>
        </w:rPr>
      </w:pPr>
      <w:r>
        <w:rPr>
          <w:rFonts w:eastAsia="黑体" w:hint="eastAsia"/>
          <w:b/>
          <w:sz w:val="36"/>
        </w:rPr>
        <w:t>答辩日期：</w:t>
      </w:r>
      <w:r>
        <w:rPr>
          <w:rFonts w:eastAsia="黑体"/>
          <w:b/>
          <w:sz w:val="36"/>
          <w:u w:val="single"/>
        </w:rPr>
        <w:t xml:space="preserve">    </w:t>
      </w:r>
      <w:r>
        <w:rPr>
          <w:rFonts w:eastAsia="黑体" w:hint="eastAsia"/>
          <w:bCs/>
          <w:sz w:val="36"/>
          <w:u w:val="single"/>
        </w:rPr>
        <w:t xml:space="preserve">       </w:t>
      </w:r>
      <w:r>
        <w:rPr>
          <w:rFonts w:eastAsia="黑体"/>
          <w:b/>
          <w:sz w:val="36"/>
          <w:u w:val="single"/>
        </w:rPr>
        <w:t xml:space="preserve">    </w:t>
      </w:r>
      <w:r>
        <w:rPr>
          <w:rFonts w:eastAsia="黑体" w:hint="eastAsia"/>
          <w:b/>
          <w:sz w:val="36"/>
          <w:u w:val="single"/>
        </w:rPr>
        <w:t xml:space="preserve"> </w:t>
      </w:r>
    </w:p>
    <w:p w:rsidR="00314B26" w:rsidP="00E70A0E">
      <w:pPr>
        <w:tabs>
          <w:tab w:val="left" w:pos="4320"/>
          <w:tab w:val="left" w:pos="4500"/>
        </w:tabs>
        <w:spacing w:line="360" w:lineRule="auto"/>
        <w:ind w:firstLine="1440" w:firstLineChars="400"/>
        <w:rPr>
          <w:rFonts w:eastAsia="黑体" w:hint="eastAsia"/>
          <w:b/>
          <w:sz w:val="36"/>
          <w:u w:val="single"/>
        </w:rPr>
      </w:pPr>
      <w:r>
        <w:rPr>
          <w:rFonts w:eastAsia="黑体" w:hint="eastAsia"/>
          <w:b/>
          <w:sz w:val="36"/>
        </w:rPr>
        <w:t>成</w:t>
      </w:r>
      <w:r>
        <w:rPr>
          <w:rFonts w:eastAsia="黑体"/>
          <w:b/>
          <w:sz w:val="36"/>
        </w:rPr>
        <w:t xml:space="preserve">    </w:t>
      </w:r>
      <w:r>
        <w:rPr>
          <w:rFonts w:eastAsia="黑体" w:hint="eastAsia"/>
          <w:b/>
          <w:sz w:val="36"/>
        </w:rPr>
        <w:t>绩：</w:t>
      </w:r>
      <w:r>
        <w:rPr>
          <w:rFonts w:eastAsia="黑体"/>
          <w:b/>
          <w:sz w:val="36"/>
          <w:u w:val="single"/>
        </w:rPr>
        <w:t xml:space="preserve">               </w:t>
      </w:r>
      <w:r>
        <w:rPr>
          <w:rFonts w:eastAsia="黑体" w:hint="eastAsia"/>
          <w:b/>
          <w:sz w:val="36"/>
          <w:u w:val="single"/>
        </w:rPr>
        <w:t xml:space="preserve"> </w:t>
      </w:r>
    </w:p>
    <w:p w:rsidR="00314B26" w:rsidP="00E70A0E">
      <w:pPr>
        <w:tabs>
          <w:tab w:val="left" w:pos="4320"/>
          <w:tab w:val="left" w:pos="4500"/>
        </w:tabs>
        <w:spacing w:line="360" w:lineRule="auto"/>
        <w:ind w:firstLine="1440" w:firstLineChars="400"/>
        <w:rPr>
          <w:rFonts w:eastAsia="黑体" w:hint="eastAsia"/>
          <w:b/>
          <w:sz w:val="36"/>
        </w:rPr>
      </w:pPr>
      <w:r>
        <w:rPr>
          <w:rFonts w:eastAsia="黑体" w:hint="eastAsia"/>
          <w:b/>
          <w:sz w:val="36"/>
        </w:rPr>
        <w:t>教学单位</w:t>
      </w:r>
      <w:r>
        <w:rPr>
          <w:rFonts w:eastAsia="黑体"/>
          <w:b/>
          <w:sz w:val="36"/>
        </w:rPr>
        <w:t>(</w:t>
      </w:r>
      <w:r>
        <w:rPr>
          <w:rFonts w:eastAsia="黑体" w:hint="eastAsia"/>
          <w:b/>
          <w:sz w:val="36"/>
        </w:rPr>
        <w:t>公章)</w:t>
      </w:r>
    </w:p>
    <w:p w:rsidR="00314B26">
      <w:pPr>
        <w:spacing w:line="360" w:lineRule="auto"/>
        <w:jc w:val="center"/>
        <w:rPr>
          <w:rFonts w:eastAsia="黑体" w:hint="eastAsia"/>
          <w:b/>
          <w:sz w:val="36"/>
        </w:rPr>
      </w:pPr>
      <w:r>
        <w:rPr>
          <w:rFonts w:eastAsia="黑体" w:hint="eastAsia"/>
          <w:b/>
          <w:sz w:val="36"/>
        </w:rPr>
        <w:t>南京广播电视高校</w:t>
      </w:r>
    </w:p>
    <w:p w:rsidR="00314B26">
      <w:pPr>
        <w:spacing w:line="360" w:lineRule="auto"/>
        <w:jc w:val="center"/>
        <w:rPr>
          <w:rFonts w:eastAsia="黑体"/>
          <w:b/>
          <w:sz w:val="32"/>
        </w:rPr>
        <w:sectPr>
          <w:pgSz w:w="11906" w:h="16838" w:code="9"/>
          <w:pgMar w:top="1440" w:right="1797" w:bottom="1440" w:left="1797" w:header="500" w:footer="992" w:gutter="0"/>
          <w:cols w:space="425"/>
          <w:docGrid w:type="lines" w:linePitch="312"/>
        </w:sectPr>
      </w:pPr>
      <w:smartTag w:uri="urn:schemas-microsoft-com:office:smarttags" w:element="chsdate">
        <w:smartTagPr>
          <w:attr w:name="Day" w:val="5"/>
          <w:attr w:name="IsLunarDate" w:val="False"/>
          <w:attr w:name="IsROCDate" w:val="False"/>
          <w:attr w:name="Month" w:val="5"/>
          <w:attr w:name="Year" w:val="2011"/>
        </w:smartTagPr>
        <w:smartTag w:uri="urn:schemas-microsoft-com:office:smarttags" w:element="chsdate">
          <w:smartTagPr>
            <w:attr w:name="Day" w:val="22"/>
            <w:attr w:name="IsLunarDate" w:val="False"/>
            <w:attr w:name="IsROCDate" w:val="False"/>
            <w:attr w:name="Month" w:val="5"/>
            <w:attr w:name="Year" w:val="2011"/>
          </w:smartTagPr>
          <w:r>
            <w:rPr>
              <w:rFonts w:eastAsia="黑体"/>
              <w:b/>
              <w:sz w:val="32"/>
            </w:rPr>
            <w:t>2011</w:t>
          </w:r>
          <w:r>
            <w:rPr>
              <w:rFonts w:eastAsia="黑体" w:hint="eastAsia"/>
              <w:b/>
              <w:sz w:val="32"/>
            </w:rPr>
            <w:t>年 5 月</w:t>
          </w:r>
        </w:smartTag>
        <w:r>
          <w:rPr>
            <w:rFonts w:eastAsia="黑体" w:hint="eastAsia"/>
            <w:b/>
            <w:sz w:val="32"/>
          </w:rPr>
          <w:t xml:space="preserve"> </w:t>
        </w:r>
      </w:smartTag>
      <w:r>
        <w:rPr>
          <w:rFonts w:eastAsia="黑体" w:hint="eastAsia"/>
          <w:b/>
          <w:sz w:val="32"/>
        </w:rPr>
        <w:t xml:space="preserve"> 22 日</w:t>
      </w:r>
    </w:p>
    <w:p w:rsidR="00314B26">
      <w:pPr>
        <w:jc w:val="center"/>
        <w:rPr>
          <w:rFonts w:eastAsia="华文新魏" w:hint="eastAsia"/>
          <w:bCs/>
          <w:sz w:val="48"/>
          <w:szCs w:val="48"/>
        </w:rPr>
      </w:pPr>
      <w:r>
        <w:rPr>
          <w:rFonts w:eastAsia="华文新魏" w:hint="eastAsia"/>
          <w:bCs/>
          <w:sz w:val="48"/>
          <w:szCs w:val="48"/>
        </w:rPr>
        <w:t>南京广播电视高校</w:t>
      </w:r>
    </w:p>
    <w:p w:rsidR="00314B26">
      <w:pPr>
        <w:jc w:val="center"/>
        <w:rPr>
          <w:rFonts w:eastAsia="黑体" w:hint="eastAsia"/>
          <w:bCs/>
          <w:sz w:val="36"/>
          <w:szCs w:val="36"/>
        </w:rPr>
      </w:pPr>
      <w:r>
        <w:rPr>
          <w:rFonts w:eastAsia="黑体" w:hint="eastAsia"/>
          <w:bCs/>
          <w:sz w:val="36"/>
          <w:szCs w:val="36"/>
        </w:rPr>
        <w:t>毕业设计（论文，作业）课题审批表</w:t>
      </w:r>
    </w:p>
    <w:tbl>
      <w:tblPr>
        <w:tblStyle w:val="TableNormal"/>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30"/>
        <w:gridCol w:w="924"/>
        <w:gridCol w:w="370"/>
        <w:gridCol w:w="1114"/>
        <w:gridCol w:w="926"/>
        <w:gridCol w:w="1112"/>
        <w:gridCol w:w="851"/>
        <w:gridCol w:w="75"/>
        <w:gridCol w:w="370"/>
        <w:gridCol w:w="1856"/>
      </w:tblGrid>
      <w:tr>
        <w:tblPrEx>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cantSplit/>
          <w:trHeight w:val="601"/>
          <w:jc w:val="center"/>
        </w:trPr>
        <w:tc>
          <w:tcPr>
            <w:tcW w:w="1957" w:type="pct"/>
            <w:gridSpan w:val="4"/>
            <w:vAlign w:val="center"/>
          </w:tcPr>
          <w:p w:rsidR="00314B26">
            <w:pPr>
              <w:rPr>
                <w:rFonts w:hint="eastAsia"/>
                <w:sz w:val="24"/>
              </w:rPr>
            </w:pPr>
            <w:r>
              <w:rPr>
                <w:rFonts w:hint="eastAsia"/>
                <w:sz w:val="24"/>
              </w:rPr>
              <w:t>教学单位(盖章)</w:t>
            </w:r>
          </w:p>
        </w:tc>
        <w:tc>
          <w:tcPr>
            <w:tcW w:w="543" w:type="pct"/>
            <w:vAlign w:val="center"/>
          </w:tcPr>
          <w:p w:rsidR="00314B26">
            <w:pPr>
              <w:jc w:val="center"/>
              <w:rPr>
                <w:rFonts w:hint="eastAsia"/>
                <w:sz w:val="24"/>
              </w:rPr>
            </w:pPr>
            <w:r>
              <w:rPr>
                <w:rFonts w:hint="eastAsia"/>
                <w:sz w:val="24"/>
              </w:rPr>
              <w:t>专业</w:t>
            </w:r>
          </w:p>
        </w:tc>
        <w:tc>
          <w:tcPr>
            <w:tcW w:w="652" w:type="pct"/>
            <w:vAlign w:val="center"/>
          </w:tcPr>
          <w:p w:rsidR="00314B26">
            <w:pPr>
              <w:jc w:val="center"/>
              <w:rPr>
                <w:rFonts w:hint="eastAsia"/>
                <w:sz w:val="24"/>
              </w:rPr>
            </w:pPr>
            <w:r>
              <w:rPr>
                <w:rFonts w:hint="eastAsia"/>
                <w:sz w:val="24"/>
              </w:rPr>
              <w:t>会计（本）</w:t>
            </w:r>
          </w:p>
        </w:tc>
        <w:tc>
          <w:tcPr>
            <w:tcW w:w="760" w:type="pct"/>
            <w:gridSpan w:val="3"/>
            <w:vAlign w:val="center"/>
          </w:tcPr>
          <w:p w:rsidR="00314B26">
            <w:pPr>
              <w:jc w:val="center"/>
              <w:rPr>
                <w:rFonts w:hint="eastAsia"/>
                <w:sz w:val="24"/>
              </w:rPr>
            </w:pPr>
            <w:r>
              <w:rPr>
                <w:rFonts w:hint="eastAsia"/>
                <w:sz w:val="24"/>
              </w:rPr>
              <w:t>学生类别</w:t>
            </w:r>
          </w:p>
        </w:tc>
        <w:tc>
          <w:tcPr>
            <w:tcW w:w="1088" w:type="pct"/>
            <w:vAlign w:val="center"/>
          </w:tcPr>
          <w:p w:rsidR="00314B26">
            <w:pPr>
              <w:jc w:val="center"/>
              <w:rPr>
                <w:rFonts w:hint="eastAsia"/>
                <w:sz w:val="24"/>
              </w:rPr>
            </w:pPr>
            <w:r>
              <w:rPr>
                <w:rFonts w:hint="eastAsia"/>
                <w:sz w:val="24"/>
              </w:rPr>
              <w:t>开放教化</w:t>
            </w:r>
          </w:p>
        </w:tc>
      </w:tr>
      <w:tr>
        <w:tblPrEx>
          <w:tblW w:w="5000" w:type="pct"/>
          <w:jc w:val="center"/>
          <w:tblLook w:val="0000"/>
        </w:tblPrEx>
        <w:trPr>
          <w:cantSplit/>
          <w:trHeight w:val="622"/>
          <w:jc w:val="center"/>
        </w:trPr>
        <w:tc>
          <w:tcPr>
            <w:tcW w:w="1087" w:type="pct"/>
            <w:gridSpan w:val="2"/>
            <w:vAlign w:val="center"/>
          </w:tcPr>
          <w:p w:rsidR="00314B26">
            <w:pPr>
              <w:jc w:val="center"/>
              <w:rPr>
                <w:rFonts w:hint="eastAsia"/>
                <w:sz w:val="24"/>
              </w:rPr>
            </w:pPr>
            <w:r>
              <w:rPr>
                <w:rFonts w:hint="eastAsia"/>
                <w:sz w:val="24"/>
              </w:rPr>
              <w:t>课题名称</w:t>
            </w:r>
          </w:p>
        </w:tc>
        <w:tc>
          <w:tcPr>
            <w:tcW w:w="2065" w:type="pct"/>
            <w:gridSpan w:val="4"/>
            <w:vAlign w:val="center"/>
          </w:tcPr>
          <w:p w:rsidR="00314B26" w:rsidRPr="00717E69">
            <w:pPr>
              <w:jc w:val="center"/>
              <w:rPr>
                <w:rFonts w:hint="eastAsia"/>
                <w:sz w:val="24"/>
              </w:rPr>
            </w:pPr>
            <w:r w:rsidRPr="00717E69">
              <w:rPr>
                <w:rFonts w:hint="eastAsia"/>
                <w:sz w:val="24"/>
              </w:rPr>
              <w:t>企业内部限制问题探讨</w:t>
            </w:r>
          </w:p>
        </w:tc>
        <w:tc>
          <w:tcPr>
            <w:tcW w:w="543" w:type="pct"/>
            <w:gridSpan w:val="2"/>
            <w:vAlign w:val="center"/>
          </w:tcPr>
          <w:p w:rsidR="00314B26">
            <w:pPr>
              <w:jc w:val="center"/>
              <w:rPr>
                <w:rFonts w:hint="eastAsia"/>
                <w:sz w:val="24"/>
              </w:rPr>
            </w:pPr>
            <w:r>
              <w:rPr>
                <w:rFonts w:hint="eastAsia"/>
                <w:sz w:val="24"/>
              </w:rPr>
              <w:t>填报</w:t>
            </w:r>
          </w:p>
          <w:p w:rsidR="00314B26">
            <w:pPr>
              <w:jc w:val="center"/>
              <w:rPr>
                <w:rFonts w:hint="eastAsia"/>
                <w:sz w:val="24"/>
              </w:rPr>
            </w:pPr>
            <w:r>
              <w:rPr>
                <w:rFonts w:hint="eastAsia"/>
                <w:sz w:val="24"/>
              </w:rPr>
              <w:t>时间</w:t>
            </w:r>
          </w:p>
        </w:tc>
        <w:tc>
          <w:tcPr>
            <w:tcW w:w="1305" w:type="pct"/>
            <w:gridSpan w:val="2"/>
            <w:vAlign w:val="center"/>
          </w:tcPr>
          <w:p w:rsidR="00314B26" w:rsidP="00314B26">
            <w:pPr>
              <w:rPr>
                <w:rFonts w:hint="eastAsia"/>
                <w:sz w:val="24"/>
              </w:rPr>
            </w:pPr>
            <w:smartTag w:uri="urn:schemas-microsoft-com:office:smarttags" w:element="chsdate">
              <w:smartTagPr>
                <w:attr w:name="Day" w:val="11"/>
                <w:attr w:name="IsLunarDate" w:val="False"/>
                <w:attr w:name="IsROCDate" w:val="False"/>
                <w:attr w:name="Month" w:val="4"/>
                <w:attr w:name="Year" w:val="2011"/>
              </w:smartTagPr>
              <w:r>
                <w:rPr>
                  <w:rFonts w:hint="eastAsia"/>
                  <w:sz w:val="24"/>
                </w:rPr>
                <w:t>2011年4月11日</w:t>
              </w:r>
            </w:smartTag>
          </w:p>
        </w:tc>
      </w:tr>
      <w:tr>
        <w:tblPrEx>
          <w:tblW w:w="5000" w:type="pct"/>
          <w:jc w:val="center"/>
          <w:tblLook w:val="0000"/>
        </w:tblPrEx>
        <w:trPr>
          <w:cantSplit/>
          <w:trHeight w:val="6675"/>
          <w:jc w:val="center"/>
        </w:trPr>
        <w:tc>
          <w:tcPr>
            <w:tcW w:w="545" w:type="pct"/>
            <w:vAlign w:val="center"/>
          </w:tcPr>
          <w:p w:rsidR="00314B26">
            <w:pPr>
              <w:jc w:val="center"/>
              <w:rPr>
                <w:rFonts w:hint="eastAsia"/>
                <w:sz w:val="24"/>
              </w:rPr>
            </w:pPr>
            <w:r>
              <w:rPr>
                <w:rFonts w:hint="eastAsia"/>
                <w:sz w:val="24"/>
              </w:rPr>
              <w:t>课</w:t>
            </w:r>
          </w:p>
          <w:p w:rsidR="00314B26">
            <w:pPr>
              <w:jc w:val="center"/>
              <w:rPr>
                <w:rFonts w:hint="eastAsia"/>
                <w:sz w:val="24"/>
              </w:rPr>
            </w:pPr>
            <w:r>
              <w:rPr>
                <w:rFonts w:hint="eastAsia"/>
                <w:sz w:val="24"/>
              </w:rPr>
              <w:t>题</w:t>
            </w:r>
          </w:p>
          <w:p w:rsidR="00314B26">
            <w:pPr>
              <w:jc w:val="center"/>
              <w:rPr>
                <w:rFonts w:hint="eastAsia"/>
                <w:sz w:val="24"/>
              </w:rPr>
            </w:pPr>
            <w:r>
              <w:rPr>
                <w:rFonts w:hint="eastAsia"/>
                <w:sz w:val="24"/>
              </w:rPr>
              <w:t>内</w:t>
            </w:r>
          </w:p>
          <w:p w:rsidR="00314B26">
            <w:pPr>
              <w:jc w:val="center"/>
              <w:rPr>
                <w:rFonts w:hint="eastAsia"/>
                <w:sz w:val="24"/>
              </w:rPr>
            </w:pPr>
            <w:r>
              <w:rPr>
                <w:rFonts w:hint="eastAsia"/>
                <w:sz w:val="24"/>
              </w:rPr>
              <w:t>容</w:t>
            </w:r>
          </w:p>
          <w:p w:rsidR="00314B26">
            <w:pPr>
              <w:jc w:val="center"/>
              <w:rPr>
                <w:rFonts w:hint="eastAsia"/>
                <w:sz w:val="24"/>
              </w:rPr>
            </w:pPr>
            <w:r>
              <w:rPr>
                <w:rFonts w:hint="eastAsia"/>
                <w:sz w:val="24"/>
              </w:rPr>
              <w:t>简</w:t>
            </w:r>
          </w:p>
          <w:p w:rsidR="00314B26">
            <w:pPr>
              <w:jc w:val="center"/>
              <w:rPr>
                <w:rFonts w:hint="eastAsia"/>
                <w:sz w:val="24"/>
              </w:rPr>
            </w:pPr>
            <w:r>
              <w:rPr>
                <w:rFonts w:hint="eastAsia"/>
                <w:sz w:val="24"/>
              </w:rPr>
              <w:t>介</w:t>
            </w:r>
          </w:p>
        </w:tc>
        <w:tc>
          <w:tcPr>
            <w:tcW w:w="4455" w:type="pct"/>
            <w:gridSpan w:val="9"/>
          </w:tcPr>
          <w:p w:rsidR="00314B26" w:rsidP="00314B26">
            <w:pPr>
              <w:pStyle w:val="NormalWeb"/>
              <w:spacing w:before="0" w:beforeAutospacing="0" w:after="0" w:afterAutospacing="0" w:line="360" w:lineRule="auto"/>
              <w:rPr>
                <w:rStyle w:val="apple-style-span"/>
                <w:rFonts w:ascii="Arial" w:hAnsi="Arial" w:cs="Arial" w:hint="eastAsia"/>
                <w:color w:val="2E2E2E"/>
                <w:sz w:val="18"/>
                <w:szCs w:val="18"/>
              </w:rPr>
            </w:pPr>
            <w:r>
              <w:rPr>
                <w:rStyle w:val="apple-style-span"/>
                <w:rFonts w:ascii="Arial" w:hAnsi="Arial" w:cs="Arial"/>
                <w:color w:val="2E2E2E"/>
                <w:sz w:val="18"/>
                <w:szCs w:val="18"/>
              </w:rPr>
              <w:t>内部限制是随着企业对内加强管理和对外满足社会须要而慢慢产生并发展起来地，是社会发展地必定产物.内部限制可以合理保证单位有效进行经营管理，供应牢靠地财务报告和其他信息，爱惜企业财产地平安完整，保证有关政策、法律法规地贯彻执行，实现企业整体目标.目前我国公司制企业在内部限制方面还存在和确定地问题，因此</w:t>
            </w:r>
            <w:r>
              <w:rPr>
                <w:rStyle w:val="apple-style-span"/>
                <w:rFonts w:ascii="Arial" w:hAnsi="Arial" w:cs="Arial" w:hint="eastAsia"/>
                <w:color w:val="2E2E2E"/>
                <w:sz w:val="18"/>
                <w:szCs w:val="18"/>
              </w:rPr>
              <w:t>本论</w:t>
            </w:r>
            <w:r>
              <w:rPr>
                <w:rStyle w:val="apple-style-span"/>
                <w:rFonts w:ascii="Arial" w:hAnsi="Arial" w:cs="Arial"/>
                <w:color w:val="2E2E2E"/>
                <w:sz w:val="18"/>
                <w:szCs w:val="18"/>
              </w:rPr>
              <w:t>文试图从公司治理角度提出完善我国企业内部限制地对策</w:t>
            </w:r>
            <w:r>
              <w:rPr>
                <w:rStyle w:val="apple-style-span"/>
                <w:rFonts w:ascii="Arial" w:hAnsi="Arial" w:cs="Arial" w:hint="eastAsia"/>
                <w:color w:val="2E2E2E"/>
                <w:sz w:val="18"/>
                <w:szCs w:val="18"/>
              </w:rPr>
              <w:t>.</w:t>
            </w:r>
          </w:p>
          <w:p w:rsidR="00314B26">
            <w:pPr>
              <w:rPr>
                <w:rFonts w:hint="eastAsia"/>
                <w:sz w:val="24"/>
              </w:rPr>
            </w:pPr>
          </w:p>
        </w:tc>
      </w:tr>
      <w:tr>
        <w:tblPrEx>
          <w:tblW w:w="5000" w:type="pct"/>
          <w:jc w:val="center"/>
          <w:tblLook w:val="0000"/>
        </w:tblPrEx>
        <w:trPr>
          <w:cantSplit/>
          <w:trHeight w:val="449"/>
          <w:jc w:val="center"/>
        </w:trPr>
        <w:tc>
          <w:tcPr>
            <w:tcW w:w="1304" w:type="pct"/>
            <w:gridSpan w:val="3"/>
            <w:tcBorders>
              <w:bottom w:val="single" w:sz="4" w:space="0" w:color="auto"/>
            </w:tcBorders>
            <w:vAlign w:val="center"/>
          </w:tcPr>
          <w:p w:rsidR="00314B26">
            <w:pPr>
              <w:jc w:val="center"/>
              <w:rPr>
                <w:rFonts w:hint="eastAsia"/>
                <w:sz w:val="24"/>
              </w:rPr>
            </w:pPr>
            <w:r>
              <w:rPr>
                <w:rFonts w:hint="eastAsia"/>
                <w:sz w:val="24"/>
              </w:rPr>
              <w:t>指导老师姓名</w:t>
            </w:r>
          </w:p>
        </w:tc>
        <w:tc>
          <w:tcPr>
            <w:tcW w:w="1196" w:type="pct"/>
            <w:gridSpan w:val="2"/>
            <w:vAlign w:val="center"/>
          </w:tcPr>
          <w:p w:rsidR="00314B26">
            <w:pPr>
              <w:ind w:left="-112"/>
              <w:jc w:val="center"/>
              <w:rPr>
                <w:rFonts w:hint="eastAsia"/>
                <w:sz w:val="24"/>
              </w:rPr>
            </w:pPr>
            <w:r>
              <w:rPr>
                <w:rFonts w:hint="eastAsia"/>
                <w:sz w:val="24"/>
              </w:rPr>
              <w:t>高杨</w:t>
            </w:r>
          </w:p>
        </w:tc>
        <w:tc>
          <w:tcPr>
            <w:tcW w:w="1151" w:type="pct"/>
            <w:gridSpan w:val="2"/>
            <w:tcBorders>
              <w:bottom w:val="single" w:sz="4" w:space="0" w:color="auto"/>
            </w:tcBorders>
            <w:vAlign w:val="center"/>
          </w:tcPr>
          <w:p w:rsidR="00314B26">
            <w:pPr>
              <w:jc w:val="center"/>
              <w:rPr>
                <w:rFonts w:hint="eastAsia"/>
                <w:sz w:val="24"/>
              </w:rPr>
            </w:pPr>
            <w:r>
              <w:rPr>
                <w:rFonts w:hint="eastAsia"/>
                <w:sz w:val="24"/>
              </w:rPr>
              <w:t>参加学生姓名</w:t>
            </w:r>
          </w:p>
        </w:tc>
        <w:tc>
          <w:tcPr>
            <w:tcW w:w="1349" w:type="pct"/>
            <w:gridSpan w:val="3"/>
            <w:tcBorders>
              <w:bottom w:val="single" w:sz="4" w:space="0" w:color="auto"/>
            </w:tcBorders>
            <w:vAlign w:val="center"/>
          </w:tcPr>
          <w:p w:rsidR="00314B26">
            <w:pPr>
              <w:jc w:val="center"/>
              <w:rPr>
                <w:rFonts w:hint="eastAsia"/>
                <w:sz w:val="24"/>
              </w:rPr>
            </w:pPr>
            <w:r>
              <w:rPr>
                <w:rFonts w:hint="eastAsia"/>
                <w:sz w:val="24"/>
              </w:rPr>
              <w:t>周斌</w:t>
            </w:r>
          </w:p>
        </w:tc>
      </w:tr>
      <w:tr>
        <w:tblPrEx>
          <w:tblW w:w="5000" w:type="pct"/>
          <w:jc w:val="center"/>
          <w:tblLook w:val="0000"/>
        </w:tblPrEx>
        <w:trPr>
          <w:cantSplit/>
          <w:trHeight w:val="915"/>
          <w:jc w:val="center"/>
        </w:trPr>
        <w:tc>
          <w:tcPr>
            <w:tcW w:w="545" w:type="pct"/>
            <w:tcBorders>
              <w:top w:val="single" w:sz="4" w:space="0" w:color="auto"/>
              <w:right w:val="single" w:sz="4" w:space="0" w:color="auto"/>
            </w:tcBorders>
            <w:vAlign w:val="center"/>
          </w:tcPr>
          <w:p w:rsidR="00314B26">
            <w:pPr>
              <w:jc w:val="center"/>
              <w:rPr>
                <w:rFonts w:hint="eastAsia"/>
                <w:sz w:val="24"/>
              </w:rPr>
            </w:pPr>
            <w:r>
              <w:rPr>
                <w:rFonts w:hint="eastAsia"/>
                <w:sz w:val="24"/>
              </w:rPr>
              <w:t>指导老师看法</w:t>
            </w:r>
          </w:p>
        </w:tc>
        <w:tc>
          <w:tcPr>
            <w:tcW w:w="1" w:type="pct"/>
            <w:gridSpan w:val="9"/>
            <w:tcBorders>
              <w:top w:val="single" w:sz="4" w:space="0" w:color="auto"/>
              <w:left w:val="single" w:sz="4" w:space="0" w:color="auto"/>
            </w:tcBorders>
            <w:vAlign w:val="center"/>
          </w:tcPr>
          <w:p w:rsidR="00314B26">
            <w:pPr>
              <w:rPr>
                <w:rFonts w:hint="eastAsia"/>
                <w:sz w:val="24"/>
              </w:rPr>
            </w:pPr>
          </w:p>
        </w:tc>
      </w:tr>
      <w:tr>
        <w:tblPrEx>
          <w:tblW w:w="5000" w:type="pct"/>
          <w:jc w:val="center"/>
          <w:tblLook w:val="0000"/>
        </w:tblPrEx>
        <w:trPr>
          <w:cantSplit/>
          <w:trHeight w:val="1571"/>
          <w:jc w:val="center"/>
        </w:trPr>
        <w:tc>
          <w:tcPr>
            <w:tcW w:w="545" w:type="pct"/>
            <w:vAlign w:val="center"/>
          </w:tcPr>
          <w:p w:rsidR="00314B26">
            <w:pPr>
              <w:jc w:val="center"/>
              <w:rPr>
                <w:rFonts w:hint="eastAsia"/>
                <w:sz w:val="24"/>
              </w:rPr>
            </w:pPr>
            <w:r>
              <w:rPr>
                <w:rFonts w:hint="eastAsia"/>
                <w:sz w:val="24"/>
              </w:rPr>
              <w:t>市校</w:t>
            </w:r>
          </w:p>
          <w:p w:rsidR="00314B26">
            <w:pPr>
              <w:jc w:val="center"/>
              <w:rPr>
                <w:rFonts w:hint="eastAsia"/>
                <w:sz w:val="24"/>
              </w:rPr>
            </w:pPr>
            <w:r>
              <w:rPr>
                <w:rFonts w:hint="eastAsia"/>
                <w:sz w:val="24"/>
              </w:rPr>
              <w:t>审核</w:t>
            </w:r>
          </w:p>
          <w:p w:rsidR="00314B26">
            <w:pPr>
              <w:jc w:val="center"/>
              <w:rPr>
                <w:rFonts w:hint="eastAsia"/>
                <w:sz w:val="24"/>
              </w:rPr>
            </w:pPr>
            <w:r>
              <w:rPr>
                <w:rFonts w:hint="eastAsia"/>
                <w:sz w:val="24"/>
              </w:rPr>
              <w:t>看法</w:t>
            </w:r>
          </w:p>
        </w:tc>
        <w:tc>
          <w:tcPr>
            <w:tcW w:w="4455" w:type="pct"/>
            <w:gridSpan w:val="9"/>
            <w:vAlign w:val="center"/>
          </w:tcPr>
          <w:p w:rsidR="00314B26">
            <w:pPr>
              <w:jc w:val="right"/>
              <w:rPr>
                <w:rFonts w:hint="eastAsia"/>
                <w:sz w:val="24"/>
              </w:rPr>
            </w:pPr>
            <w:r>
              <w:rPr>
                <w:rFonts w:hint="eastAsia"/>
                <w:sz w:val="24"/>
              </w:rPr>
              <w:t>审核部门盖章：</w:t>
            </w: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tc>
      </w:tr>
    </w:tbl>
    <w:p>
      <w:pPr>
        <w:sectPr>
          <w:type w:val="nextPage"/>
          <w:pgSz w:w="11906" w:h="16838" w:code="9"/>
          <w:pgMar w:top="1440" w:right="1797" w:bottom="1440" w:left="1797" w:header="500" w:footer="992" w:gutter="0"/>
          <w:pgNumType w:start="2"/>
          <w:cols w:space="425"/>
          <w:titlePg w:val="0"/>
          <w:docGrid w:type="lines" w:linePitch="312"/>
        </w:sectPr>
      </w:pPr>
    </w:p>
    <w:p w:rsidR="00314B26" w:rsidRPr="00C649BD" w:rsidP="00314B26">
      <w:pPr>
        <w:spacing w:line="360" w:lineRule="auto"/>
        <w:jc w:val="center"/>
        <w:rPr>
          <w:rFonts w:eastAsia="黑体" w:hint="eastAsia"/>
          <w:sz w:val="30"/>
        </w:rPr>
      </w:pPr>
      <w:r w:rsidRPr="00C649BD">
        <w:rPr>
          <w:rFonts w:eastAsia="黑体" w:hint="eastAsia"/>
          <w:sz w:val="30"/>
        </w:rPr>
        <w:t>企业内部限制问题探讨</w:t>
      </w:r>
    </w:p>
    <w:p w:rsidR="00314B26">
      <w:pPr>
        <w:spacing w:line="360" w:lineRule="auto"/>
        <w:jc w:val="center"/>
        <w:rPr>
          <w:rFonts w:ascii="宋体" w:hAnsi="宋体" w:hint="eastAsia"/>
          <w:sz w:val="24"/>
        </w:rPr>
      </w:pPr>
      <w:r>
        <w:rPr>
          <w:rFonts w:ascii="宋体" w:hAnsi="宋体" w:hint="eastAsia"/>
          <w:sz w:val="24"/>
        </w:rPr>
        <w:t>（六合电大　会计学本科  周斌  0932010200421）</w:t>
      </w:r>
    </w:p>
    <w:p w:rsidR="00314B26" w:rsidRPr="00C649BD" w:rsidP="00314B26">
      <w:pPr>
        <w:spacing w:line="360" w:lineRule="auto"/>
        <w:ind w:firstLine="560" w:firstLineChars="200"/>
        <w:rPr>
          <w:rFonts w:ascii="Arial" w:eastAsia="Arial" w:hAnsi="Arial" w:cs="Arial" w:hint="eastAsia"/>
          <w:color w:val="FFFFFF"/>
          <w:sz w:val="16"/>
        </w:rPr>
      </w:pPr>
      <w:r w:rsidRPr="00C649BD">
        <w:rPr>
          <w:rStyle w:val="apple-style-span"/>
          <w:rFonts w:ascii="Arial" w:eastAsia="黑体" w:hAnsi="Arial" w:cs="Arial"/>
          <w:color w:val="2E2E2E"/>
          <w:sz w:val="28"/>
        </w:rPr>
        <w:t>摘要：内部限制是随着企业对内加强管理和对外满足社会须要而慢慢产生并发展起来地，是社会发展地必定产物.内部限制可以合理保证单位有效进行经营管理，供应牢靠地财务报告和其他信息，爱惜企业财产地平安完整，保证有关政策、法律法规地贯彻执行，实现企业整体目标.目前我国公司制企业在内部限制方面还存在和确定地问题，</w:t>
      </w:r>
      <w:r w:rsidRPr="00C649BD">
        <w:rPr>
          <w:rStyle w:val="apple-style-span"/>
          <w:rFonts w:ascii="Arial" w:eastAsia="黑体" w:hAnsi="Arial" w:cs="Arial" w:hint="eastAsia"/>
          <w:sz w:val="28"/>
        </w:rPr>
        <w:t>所以</w:t>
      </w:r>
      <w:r w:rsidRPr="00C649BD">
        <w:rPr>
          <w:rStyle w:val="apple-style-span"/>
          <w:rFonts w:ascii="Arial" w:eastAsia="黑体" w:hAnsi="Arial" w:cs="Arial"/>
          <w:color w:val="2E2E2E"/>
          <w:sz w:val="28"/>
        </w:rPr>
        <w:t>从公司治理角度提出完善我国企业内部限制地对策</w:t>
      </w:r>
      <w:r w:rsidRPr="00C649BD">
        <w:rPr>
          <w:rStyle w:val="apple-style-span"/>
          <w:rFonts w:ascii="Arial" w:eastAsia="黑体" w:hAnsi="Arial" w:cs="Arial" w:hint="eastAsia"/>
          <w:sz w:val="28"/>
        </w:rPr>
        <w:t>就显得尤为重要</w:t>
      </w:r>
      <w:r w:rsidRPr="00C649BD">
        <w:rPr>
          <w:rStyle w:val="apple-style-span"/>
          <w:rFonts w:ascii="Arial" w:eastAsia="黑体" w:hAnsi="Arial" w:cs="Arial"/>
          <w:sz w:val="28"/>
        </w:rPr>
        <w:t>.</w:t>
      </w:r>
      <w:r w:rsidRPr="00C649BD">
        <w:rPr>
          <w:rFonts w:ascii="Arial" w:eastAsia="黑体" w:hAnsi="Arial" w:cs="Arial"/>
          <w:sz w:val="28"/>
        </w:rPr>
        <w:br/>
      </w:r>
      <w:r w:rsidRPr="00C649BD">
        <w:rPr>
          <w:rFonts w:ascii="Arial" w:eastAsia="Arial" w:hAnsi="Arial" w:cs="Arial" w:hint="eastAsia"/>
          <w:color w:val="FFFFFF"/>
          <w:sz w:val="16"/>
        </w:rPr>
        <w:t>文档来自于网络搜寻</w:t>
      </w:r>
    </w:p>
    <w:p w:rsidR="00314B26" w:rsidRPr="00C649BD" w:rsidP="00314B26">
      <w:pPr>
        <w:spacing w:line="360" w:lineRule="auto"/>
        <w:ind w:firstLine="560" w:firstLineChars="200"/>
        <w:rPr>
          <w:rFonts w:eastAsia="黑体" w:hint="eastAsia"/>
          <w:sz w:val="28"/>
        </w:rPr>
        <w:sectPr>
          <w:type w:val="nextPage"/>
          <w:pgSz w:w="11906" w:h="16838" w:code="9"/>
          <w:pgMar w:top="1440" w:right="1797" w:bottom="1440" w:left="1797" w:header="500" w:footer="992" w:gutter="0"/>
          <w:pgNumType w:start="3"/>
          <w:cols w:space="425"/>
          <w:titlePg w:val="0"/>
          <w:docGrid w:type="lines" w:linePitch="312"/>
        </w:sectPr>
      </w:pPr>
      <w:r w:rsidRPr="00C649BD">
        <w:rPr>
          <w:rFonts w:eastAsia="黑体" w:hint="eastAsia"/>
          <w:color w:val="4B4B4B"/>
          <w:sz w:val="28"/>
        </w:rPr>
        <w:t>【关 键 词】</w:t>
      </w:r>
      <w:r w:rsidRPr="00C649BD">
        <w:rPr>
          <w:rStyle w:val="apple-style-span"/>
          <w:rFonts w:ascii="Arial" w:eastAsia="黑体" w:hAnsi="Arial" w:cs="Arial"/>
          <w:sz w:val="28"/>
        </w:rPr>
        <w:t>  内部限制</w:t>
      </w:r>
      <w:r w:rsidRPr="00C649BD">
        <w:rPr>
          <w:rStyle w:val="apple-converted-space"/>
          <w:rFonts w:ascii="Arial" w:eastAsia="黑体" w:hAnsi="Arial" w:cs="Arial"/>
          <w:sz w:val="28"/>
        </w:rPr>
        <w:t> </w:t>
      </w:r>
      <w:r w:rsidRPr="00C649BD">
        <w:rPr>
          <w:rStyle w:val="apple-converted-space"/>
          <w:rFonts w:ascii="Arial" w:eastAsia="黑体" w:hAnsi="Arial" w:cs="Arial" w:hint="eastAsia"/>
          <w:sz w:val="28"/>
        </w:rPr>
        <w:t xml:space="preserve">   问题    对策</w:t>
      </w:r>
      <w:r w:rsidRPr="00C649BD">
        <w:rPr>
          <w:rFonts w:ascii="Arial" w:eastAsia="黑体" w:hAnsi="Arial" w:cs="Arial"/>
          <w:sz w:val="28"/>
        </w:rPr>
        <w:br/>
      </w:r>
    </w:p>
    <w:p w:rsidR="00314B26" w:rsidP="00314B26">
      <w:pPr>
        <w:spacing w:line="360" w:lineRule="auto"/>
        <w:jc w:val="center"/>
        <w:rPr>
          <w:rFonts w:ascii="黑体" w:eastAsia="黑体" w:hint="eastAsia"/>
          <w:sz w:val="30"/>
          <w:szCs w:val="30"/>
        </w:rPr>
      </w:pPr>
      <w:r>
        <w:rPr>
          <w:rFonts w:ascii="黑体" w:eastAsia="黑体" w:hint="eastAsia"/>
          <w:sz w:val="30"/>
          <w:szCs w:val="30"/>
        </w:rPr>
        <w:t>目    录</w:t>
      </w:r>
    </w:p>
    <w:p w:rsidR="00314B26" w:rsidRPr="008B23C8" w:rsidP="00314B26">
      <w:pPr>
        <w:spacing w:line="360" w:lineRule="auto"/>
        <w:rPr>
          <w:rFonts w:ascii="Arial" w:eastAsia="黑体" w:hAnsi="Arial" w:cs="Arial" w:hint="eastAsia"/>
          <w:color w:val="2E2E2E"/>
          <w:sz w:val="28"/>
        </w:rPr>
      </w:pPr>
      <w:r w:rsidRPr="008B23C8">
        <w:rPr>
          <w:rFonts w:ascii="黑体" w:eastAsia="黑体" w:hAnsi="宋体" w:hint="eastAsia"/>
          <w:sz w:val="28"/>
        </w:rPr>
        <w:t>—</w:t>
      </w:r>
      <w:r w:rsidRPr="008B23C8">
        <w:rPr>
          <w:rFonts w:ascii="黑体" w:eastAsia="黑体" w:hAnsi="宋体" w:hint="eastAsia"/>
          <w:sz w:val="28"/>
        </w:rPr>
        <w:t>、</w:t>
      </w:r>
      <w:r w:rsidRPr="008B23C8">
        <w:rPr>
          <w:rStyle w:val="apple-style-span"/>
          <w:rFonts w:ascii="Arial" w:eastAsia="黑体" w:hAnsi="Arial" w:cs="Arial"/>
          <w:color w:val="2E2E2E"/>
          <w:sz w:val="28"/>
        </w:rPr>
        <w:t>内部限制与公司治理地相互关系</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---------1</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1、</w:t>
      </w:r>
      <w:r w:rsidRPr="008B23C8">
        <w:rPr>
          <w:rStyle w:val="apple-style-span"/>
          <w:rFonts w:ascii="Arial" w:eastAsia="黑体" w:hAnsi="Arial" w:cs="Arial"/>
          <w:color w:val="2E2E2E"/>
          <w:sz w:val="28"/>
        </w:rPr>
        <w:t>公司治理与内部限制都统一于实现企业地目标</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----1</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2、</w:t>
      </w:r>
      <w:r w:rsidRPr="008B23C8">
        <w:rPr>
          <w:rStyle w:val="apple-style-span"/>
          <w:rFonts w:ascii="Arial" w:eastAsia="黑体" w:hAnsi="Arial" w:cs="Arial"/>
          <w:color w:val="2E2E2E"/>
          <w:sz w:val="28"/>
        </w:rPr>
        <w:t>公司治理结构与内部限制同源两者地产生具有同源性</w:t>
      </w:r>
      <w:r>
        <w:rPr>
          <w:rFonts w:ascii="黑体" w:eastAsia="黑体" w:hAnsi="宋体" w:hint="eastAsia"/>
          <w:sz w:val="28"/>
        </w:rPr>
        <w:t>-----</w:t>
      </w:r>
      <w:r w:rsidRPr="008B23C8">
        <w:rPr>
          <w:rFonts w:ascii="黑体" w:eastAsia="黑体" w:hAnsi="宋体" w:hint="eastAsia"/>
          <w:sz w:val="28"/>
        </w:rPr>
        <w:t>-----1</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3、</w:t>
      </w:r>
      <w:r w:rsidRPr="008B23C8">
        <w:rPr>
          <w:rStyle w:val="apple-style-span"/>
          <w:rFonts w:ascii="Arial" w:eastAsia="黑体" w:hAnsi="Arial" w:cs="Arial"/>
          <w:color w:val="2E2E2E"/>
          <w:sz w:val="28"/>
        </w:rPr>
        <w:t>公司治理与内部限制都与确定地组织结构相</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2</w:t>
      </w:r>
    </w:p>
    <w:p w:rsidR="00314B26" w:rsidRPr="008B23C8" w:rsidP="00314B26">
      <w:pPr>
        <w:spacing w:line="360" w:lineRule="auto"/>
        <w:rPr>
          <w:rFonts w:ascii="Arial" w:eastAsia="黑体" w:hAnsi="Arial" w:cs="Arial" w:hint="eastAsia"/>
          <w:color w:val="2E2E2E"/>
          <w:sz w:val="28"/>
        </w:rPr>
      </w:pPr>
      <w:r w:rsidRPr="008B23C8">
        <w:rPr>
          <w:rFonts w:ascii="黑体" w:eastAsia="黑体" w:hAnsi="宋体" w:hint="eastAsia"/>
          <w:sz w:val="28"/>
        </w:rPr>
        <w:t>二、</w:t>
      </w:r>
      <w:r w:rsidRPr="008B23C8">
        <w:rPr>
          <w:rStyle w:val="apple-style-span"/>
          <w:rFonts w:ascii="Arial" w:eastAsia="黑体" w:hAnsi="Arial" w:cs="Arial"/>
          <w:color w:val="2E2E2E"/>
          <w:sz w:val="28"/>
        </w:rPr>
        <w:t>2 我国企业内部限制存在地问题</w:t>
      </w:r>
      <w:r w:rsidRPr="008B23C8">
        <w:rPr>
          <w:rFonts w:ascii="黑体" w:eastAsia="黑体" w:hAnsi="宋体" w:hint="eastAsia"/>
          <w:sz w:val="28"/>
        </w:rPr>
        <w:t>--------------------------2</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1、</w:t>
      </w:r>
      <w:r w:rsidRPr="008B23C8">
        <w:rPr>
          <w:rStyle w:val="apple-style-span"/>
          <w:rFonts w:ascii="Arial" w:eastAsia="黑体" w:hAnsi="Arial" w:cs="Arial"/>
          <w:color w:val="2E2E2E"/>
          <w:sz w:val="28"/>
        </w:rPr>
        <w:t>内部限制在董事会—经理层层面限制薄弱</w:t>
      </w:r>
      <w:r>
        <w:rPr>
          <w:rFonts w:ascii="黑体" w:eastAsia="黑体" w:hAnsi="宋体" w:hint="eastAsia"/>
          <w:sz w:val="28"/>
        </w:rPr>
        <w:t>--</w:t>
      </w:r>
      <w:r w:rsidRPr="008B23C8">
        <w:rPr>
          <w:rFonts w:ascii="黑体" w:eastAsia="黑体" w:hAnsi="宋体" w:hint="eastAsia"/>
          <w:sz w:val="28"/>
        </w:rPr>
        <w:t>------------------2</w:t>
      </w:r>
    </w:p>
    <w:p w:rsidR="00314B26" w:rsidRPr="008B23C8" w:rsidP="00314B26">
      <w:pPr>
        <w:spacing w:line="360" w:lineRule="auto"/>
        <w:rPr>
          <w:rFonts w:ascii="Arial" w:eastAsia="Arial" w:hAnsi="Arial" w:cs="Arial" w:hint="eastAsia"/>
          <w:color w:val="FFFFFF"/>
          <w:sz w:val="16"/>
        </w:rPr>
      </w:pPr>
      <w:r w:rsidRPr="008B23C8">
        <w:rPr>
          <w:rFonts w:ascii="黑体" w:eastAsia="黑体" w:hAnsi="宋体" w:hint="eastAsia"/>
          <w:sz w:val="28"/>
        </w:rPr>
        <w:t>2、</w:t>
      </w:r>
      <w:r w:rsidRPr="008B23C8">
        <w:rPr>
          <w:rStyle w:val="apple-style-span"/>
          <w:rFonts w:ascii="Arial" w:eastAsia="黑体" w:hAnsi="Arial" w:cs="Arial"/>
          <w:color w:val="2E2E2E"/>
          <w:sz w:val="28"/>
        </w:rPr>
        <w:t xml:space="preserve">缺乏风险限制意识 </w:t>
      </w:r>
      <w:r w:rsidRPr="008B23C8">
        <w:rPr>
          <w:rFonts w:ascii="黑体" w:eastAsia="黑体" w:hAnsi="宋体" w:hint="eastAsia"/>
          <w:sz w:val="28"/>
        </w:rPr>
        <w:t>---------------------------------------2</w:t>
      </w:r>
      <w:r w:rsidRPr="008B23C8">
        <w:rPr>
          <w:rFonts w:ascii="Arial" w:eastAsia="Arial" w:hAnsi="Arial" w:cs="Arial" w:hint="eastAsia"/>
          <w:color w:val="FFFFFF"/>
          <w:sz w:val="16"/>
        </w:rPr>
        <w:t>文档来自于网络搜寻</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3、</w:t>
      </w:r>
      <w:r w:rsidRPr="008B23C8">
        <w:rPr>
          <w:rStyle w:val="apple-style-span"/>
          <w:rFonts w:ascii="Arial" w:eastAsia="黑体" w:hAnsi="Arial" w:cs="Arial"/>
          <w:color w:val="2E2E2E"/>
          <w:sz w:val="28"/>
        </w:rPr>
        <w:t>内部审计缺乏独立性</w:t>
      </w:r>
      <w:r w:rsidRPr="008B23C8">
        <w:rPr>
          <w:rFonts w:ascii="黑体" w:eastAsia="黑体" w:hAnsi="宋体" w:hint="eastAsia"/>
          <w:sz w:val="28"/>
        </w:rPr>
        <w:t>--------------------------------------2</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4、</w:t>
      </w:r>
      <w:r w:rsidRPr="008B23C8">
        <w:rPr>
          <w:rStyle w:val="apple-style-span"/>
          <w:rFonts w:ascii="Arial" w:eastAsia="黑体" w:hAnsi="Arial" w:cs="Arial"/>
          <w:color w:val="2E2E2E"/>
          <w:sz w:val="28"/>
        </w:rPr>
        <w:t xml:space="preserve">内部限制制度执行不力 </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-------------------------3</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三、</w:t>
      </w:r>
      <w:r w:rsidRPr="008B23C8">
        <w:rPr>
          <w:rStyle w:val="apple-style-span"/>
          <w:rFonts w:ascii="Arial" w:eastAsia="黑体" w:hAnsi="Arial" w:cs="Arial"/>
          <w:color w:val="2E2E2E"/>
          <w:sz w:val="28"/>
        </w:rPr>
        <w:t>完善企业内部限制地对策</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------------------3</w:t>
      </w:r>
    </w:p>
    <w:p w:rsidR="00314B26" w:rsidRPr="008B23C8" w:rsidP="00314B26">
      <w:pPr>
        <w:spacing w:line="360" w:lineRule="auto"/>
        <w:rPr>
          <w:rFonts w:ascii="Arial" w:eastAsia="Arial" w:hAnsi="Arial" w:cs="Arial" w:hint="eastAsia"/>
          <w:color w:val="FFFFFF"/>
          <w:sz w:val="16"/>
        </w:rPr>
      </w:pPr>
      <w:r w:rsidRPr="008B23C8">
        <w:rPr>
          <w:rFonts w:ascii="黑体" w:eastAsia="黑体" w:hAnsi="宋体" w:hint="eastAsia"/>
          <w:sz w:val="28"/>
        </w:rPr>
        <w:t>1、</w:t>
      </w:r>
      <w:r w:rsidRPr="008B23C8">
        <w:rPr>
          <w:rStyle w:val="apple-style-span"/>
          <w:rFonts w:ascii="Arial" w:eastAsia="黑体" w:hAnsi="Arial" w:cs="Arial"/>
          <w:color w:val="2E2E2E"/>
          <w:sz w:val="28"/>
        </w:rPr>
        <w:t>完善内部限制环境</w:t>
      </w:r>
      <w:r w:rsidRPr="008B23C8">
        <w:rPr>
          <w:rFonts w:ascii="黑体" w:eastAsia="黑体" w:hAnsi="宋体" w:hint="eastAsia"/>
          <w:sz w:val="28"/>
        </w:rPr>
        <w:t>----------------------------------------3</w:t>
      </w:r>
      <w:r w:rsidRPr="008B23C8">
        <w:rPr>
          <w:rFonts w:ascii="Arial" w:eastAsia="Arial" w:hAnsi="Arial" w:cs="Arial" w:hint="eastAsia"/>
          <w:color w:val="FFFFFF"/>
          <w:sz w:val="16"/>
        </w:rPr>
        <w:t>文档来自于网络搜寻</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2、</w:t>
      </w:r>
      <w:r w:rsidRPr="008B23C8">
        <w:rPr>
          <w:rStyle w:val="apple-style-span"/>
          <w:rFonts w:ascii="Arial" w:eastAsia="黑体" w:hAnsi="Arial" w:cs="Arial"/>
          <w:color w:val="2E2E2E"/>
          <w:sz w:val="28"/>
        </w:rPr>
        <w:t>健全内部审计地制度</w:t>
      </w:r>
      <w:r w:rsidRPr="008B23C8">
        <w:rPr>
          <w:rFonts w:ascii="黑体" w:eastAsia="黑体" w:hAnsi="宋体" w:hint="eastAsia"/>
          <w:sz w:val="28"/>
        </w:rPr>
        <w:t>-------------------------------------4</w:t>
      </w:r>
    </w:p>
    <w:p w:rsidR="00314B26" w:rsidRPr="008B23C8" w:rsidP="00314B26">
      <w:pPr>
        <w:spacing w:line="360" w:lineRule="auto"/>
        <w:rPr>
          <w:rFonts w:ascii="Arial" w:eastAsia="黑体" w:hAnsi="Arial" w:cs="Arial" w:hint="eastAsia"/>
          <w:color w:val="2E2E2E"/>
          <w:sz w:val="28"/>
        </w:rPr>
      </w:pPr>
      <w:r w:rsidRPr="008B23C8">
        <w:rPr>
          <w:rFonts w:ascii="黑体" w:eastAsia="黑体" w:hAnsi="宋体" w:hint="eastAsia"/>
          <w:sz w:val="28"/>
        </w:rPr>
        <w:t>3、</w:t>
      </w:r>
      <w:r w:rsidRPr="008B23C8">
        <w:rPr>
          <w:rStyle w:val="apple-style-span"/>
          <w:rFonts w:ascii="Arial" w:eastAsia="黑体" w:hAnsi="Arial" w:cs="Arial"/>
          <w:color w:val="2E2E2E"/>
          <w:sz w:val="28"/>
        </w:rPr>
        <w:t>建立有效地激励约束机制</w:t>
      </w:r>
      <w:r w:rsidRPr="008B23C8">
        <w:rPr>
          <w:rFonts w:ascii="黑体" w:eastAsia="黑体" w:hAnsi="宋体" w:hint="eastAsia"/>
          <w:sz w:val="28"/>
        </w:rPr>
        <w:t>--------------------------------</w:t>
      </w:r>
      <w:r>
        <w:rPr>
          <w:rFonts w:ascii="黑体" w:eastAsia="黑体" w:hAnsi="宋体" w:hint="eastAsia"/>
          <w:sz w:val="28"/>
        </w:rPr>
        <w:t>--</w:t>
      </w:r>
      <w:r w:rsidRPr="008B23C8">
        <w:rPr>
          <w:rFonts w:ascii="黑体" w:eastAsia="黑体" w:hAnsi="宋体" w:hint="eastAsia"/>
          <w:sz w:val="28"/>
        </w:rPr>
        <w:t>4</w:t>
      </w:r>
    </w:p>
    <w:p w:rsidR="00314B26" w:rsidRPr="008B23C8" w:rsidP="00314B26">
      <w:pPr>
        <w:spacing w:line="360" w:lineRule="auto"/>
        <w:rPr>
          <w:rFonts w:ascii="黑体" w:eastAsia="黑体" w:hAnsi="宋体" w:hint="eastAsia"/>
          <w:sz w:val="28"/>
        </w:rPr>
      </w:pPr>
      <w:r w:rsidRPr="008B23C8">
        <w:rPr>
          <w:rFonts w:ascii="黑体" w:eastAsia="黑体" w:hAnsi="宋体" w:hint="eastAsia"/>
          <w:sz w:val="28"/>
        </w:rPr>
        <w:t>4、</w:t>
      </w:r>
      <w:r w:rsidRPr="008B23C8">
        <w:rPr>
          <w:rStyle w:val="apple-style-span"/>
          <w:rFonts w:ascii="Arial" w:eastAsia="黑体" w:hAnsi="Arial" w:cs="Arial"/>
          <w:color w:val="2E2E2E"/>
          <w:sz w:val="28"/>
        </w:rPr>
        <w:t>加强对内部限制地信息披露</w:t>
      </w:r>
      <w:r w:rsidRPr="008B23C8">
        <w:rPr>
          <w:rFonts w:ascii="黑体" w:eastAsia="黑体" w:hAnsi="宋体" w:hint="eastAsia"/>
          <w:sz w:val="28"/>
        </w:rPr>
        <w:t>-------------------------------5</w:t>
      </w:r>
    </w:p>
    <w:p w:rsidR="00314B26" w:rsidRPr="008B23C8" w:rsidP="00314B26">
      <w:pPr>
        <w:spacing w:line="360" w:lineRule="auto"/>
        <w:rPr>
          <w:rFonts w:ascii="Arial" w:eastAsia="Arial" w:hAnsi="Arial" w:cs="Arial" w:hint="eastAsia"/>
          <w:color w:val="FFFFFF"/>
          <w:sz w:val="16"/>
        </w:rPr>
        <w:sectPr>
          <w:type w:val="nextPage"/>
          <w:pgSz w:w="11906" w:h="16838" w:code="9"/>
          <w:pgMar w:top="1440" w:right="1797" w:bottom="1440" w:left="1797" w:header="500" w:footer="992" w:gutter="0"/>
          <w:pgNumType w:start="4"/>
          <w:cols w:space="425"/>
          <w:titlePg w:val="0"/>
          <w:docGrid w:type="lines" w:linePitch="312"/>
        </w:sectPr>
      </w:pPr>
      <w:r w:rsidRPr="008B23C8">
        <w:rPr>
          <w:rFonts w:ascii="黑体" w:eastAsia="黑体" w:hAnsi="宋体" w:hint="eastAsia"/>
          <w:sz w:val="28"/>
        </w:rPr>
        <w:t>结束语----------------------------------------------------6</w:t>
      </w:r>
      <w:r w:rsidRPr="008B23C8">
        <w:rPr>
          <w:rFonts w:ascii="Arial" w:eastAsia="Arial" w:hAnsi="Arial" w:cs="Arial" w:hint="eastAsia"/>
          <w:color w:val="FFFFFF"/>
          <w:sz w:val="16"/>
        </w:rPr>
        <w:t>文档来自于网络搜寻</w:t>
      </w:r>
    </w:p>
    <w:p w:rsidR="00314B26" w:rsidRPr="00DD2D22" w:rsidP="00314B26">
      <w:pPr>
        <w:spacing w:line="360" w:lineRule="auto"/>
        <w:ind w:firstLine="480" w:firstLineChars="200"/>
        <w:rPr>
          <w:rFonts w:ascii="Arial" w:eastAsia="Arial" w:hAnsi="Arial" w:cs="Arial" w:hint="eastAsia"/>
          <w:color w:val="FFFFFF"/>
          <w:sz w:val="16"/>
        </w:rPr>
      </w:pPr>
      <w:r w:rsidRPr="00E555C8">
        <w:rPr>
          <w:rStyle w:val="apple-style-span"/>
          <w:rFonts w:ascii="Arial" w:hAnsi="Arial" w:cs="Arial"/>
          <w:color w:val="2E2E2E"/>
          <w:sz w:val="24"/>
        </w:rPr>
        <w:t>内部限制是随着企业对内加强管理和对外满足社会须要而慢慢产生并发展起来地，是社会发展地必定产物.内部限制可以合理保证单位有效进行经营管理，供应牢靠地财务报告和其他信息，爱惜企业财产地平安完整，保证有关政策、法律法规地贯彻执行，实现企业整体目标.目前我国公司制企业在内部限制方面还存在和确定地问题，</w:t>
      </w:r>
      <w:r w:rsidRPr="00026D28">
        <w:rPr>
          <w:rStyle w:val="apple-style-span"/>
          <w:rFonts w:ascii="Arial" w:hAnsi="Arial" w:cs="Arial" w:hint="eastAsia"/>
          <w:sz w:val="24"/>
        </w:rPr>
        <w:t>所以</w:t>
      </w:r>
      <w:r w:rsidRPr="00E555C8">
        <w:rPr>
          <w:rStyle w:val="apple-style-span"/>
          <w:rFonts w:ascii="Arial" w:hAnsi="Arial" w:cs="Arial"/>
          <w:color w:val="2E2E2E"/>
          <w:sz w:val="24"/>
        </w:rPr>
        <w:t>从公司治理角度提出完善我国企业内部限制地对策</w:t>
      </w:r>
      <w:r w:rsidRPr="00026D28">
        <w:rPr>
          <w:rStyle w:val="apple-style-span"/>
          <w:rFonts w:ascii="Arial" w:hAnsi="Arial" w:cs="Arial" w:hint="eastAsia"/>
          <w:sz w:val="24"/>
        </w:rPr>
        <w:t>就显得尤为重要</w:t>
      </w:r>
      <w:r w:rsidRPr="00DD2D22">
        <w:rPr>
          <w:rFonts w:ascii="Arial" w:eastAsia="Arial" w:hAnsi="Arial" w:cs="Arial" w:hint="eastAsia"/>
          <w:color w:val="FFFFFF"/>
          <w:sz w:val="16"/>
        </w:rPr>
        <w:t>文档来自于网络搜寻</w:t>
      </w:r>
    </w:p>
    <w:p w:rsidR="00314B26" w:rsidP="00314B26">
      <w:pPr>
        <w:numPr>
          <w:ilvl w:val="0"/>
          <w:numId w:val="1"/>
        </w:numPr>
        <w:spacing w:line="360" w:lineRule="auto"/>
        <w:rPr>
          <w:rStyle w:val="apple-style-span"/>
          <w:rFonts w:ascii="Arial" w:hAnsi="Arial" w:cs="Arial" w:hint="eastAsia"/>
          <w:color w:val="2E2E2E"/>
          <w:sz w:val="24"/>
        </w:rPr>
      </w:pPr>
      <w:r w:rsidRPr="00E555C8">
        <w:rPr>
          <w:rStyle w:val="apple-style-span"/>
          <w:rFonts w:ascii="Arial" w:hAnsi="Arial" w:cs="Arial"/>
          <w:color w:val="2E2E2E"/>
          <w:sz w:val="24"/>
        </w:rPr>
        <w:t>内部限制与公司治理地相互关系</w:t>
      </w:r>
    </w:p>
    <w:p w:rsidR="00314B26" w:rsidRPr="0061171B" w:rsidP="00314B26">
      <w:pPr>
        <w:spacing w:line="360" w:lineRule="auto"/>
        <w:ind w:firstLine="480" w:firstLineChars="200"/>
        <w:rPr>
          <w:rFonts w:ascii="Arial" w:eastAsia="Arial" w:hAnsi="Arial" w:cs="Arial" w:hint="eastAsia"/>
          <w:color w:val="FFFFFF"/>
          <w:sz w:val="16"/>
        </w:rPr>
      </w:pPr>
      <w:r w:rsidRPr="0061171B">
        <w:rPr>
          <w:rStyle w:val="apple-style-span"/>
          <w:rFonts w:ascii="Arial" w:hAnsi="Arial" w:cs="Arial"/>
          <w:color w:val="000000"/>
          <w:sz w:val="24"/>
          <w:szCs w:val="21"/>
        </w:rPr>
        <w:t>公司治理结构是公司制度地核心，良好地公司治理结构是提高企业经营管理效率地基本要素.科学、有效地内部限制制度，是现代企业实现其经营管理目标地有力保证.内部限制作为管理当局为履行管理目标而建立地一系列规则、政策和程序，与公司治理有着密不行分地关系</w:t>
      </w:r>
      <w:r w:rsidRPr="0061171B">
        <w:rPr>
          <w:rFonts w:ascii="Arial" w:eastAsia="Arial" w:hAnsi="Arial" w:cs="Arial" w:hint="eastAsia"/>
          <w:color w:val="FFFFFF"/>
          <w:sz w:val="16"/>
        </w:rPr>
        <w:t>文档来自于网络搜寻</w:t>
      </w:r>
    </w:p>
    <w:p w:rsidR="00314B26" w:rsidP="00314B26">
      <w:pPr>
        <w:numPr>
          <w:ilvl w:val="1"/>
          <w:numId w:val="1"/>
        </w:numPr>
        <w:spacing w:line="360" w:lineRule="auto"/>
        <w:rPr>
          <w:rStyle w:val="apple-style-span"/>
          <w:rFonts w:ascii="Arial" w:hAnsi="Arial" w:cs="Arial" w:hint="eastAsia"/>
          <w:color w:val="2E2E2E"/>
          <w:sz w:val="24"/>
        </w:rPr>
      </w:pPr>
      <w:r w:rsidRPr="00E555C8">
        <w:rPr>
          <w:rStyle w:val="apple-style-span"/>
          <w:rFonts w:ascii="Arial" w:hAnsi="Arial" w:cs="Arial"/>
          <w:color w:val="2E2E2E"/>
          <w:sz w:val="24"/>
        </w:rPr>
        <w:t xml:space="preserve">公司治理与内部限制都统一于实现企业地目标 </w:t>
      </w:r>
    </w:p>
    <w:p w:rsidR="00314B26" w:rsidP="00314B26">
      <w:pPr>
        <w:spacing w:line="360" w:lineRule="auto"/>
        <w:ind w:firstLine="480" w:firstLineChars="200"/>
        <w:rPr>
          <w:rStyle w:val="apple-style-span"/>
          <w:rFonts w:ascii="Arial" w:eastAsia="Arial" w:hAnsi="Arial" w:cs="Arial" w:hint="eastAsia"/>
          <w:color w:val="FFFFFF"/>
          <w:sz w:val="16"/>
        </w:rPr>
      </w:pPr>
      <w:r w:rsidRPr="00E555C8">
        <w:rPr>
          <w:rStyle w:val="apple-style-span"/>
          <w:rFonts w:ascii="Arial" w:hAnsi="Arial" w:cs="Arial"/>
          <w:color w:val="2E2E2E"/>
          <w:sz w:val="24"/>
        </w:rPr>
        <w:t>内部限制地主要目标是削减虚假会计信息，爱惜资产地平安和完整，其基本目标仍是保证企业目标地实现.而公司治理地目标是保证企业运行在正确地轨道上，防止董事、经理等代理人损害股东地利益.健全地公司治理是企业目标得以实现地保证，只有实现企业目标，股东财宝最大化才能实现.因此，内部限制和公司治理都统一于企业目标地实现.</w:t>
      </w:r>
      <w:r w:rsidRPr="00E555C8">
        <w:rPr>
          <w:rFonts w:ascii="Arial" w:hAnsi="Arial" w:cs="Arial"/>
          <w:color w:val="2E2E2E"/>
          <w:sz w:val="24"/>
        </w:rPr>
        <w:br/>
      </w:r>
      <w:r w:rsidRPr="00E555C8">
        <w:rPr>
          <w:rStyle w:val="apple-style-span"/>
          <w:rFonts w:ascii="Arial" w:hAnsi="Arial" w:cs="Arial"/>
          <w:color w:val="2E2E2E"/>
          <w:sz w:val="24"/>
        </w:rPr>
        <w:t xml:space="preserve">1.2 公司治理结构与内部限制同源两者地产生具有同源性 </w:t>
      </w:r>
      <w:r>
        <w:rPr>
          <w:rStyle w:val="apple-style-span"/>
          <w:rFonts w:ascii="Arial" w:eastAsia="Arial" w:hAnsi="Arial" w:cs="Arial" w:hint="eastAsia"/>
          <w:color w:val="FFFFFF"/>
          <w:sz w:val="16"/>
        </w:rPr>
        <w:t>文档来自于网络搜寻</w:t>
      </w:r>
    </w:p>
    <w:p w:rsidR="00314B26" w:rsidP="00314B26">
      <w:pPr>
        <w:spacing w:line="360" w:lineRule="auto"/>
        <w:ind w:firstLine="480" w:firstLineChars="200"/>
        <w:rPr>
          <w:rStyle w:val="apple-style-span"/>
          <w:rFonts w:ascii="Arial" w:eastAsia="Arial" w:hAnsi="Arial" w:cs="Arial" w:hint="eastAsia"/>
          <w:color w:val="FFFFFF"/>
          <w:sz w:val="16"/>
        </w:rPr>
      </w:pPr>
      <w:r w:rsidRPr="00E555C8">
        <w:rPr>
          <w:rStyle w:val="apple-style-span"/>
          <w:rFonts w:ascii="Arial" w:hAnsi="Arial" w:cs="Arial"/>
          <w:color w:val="2E2E2E"/>
          <w:sz w:val="24"/>
        </w:rPr>
        <w:t>两者所面临地核心问题都是如何分权和制衡以实现企业效率地最优化.在托付代理关系地框架内，内部限制就是当托付人授权代理人从事某项活动时，为了保证代理人地行为能够符合托付人利益最大化地要求而实行地措施和手段，内部限制作为系统地一种制约机制，实施全部者对经营者及经营者对经营过程地限制，其根源是全部者与经营者间、上下级间地代理行为；公司治理结构是在企业全部权和经营权分别地基础上产生地托付代理关系契约，因而其产生也源于由企业托付代理关系而出现地代理问题，因此两者具有同源性.</w:t>
      </w:r>
      <w:r w:rsidRPr="00E555C8">
        <w:rPr>
          <w:rFonts w:ascii="Arial" w:hAnsi="Arial" w:cs="Arial"/>
          <w:color w:val="2E2E2E"/>
          <w:sz w:val="24"/>
        </w:rPr>
        <w:br/>
      </w:r>
      <w:r w:rsidRPr="00E555C8">
        <w:rPr>
          <w:rStyle w:val="apple-style-span"/>
          <w:rFonts w:ascii="Arial" w:hAnsi="Arial" w:cs="Arial"/>
          <w:color w:val="2E2E2E"/>
          <w:sz w:val="24"/>
        </w:rPr>
        <w:t xml:space="preserve">1.3 公司治理与内部限制都与确定地组织结构相适应 </w:t>
      </w:r>
      <w:r>
        <w:rPr>
          <w:rStyle w:val="apple-style-span"/>
          <w:rFonts w:ascii="Arial" w:eastAsia="Arial" w:hAnsi="Arial" w:cs="Arial" w:hint="eastAsia"/>
          <w:color w:val="FFFFFF"/>
          <w:sz w:val="16"/>
        </w:rPr>
        <w:t>文档来自于网络搜寻</w:t>
      </w:r>
    </w:p>
    <w:p w:rsidR="00314B26" w:rsidP="00314B26">
      <w:pPr>
        <w:spacing w:line="360" w:lineRule="auto"/>
        <w:ind w:firstLine="320" w:firstLineChars="200"/>
        <w:rPr>
          <w:rStyle w:val="apple-style-span"/>
          <w:rFonts w:ascii="Arial" w:eastAsia="Arial" w:hAnsi="Arial" w:cs="Arial" w:hint="eastAsia"/>
          <w:color w:val="FFFFFF"/>
          <w:sz w:val="16"/>
        </w:rPr>
      </w:pPr>
      <w:r>
        <w:rPr>
          <w:rStyle w:val="apple-style-span"/>
          <w:rFonts w:ascii="Arial" w:eastAsia="Arial" w:hAnsi="Arial" w:cs="Arial" w:hint="eastAsia"/>
          <w:color w:val="FFFFFF"/>
          <w:sz w:val="16"/>
        </w:rPr>
        <w:br/>
      </w:r>
      <w:r>
        <w:rPr>
          <w:rStyle w:val="apple-style-span"/>
          <w:rFonts w:ascii="Arial" w:eastAsia="Arial" w:hAnsi="Arial" w:cs="Arial" w:hint="eastAsia"/>
          <w:color w:val="FFFFFF"/>
          <w:sz w:val="1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https://d.book118.com/877054061102006030</w:t>
        </w:r>
      </w:hyperlink>
    </w:p>
    <w:p w:rsidR="00314B26" w:rsidP="00314B26">
      <w:pPr>
        <w:spacing w:line="360" w:lineRule="auto"/>
        <w:ind w:firstLine="320" w:firstLineChars="200"/>
        <w:rPr>
          <w:rStyle w:val="apple-style-span"/>
          <w:rFonts w:ascii="Arial" w:eastAsia="Arial" w:hAnsi="Arial" w:cs="Arial" w:hint="eastAsia"/>
          <w:color w:val="FFFFFF"/>
          <w:sz w:val="16"/>
        </w:rPr>
      </w:pPr>
    </w:p>
    <w:sectPr>
      <w:pgSz w:w="11906" w:h="16838" w:code="9"/>
      <w:pgMar w:top="1440" w:right="1797" w:bottom="1440" w:left="1797" w:header="851" w:footer="992" w:gutter="0"/>
      <w:pgNumType w:start="1"/>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altName w:val="微软雅黑"/>
    <w:panose1 w:val="02010800040101010101"/>
    <w:charset w:val="86"/>
    <w:family w:val="auto"/>
    <w:pitch w:val="variable"/>
    <w:sig w:usb0="00000000" w:usb1="080F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SimSun">
    <w:altName w:val="Times New Roman"/>
    <w:panose1 w:val="00000000000000000000"/>
    <w:charset w:val="00"/>
    <w:family w:val="auto"/>
    <w:notTrueType/>
    <w:pitch w:val="default"/>
    <w:sig w:usb0="00000003" w:usb1="00000000" w:usb2="00000000" w:usb3="00000000" w:csb0="00000001" w:csb1="00000000"/>
  </w:font>
  <w:font w:name="仿宋_GB2312">
    <w:altName w:val="微软雅黑"/>
    <w:panose1 w:val="02010609030101010101"/>
    <w:charset w:val="86"/>
    <w:family w:val="modern"/>
    <w:pitch w:val="fixed"/>
    <w:sig w:usb0="00000000"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42E8C"/>
    <w:multiLevelType w:val="multilevel"/>
    <w:tmpl w:val="FF62FCB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54C4"/>
    <w:rsid w:val="00026D28"/>
    <w:rsid w:val="00086F36"/>
    <w:rsid w:val="00177E6E"/>
    <w:rsid w:val="002A54C4"/>
    <w:rsid w:val="00314B26"/>
    <w:rsid w:val="00387CA2"/>
    <w:rsid w:val="004035FA"/>
    <w:rsid w:val="004C683A"/>
    <w:rsid w:val="005241A3"/>
    <w:rsid w:val="0061171B"/>
    <w:rsid w:val="00717E69"/>
    <w:rsid w:val="00821FC3"/>
    <w:rsid w:val="008B23C8"/>
    <w:rsid w:val="009B22AD"/>
    <w:rsid w:val="00BC0B9F"/>
    <w:rsid w:val="00BD6BD7"/>
    <w:rsid w:val="00C649BD"/>
    <w:rsid w:val="00CE6711"/>
    <w:rsid w:val="00CF7BE9"/>
    <w:rsid w:val="00D3131F"/>
    <w:rsid w:val="00DD2D22"/>
    <w:rsid w:val="00E555C8"/>
    <w:rsid w:val="00E70A0E"/>
    <w:rsid w:val="00E86DF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jc w:val="left"/>
      <w:outlineLvl w:val="0"/>
    </w:pPr>
    <w:rPr>
      <w:rFonts w:ascii="Arial" w:eastAsia="黑体" w:hAnsi="Arial"/>
      <w:sz w:val="28"/>
      <w:szCs w:val="20"/>
    </w:rPr>
  </w:style>
  <w:style w:type="paragraph" w:styleId="Heading2">
    <w:name w:val="heading 2"/>
    <w:basedOn w:val="Normal"/>
    <w:next w:val="NormalIndent"/>
    <w:qFormat/>
    <w:pPr>
      <w:keepNext/>
      <w:keepLines/>
      <w:spacing w:line="360" w:lineRule="auto"/>
      <w:ind w:firstLine="200" w:firstLineChars="200"/>
      <w:outlineLvl w:val="1"/>
    </w:pPr>
    <w:rPr>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420" w:firstLineChars="200"/>
    </w:pPr>
    <w:rPr>
      <w:rFonts w:eastAsia="黑体"/>
    </w:rPr>
  </w:style>
  <w:style w:type="character" w:styleId="Hyperlink">
    <w:name w:val="Hyperlink"/>
    <w:basedOn w:val="DefaultParagraphFont"/>
    <w:rPr>
      <w:color w:val="008080"/>
      <w:u w:val="single"/>
    </w:rPr>
  </w:style>
  <w:style w:type="paragraph" w:styleId="TOC1">
    <w:name w:val="toc 1"/>
    <w:basedOn w:val="Normal"/>
    <w:next w:val="Normal"/>
    <w:autoRedefine/>
    <w:semiHidden/>
    <w:rPr>
      <w:rFonts w:eastAsia="黑体"/>
      <w:sz w:val="28"/>
    </w:rPr>
  </w:style>
  <w:style w:type="paragraph" w:styleId="Index1">
    <w:name w:val="index 1"/>
    <w:basedOn w:val="Normal"/>
    <w:next w:val="Normal"/>
    <w:autoRedefine/>
    <w:semiHidden/>
    <w:pPr>
      <w:spacing w:line="360" w:lineRule="auto"/>
    </w:pPr>
    <w:rPr>
      <w:rFonts w:ascii="黑体" w:eastAsia="黑体"/>
      <w:sz w:val="28"/>
      <w:szCs w:val="30"/>
    </w:rPr>
  </w:style>
  <w:style w:type="paragraph" w:styleId="TOC2">
    <w:name w:val="toc 2"/>
    <w:basedOn w:val="Normal"/>
    <w:next w:val="Normal"/>
    <w:autoRedefine/>
    <w:semiHidden/>
    <w:pPr>
      <w:ind w:left="420" w:leftChars="200"/>
    </w:pPr>
    <w:rPr>
      <w:sz w:val="24"/>
    </w:rPr>
  </w:style>
  <w:style w:type="paragraph" w:styleId="NormalIndent">
    <w:name w:val="Normal Indent"/>
    <w:basedOn w:val="Normal"/>
    <w:pPr>
      <w:ind w:firstLine="420" w:firstLineChars="2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customStyle="1" w:styleId="1">
    <w:name w:val="页眉1"/>
    <w:basedOn w:val="Header"/>
    <w:pPr>
      <w:pBdr>
        <w:bottom w:val="none" w:sz="0" w:space="0" w:color="auto"/>
      </w:pBdr>
    </w:pPr>
  </w:style>
  <w:style w:type="character" w:styleId="PageNumber">
    <w:name w:val="page number"/>
    <w:basedOn w:val="DefaultParagraphFont"/>
  </w:style>
  <w:style w:type="paragraph" w:styleId="NormalWeb">
    <w:name w:val="Normal (Web)"/>
    <w:basedOn w:val="Normal"/>
    <w:rsid w:val="00717E69"/>
    <w:pPr>
      <w:widowControl/>
      <w:spacing w:before="100" w:beforeAutospacing="1" w:after="100" w:afterAutospacing="1"/>
      <w:jc w:val="left"/>
    </w:pPr>
    <w:rPr>
      <w:rFonts w:ascii="宋体" w:hAnsi="宋体" w:cs="宋体"/>
      <w:kern w:val="0"/>
      <w:sz w:val="24"/>
    </w:rPr>
  </w:style>
  <w:style w:type="character" w:customStyle="1" w:styleId="apple-style-span">
    <w:name w:val="apple-style-span"/>
    <w:basedOn w:val="DefaultParagraphFont"/>
    <w:rsid w:val="00717E69"/>
  </w:style>
  <w:style w:type="character" w:customStyle="1" w:styleId="apple-converted-space">
    <w:name w:val="apple-converted-space"/>
    <w:basedOn w:val="DefaultParagraphFont"/>
    <w:rsid w:val="00C649BD"/>
  </w:style>
  <w:style w:type="paragraph" w:customStyle="1" w:styleId="0">
    <w:name w:val="页眉_0"/>
    <w:basedOn w:val="00"/>
    <w:link w:val="a"/>
    <w:rsid w:val="007E074B"/>
    <w:pPr>
      <w:pBdr>
        <w:bottom w:val="single" w:sz="6" w:space="1" w:color="auto"/>
      </w:pBdr>
      <w:tabs>
        <w:tab w:val="center" w:pos="4320"/>
        <w:tab w:val="right" w:pos="8640"/>
      </w:tabs>
      <w:snapToGrid w:val="0"/>
      <w:jc w:val="center"/>
    </w:pPr>
    <w:rPr>
      <w:sz w:val="18"/>
      <w:szCs w:val="18"/>
      <w:lang w:val="x-none" w:eastAsia="x-none"/>
    </w:rPr>
  </w:style>
  <w:style w:type="paragraph" w:customStyle="1" w:styleId="00">
    <w:name w:val="正文_0"/>
    <w:qFormat/>
    <w:pPr>
      <w:widowControl w:val="0"/>
      <w:jc w:val="both"/>
    </w:pPr>
    <w:rPr>
      <w:kern w:val="2"/>
      <w:sz w:val="21"/>
      <w:szCs w:val="24"/>
      <w:lang w:val="en-US" w:eastAsia="zh-CN" w:bidi="ar-SA"/>
    </w:rPr>
  </w:style>
  <w:style w:type="character" w:customStyle="1" w:styleId="a">
    <w:name w:val="页眉 字符"/>
    <w:link w:val="0"/>
    <w:rsid w:val="007E074B"/>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77054061102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1308</Words>
  <Characters>7460</Characters>
  <Application>Microsoft Office Word</Application>
  <DocSecurity>0</DocSecurity>
  <Lines>62</Lines>
  <Paragraphs>17</Paragraphs>
  <ScaleCrop>false</ScaleCrop>
  <Company>nj</Company>
  <LinksUpToDate>false</LinksUpToDate>
  <CharactersWithSpaces>8751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中央广播电视大学人才培养模式改革和开放教育试点会计学专业</dc:title>
  <dc:creator>zj</dc:creator>
  <cp:keywords>财务</cp:keywords>
  <cp:lastModifiedBy>JonMMx 2000</cp:lastModifiedBy>
  <cp:revision>15</cp:revision>
  <dcterms:created xsi:type="dcterms:W3CDTF">2011-05-23T00:36:00Z</dcterms:created>
  <dcterms:modified xsi:type="dcterms:W3CDTF">2019-01-23T14:24:00Z</dcterms:modified>
  <cp:category>财务</cp:category>
</cp:coreProperties>
</file>