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无玷污采水器项目合作计划书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90" w:history="1">
        <w:r>
          <w:rPr>
            <w:rFonts w:ascii="仿宋" w:eastAsia="仿宋" w:hAnsi="仿宋" w:cs="仿宋" w:hint="eastAsia"/>
            <w:lang w:eastAsia="zh-CN"/>
          </w:rPr>
          <w:t>前言</w:t>
        </w:r>
        <w:r>
          <w:tab/>
        </w:r>
        <w:r>
          <w:fldChar w:fldCharType="begin"/>
        </w:r>
        <w:r>
          <w:instrText xml:space="preserve"> PAGEREF _Toc26990 \h </w:instrText>
        </w:r>
        <w:r>
          <w:fldChar w:fldCharType="separate"/>
        </w:r>
        <w:r>
          <w:t>3</w:t>
        </w:r>
        <w:r>
          <w:fldChar w:fldCharType="end"/>
        </w:r>
      </w:hyperlink>
    </w:p>
    <w:p>
      <w:pPr>
        <w:pStyle w:val="TOC1"/>
        <w:tabs>
          <w:tab w:val="right" w:leader="dot" w:pos="8306"/>
        </w:tabs>
      </w:pPr>
      <w:hyperlink w:anchor="_Toc19122" w:history="1">
        <w:r>
          <w:rPr>
            <w:rFonts w:ascii="仿宋" w:eastAsia="仿宋" w:hAnsi="仿宋" w:cs="仿宋" w:hint="eastAsia"/>
            <w:lang w:eastAsia="zh-CN"/>
          </w:rPr>
          <w:t>一、无玷污采水器项目建设地分析</w:t>
        </w:r>
        <w:r>
          <w:tab/>
        </w:r>
        <w:r>
          <w:fldChar w:fldCharType="begin"/>
        </w:r>
        <w:r>
          <w:instrText xml:space="preserve"> PAGEREF _Toc19122 \h </w:instrText>
        </w:r>
        <w:r>
          <w:fldChar w:fldCharType="separate"/>
        </w:r>
        <w:r>
          <w:t>3</w:t>
        </w:r>
        <w:r>
          <w:fldChar w:fldCharType="end"/>
        </w:r>
      </w:hyperlink>
    </w:p>
    <w:p>
      <w:pPr>
        <w:pStyle w:val="TOC2"/>
        <w:tabs>
          <w:tab w:val="right" w:leader="dot" w:pos="8306"/>
        </w:tabs>
      </w:pPr>
      <w:hyperlink w:anchor="_Toc11258" w:history="1">
        <w:r>
          <w:rPr>
            <w:rFonts w:ascii="仿宋" w:eastAsia="仿宋" w:hAnsi="仿宋" w:cs="仿宋" w:hint="eastAsia"/>
            <w:lang w:eastAsia="zh-CN"/>
          </w:rPr>
          <w:t>(一)、无玷污采水器项目选址原则</w:t>
        </w:r>
        <w:r>
          <w:tab/>
        </w:r>
        <w:r>
          <w:fldChar w:fldCharType="begin"/>
        </w:r>
        <w:r>
          <w:instrText xml:space="preserve"> PAGEREF _Toc11258 \h </w:instrText>
        </w:r>
        <w:r>
          <w:fldChar w:fldCharType="separate"/>
        </w:r>
        <w:r>
          <w:t>3</w:t>
        </w:r>
        <w:r>
          <w:fldChar w:fldCharType="end"/>
        </w:r>
      </w:hyperlink>
    </w:p>
    <w:p>
      <w:pPr>
        <w:pStyle w:val="TOC2"/>
        <w:tabs>
          <w:tab w:val="right" w:leader="dot" w:pos="8306"/>
        </w:tabs>
      </w:pPr>
      <w:hyperlink w:anchor="_Toc23322" w:history="1">
        <w:r>
          <w:rPr>
            <w:rFonts w:ascii="仿宋" w:eastAsia="仿宋" w:hAnsi="仿宋" w:cs="仿宋" w:hint="eastAsia"/>
            <w:lang w:eastAsia="zh-CN"/>
          </w:rPr>
          <w:t>(二)、无玷污采水器项目选址</w:t>
        </w:r>
        <w:r>
          <w:tab/>
        </w:r>
        <w:r>
          <w:fldChar w:fldCharType="begin"/>
        </w:r>
        <w:r>
          <w:instrText xml:space="preserve"> PAGEREF _Toc23322 \h </w:instrText>
        </w:r>
        <w:r>
          <w:fldChar w:fldCharType="separate"/>
        </w:r>
        <w:r>
          <w:t>4</w:t>
        </w:r>
        <w:r>
          <w:fldChar w:fldCharType="end"/>
        </w:r>
      </w:hyperlink>
    </w:p>
    <w:p>
      <w:pPr>
        <w:pStyle w:val="TOC2"/>
        <w:tabs>
          <w:tab w:val="right" w:leader="dot" w:pos="8306"/>
        </w:tabs>
      </w:pPr>
      <w:hyperlink w:anchor="_Toc28226" w:history="1">
        <w:r>
          <w:rPr>
            <w:rFonts w:ascii="仿宋" w:eastAsia="仿宋" w:hAnsi="仿宋" w:cs="仿宋" w:hint="eastAsia"/>
            <w:lang w:eastAsia="zh-CN"/>
          </w:rPr>
          <w:t>(三)、建设条件分析</w:t>
        </w:r>
        <w:r>
          <w:tab/>
        </w:r>
        <w:r>
          <w:fldChar w:fldCharType="begin"/>
        </w:r>
        <w:r>
          <w:instrText xml:space="preserve"> PAGEREF _Toc28226 \h </w:instrText>
        </w:r>
        <w:r>
          <w:fldChar w:fldCharType="separate"/>
        </w:r>
        <w:r>
          <w:t>4</w:t>
        </w:r>
        <w:r>
          <w:fldChar w:fldCharType="end"/>
        </w:r>
      </w:hyperlink>
    </w:p>
    <w:p>
      <w:pPr>
        <w:pStyle w:val="TOC2"/>
        <w:tabs>
          <w:tab w:val="right" w:leader="dot" w:pos="8306"/>
        </w:tabs>
      </w:pPr>
      <w:hyperlink w:anchor="_Toc18142" w:history="1">
        <w:r>
          <w:rPr>
            <w:rFonts w:ascii="仿宋" w:eastAsia="仿宋" w:hAnsi="仿宋" w:cs="仿宋" w:hint="eastAsia"/>
            <w:lang w:eastAsia="zh-CN"/>
          </w:rPr>
          <w:t>(四)、用地控制指标</w:t>
        </w:r>
        <w:r>
          <w:tab/>
        </w:r>
        <w:r>
          <w:fldChar w:fldCharType="begin"/>
        </w:r>
        <w:r>
          <w:instrText xml:space="preserve"> PAGEREF _Toc18142 \h </w:instrText>
        </w:r>
        <w:r>
          <w:fldChar w:fldCharType="separate"/>
        </w:r>
        <w:r>
          <w:t>5</w:t>
        </w:r>
        <w:r>
          <w:fldChar w:fldCharType="end"/>
        </w:r>
      </w:hyperlink>
    </w:p>
    <w:p>
      <w:pPr>
        <w:pStyle w:val="TOC2"/>
        <w:tabs>
          <w:tab w:val="right" w:leader="dot" w:pos="8306"/>
        </w:tabs>
      </w:pPr>
      <w:hyperlink w:anchor="_Toc27581" w:history="1">
        <w:r>
          <w:rPr>
            <w:rFonts w:ascii="仿宋" w:eastAsia="仿宋" w:hAnsi="仿宋" w:cs="仿宋" w:hint="eastAsia"/>
            <w:lang w:eastAsia="zh-CN"/>
          </w:rPr>
          <w:t>(五)、用地总体要求</w:t>
        </w:r>
        <w:r>
          <w:tab/>
        </w:r>
        <w:r>
          <w:fldChar w:fldCharType="begin"/>
        </w:r>
        <w:r>
          <w:instrText xml:space="preserve"> PAGEREF _Toc27581 \h </w:instrText>
        </w:r>
        <w:r>
          <w:fldChar w:fldCharType="separate"/>
        </w:r>
        <w:r>
          <w:t>6</w:t>
        </w:r>
        <w:r>
          <w:fldChar w:fldCharType="end"/>
        </w:r>
      </w:hyperlink>
    </w:p>
    <w:p>
      <w:pPr>
        <w:pStyle w:val="TOC2"/>
        <w:tabs>
          <w:tab w:val="right" w:leader="dot" w:pos="8306"/>
        </w:tabs>
      </w:pPr>
      <w:hyperlink w:anchor="_Toc570" w:history="1">
        <w:r>
          <w:rPr>
            <w:rFonts w:ascii="仿宋" w:eastAsia="仿宋" w:hAnsi="仿宋" w:cs="仿宋" w:hint="eastAsia"/>
            <w:lang w:eastAsia="zh-CN"/>
          </w:rPr>
          <w:t>(六)、节约用地措施</w:t>
        </w:r>
        <w:r>
          <w:tab/>
        </w:r>
        <w:r>
          <w:fldChar w:fldCharType="begin"/>
        </w:r>
        <w:r>
          <w:instrText xml:space="preserve"> PAGEREF _Toc570 \h </w:instrText>
        </w:r>
        <w:r>
          <w:fldChar w:fldCharType="separate"/>
        </w:r>
        <w:r>
          <w:t>8</w:t>
        </w:r>
        <w:r>
          <w:fldChar w:fldCharType="end"/>
        </w:r>
      </w:hyperlink>
    </w:p>
    <w:p>
      <w:pPr>
        <w:pStyle w:val="TOC2"/>
        <w:tabs>
          <w:tab w:val="right" w:leader="dot" w:pos="8306"/>
        </w:tabs>
      </w:pPr>
      <w:hyperlink w:anchor="_Toc15337" w:history="1">
        <w:r>
          <w:rPr>
            <w:rFonts w:ascii="仿宋" w:eastAsia="仿宋" w:hAnsi="仿宋" w:cs="仿宋" w:hint="eastAsia"/>
            <w:lang w:eastAsia="zh-CN"/>
          </w:rPr>
          <w:t>(七)、总图布置方案</w:t>
        </w:r>
        <w:r>
          <w:tab/>
        </w:r>
        <w:r>
          <w:fldChar w:fldCharType="begin"/>
        </w:r>
        <w:r>
          <w:instrText xml:space="preserve"> PAGEREF _Toc15337 \h </w:instrText>
        </w:r>
        <w:r>
          <w:fldChar w:fldCharType="separate"/>
        </w:r>
        <w:r>
          <w:t>9</w:t>
        </w:r>
        <w:r>
          <w:fldChar w:fldCharType="end"/>
        </w:r>
      </w:hyperlink>
    </w:p>
    <w:p>
      <w:pPr>
        <w:pStyle w:val="TOC2"/>
        <w:tabs>
          <w:tab w:val="right" w:leader="dot" w:pos="8306"/>
        </w:tabs>
      </w:pPr>
      <w:hyperlink w:anchor="_Toc12824" w:history="1">
        <w:r>
          <w:rPr>
            <w:rFonts w:ascii="仿宋" w:eastAsia="仿宋" w:hAnsi="仿宋" w:cs="仿宋" w:hint="eastAsia"/>
            <w:lang w:eastAsia="zh-CN"/>
          </w:rPr>
          <w:t>(八)、运输组成</w:t>
        </w:r>
        <w:r>
          <w:tab/>
        </w:r>
        <w:r>
          <w:fldChar w:fldCharType="begin"/>
        </w:r>
        <w:r>
          <w:instrText xml:space="preserve"> PAGEREF _Toc12824 \h </w:instrText>
        </w:r>
        <w:r>
          <w:fldChar w:fldCharType="separate"/>
        </w:r>
        <w:r>
          <w:t>11</w:t>
        </w:r>
        <w:r>
          <w:fldChar w:fldCharType="end"/>
        </w:r>
      </w:hyperlink>
    </w:p>
    <w:p>
      <w:pPr>
        <w:pStyle w:val="TOC2"/>
        <w:tabs>
          <w:tab w:val="right" w:leader="dot" w:pos="8306"/>
        </w:tabs>
      </w:pPr>
      <w:hyperlink w:anchor="_Toc21961" w:history="1">
        <w:r>
          <w:rPr>
            <w:rFonts w:ascii="仿宋" w:eastAsia="仿宋" w:hAnsi="仿宋" w:cs="仿宋" w:hint="eastAsia"/>
            <w:lang w:eastAsia="zh-CN"/>
          </w:rPr>
          <w:t>(九)、选址综合评价</w:t>
        </w:r>
        <w:r>
          <w:tab/>
        </w:r>
        <w:r>
          <w:fldChar w:fldCharType="begin"/>
        </w:r>
        <w:r>
          <w:instrText xml:space="preserve"> PAGEREF _Toc21961 \h </w:instrText>
        </w:r>
        <w:r>
          <w:fldChar w:fldCharType="separate"/>
        </w:r>
        <w:r>
          <w:t>14</w:t>
        </w:r>
        <w:r>
          <w:fldChar w:fldCharType="end"/>
        </w:r>
      </w:hyperlink>
    </w:p>
    <w:p>
      <w:pPr>
        <w:pStyle w:val="TOC1"/>
        <w:tabs>
          <w:tab w:val="right" w:leader="dot" w:pos="8306"/>
        </w:tabs>
      </w:pPr>
      <w:hyperlink w:anchor="_Toc18474" w:history="1">
        <w:r>
          <w:rPr>
            <w:rFonts w:ascii="仿宋" w:eastAsia="仿宋" w:hAnsi="仿宋" w:cs="仿宋" w:hint="eastAsia"/>
            <w:lang w:eastAsia="zh-CN"/>
          </w:rPr>
          <w:t>二、建设规划分析</w:t>
        </w:r>
        <w:r>
          <w:tab/>
        </w:r>
        <w:r>
          <w:fldChar w:fldCharType="begin"/>
        </w:r>
        <w:r>
          <w:instrText xml:space="preserve"> PAGEREF _Toc18474 \h </w:instrText>
        </w:r>
        <w:r>
          <w:fldChar w:fldCharType="separate"/>
        </w:r>
        <w:r>
          <w:t>14</w:t>
        </w:r>
        <w:r>
          <w:fldChar w:fldCharType="end"/>
        </w:r>
      </w:hyperlink>
    </w:p>
    <w:p>
      <w:pPr>
        <w:pStyle w:val="TOC2"/>
        <w:tabs>
          <w:tab w:val="right" w:leader="dot" w:pos="8306"/>
        </w:tabs>
      </w:pPr>
      <w:hyperlink w:anchor="_Toc18455" w:history="1">
        <w:r>
          <w:rPr>
            <w:rFonts w:ascii="仿宋" w:eastAsia="仿宋" w:hAnsi="仿宋" w:cs="仿宋" w:hint="eastAsia"/>
            <w:lang w:eastAsia="zh-CN"/>
          </w:rPr>
          <w:t>(一)、产品规划</w:t>
        </w:r>
        <w:r>
          <w:tab/>
        </w:r>
        <w:r>
          <w:fldChar w:fldCharType="begin"/>
        </w:r>
        <w:r>
          <w:instrText xml:space="preserve"> PAGEREF _Toc18455 \h </w:instrText>
        </w:r>
        <w:r>
          <w:fldChar w:fldCharType="separate"/>
        </w:r>
        <w:r>
          <w:t>14</w:t>
        </w:r>
        <w:r>
          <w:fldChar w:fldCharType="end"/>
        </w:r>
      </w:hyperlink>
    </w:p>
    <w:p>
      <w:pPr>
        <w:pStyle w:val="TOC2"/>
        <w:tabs>
          <w:tab w:val="right" w:leader="dot" w:pos="8306"/>
        </w:tabs>
      </w:pPr>
      <w:hyperlink w:anchor="_Toc13519" w:history="1">
        <w:r>
          <w:rPr>
            <w:rFonts w:ascii="仿宋" w:eastAsia="仿宋" w:hAnsi="仿宋" w:cs="仿宋" w:hint="eastAsia"/>
            <w:lang w:eastAsia="zh-CN"/>
          </w:rPr>
          <w:t>(二)、建设规模</w:t>
        </w:r>
        <w:r>
          <w:tab/>
        </w:r>
        <w:r>
          <w:fldChar w:fldCharType="begin"/>
        </w:r>
        <w:r>
          <w:instrText xml:space="preserve"> PAGEREF _Toc13519 \h </w:instrText>
        </w:r>
        <w:r>
          <w:fldChar w:fldCharType="separate"/>
        </w:r>
        <w:r>
          <w:t>15</w:t>
        </w:r>
        <w:r>
          <w:fldChar w:fldCharType="end"/>
        </w:r>
      </w:hyperlink>
    </w:p>
    <w:p>
      <w:pPr>
        <w:pStyle w:val="TOC1"/>
        <w:tabs>
          <w:tab w:val="right" w:leader="dot" w:pos="8306"/>
        </w:tabs>
      </w:pPr>
      <w:hyperlink w:anchor="_Toc5149" w:history="1">
        <w:r>
          <w:rPr>
            <w:rFonts w:ascii="仿宋" w:eastAsia="仿宋" w:hAnsi="仿宋" w:cs="仿宋" w:hint="eastAsia"/>
            <w:lang w:eastAsia="zh-CN"/>
          </w:rPr>
          <w:t>三、工程设计说明</w:t>
        </w:r>
        <w:r>
          <w:tab/>
        </w:r>
        <w:r>
          <w:fldChar w:fldCharType="begin"/>
        </w:r>
        <w:r>
          <w:instrText xml:space="preserve"> PAGEREF _Toc5149 \h </w:instrText>
        </w:r>
        <w:r>
          <w:fldChar w:fldCharType="separate"/>
        </w:r>
        <w:r>
          <w:t>16</w:t>
        </w:r>
        <w:r>
          <w:fldChar w:fldCharType="end"/>
        </w:r>
      </w:hyperlink>
    </w:p>
    <w:p>
      <w:pPr>
        <w:pStyle w:val="TOC2"/>
        <w:tabs>
          <w:tab w:val="right" w:leader="dot" w:pos="8306"/>
        </w:tabs>
      </w:pPr>
      <w:hyperlink w:anchor="_Toc1280" w:history="1">
        <w:r>
          <w:rPr>
            <w:rFonts w:ascii="仿宋" w:eastAsia="仿宋" w:hAnsi="仿宋" w:cs="仿宋" w:hint="eastAsia"/>
            <w:lang w:eastAsia="zh-CN"/>
          </w:rPr>
          <w:t>(一)、建筑工程设计原则</w:t>
        </w:r>
        <w:r>
          <w:tab/>
        </w:r>
        <w:r>
          <w:fldChar w:fldCharType="begin"/>
        </w:r>
        <w:r>
          <w:instrText xml:space="preserve"> PAGEREF _Toc1280 \h </w:instrText>
        </w:r>
        <w:r>
          <w:fldChar w:fldCharType="separate"/>
        </w:r>
        <w:r>
          <w:t>16</w:t>
        </w:r>
        <w:r>
          <w:fldChar w:fldCharType="end"/>
        </w:r>
      </w:hyperlink>
    </w:p>
    <w:p>
      <w:pPr>
        <w:pStyle w:val="TOC2"/>
        <w:tabs>
          <w:tab w:val="right" w:leader="dot" w:pos="8306"/>
        </w:tabs>
      </w:pPr>
      <w:hyperlink w:anchor="_Toc18526" w:history="1">
        <w:r>
          <w:rPr>
            <w:rFonts w:ascii="仿宋" w:eastAsia="仿宋" w:hAnsi="仿宋" w:cs="仿宋" w:hint="eastAsia"/>
            <w:lang w:eastAsia="zh-CN"/>
          </w:rPr>
          <w:t>(二)、无玷污采水器项目工程建设标准规范</w:t>
        </w:r>
        <w:r>
          <w:tab/>
        </w:r>
        <w:r>
          <w:fldChar w:fldCharType="begin"/>
        </w:r>
        <w:r>
          <w:instrText xml:space="preserve"> PAGEREF _Toc18526 \h </w:instrText>
        </w:r>
        <w:r>
          <w:fldChar w:fldCharType="separate"/>
        </w:r>
        <w:r>
          <w:t>16</w:t>
        </w:r>
        <w:r>
          <w:fldChar w:fldCharType="end"/>
        </w:r>
      </w:hyperlink>
    </w:p>
    <w:p>
      <w:pPr>
        <w:pStyle w:val="TOC2"/>
        <w:tabs>
          <w:tab w:val="right" w:leader="dot" w:pos="8306"/>
        </w:tabs>
      </w:pPr>
      <w:hyperlink w:anchor="_Toc13539" w:history="1">
        <w:r>
          <w:rPr>
            <w:rFonts w:ascii="仿宋" w:eastAsia="仿宋" w:hAnsi="仿宋" w:cs="仿宋" w:hint="eastAsia"/>
            <w:lang w:eastAsia="zh-CN"/>
          </w:rPr>
          <w:t>(三)、无玷污采水器项目总平面设计要求</w:t>
        </w:r>
        <w:r>
          <w:tab/>
        </w:r>
        <w:r>
          <w:fldChar w:fldCharType="begin"/>
        </w:r>
        <w:r>
          <w:instrText xml:space="preserve"> PAGEREF _Toc13539 \h </w:instrText>
        </w:r>
        <w:r>
          <w:fldChar w:fldCharType="separate"/>
        </w:r>
        <w:r>
          <w:t>16</w:t>
        </w:r>
        <w:r>
          <w:fldChar w:fldCharType="end"/>
        </w:r>
      </w:hyperlink>
    </w:p>
    <w:p>
      <w:pPr>
        <w:pStyle w:val="TOC2"/>
        <w:tabs>
          <w:tab w:val="right" w:leader="dot" w:pos="8306"/>
        </w:tabs>
      </w:pPr>
      <w:hyperlink w:anchor="_Toc8557" w:history="1">
        <w:r>
          <w:rPr>
            <w:rFonts w:ascii="仿宋" w:eastAsia="仿宋" w:hAnsi="仿宋" w:cs="仿宋" w:hint="eastAsia"/>
            <w:lang w:eastAsia="zh-CN"/>
          </w:rPr>
          <w:t>(四)、建筑设计规范和标准</w:t>
        </w:r>
        <w:r>
          <w:tab/>
        </w:r>
        <w:r>
          <w:fldChar w:fldCharType="begin"/>
        </w:r>
        <w:r>
          <w:instrText xml:space="preserve"> PAGEREF _Toc8557 \h </w:instrText>
        </w:r>
        <w:r>
          <w:fldChar w:fldCharType="separate"/>
        </w:r>
        <w:r>
          <w:t>16</w:t>
        </w:r>
        <w:r>
          <w:fldChar w:fldCharType="end"/>
        </w:r>
      </w:hyperlink>
    </w:p>
    <w:p>
      <w:pPr>
        <w:pStyle w:val="TOC2"/>
        <w:tabs>
          <w:tab w:val="right" w:leader="dot" w:pos="8306"/>
        </w:tabs>
      </w:pPr>
      <w:hyperlink w:anchor="_Toc945" w:history="1">
        <w:r>
          <w:rPr>
            <w:rFonts w:ascii="仿宋" w:eastAsia="仿宋" w:hAnsi="仿宋" w:cs="仿宋" w:hint="eastAsia"/>
            <w:lang w:eastAsia="zh-CN"/>
          </w:rPr>
          <w:t>(五)、土建工程设计年限及安全等级</w:t>
        </w:r>
        <w:r>
          <w:tab/>
        </w:r>
        <w:r>
          <w:fldChar w:fldCharType="begin"/>
        </w:r>
        <w:r>
          <w:instrText xml:space="preserve"> PAGEREF _Toc945 \h </w:instrText>
        </w:r>
        <w:r>
          <w:fldChar w:fldCharType="separate"/>
        </w:r>
        <w:r>
          <w:t>17</w:t>
        </w:r>
        <w:r>
          <w:fldChar w:fldCharType="end"/>
        </w:r>
      </w:hyperlink>
    </w:p>
    <w:p>
      <w:pPr>
        <w:pStyle w:val="TOC2"/>
        <w:tabs>
          <w:tab w:val="right" w:leader="dot" w:pos="8306"/>
        </w:tabs>
      </w:pPr>
      <w:hyperlink w:anchor="_Toc27308" w:history="1">
        <w:r>
          <w:rPr>
            <w:rFonts w:ascii="仿宋" w:eastAsia="仿宋" w:hAnsi="仿宋" w:cs="仿宋" w:hint="eastAsia"/>
            <w:lang w:eastAsia="zh-CN"/>
          </w:rPr>
          <w:t>(六)、建筑工程设计总体要求</w:t>
        </w:r>
        <w:r>
          <w:tab/>
        </w:r>
        <w:r>
          <w:fldChar w:fldCharType="begin"/>
        </w:r>
        <w:r>
          <w:instrText xml:space="preserve"> PAGEREF _Toc27308 \h </w:instrText>
        </w:r>
        <w:r>
          <w:fldChar w:fldCharType="separate"/>
        </w:r>
        <w:r>
          <w:t>17</w:t>
        </w:r>
        <w:r>
          <w:fldChar w:fldCharType="end"/>
        </w:r>
      </w:hyperlink>
    </w:p>
    <w:p>
      <w:pPr>
        <w:pStyle w:val="TOC1"/>
        <w:tabs>
          <w:tab w:val="right" w:leader="dot" w:pos="8306"/>
        </w:tabs>
      </w:pPr>
      <w:hyperlink w:anchor="_Toc15380" w:history="1">
        <w:r>
          <w:rPr>
            <w:rFonts w:ascii="仿宋" w:eastAsia="仿宋" w:hAnsi="仿宋" w:cs="仿宋" w:hint="eastAsia"/>
            <w:lang w:eastAsia="zh-CN"/>
          </w:rPr>
          <w:t>四、无玷污采水器项目概论</w:t>
        </w:r>
        <w:r>
          <w:tab/>
        </w:r>
        <w:r>
          <w:fldChar w:fldCharType="begin"/>
        </w:r>
        <w:r>
          <w:instrText xml:space="preserve"> PAGEREF _Toc15380 \h </w:instrText>
        </w:r>
        <w:r>
          <w:fldChar w:fldCharType="separate"/>
        </w:r>
        <w:r>
          <w:t>17</w:t>
        </w:r>
        <w:r>
          <w:fldChar w:fldCharType="end"/>
        </w:r>
      </w:hyperlink>
    </w:p>
    <w:p>
      <w:pPr>
        <w:pStyle w:val="TOC2"/>
        <w:tabs>
          <w:tab w:val="right" w:leader="dot" w:pos="8306"/>
        </w:tabs>
      </w:pPr>
      <w:hyperlink w:anchor="_Toc26052" w:history="1">
        <w:r>
          <w:rPr>
            <w:rFonts w:ascii="仿宋" w:eastAsia="仿宋" w:hAnsi="仿宋" w:cs="仿宋" w:hint="eastAsia"/>
            <w:lang w:eastAsia="zh-CN"/>
          </w:rPr>
          <w:t>(一)、创新计划及无玷污采水器项目性质</w:t>
        </w:r>
        <w:r>
          <w:tab/>
        </w:r>
        <w:r>
          <w:fldChar w:fldCharType="begin"/>
        </w:r>
        <w:r>
          <w:instrText xml:space="preserve"> PAGEREF _Toc26052 \h </w:instrText>
        </w:r>
        <w:r>
          <w:fldChar w:fldCharType="separate"/>
        </w:r>
        <w:r>
          <w:t>17</w:t>
        </w:r>
        <w:r>
          <w:fldChar w:fldCharType="end"/>
        </w:r>
      </w:hyperlink>
    </w:p>
    <w:p>
      <w:pPr>
        <w:pStyle w:val="TOC2"/>
        <w:tabs>
          <w:tab w:val="right" w:leader="dot" w:pos="8306"/>
        </w:tabs>
      </w:pPr>
      <w:hyperlink w:anchor="_Toc15399" w:history="1">
        <w:r>
          <w:rPr>
            <w:rFonts w:ascii="仿宋" w:eastAsia="仿宋" w:hAnsi="仿宋" w:cs="仿宋" w:hint="eastAsia"/>
            <w:lang w:eastAsia="zh-CN"/>
          </w:rPr>
          <w:t>(二)、主管单位与无玷污采水器项目执行方</w:t>
        </w:r>
        <w:r>
          <w:tab/>
        </w:r>
        <w:r>
          <w:fldChar w:fldCharType="begin"/>
        </w:r>
        <w:r>
          <w:instrText xml:space="preserve"> PAGEREF _Toc15399 \h </w:instrText>
        </w:r>
        <w:r>
          <w:fldChar w:fldCharType="separate"/>
        </w:r>
        <w:r>
          <w:t>17</w:t>
        </w:r>
        <w:r>
          <w:fldChar w:fldCharType="end"/>
        </w:r>
      </w:hyperlink>
    </w:p>
    <w:p>
      <w:pPr>
        <w:pStyle w:val="TOC2"/>
        <w:tabs>
          <w:tab w:val="right" w:leader="dot" w:pos="8306"/>
        </w:tabs>
      </w:pPr>
      <w:hyperlink w:anchor="_Toc30485" w:history="1">
        <w:r>
          <w:rPr>
            <w:rFonts w:ascii="仿宋" w:eastAsia="仿宋" w:hAnsi="仿宋" w:cs="仿宋" w:hint="eastAsia"/>
            <w:lang w:eastAsia="zh-CN"/>
          </w:rPr>
          <w:t>(三)、战略协作伙伴</w:t>
        </w:r>
        <w:r>
          <w:tab/>
        </w:r>
        <w:r>
          <w:fldChar w:fldCharType="begin"/>
        </w:r>
        <w:r>
          <w:instrText xml:space="preserve"> PAGEREF _Toc30485 \h </w:instrText>
        </w:r>
        <w:r>
          <w:fldChar w:fldCharType="separate"/>
        </w:r>
        <w:r>
          <w:t>18</w:t>
        </w:r>
        <w:r>
          <w:fldChar w:fldCharType="end"/>
        </w:r>
      </w:hyperlink>
    </w:p>
    <w:p>
      <w:pPr>
        <w:pStyle w:val="TOC2"/>
        <w:tabs>
          <w:tab w:val="right" w:leader="dot" w:pos="8306"/>
        </w:tabs>
      </w:pPr>
      <w:hyperlink w:anchor="_Toc8891" w:history="1">
        <w:r>
          <w:rPr>
            <w:rFonts w:ascii="仿宋" w:eastAsia="仿宋" w:hAnsi="仿宋" w:cs="仿宋" w:hint="eastAsia"/>
            <w:lang w:eastAsia="zh-CN"/>
          </w:rPr>
          <w:t>(四)、无玷污采水器项目提出背景和合理性</w:t>
        </w:r>
        <w:r>
          <w:tab/>
        </w:r>
        <w:r>
          <w:fldChar w:fldCharType="begin"/>
        </w:r>
        <w:r>
          <w:instrText xml:space="preserve"> PAGEREF _Toc8891 \h </w:instrText>
        </w:r>
        <w:r>
          <w:fldChar w:fldCharType="separate"/>
        </w:r>
        <w:r>
          <w:t>20</w:t>
        </w:r>
        <w:r>
          <w:fldChar w:fldCharType="end"/>
        </w:r>
      </w:hyperlink>
    </w:p>
    <w:p>
      <w:pPr>
        <w:pStyle w:val="TOC2"/>
        <w:tabs>
          <w:tab w:val="right" w:leader="dot" w:pos="8306"/>
        </w:tabs>
      </w:pPr>
      <w:hyperlink w:anchor="_Toc1646" w:history="1">
        <w:r>
          <w:rPr>
            <w:rFonts w:ascii="仿宋" w:eastAsia="仿宋" w:hAnsi="仿宋" w:cs="仿宋" w:hint="eastAsia"/>
            <w:lang w:eastAsia="zh-CN"/>
          </w:rPr>
          <w:t>(五)、无玷污采水器项目选址和土地综合评估</w:t>
        </w:r>
        <w:r>
          <w:tab/>
        </w:r>
        <w:r>
          <w:fldChar w:fldCharType="begin"/>
        </w:r>
        <w:r>
          <w:instrText xml:space="preserve"> PAGEREF _Toc1646 \h </w:instrText>
        </w:r>
        <w:r>
          <w:fldChar w:fldCharType="separate"/>
        </w:r>
        <w:r>
          <w:t>21</w:t>
        </w:r>
        <w:r>
          <w:fldChar w:fldCharType="end"/>
        </w:r>
      </w:hyperlink>
    </w:p>
    <w:p>
      <w:pPr>
        <w:pStyle w:val="TOC2"/>
        <w:tabs>
          <w:tab w:val="right" w:leader="dot" w:pos="8306"/>
        </w:tabs>
      </w:pPr>
      <w:hyperlink w:anchor="_Toc29588" w:history="1">
        <w:r>
          <w:rPr>
            <w:rFonts w:ascii="仿宋" w:eastAsia="仿宋" w:hAnsi="仿宋" w:cs="仿宋" w:hint="eastAsia"/>
            <w:lang w:eastAsia="zh-CN"/>
          </w:rPr>
          <w:t>(六)、土木工程建设目标</w:t>
        </w:r>
        <w:r>
          <w:tab/>
        </w:r>
        <w:r>
          <w:fldChar w:fldCharType="begin"/>
        </w:r>
        <w:r>
          <w:instrText xml:space="preserve"> PAGEREF _Toc29588 \h </w:instrText>
        </w:r>
        <w:r>
          <w:fldChar w:fldCharType="separate"/>
        </w:r>
        <w:r>
          <w:t>22</w:t>
        </w:r>
        <w:r>
          <w:fldChar w:fldCharType="end"/>
        </w:r>
      </w:hyperlink>
    </w:p>
    <w:p>
      <w:pPr>
        <w:pStyle w:val="TOC2"/>
        <w:tabs>
          <w:tab w:val="right" w:leader="dot" w:pos="8306"/>
        </w:tabs>
      </w:pPr>
      <w:hyperlink w:anchor="_Toc16082" w:history="1">
        <w:r>
          <w:rPr>
            <w:rFonts w:ascii="仿宋" w:eastAsia="仿宋" w:hAnsi="仿宋" w:cs="仿宋" w:hint="eastAsia"/>
            <w:lang w:eastAsia="zh-CN"/>
          </w:rPr>
          <w:t>(七)、设备采购计划</w:t>
        </w:r>
        <w:r>
          <w:tab/>
        </w:r>
        <w:r>
          <w:fldChar w:fldCharType="begin"/>
        </w:r>
        <w:r>
          <w:instrText xml:space="preserve"> PAGEREF _Toc16082 \h </w:instrText>
        </w:r>
        <w:r>
          <w:fldChar w:fldCharType="separate"/>
        </w:r>
        <w:r>
          <w:t>22</w:t>
        </w:r>
        <w:r>
          <w:fldChar w:fldCharType="end"/>
        </w:r>
      </w:hyperlink>
    </w:p>
    <w:p>
      <w:pPr>
        <w:pStyle w:val="TOC2"/>
        <w:tabs>
          <w:tab w:val="right" w:leader="dot" w:pos="8306"/>
        </w:tabs>
      </w:pPr>
      <w:hyperlink w:anchor="_Toc21176" w:history="1">
        <w:r>
          <w:rPr>
            <w:rFonts w:ascii="仿宋" w:eastAsia="仿宋" w:hAnsi="仿宋" w:cs="仿宋" w:hint="eastAsia"/>
            <w:lang w:eastAsia="zh-CN"/>
          </w:rPr>
          <w:t>(八)、产品规划与开发方案</w:t>
        </w:r>
        <w:r>
          <w:tab/>
        </w:r>
        <w:r>
          <w:fldChar w:fldCharType="begin"/>
        </w:r>
        <w:r>
          <w:instrText xml:space="preserve"> PAGEREF _Toc21176 \h </w:instrText>
        </w:r>
        <w:r>
          <w:fldChar w:fldCharType="separate"/>
        </w:r>
        <w:r>
          <w:t>22</w:t>
        </w:r>
        <w:r>
          <w:fldChar w:fldCharType="end"/>
        </w:r>
      </w:hyperlink>
    </w:p>
    <w:p>
      <w:pPr>
        <w:pStyle w:val="TOC2"/>
        <w:tabs>
          <w:tab w:val="right" w:leader="dot" w:pos="8306"/>
        </w:tabs>
      </w:pPr>
      <w:hyperlink w:anchor="_Toc27925" w:history="1">
        <w:r>
          <w:rPr>
            <w:rFonts w:ascii="仿宋" w:eastAsia="仿宋" w:hAnsi="仿宋" w:cs="仿宋" w:hint="eastAsia"/>
            <w:lang w:eastAsia="zh-CN"/>
          </w:rPr>
          <w:t>(九)、原材料供应保障</w:t>
        </w:r>
        <w:r>
          <w:tab/>
        </w:r>
        <w:r>
          <w:fldChar w:fldCharType="begin"/>
        </w:r>
        <w:r>
          <w:instrText xml:space="preserve"> PAGEREF _Toc27925 \h </w:instrText>
        </w:r>
        <w:r>
          <w:fldChar w:fldCharType="separate"/>
        </w:r>
        <w:r>
          <w:t>23</w:t>
        </w:r>
        <w:r>
          <w:fldChar w:fldCharType="end"/>
        </w:r>
      </w:hyperlink>
    </w:p>
    <w:p>
      <w:pPr>
        <w:pStyle w:val="TOC2"/>
        <w:tabs>
          <w:tab w:val="right" w:leader="dot" w:pos="8306"/>
        </w:tabs>
      </w:pPr>
      <w:hyperlink w:anchor="_Toc14085" w:history="1">
        <w:r>
          <w:rPr>
            <w:rFonts w:ascii="仿宋" w:eastAsia="仿宋" w:hAnsi="仿宋" w:cs="仿宋" w:hint="eastAsia"/>
            <w:lang w:eastAsia="zh-CN"/>
          </w:rPr>
          <w:t>(十)、无玷污采水器项目能源消耗分析</w:t>
        </w:r>
        <w:r>
          <w:tab/>
        </w:r>
        <w:r>
          <w:fldChar w:fldCharType="begin"/>
        </w:r>
        <w:r>
          <w:instrText xml:space="preserve"> PAGEREF _Toc14085 \h </w:instrText>
        </w:r>
        <w:r>
          <w:fldChar w:fldCharType="separate"/>
        </w:r>
        <w:r>
          <w:t>24</w:t>
        </w:r>
        <w:r>
          <w:fldChar w:fldCharType="end"/>
        </w:r>
      </w:hyperlink>
    </w:p>
    <w:p>
      <w:pPr>
        <w:pStyle w:val="TOC2"/>
        <w:tabs>
          <w:tab w:val="right" w:leader="dot" w:pos="8306"/>
        </w:tabs>
      </w:pPr>
      <w:hyperlink w:anchor="_Toc31882" w:history="1">
        <w:r>
          <w:rPr>
            <w:rFonts w:ascii="仿宋" w:eastAsia="仿宋" w:hAnsi="仿宋" w:cs="仿宋" w:hint="eastAsia"/>
            <w:lang w:eastAsia="zh-CN"/>
          </w:rPr>
          <w:t>(十一)、环境保护</w:t>
        </w:r>
        <w:r>
          <w:tab/>
        </w:r>
        <w:r>
          <w:fldChar w:fldCharType="begin"/>
        </w:r>
        <w:r>
          <w:instrText xml:space="preserve"> PAGEREF _Toc31882 \h </w:instrText>
        </w:r>
        <w:r>
          <w:fldChar w:fldCharType="separate"/>
        </w:r>
        <w:r>
          <w:t>25</w:t>
        </w:r>
        <w:r>
          <w:fldChar w:fldCharType="end"/>
        </w:r>
      </w:hyperlink>
    </w:p>
    <w:p>
      <w:pPr>
        <w:pStyle w:val="TOC2"/>
        <w:tabs>
          <w:tab w:val="right" w:leader="dot" w:pos="8306"/>
        </w:tabs>
      </w:pPr>
      <w:hyperlink w:anchor="_Toc13995" w:history="1">
        <w:r>
          <w:rPr>
            <w:rFonts w:ascii="仿宋" w:eastAsia="仿宋" w:hAnsi="仿宋" w:cs="仿宋" w:hint="eastAsia"/>
            <w:lang w:eastAsia="zh-CN"/>
          </w:rPr>
          <w:t>(十二)、无玷污采水器项目进度规划与执行</w:t>
        </w:r>
        <w:r>
          <w:tab/>
        </w:r>
        <w:r>
          <w:fldChar w:fldCharType="begin"/>
        </w:r>
        <w:r>
          <w:instrText xml:space="preserve"> PAGEREF _Toc13995 \h </w:instrText>
        </w:r>
        <w:r>
          <w:fldChar w:fldCharType="separate"/>
        </w:r>
        <w:r>
          <w:t>26</w:t>
        </w:r>
        <w:r>
          <w:fldChar w:fldCharType="end"/>
        </w:r>
      </w:hyperlink>
    </w:p>
    <w:p>
      <w:pPr>
        <w:pStyle w:val="TOC2"/>
        <w:tabs>
          <w:tab w:val="right" w:leader="dot" w:pos="8306"/>
        </w:tabs>
      </w:pPr>
      <w:hyperlink w:anchor="_Toc18986" w:history="1">
        <w:r>
          <w:rPr>
            <w:rFonts w:ascii="仿宋" w:eastAsia="仿宋" w:hAnsi="仿宋" w:cs="仿宋" w:hint="eastAsia"/>
            <w:lang w:eastAsia="zh-CN"/>
          </w:rPr>
          <w:t>(十三)、经济效益分析与投资预估</w:t>
        </w:r>
        <w:r>
          <w:tab/>
        </w:r>
        <w:r>
          <w:fldChar w:fldCharType="begin"/>
        </w:r>
        <w:r>
          <w:instrText xml:space="preserve"> PAGEREF _Toc18986 \h </w:instrText>
        </w:r>
        <w:r>
          <w:fldChar w:fldCharType="separate"/>
        </w:r>
        <w:r>
          <w:t>27</w:t>
        </w:r>
        <w:r>
          <w:fldChar w:fldCharType="end"/>
        </w:r>
      </w:hyperlink>
    </w:p>
    <w:p>
      <w:pPr>
        <w:pStyle w:val="TOC2"/>
        <w:tabs>
          <w:tab w:val="right" w:leader="dot" w:pos="8306"/>
        </w:tabs>
      </w:pPr>
      <w:hyperlink w:anchor="_Toc25658" w:history="1">
        <w:r>
          <w:rPr>
            <w:rFonts w:ascii="仿宋" w:eastAsia="仿宋" w:hAnsi="仿宋" w:cs="仿宋" w:hint="eastAsia"/>
            <w:lang w:eastAsia="zh-CN"/>
          </w:rPr>
          <w:t>(十四)、报告详解与解释</w:t>
        </w:r>
        <w:r>
          <w:tab/>
        </w:r>
        <w:r>
          <w:fldChar w:fldCharType="begin"/>
        </w:r>
        <w:r>
          <w:instrText xml:space="preserve"> PAGEREF _Toc25658 \h </w:instrText>
        </w:r>
        <w:r>
          <w:fldChar w:fldCharType="separate"/>
        </w:r>
        <w:r>
          <w:t>28</w:t>
        </w:r>
        <w:r>
          <w:fldChar w:fldCharType="end"/>
        </w:r>
      </w:hyperlink>
    </w:p>
    <w:p>
      <w:pPr>
        <w:pStyle w:val="TOC1"/>
        <w:tabs>
          <w:tab w:val="right" w:leader="dot" w:pos="8306"/>
        </w:tabs>
      </w:pPr>
      <w:hyperlink w:anchor="_Toc2513" w:history="1">
        <w:r>
          <w:rPr>
            <w:rFonts w:ascii="仿宋" w:eastAsia="仿宋" w:hAnsi="仿宋" w:cs="仿宋" w:hint="eastAsia"/>
            <w:lang w:eastAsia="zh-CN"/>
          </w:rPr>
          <w:t>五、人员培训与发展</w:t>
        </w:r>
        <w:r>
          <w:tab/>
        </w:r>
        <w:r>
          <w:fldChar w:fldCharType="begin"/>
        </w:r>
        <w:r>
          <w:instrText xml:space="preserve"> PAGEREF _Toc2513 \h </w:instrText>
        </w:r>
        <w:r>
          <w:fldChar w:fldCharType="separate"/>
        </w:r>
        <w:r>
          <w:t>29</w:t>
        </w:r>
        <w:r>
          <w:fldChar w:fldCharType="end"/>
        </w:r>
      </w:hyperlink>
    </w:p>
    <w:p>
      <w:pPr>
        <w:pStyle w:val="TOC2"/>
        <w:tabs>
          <w:tab w:val="right" w:leader="dot" w:pos="8306"/>
        </w:tabs>
      </w:pPr>
      <w:hyperlink w:anchor="_Toc10599" w:history="1">
        <w:r>
          <w:rPr>
            <w:rFonts w:ascii="仿宋" w:eastAsia="仿宋" w:hAnsi="仿宋" w:cs="仿宋" w:hint="eastAsia"/>
            <w:lang w:eastAsia="zh-CN"/>
          </w:rPr>
          <w:t>(一)、培训需求分析</w:t>
        </w:r>
        <w:r>
          <w:tab/>
        </w:r>
        <w:r>
          <w:fldChar w:fldCharType="begin"/>
        </w:r>
        <w:r>
          <w:instrText xml:space="preserve"> PAGEREF _Toc10599 \h </w:instrText>
        </w:r>
        <w:r>
          <w:fldChar w:fldCharType="separate"/>
        </w:r>
        <w:r>
          <w:t>29</w:t>
        </w:r>
        <w:r>
          <w:fldChar w:fldCharType="end"/>
        </w:r>
      </w:hyperlink>
    </w:p>
    <w:p>
      <w:pPr>
        <w:pStyle w:val="TOC2"/>
        <w:tabs>
          <w:tab w:val="right" w:leader="dot" w:pos="8306"/>
        </w:tabs>
      </w:pPr>
      <w:hyperlink w:anchor="_Toc5767" w:history="1">
        <w:r>
          <w:rPr>
            <w:rFonts w:ascii="仿宋" w:eastAsia="仿宋" w:hAnsi="仿宋" w:cs="仿宋" w:hint="eastAsia"/>
            <w:lang w:eastAsia="zh-CN"/>
          </w:rPr>
          <w:t>(二)、培训计划制定</w:t>
        </w:r>
        <w:r>
          <w:tab/>
        </w:r>
        <w:r>
          <w:fldChar w:fldCharType="begin"/>
        </w:r>
        <w:r>
          <w:instrText xml:space="preserve"> PAGEREF _Toc5767 \h </w:instrText>
        </w:r>
        <w:r>
          <w:fldChar w:fldCharType="separate"/>
        </w:r>
        <w:r>
          <w:t>30</w:t>
        </w:r>
        <w:r>
          <w:fldChar w:fldCharType="end"/>
        </w:r>
      </w:hyperlink>
    </w:p>
    <w:p>
      <w:pPr>
        <w:pStyle w:val="TOC2"/>
        <w:tabs>
          <w:tab w:val="right" w:leader="dot" w:pos="8306"/>
        </w:tabs>
      </w:pPr>
      <w:hyperlink w:anchor="_Toc13493" w:history="1">
        <w:r>
          <w:rPr>
            <w:rFonts w:ascii="仿宋" w:eastAsia="仿宋" w:hAnsi="仿宋" w:cs="仿宋" w:hint="eastAsia"/>
            <w:lang w:eastAsia="zh-CN"/>
          </w:rPr>
          <w:t>(三)、培训执行与评估</w:t>
        </w:r>
        <w:r>
          <w:tab/>
        </w:r>
        <w:r>
          <w:fldChar w:fldCharType="begin"/>
        </w:r>
        <w:r>
          <w:instrText xml:space="preserve"> PAGEREF _Toc13493 \h </w:instrText>
        </w:r>
        <w:r>
          <w:fldChar w:fldCharType="separate"/>
        </w:r>
        <w:r>
          <w:t>31</w:t>
        </w:r>
        <w:r>
          <w:fldChar w:fldCharType="end"/>
        </w:r>
      </w:hyperlink>
    </w:p>
    <w:p>
      <w:pPr>
        <w:pStyle w:val="TOC2"/>
        <w:tabs>
          <w:tab w:val="right" w:leader="dot" w:pos="8306"/>
        </w:tabs>
      </w:pPr>
      <w:hyperlink w:anchor="_Toc3567" w:history="1">
        <w:r>
          <w:rPr>
            <w:rFonts w:ascii="仿宋" w:eastAsia="仿宋" w:hAnsi="仿宋" w:cs="仿宋" w:hint="eastAsia"/>
            <w:lang w:eastAsia="zh-CN"/>
          </w:rPr>
          <w:t>(四)、员工职业发展规划</w:t>
        </w:r>
        <w:r>
          <w:tab/>
        </w:r>
        <w:r>
          <w:fldChar w:fldCharType="begin"/>
        </w:r>
        <w:r>
          <w:instrText xml:space="preserve"> PAGEREF _Toc3567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39" w:history="1">
        <w:r>
          <w:rPr>
            <w:rFonts w:ascii="仿宋" w:eastAsia="仿宋" w:hAnsi="仿宋" w:cs="仿宋" w:hint="eastAsia"/>
            <w:lang w:eastAsia="zh-CN"/>
          </w:rPr>
          <w:t>六、无玷污采水器项目收尾与总结</w:t>
        </w:r>
        <w:r>
          <w:tab/>
        </w:r>
        <w:r>
          <w:fldChar w:fldCharType="begin"/>
        </w:r>
        <w:r>
          <w:instrText xml:space="preserve"> PAGEREF _Toc31139 \h </w:instrText>
        </w:r>
        <w:r>
          <w:fldChar w:fldCharType="separate"/>
        </w:r>
        <w:r>
          <w:t>34</w:t>
        </w:r>
        <w:r>
          <w:fldChar w:fldCharType="end"/>
        </w:r>
      </w:hyperlink>
    </w:p>
    <w:p>
      <w:pPr>
        <w:pStyle w:val="TOC2"/>
        <w:tabs>
          <w:tab w:val="right" w:leader="dot" w:pos="8306"/>
        </w:tabs>
      </w:pPr>
      <w:hyperlink w:anchor="_Toc22610" w:history="1">
        <w:r>
          <w:rPr>
            <w:rFonts w:ascii="仿宋" w:eastAsia="仿宋" w:hAnsi="仿宋" w:cs="仿宋" w:hint="eastAsia"/>
            <w:lang w:eastAsia="zh-CN"/>
          </w:rPr>
          <w:t>(一)、无玷污采水器项目总结与经验分享</w:t>
        </w:r>
        <w:r>
          <w:tab/>
        </w:r>
        <w:r>
          <w:fldChar w:fldCharType="begin"/>
        </w:r>
        <w:r>
          <w:instrText xml:space="preserve"> PAGEREF _Toc22610 \h </w:instrText>
        </w:r>
        <w:r>
          <w:fldChar w:fldCharType="separate"/>
        </w:r>
        <w:r>
          <w:t>34</w:t>
        </w:r>
        <w:r>
          <w:fldChar w:fldCharType="end"/>
        </w:r>
      </w:hyperlink>
    </w:p>
    <w:p>
      <w:pPr>
        <w:pStyle w:val="TOC2"/>
        <w:tabs>
          <w:tab w:val="right" w:leader="dot" w:pos="8306"/>
        </w:tabs>
      </w:pPr>
      <w:hyperlink w:anchor="_Toc32529" w:history="1">
        <w:r>
          <w:rPr>
            <w:rFonts w:ascii="仿宋" w:eastAsia="仿宋" w:hAnsi="仿宋" w:cs="仿宋" w:hint="eastAsia"/>
            <w:lang w:eastAsia="zh-CN"/>
          </w:rPr>
          <w:t>(二)、无玷污采水器项目报告与归档</w:t>
        </w:r>
        <w:r>
          <w:tab/>
        </w:r>
        <w:r>
          <w:fldChar w:fldCharType="begin"/>
        </w:r>
        <w:r>
          <w:instrText xml:space="preserve"> PAGEREF _Toc32529 \h </w:instrText>
        </w:r>
        <w:r>
          <w:fldChar w:fldCharType="separate"/>
        </w:r>
        <w:r>
          <w:t>37</w:t>
        </w:r>
        <w:r>
          <w:fldChar w:fldCharType="end"/>
        </w:r>
      </w:hyperlink>
    </w:p>
    <w:p>
      <w:pPr>
        <w:pStyle w:val="TOC2"/>
        <w:tabs>
          <w:tab w:val="right" w:leader="dot" w:pos="8306"/>
        </w:tabs>
      </w:pPr>
      <w:hyperlink w:anchor="_Toc2530" w:history="1">
        <w:r>
          <w:rPr>
            <w:rFonts w:ascii="仿宋" w:eastAsia="仿宋" w:hAnsi="仿宋" w:cs="仿宋" w:hint="eastAsia"/>
            <w:lang w:eastAsia="zh-CN"/>
          </w:rPr>
          <w:t>(三)、无玷污采水器项目收尾与结算</w:t>
        </w:r>
        <w:r>
          <w:tab/>
        </w:r>
        <w:r>
          <w:fldChar w:fldCharType="begin"/>
        </w:r>
        <w:r>
          <w:instrText xml:space="preserve"> PAGEREF _Toc2530 \h </w:instrText>
        </w:r>
        <w:r>
          <w:fldChar w:fldCharType="separate"/>
        </w:r>
        <w:r>
          <w:t>39</w:t>
        </w:r>
        <w:r>
          <w:fldChar w:fldCharType="end"/>
        </w:r>
      </w:hyperlink>
    </w:p>
    <w:p>
      <w:pPr>
        <w:pStyle w:val="TOC2"/>
        <w:tabs>
          <w:tab w:val="right" w:leader="dot" w:pos="8306"/>
        </w:tabs>
      </w:pPr>
      <w:hyperlink w:anchor="_Toc22003" w:history="1">
        <w:r>
          <w:rPr>
            <w:rFonts w:ascii="仿宋" w:eastAsia="仿宋" w:hAnsi="仿宋" w:cs="仿宋" w:hint="eastAsia"/>
            <w:lang w:eastAsia="zh-CN"/>
          </w:rPr>
          <w:t>(四)、团队人员调整与反馈</w:t>
        </w:r>
        <w:r>
          <w:tab/>
        </w:r>
        <w:r>
          <w:fldChar w:fldCharType="begin"/>
        </w:r>
        <w:r>
          <w:instrText xml:space="preserve"> PAGEREF _Toc22003 \h </w:instrText>
        </w:r>
        <w:r>
          <w:fldChar w:fldCharType="separate"/>
        </w:r>
        <w:r>
          <w:t>40</w:t>
        </w:r>
        <w:r>
          <w:fldChar w:fldCharType="end"/>
        </w:r>
      </w:hyperlink>
    </w:p>
    <w:p>
      <w:pPr>
        <w:pStyle w:val="TOC1"/>
        <w:tabs>
          <w:tab w:val="right" w:leader="dot" w:pos="8306"/>
        </w:tabs>
      </w:pPr>
      <w:hyperlink w:anchor="_Toc12068" w:history="1">
        <w:r>
          <w:rPr>
            <w:rFonts w:ascii="仿宋" w:eastAsia="仿宋" w:hAnsi="仿宋" w:cs="仿宋" w:hint="eastAsia"/>
            <w:lang w:eastAsia="zh-CN"/>
          </w:rPr>
          <w:t>七、科技创新与研发</w:t>
        </w:r>
        <w:r>
          <w:tab/>
        </w:r>
        <w:r>
          <w:fldChar w:fldCharType="begin"/>
        </w:r>
        <w:r>
          <w:instrText xml:space="preserve"> PAGEREF _Toc12068 \h </w:instrText>
        </w:r>
        <w:r>
          <w:fldChar w:fldCharType="separate"/>
        </w:r>
        <w:r>
          <w:t>41</w:t>
        </w:r>
        <w:r>
          <w:fldChar w:fldCharType="end"/>
        </w:r>
      </w:hyperlink>
    </w:p>
    <w:p>
      <w:pPr>
        <w:pStyle w:val="TOC2"/>
        <w:tabs>
          <w:tab w:val="right" w:leader="dot" w:pos="8306"/>
        </w:tabs>
      </w:pPr>
      <w:hyperlink w:anchor="_Toc8853" w:history="1">
        <w:r>
          <w:rPr>
            <w:rFonts w:ascii="仿宋" w:eastAsia="仿宋" w:hAnsi="仿宋" w:cs="仿宋" w:hint="eastAsia"/>
            <w:lang w:eastAsia="zh-CN"/>
          </w:rPr>
          <w:t>(一)、科技创新战略规划</w:t>
        </w:r>
        <w:r>
          <w:tab/>
        </w:r>
        <w:r>
          <w:fldChar w:fldCharType="begin"/>
        </w:r>
        <w:r>
          <w:instrText xml:space="preserve"> PAGEREF _Toc8853 \h </w:instrText>
        </w:r>
        <w:r>
          <w:fldChar w:fldCharType="separate"/>
        </w:r>
        <w:r>
          <w:t>41</w:t>
        </w:r>
        <w:r>
          <w:fldChar w:fldCharType="end"/>
        </w:r>
      </w:hyperlink>
    </w:p>
    <w:p>
      <w:pPr>
        <w:pStyle w:val="TOC2"/>
        <w:tabs>
          <w:tab w:val="right" w:leader="dot" w:pos="8306"/>
        </w:tabs>
      </w:pPr>
      <w:hyperlink w:anchor="_Toc26022" w:history="1">
        <w:r>
          <w:rPr>
            <w:rFonts w:ascii="仿宋" w:eastAsia="仿宋" w:hAnsi="仿宋" w:cs="仿宋" w:hint="eastAsia"/>
            <w:lang w:eastAsia="zh-CN"/>
          </w:rPr>
          <w:t>(二)、研发团队建设</w:t>
        </w:r>
        <w:r>
          <w:tab/>
        </w:r>
        <w:r>
          <w:fldChar w:fldCharType="begin"/>
        </w:r>
        <w:r>
          <w:instrText xml:space="preserve"> PAGEREF _Toc26022 \h </w:instrText>
        </w:r>
        <w:r>
          <w:fldChar w:fldCharType="separate"/>
        </w:r>
        <w:r>
          <w:t>42</w:t>
        </w:r>
        <w:r>
          <w:fldChar w:fldCharType="end"/>
        </w:r>
      </w:hyperlink>
    </w:p>
    <w:p>
      <w:pPr>
        <w:pStyle w:val="TOC2"/>
        <w:tabs>
          <w:tab w:val="right" w:leader="dot" w:pos="8306"/>
        </w:tabs>
      </w:pPr>
      <w:hyperlink w:anchor="_Toc13559" w:history="1">
        <w:r>
          <w:rPr>
            <w:rFonts w:ascii="仿宋" w:eastAsia="仿宋" w:hAnsi="仿宋" w:cs="仿宋" w:hint="eastAsia"/>
            <w:lang w:eastAsia="zh-CN"/>
          </w:rPr>
          <w:t>(三)、知识产权保护机制</w:t>
        </w:r>
        <w:r>
          <w:tab/>
        </w:r>
        <w:r>
          <w:fldChar w:fldCharType="begin"/>
        </w:r>
        <w:r>
          <w:instrText xml:space="preserve"> PAGEREF _Toc13559 \h </w:instrText>
        </w:r>
        <w:r>
          <w:fldChar w:fldCharType="separate"/>
        </w:r>
        <w:r>
          <w:t>43</w:t>
        </w:r>
        <w:r>
          <w:fldChar w:fldCharType="end"/>
        </w:r>
      </w:hyperlink>
    </w:p>
    <w:p>
      <w:pPr>
        <w:pStyle w:val="TOC2"/>
        <w:tabs>
          <w:tab w:val="right" w:leader="dot" w:pos="8306"/>
        </w:tabs>
      </w:pPr>
      <w:hyperlink w:anchor="_Toc27498" w:history="1">
        <w:r>
          <w:rPr>
            <w:rFonts w:ascii="仿宋" w:eastAsia="仿宋" w:hAnsi="仿宋" w:cs="仿宋" w:hint="eastAsia"/>
            <w:lang w:eastAsia="zh-CN"/>
          </w:rPr>
          <w:t>(四)、技术引进与应用</w:t>
        </w:r>
        <w:r>
          <w:tab/>
        </w:r>
        <w:r>
          <w:fldChar w:fldCharType="begin"/>
        </w:r>
        <w:r>
          <w:instrText xml:space="preserve"> PAGEREF _Toc27498 \h </w:instrText>
        </w:r>
        <w:r>
          <w:fldChar w:fldCharType="separate"/>
        </w:r>
        <w:r>
          <w:t>45</w:t>
        </w:r>
        <w:r>
          <w:fldChar w:fldCharType="end"/>
        </w:r>
      </w:hyperlink>
    </w:p>
    <w:p>
      <w:pPr>
        <w:pStyle w:val="TOC1"/>
        <w:tabs>
          <w:tab w:val="right" w:leader="dot" w:pos="8306"/>
        </w:tabs>
      </w:pPr>
      <w:hyperlink w:anchor="_Toc20745" w:history="1">
        <w:r>
          <w:rPr>
            <w:rFonts w:ascii="仿宋" w:eastAsia="仿宋" w:hAnsi="仿宋" w:cs="仿宋" w:hint="eastAsia"/>
            <w:lang w:eastAsia="zh-CN"/>
          </w:rPr>
          <w:t>八、无玷污采水器项目落地与推广</w:t>
        </w:r>
        <w:r>
          <w:tab/>
        </w:r>
        <w:r>
          <w:fldChar w:fldCharType="begin"/>
        </w:r>
        <w:r>
          <w:instrText xml:space="preserve"> PAGEREF _Toc20745 \h </w:instrText>
        </w:r>
        <w:r>
          <w:fldChar w:fldCharType="separate"/>
        </w:r>
        <w:r>
          <w:t>46</w:t>
        </w:r>
        <w:r>
          <w:fldChar w:fldCharType="end"/>
        </w:r>
      </w:hyperlink>
    </w:p>
    <w:p>
      <w:pPr>
        <w:pStyle w:val="TOC2"/>
        <w:tabs>
          <w:tab w:val="right" w:leader="dot" w:pos="8306"/>
        </w:tabs>
      </w:pPr>
      <w:hyperlink w:anchor="_Toc25267" w:history="1">
        <w:r>
          <w:rPr>
            <w:rFonts w:ascii="仿宋" w:eastAsia="仿宋" w:hAnsi="仿宋" w:cs="仿宋" w:hint="eastAsia"/>
            <w:lang w:eastAsia="zh-CN"/>
          </w:rPr>
          <w:t>(一)、无玷污采水器项目推广计划</w:t>
        </w:r>
        <w:r>
          <w:tab/>
        </w:r>
        <w:r>
          <w:fldChar w:fldCharType="begin"/>
        </w:r>
        <w:r>
          <w:instrText xml:space="preserve"> PAGEREF _Toc25267 \h </w:instrText>
        </w:r>
        <w:r>
          <w:fldChar w:fldCharType="separate"/>
        </w:r>
        <w:r>
          <w:t>46</w:t>
        </w:r>
        <w:r>
          <w:fldChar w:fldCharType="end"/>
        </w:r>
      </w:hyperlink>
    </w:p>
    <w:p>
      <w:pPr>
        <w:pStyle w:val="TOC2"/>
        <w:tabs>
          <w:tab w:val="right" w:leader="dot" w:pos="8306"/>
        </w:tabs>
      </w:pPr>
      <w:hyperlink w:anchor="_Toc3538" w:history="1">
        <w:r>
          <w:rPr>
            <w:rFonts w:ascii="仿宋" w:eastAsia="仿宋" w:hAnsi="仿宋" w:cs="仿宋" w:hint="eastAsia"/>
            <w:lang w:eastAsia="zh-CN"/>
          </w:rPr>
          <w:t>(二)、地方政府支持与合作</w:t>
        </w:r>
        <w:r>
          <w:tab/>
        </w:r>
        <w:r>
          <w:fldChar w:fldCharType="begin"/>
        </w:r>
        <w:r>
          <w:instrText xml:space="preserve"> PAGEREF _Toc3538 \h </w:instrText>
        </w:r>
        <w:r>
          <w:fldChar w:fldCharType="separate"/>
        </w:r>
        <w:r>
          <w:t>47</w:t>
        </w:r>
        <w:r>
          <w:fldChar w:fldCharType="end"/>
        </w:r>
      </w:hyperlink>
    </w:p>
    <w:p>
      <w:pPr>
        <w:pStyle w:val="TOC2"/>
        <w:tabs>
          <w:tab w:val="right" w:leader="dot" w:pos="8306"/>
        </w:tabs>
      </w:pPr>
      <w:hyperlink w:anchor="_Toc13580" w:history="1">
        <w:r>
          <w:rPr>
            <w:rFonts w:ascii="仿宋" w:eastAsia="仿宋" w:hAnsi="仿宋" w:cs="仿宋" w:hint="eastAsia"/>
            <w:lang w:eastAsia="zh-CN"/>
          </w:rPr>
          <w:t>(三)、市场推广与品牌建设</w:t>
        </w:r>
        <w:r>
          <w:tab/>
        </w:r>
        <w:r>
          <w:fldChar w:fldCharType="begin"/>
        </w:r>
        <w:r>
          <w:instrText xml:space="preserve"> PAGEREF _Toc13580 \h </w:instrText>
        </w:r>
        <w:r>
          <w:fldChar w:fldCharType="separate"/>
        </w:r>
        <w:r>
          <w:t>48</w:t>
        </w:r>
        <w:r>
          <w:fldChar w:fldCharType="end"/>
        </w:r>
      </w:hyperlink>
    </w:p>
    <w:p>
      <w:pPr>
        <w:pStyle w:val="TOC2"/>
        <w:tabs>
          <w:tab w:val="right" w:leader="dot" w:pos="8306"/>
        </w:tabs>
      </w:pPr>
      <w:hyperlink w:anchor="_Toc10952" w:history="1">
        <w:r>
          <w:rPr>
            <w:rFonts w:ascii="仿宋" w:eastAsia="仿宋" w:hAnsi="仿宋" w:cs="仿宋" w:hint="eastAsia"/>
            <w:lang w:eastAsia="zh-CN"/>
          </w:rPr>
          <w:t>(四)、社会参与与共享机制</w:t>
        </w:r>
        <w:r>
          <w:tab/>
        </w:r>
        <w:r>
          <w:fldChar w:fldCharType="begin"/>
        </w:r>
        <w:r>
          <w:instrText xml:space="preserve"> PAGEREF _Toc10952 \h </w:instrText>
        </w:r>
        <w:r>
          <w:fldChar w:fldCharType="separate"/>
        </w:r>
        <w:r>
          <w:t>48</w:t>
        </w:r>
        <w:r>
          <w:fldChar w:fldCharType="end"/>
        </w:r>
      </w:hyperlink>
    </w:p>
    <w:p>
      <w:pPr>
        <w:pStyle w:val="TOC1"/>
        <w:tabs>
          <w:tab w:val="right" w:leader="dot" w:pos="8306"/>
        </w:tabs>
      </w:pPr>
      <w:hyperlink w:anchor="_Toc6088" w:history="1">
        <w:r>
          <w:rPr>
            <w:rFonts w:ascii="仿宋" w:eastAsia="仿宋" w:hAnsi="仿宋" w:cs="仿宋" w:hint="eastAsia"/>
            <w:lang w:eastAsia="zh-CN"/>
          </w:rPr>
          <w:t>九、员工福利与团队建设</w:t>
        </w:r>
        <w:r>
          <w:tab/>
        </w:r>
        <w:r>
          <w:fldChar w:fldCharType="begin"/>
        </w:r>
        <w:r>
          <w:instrText xml:space="preserve"> PAGEREF _Toc6088 \h </w:instrText>
        </w:r>
        <w:r>
          <w:fldChar w:fldCharType="separate"/>
        </w:r>
        <w:r>
          <w:t>49</w:t>
        </w:r>
        <w:r>
          <w:fldChar w:fldCharType="end"/>
        </w:r>
      </w:hyperlink>
    </w:p>
    <w:p>
      <w:pPr>
        <w:pStyle w:val="TOC2"/>
        <w:tabs>
          <w:tab w:val="right" w:leader="dot" w:pos="8306"/>
        </w:tabs>
      </w:pPr>
      <w:hyperlink w:anchor="_Toc29918" w:history="1">
        <w:r>
          <w:rPr>
            <w:rFonts w:ascii="仿宋" w:eastAsia="仿宋" w:hAnsi="仿宋" w:cs="仿宋" w:hint="eastAsia"/>
            <w:lang w:eastAsia="zh-CN"/>
          </w:rPr>
          <w:t>(一)、员工福利政策制定</w:t>
        </w:r>
        <w:r>
          <w:tab/>
        </w:r>
        <w:r>
          <w:fldChar w:fldCharType="begin"/>
        </w:r>
        <w:r>
          <w:instrText xml:space="preserve"> PAGEREF _Toc29918 \h </w:instrText>
        </w:r>
        <w:r>
          <w:fldChar w:fldCharType="separate"/>
        </w:r>
        <w:r>
          <w:t>49</w:t>
        </w:r>
        <w:r>
          <w:fldChar w:fldCharType="end"/>
        </w:r>
      </w:hyperlink>
    </w:p>
    <w:p>
      <w:pPr>
        <w:pStyle w:val="TOC2"/>
        <w:tabs>
          <w:tab w:val="right" w:leader="dot" w:pos="8306"/>
        </w:tabs>
      </w:pPr>
      <w:hyperlink w:anchor="_Toc1357" w:history="1">
        <w:r>
          <w:rPr>
            <w:rFonts w:ascii="仿宋" w:eastAsia="仿宋" w:hAnsi="仿宋" w:cs="仿宋" w:hint="eastAsia"/>
            <w:lang w:eastAsia="zh-CN"/>
          </w:rPr>
          <w:t>(二)、团队建设活动规划</w:t>
        </w:r>
        <w:r>
          <w:tab/>
        </w:r>
        <w:r>
          <w:fldChar w:fldCharType="begin"/>
        </w:r>
        <w:r>
          <w:instrText xml:space="preserve"> PAGEREF _Toc1357 \h </w:instrText>
        </w:r>
        <w:r>
          <w:fldChar w:fldCharType="separate"/>
        </w:r>
        <w:r>
          <w:t>51</w:t>
        </w:r>
        <w:r>
          <w:fldChar w:fldCharType="end"/>
        </w:r>
      </w:hyperlink>
    </w:p>
    <w:p>
      <w:pPr>
        <w:pStyle w:val="TOC2"/>
        <w:tabs>
          <w:tab w:val="right" w:leader="dot" w:pos="8306"/>
        </w:tabs>
      </w:pPr>
      <w:hyperlink w:anchor="_Toc24855" w:history="1">
        <w:r>
          <w:rPr>
            <w:rFonts w:ascii="仿宋" w:eastAsia="仿宋" w:hAnsi="仿宋" w:cs="仿宋" w:hint="eastAsia"/>
            <w:lang w:eastAsia="zh-CN"/>
          </w:rPr>
          <w:t>(三)、员工关怀与激励措施</w:t>
        </w:r>
        <w:r>
          <w:tab/>
        </w:r>
        <w:r>
          <w:fldChar w:fldCharType="begin"/>
        </w:r>
        <w:r>
          <w:instrText xml:space="preserve"> PAGEREF _Toc24855 \h </w:instrText>
        </w:r>
        <w:r>
          <w:fldChar w:fldCharType="separate"/>
        </w:r>
        <w:r>
          <w:t>51</w:t>
        </w:r>
        <w:r>
          <w:fldChar w:fldCharType="end"/>
        </w:r>
      </w:hyperlink>
    </w:p>
    <w:p>
      <w:pPr>
        <w:pStyle w:val="TOC2"/>
        <w:tabs>
          <w:tab w:val="right" w:leader="dot" w:pos="8306"/>
        </w:tabs>
      </w:pPr>
      <w:hyperlink w:anchor="_Toc23015" w:history="1">
        <w:r>
          <w:rPr>
            <w:rFonts w:ascii="仿宋" w:eastAsia="仿宋" w:hAnsi="仿宋" w:cs="仿宋" w:hint="eastAsia"/>
            <w:lang w:eastAsia="zh-CN"/>
          </w:rPr>
          <w:t>(四)、团队文化与价值观塑造</w:t>
        </w:r>
        <w:r>
          <w:tab/>
        </w:r>
        <w:r>
          <w:fldChar w:fldCharType="begin"/>
        </w:r>
        <w:r>
          <w:instrText xml:space="preserve"> PAGEREF _Toc23015 \h </w:instrText>
        </w:r>
        <w:r>
          <w:fldChar w:fldCharType="separate"/>
        </w:r>
        <w:r>
          <w:t>53</w:t>
        </w:r>
        <w:r>
          <w:fldChar w:fldCharType="end"/>
        </w:r>
      </w:hyperlink>
    </w:p>
    <w:p>
      <w:pPr>
        <w:pStyle w:val="TOC1"/>
        <w:tabs>
          <w:tab w:val="right" w:leader="dot" w:pos="8306"/>
        </w:tabs>
      </w:pPr>
      <w:hyperlink w:anchor="_Toc28831" w:history="1">
        <w:r>
          <w:rPr>
            <w:rFonts w:ascii="仿宋" w:eastAsia="仿宋" w:hAnsi="仿宋" w:cs="仿宋" w:hint="eastAsia"/>
            <w:lang w:eastAsia="zh-CN"/>
          </w:rPr>
          <w:t>十、成本控制与效益提升</w:t>
        </w:r>
        <w:r>
          <w:tab/>
        </w:r>
        <w:r>
          <w:fldChar w:fldCharType="begin"/>
        </w:r>
        <w:r>
          <w:instrText xml:space="preserve"> PAGEREF _Toc28831 \h </w:instrText>
        </w:r>
        <w:r>
          <w:fldChar w:fldCharType="separate"/>
        </w:r>
        <w:r>
          <w:t>54</w:t>
        </w:r>
        <w:r>
          <w:fldChar w:fldCharType="end"/>
        </w:r>
      </w:hyperlink>
    </w:p>
    <w:p>
      <w:pPr>
        <w:pStyle w:val="TOC2"/>
        <w:tabs>
          <w:tab w:val="right" w:leader="dot" w:pos="8306"/>
        </w:tabs>
      </w:pPr>
      <w:hyperlink w:anchor="_Toc30707" w:history="1">
        <w:r>
          <w:rPr>
            <w:rFonts w:ascii="仿宋" w:eastAsia="仿宋" w:hAnsi="仿宋" w:cs="仿宋" w:hint="eastAsia"/>
            <w:lang w:eastAsia="zh-CN"/>
          </w:rPr>
          <w:t>(一)、成本核算与预算管理</w:t>
        </w:r>
        <w:r>
          <w:tab/>
        </w:r>
        <w:r>
          <w:fldChar w:fldCharType="begin"/>
        </w:r>
        <w:r>
          <w:instrText xml:space="preserve"> PAGEREF _Toc30707 \h </w:instrText>
        </w:r>
        <w:r>
          <w:fldChar w:fldCharType="separate"/>
        </w:r>
        <w:r>
          <w:t>54</w:t>
        </w:r>
        <w:r>
          <w:fldChar w:fldCharType="end"/>
        </w:r>
      </w:hyperlink>
    </w:p>
    <w:p>
      <w:pPr>
        <w:pStyle w:val="TOC2"/>
        <w:tabs>
          <w:tab w:val="right" w:leader="dot" w:pos="8306"/>
        </w:tabs>
      </w:pPr>
      <w:hyperlink w:anchor="_Toc21173" w:history="1">
        <w:r>
          <w:rPr>
            <w:rFonts w:ascii="仿宋" w:eastAsia="仿宋" w:hAnsi="仿宋" w:cs="仿宋" w:hint="eastAsia"/>
            <w:lang w:eastAsia="zh-CN"/>
          </w:rPr>
          <w:t>(二)、资源利用效率评估</w:t>
        </w:r>
        <w:r>
          <w:tab/>
        </w:r>
        <w:r>
          <w:fldChar w:fldCharType="begin"/>
        </w:r>
        <w:r>
          <w:instrText xml:space="preserve"> PAGEREF _Toc21173 \h </w:instrText>
        </w:r>
        <w:r>
          <w:fldChar w:fldCharType="separate"/>
        </w:r>
        <w:r>
          <w:t>56</w:t>
        </w:r>
        <w:r>
          <w:fldChar w:fldCharType="end"/>
        </w:r>
      </w:hyperlink>
    </w:p>
    <w:p>
      <w:pPr>
        <w:pStyle w:val="TOC2"/>
        <w:tabs>
          <w:tab w:val="right" w:leader="dot" w:pos="8306"/>
        </w:tabs>
      </w:pPr>
      <w:hyperlink w:anchor="_Toc13984" w:history="1">
        <w:r>
          <w:rPr>
            <w:rFonts w:ascii="仿宋" w:eastAsia="仿宋" w:hAnsi="仿宋" w:cs="仿宋" w:hint="eastAsia"/>
            <w:lang w:eastAsia="zh-CN"/>
          </w:rPr>
          <w:t>(三)、降本增效的具体措施</w:t>
        </w:r>
        <w:r>
          <w:tab/>
        </w:r>
        <w:r>
          <w:fldChar w:fldCharType="begin"/>
        </w:r>
        <w:r>
          <w:instrText xml:space="preserve"> PAGEREF _Toc13984 \h </w:instrText>
        </w:r>
        <w:r>
          <w:fldChar w:fldCharType="separate"/>
        </w:r>
        <w:r>
          <w:t>58</w:t>
        </w:r>
        <w:r>
          <w:fldChar w:fldCharType="end"/>
        </w:r>
      </w:hyperlink>
    </w:p>
    <w:p>
      <w:pPr>
        <w:pStyle w:val="TOC2"/>
        <w:tabs>
          <w:tab w:val="right" w:leader="dot" w:pos="8306"/>
        </w:tabs>
      </w:pPr>
      <w:hyperlink w:anchor="_Toc6901" w:history="1">
        <w:r>
          <w:rPr>
            <w:rFonts w:ascii="仿宋" w:eastAsia="仿宋" w:hAnsi="仿宋" w:cs="仿宋" w:hint="eastAsia"/>
            <w:lang w:eastAsia="zh-CN"/>
          </w:rPr>
          <w:t>(四)、成本与效益的平衡策略</w:t>
        </w:r>
        <w:r>
          <w:tab/>
        </w:r>
        <w:r>
          <w:fldChar w:fldCharType="begin"/>
        </w:r>
        <w:r>
          <w:instrText xml:space="preserve"> PAGEREF _Toc6901 \h </w:instrText>
        </w:r>
        <w:r>
          <w:fldChar w:fldCharType="separate"/>
        </w:r>
        <w:r>
          <w:t>60</w:t>
        </w:r>
        <w:r>
          <w:fldChar w:fldCharType="end"/>
        </w:r>
      </w:hyperlink>
    </w:p>
    <w:p>
      <w:pPr>
        <w:pStyle w:val="TOC1"/>
        <w:tabs>
          <w:tab w:val="right" w:leader="dot" w:pos="8306"/>
        </w:tabs>
      </w:pPr>
      <w:hyperlink w:anchor="_Toc14247" w:history="1">
        <w:r>
          <w:rPr>
            <w:rFonts w:ascii="仿宋" w:eastAsia="仿宋" w:hAnsi="仿宋" w:cs="仿宋" w:hint="eastAsia"/>
            <w:lang w:eastAsia="zh-CN"/>
          </w:rPr>
          <w:t>十一、市场营销与品牌推广</w:t>
        </w:r>
        <w:r>
          <w:tab/>
        </w:r>
        <w:r>
          <w:fldChar w:fldCharType="begin"/>
        </w:r>
        <w:r>
          <w:instrText xml:space="preserve"> PAGEREF _Toc14247 \h </w:instrText>
        </w:r>
        <w:r>
          <w:fldChar w:fldCharType="separate"/>
        </w:r>
        <w:r>
          <w:t>61</w:t>
        </w:r>
        <w:r>
          <w:fldChar w:fldCharType="end"/>
        </w:r>
      </w:hyperlink>
    </w:p>
    <w:p>
      <w:pPr>
        <w:pStyle w:val="TOC2"/>
        <w:tabs>
          <w:tab w:val="right" w:leader="dot" w:pos="8306"/>
        </w:tabs>
      </w:pPr>
      <w:hyperlink w:anchor="_Toc22196" w:history="1">
        <w:r>
          <w:rPr>
            <w:rFonts w:ascii="仿宋" w:eastAsia="仿宋" w:hAnsi="仿宋" w:cs="仿宋" w:hint="eastAsia"/>
            <w:lang w:eastAsia="zh-CN"/>
          </w:rPr>
          <w:t>(一)、市场调研与定位</w:t>
        </w:r>
        <w:r>
          <w:tab/>
        </w:r>
        <w:r>
          <w:fldChar w:fldCharType="begin"/>
        </w:r>
        <w:r>
          <w:instrText xml:space="preserve"> PAGEREF _Toc22196 \h </w:instrText>
        </w:r>
        <w:r>
          <w:fldChar w:fldCharType="separate"/>
        </w:r>
        <w:r>
          <w:t>61</w:t>
        </w:r>
        <w:r>
          <w:fldChar w:fldCharType="end"/>
        </w:r>
      </w:hyperlink>
    </w:p>
    <w:p>
      <w:pPr>
        <w:pStyle w:val="TOC2"/>
        <w:tabs>
          <w:tab w:val="right" w:leader="dot" w:pos="8306"/>
        </w:tabs>
      </w:pPr>
      <w:hyperlink w:anchor="_Toc25491" w:history="1">
        <w:r>
          <w:rPr>
            <w:rFonts w:ascii="仿宋" w:eastAsia="仿宋" w:hAnsi="仿宋" w:cs="仿宋" w:hint="eastAsia"/>
            <w:lang w:eastAsia="zh-CN"/>
          </w:rPr>
          <w:t>(二)、营销策略与推广计划</w:t>
        </w:r>
        <w:r>
          <w:tab/>
        </w:r>
        <w:r>
          <w:fldChar w:fldCharType="begin"/>
        </w:r>
        <w:r>
          <w:instrText xml:space="preserve"> PAGEREF _Toc25491 \h </w:instrText>
        </w:r>
        <w:r>
          <w:fldChar w:fldCharType="separate"/>
        </w:r>
        <w:r>
          <w:t>62</w:t>
        </w:r>
        <w:r>
          <w:fldChar w:fldCharType="end"/>
        </w:r>
      </w:hyperlink>
    </w:p>
    <w:p>
      <w:pPr>
        <w:pStyle w:val="TOC2"/>
        <w:tabs>
          <w:tab w:val="right" w:leader="dot" w:pos="8306"/>
        </w:tabs>
      </w:pPr>
      <w:hyperlink w:anchor="_Toc25237" w:history="1">
        <w:r>
          <w:rPr>
            <w:rFonts w:ascii="仿宋" w:eastAsia="仿宋" w:hAnsi="仿宋" w:cs="仿宋" w:hint="eastAsia"/>
            <w:lang w:eastAsia="zh-CN"/>
          </w:rPr>
          <w:t>(三)、客户关系管理</w:t>
        </w:r>
        <w:r>
          <w:tab/>
        </w:r>
        <w:r>
          <w:fldChar w:fldCharType="begin"/>
        </w:r>
        <w:r>
          <w:instrText xml:space="preserve"> PAGEREF _Toc25237 \h </w:instrText>
        </w:r>
        <w:r>
          <w:fldChar w:fldCharType="separate"/>
        </w:r>
        <w:r>
          <w:t>64</w:t>
        </w:r>
        <w:r>
          <w:fldChar w:fldCharType="end"/>
        </w:r>
      </w:hyperlink>
    </w:p>
    <w:p>
      <w:pPr>
        <w:pStyle w:val="TOC2"/>
        <w:tabs>
          <w:tab w:val="right" w:leader="dot" w:pos="8306"/>
        </w:tabs>
      </w:pPr>
      <w:hyperlink w:anchor="_Toc2462" w:history="1">
        <w:r>
          <w:rPr>
            <w:rFonts w:ascii="仿宋" w:eastAsia="仿宋" w:hAnsi="仿宋" w:cs="仿宋" w:hint="eastAsia"/>
            <w:lang w:eastAsia="zh-CN"/>
          </w:rPr>
          <w:t>(四)、品牌建设与维护</w:t>
        </w:r>
        <w:r>
          <w:tab/>
        </w:r>
        <w:r>
          <w:fldChar w:fldCharType="begin"/>
        </w:r>
        <w:r>
          <w:instrText xml:space="preserve"> PAGEREF _Toc2462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激烈的市场竞争中，项目合作是激发创新、优化资源配置、实现共赢战略的关键手段。因而，在制定本文档时，我们注重细致分析合作双方的实力、技术特色与市场前景，旨在设计一套全面、高效的合作方案。本计划书既是合作框架的明确表述，也是搭建信任基础的有形载体，特此声明，其所有内容均仅用于非商业性的学习与交流目的，以确保知识产权及数据信息的保密性与安全性。本着专业、诚信的原则，我们期待与合作伙伴携手共创，共同开拓市场，实现双赢。</w:t>
      </w:r>
    </w:p>
    <w:p>
      <w:pPr>
        <w:pStyle w:val="Heading1"/>
        <w:ind w:firstLine="560" w:firstLineChars="200"/>
        <w:rPr>
          <w:rFonts w:ascii="仿宋" w:eastAsia="仿宋" w:hAnsi="仿宋" w:cs="仿宋" w:hint="eastAsia"/>
          <w:sz w:val="28"/>
          <w:lang w:eastAsia="zh-CN"/>
        </w:rPr>
      </w:pPr>
      <w:bookmarkStart w:id="2" w:name="_Toc19122"/>
      <w:r>
        <w:rPr>
          <w:rFonts w:ascii="仿宋" w:eastAsia="仿宋" w:hAnsi="仿宋" w:cs="仿宋" w:hint="eastAsia"/>
          <w:sz w:val="28"/>
          <w:lang w:eastAsia="zh-CN"/>
        </w:rPr>
        <w:t>一、无玷污采水器项目建设地分析</w:t>
      </w:r>
      <w:bookmarkEnd w:id="2"/>
    </w:p>
    <w:p>
      <w:pPr>
        <w:pStyle w:val="Heading2"/>
        <w:rPr>
          <w:rFonts w:ascii="仿宋" w:eastAsia="仿宋" w:hAnsi="仿宋" w:cs="仿宋" w:hint="eastAsia"/>
          <w:lang w:eastAsia="zh-CN"/>
        </w:rPr>
      </w:pPr>
      <w:bookmarkStart w:id="3" w:name="_Toc11258"/>
      <w:r>
        <w:rPr>
          <w:rFonts w:ascii="仿宋" w:eastAsia="仿宋" w:hAnsi="仿宋" w:cs="仿宋" w:hint="eastAsia"/>
          <w:lang w:eastAsia="zh-CN"/>
        </w:rPr>
        <w:t>(一)、无玷污采水器项目选址原则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确保无玷污采水器项目建设不会对周围环境造成污染，或者任何潜在的污染都将控制在国家法律和标准允许的范围内。无玷污采水器项目建设的区域将依据城市总体规划，以确保布局相对独立，便于进行科研、生产经营和管理活动。同时，无玷污采水器项目建设区域与城市建设地的联系也将得到全面考虑，以促使无玷污采水器项目与城市的发展更为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建设方案将在满足无玷污采水器项目产品生产工艺、消防安全、环境保护卫生等要求的前提下，尽量合并建筑，以提高资源利用效率。在布置方面，将充分利用自然空间，贯彻执行“十分珍惜和合理利用土地”的基本国策，根据具体情况因地制宜，合理布置无玷污采水器项目建设，确保土地利用的合理性和可持续性。这样的无玷污采水器项目规划将确保在无玷污采水器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4" w:name="_Toc23322"/>
      <w:r>
        <w:rPr>
          <w:rFonts w:ascii="仿宋" w:eastAsia="仿宋" w:hAnsi="仿宋" w:cs="仿宋" w:hint="eastAsia"/>
          <w:sz w:val="28"/>
          <w:lang w:eastAsia="zh-CN"/>
        </w:rPr>
        <w:t>(二)、无玷污采水器项目选址</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无玷污采水器项目选址在 xxx 产业示范园区，这一选址的决定经过了充分的论证和考量。首先，xxx 产业示范园区作为地区内产业发展的重要引擎，具备了先进的基础设施和产业配套条件，为无玷污采水器项目的顺利开展提供了有力支持。其次，该示范园区拥有便捷的交通网络和优越的地理位置，有利于原材料供应、产品流通以及人员往来，提高了无玷污采水器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无玷污采水器项目的环保理念高度契合。选址于示范园区，不仅可以有效整合各类资源，降低无玷污采水器项目建设和运营的成本，同时也有助于提升无玷污采水器项目的整体竞争力。综合考虑产业集聚效应、交通便捷性以及生态环保等多方面因素，选址于 xxx 产业示范园区对无玷污采水器项目的可持续发展具有积极的促进作用。</w:t>
      </w:r>
    </w:p>
    <w:p>
      <w:pPr>
        <w:pStyle w:val="Heading2"/>
        <w:ind w:firstLine="560" w:firstLineChars="200"/>
        <w:rPr>
          <w:rFonts w:ascii="仿宋" w:eastAsia="仿宋" w:hAnsi="仿宋" w:cs="仿宋" w:hint="eastAsia"/>
          <w:sz w:val="28"/>
          <w:lang w:eastAsia="zh-CN"/>
        </w:rPr>
      </w:pPr>
      <w:bookmarkStart w:id="5" w:name="_Toc28226"/>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承办单位目前资产运营状况良好，财务管理制度健全且完善，企业财务雄厚。凭借卓越的产品质量、科学的管理模式以及灵活畅通的销售网络，该单位连年实现盈利，为无玷污采水器项目建设提供充足的计划自筹资金。当地人民政府和主管部门高度重视无玷污采水器项目建设，土地、规划、建设等管理部门提出了切实可行的实施方案和保障措施，并给予充分的认可。此外，无玷污采水器项目建设区域拥有充足的水、电、气等资源供给，足以满足无玷污采水器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无玷污采水器项目可依托无玷污采水器项目建设地成熟的公用工程、辅助工程、储运设施等富余资源，同时拥有丰富的劳动力资源和完善的社会服务体系。这将有助于加速无玷污采水器项目建设进度，降低建设成本，实现无玷污采水器项目投资的节约，提升无玷污采水器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承办单位具备一大批丰富经验的无玷污采水器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无玷污采水器项目承办单位还与多家科研院所建立了长期的合作关系，并设立了向科研开发倾斜的奖励机制，每年投入专项资金用于重点产品和关键工艺的研发奖励。这为无玷污采水器项目的科研创新提供了有力的支持。</w:t>
      </w:r>
    </w:p>
    <w:p>
      <w:pPr>
        <w:pStyle w:val="Heading2"/>
        <w:ind w:firstLine="560" w:firstLineChars="200"/>
        <w:rPr>
          <w:rFonts w:ascii="仿宋" w:eastAsia="仿宋" w:hAnsi="仿宋" w:cs="仿宋" w:hint="eastAsia"/>
          <w:sz w:val="28"/>
          <w:lang w:eastAsia="zh-CN"/>
        </w:rPr>
      </w:pPr>
      <w:bookmarkStart w:id="6" w:name="_Toc1814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无玷污采水器项目选址于</w:t>
      </w:r>
      <w:r>
        <w:rPr>
          <w:rFonts w:ascii="仿宋" w:eastAsia="仿宋" w:hAnsi="仿宋" w:cs="仿宋" w:hint="eastAsia"/>
          <w:sz w:val="28"/>
          <w:lang w:eastAsia="zh-CN"/>
        </w:rPr>
        <w:t xml:space="preserve">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产业示范园区，关于用地控制指标的规划与管理，本无玷污采水器项目将严格遵循国家和地方的相关法规和标准。用地控制指标包括但不限于以下几个方面：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无玷污采水器项目将严格按照规划建设主体工程的需要，确保建筑物基底占地面积在符合法规的范围内，以最大限度地利用土地，提高用地利用效率。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根据示范园区的总体规划，无玷污采水器项目将遵循相应的建筑密度标准，合理规划建设，保障无玷污采水器项目建设的紧凑性和高效性。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在无玷污采水器项目建设中，将注重绿化工作，确保绿化率达到或超过规划要求。通过科学合理的绿化设计，提升无玷污采水器项目周边的生态环境，使其更加宜居宜业。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无玷污采水器项目将根据规划要求，合理规划地上和地下层数，确保建设的稳定性和安全性。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根据示范园区的具体规划和相关法规，无玷污采水器项目还将遵循其他用地控制指标，如建筑线、退让线等，确保无玷污采水器项目的建设与周边环境的和谐相处。</w:t>
      </w:r>
    </w:p>
    <w:p>
      <w:pPr>
        <w:pStyle w:val="Heading2"/>
        <w:ind w:firstLine="560" w:firstLineChars="200"/>
        <w:rPr>
          <w:rFonts w:ascii="仿宋" w:eastAsia="仿宋" w:hAnsi="仿宋" w:cs="仿宋" w:hint="eastAsia"/>
          <w:sz w:val="28"/>
          <w:lang w:eastAsia="zh-CN"/>
        </w:rPr>
      </w:pPr>
      <w:bookmarkStart w:id="7" w:name="_Toc27581"/>
      <w:r>
        <w:rPr>
          <w:rFonts w:ascii="仿宋" w:eastAsia="仿宋" w:hAnsi="仿宋" w:cs="仿宋" w:hint="eastAsia"/>
          <w:sz w:val="28"/>
          <w:lang w:eastAsia="zh-CN"/>
        </w:rPr>
        <w:t>(五)、用地总体要求</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在本期工程无玷污采水器项目的建设规划中，涉及到一系列关键的建设指标，这些指标将有助于确保无玷污采水器项目的合理规划和高效建设。具体而言：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无玷污采水器项目的建筑系数为XXX%。该系数是对无玷污采水器项目建筑面积与用地面积的比例控制，通过设定合理的建筑系数，可以确保无玷污采水器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无玷污采水器项目的建筑容积率为XXX。该率值衡量了建筑物总体积与用地面积的比例，是规划中用来控制建筑高度和密度的关键参数。通过合理控制建筑容积率，可以在确保建筑物结构合理的同时，使无玷污采水器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无玷污采水器项目的生态品质，本期工程无玷污采水器项目将严格执行绿化覆盖率标准，目标值为XXX%。这意味着在无玷污采水器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无玷污采水器项目的固定资产投资强度为XXX万元/亩。该指标表征了每亩土地上的固定资产投资额，是评估无玷污采水器项目投资规模的重要参考。通过科学合理地控制投资强度，可以实现资金的有效利用，确保无玷污采水器项目的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这些建设规划指标将有助于无玷污采水器项目在建设过程中充分考虑资源利用效率、环境保护、投资效益等多个方面，实现可持续发展的目标。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8" w:name="_Toc570"/>
      <w:r>
        <w:rPr>
          <w:rFonts w:ascii="仿宋" w:eastAsia="仿宋" w:hAnsi="仿宋" w:cs="仿宋" w:hint="eastAsia"/>
          <w:sz w:val="28"/>
          <w:lang w:eastAsia="zh-CN"/>
        </w:rPr>
        <w:t>(六)、节约用地措施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玷污采水器项目建设坚持专业化生产原则，将主要生产过程和关键工序由无玷污采水器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无玷污采水器项目采用高效的生产工艺，通过科学的设备布局，最大程度地提高生产效率，减少生产空间的浪费。这包括合理的生产流程设计，避免不必要的物料运输和仓储空间占用。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在土地利用的同时，无玷污采水器项目建设将考虑采用绿色建筑理念，以减少对周边自然环境的影响。通过科学规划和环保措施，确保生产过程中的废弃物处理和排放均符合环保标准，最小化对土地生态的冲击。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在生产过程中，无玷污采水器项目将注重资源的综合利用，减少废弃物的产生。通过回收再利用、能源回收等手段，最大化地减少对新资源的依赖，实现对土地资源的更为有效的利用。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无玷污采水器项目建设在土地资源的规划和使用上不仅注重高效性和科技性，同时保持对生态环境的尊重。这种全方位的土地资源节约措施将有助于无玷污采水器项目的可持续发展和为社会创造更多的经济效益。</w:t>
      </w:r>
    </w:p>
    <w:p>
      <w:pPr>
        <w:pStyle w:val="Heading2"/>
        <w:ind w:firstLine="560" w:firstLineChars="200"/>
        <w:rPr>
          <w:rFonts w:ascii="仿宋" w:eastAsia="仿宋" w:hAnsi="仿宋" w:cs="仿宋" w:hint="eastAsia"/>
          <w:sz w:val="28"/>
          <w:lang w:eastAsia="zh-CN"/>
        </w:rPr>
      </w:pPr>
      <w:bookmarkStart w:id="9" w:name="_Toc15337"/>
      <w:r>
        <w:rPr>
          <w:rFonts w:ascii="仿宋" w:eastAsia="仿宋" w:hAnsi="仿宋" w:cs="仿宋" w:hint="eastAsia"/>
          <w:sz w:val="28"/>
          <w:lang w:eastAsia="zh-CN"/>
        </w:rPr>
        <w:t>(七)、总图布置方案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在无玷污采水器项目规划中，总图布置方案是确保各个组成部分协调有序、高效运作的关键。以下是总图布置方案的主要考虑因素：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无玷污采水器项目整体布局应基于高效生产流程和员工流动，确保各功能区域之间协调有序。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引入环保设计理念，设置废弃物处理区域和环保设施，确保无玷污采水器项目对环境的影响最小化。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安排紧急设备和安全设备的布局，提高应急处理效率，确保无玷污采水器项目安全运行。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留出足够的空间，以便未来无玷污采水器项目扩建和设备更新。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总图布置方案应充分考虑以上因素，以确保无玷污采水器项目在运作中能够高效、安全、可持续地发展。该方案的设计应符合无玷污采水器项目的整体战略规划和长期发展目标。</w:t>
      </w:r>
    </w:p>
    <w:p>
      <w:pPr>
        <w:pStyle w:val="Heading2"/>
        <w:ind w:firstLine="560" w:firstLineChars="200"/>
        <w:rPr>
          <w:rFonts w:ascii="仿宋" w:eastAsia="仿宋" w:hAnsi="仿宋" w:cs="仿宋" w:hint="eastAsia"/>
          <w:sz w:val="28"/>
          <w:lang w:eastAsia="zh-CN"/>
        </w:rPr>
      </w:pPr>
      <w:bookmarkStart w:id="10" w:name="_Toc12824"/>
      <w:r>
        <w:rPr>
          <w:rFonts w:ascii="仿宋" w:eastAsia="仿宋" w:hAnsi="仿宋" w:cs="仿宋" w:hint="eastAsia"/>
          <w:sz w:val="28"/>
          <w:lang w:eastAsia="zh-CN"/>
        </w:rPr>
        <w:t>(八)、运输组成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无玷污采水器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无玷污采水器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场外运输主要包括原材料的供给和产品的外运。远距离运输采用汽车或铁路解决，而区域内社会运输力量充足，可以满足本期工程无玷污采水器项目场外远距离运输需求。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 无玷污采水器项目选址位于XXX产业示范园区，将确保运输活动对周围环境不产生污染，且不超过国家法律和标准允许的范围。无玷污采水器项目建设区域布局相对独立，便于科研、生产和管理活动，同时与建成区有便捷联系，确保无玷污采水器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无玷污采水器项目建设方案将遵循土地利用的基本国策，采用因地制宜的方式进行合理布置，最大限度地减少土地利用的负面影响。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运输方案设计中，采用合适的运输方式和路线，以优化物流组成。通过合并建筑和充分利用自然空间，减少运输线路的长度，降低运输成本。运输系统整体设计将追求经济性和效率，以提高无玷污采水器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综合考虑了物流系统的整体设计、运输安全、环保和社会影响、运输成本优化等方面，无玷污采水器项目将致力于打造高效、安全、环保的物流体系，以支持无玷污采水器项目的顺利实施和可持续发展。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1" w:name="_Toc21961"/>
      <w:r>
        <w:rPr>
          <w:rFonts w:ascii="仿宋" w:eastAsia="仿宋" w:hAnsi="仿宋" w:cs="仿宋" w:hint="eastAsia"/>
          <w:sz w:val="28"/>
          <w:lang w:eastAsia="zh-CN"/>
        </w:rPr>
        <w:t>(九)、选址综合评价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选址地理位置优越，交通便利，具有显著的区位优势。该地区通讯便捷，水资源丰富，能源供应充足，这为无玷污采水器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12" w:name="_Toc18474"/>
      <w:r>
        <w:rPr>
          <w:rFonts w:ascii="仿宋" w:eastAsia="仿宋" w:hAnsi="仿宋" w:cs="仿宋" w:hint="eastAsia"/>
          <w:sz w:val="28"/>
          <w:lang w:eastAsia="zh-CN"/>
        </w:rPr>
        <w:t>二、建设规划分析</w:t>
      </w:r>
      <w:bookmarkEnd w:id="12"/>
    </w:p>
    <w:p>
      <w:pPr>
        <w:pStyle w:val="Heading2"/>
        <w:rPr>
          <w:rFonts w:ascii="仿宋" w:eastAsia="仿宋" w:hAnsi="仿宋" w:cs="仿宋" w:hint="eastAsia"/>
          <w:lang w:eastAsia="zh-CN"/>
        </w:rPr>
      </w:pPr>
      <w:bookmarkStart w:id="13" w:name="_Toc18455"/>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产品方案的确定是基于多方面因素的综合考虑。我们充分考虑了国家及地方产业发展政策、市场需求状况、资源供应情况、企业资金筹措能力、生产工艺技术水平的先进程度以及无玷污采水器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坚持以市场需求为创业工作的核心，将无玷污采水器项目产品需求市场作为出发点和落脚点。根据市场的动态变化，我们将灵活调整产品结构，真正做到市场需求决定产品生产。市场热点在哪里，我们的创新工作就紧随其后。为了适应市场需求的变化，我们将合理确定无玷污采水器项目产品生产方案，并通过增加产品高附加值的方式，满足人们对无玷污采水器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4" w:name="_Toc1351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无玷污采水器项目总征地面积为XX平方米，相当于约XX亩，其中净用地面积为XX平方米，处于红线范围内，折合约XX亩。无玷污采水器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无玷污采水器项目的计划总投资为XX万元，预计年实现的营业收入将达到XX万元。这一投资将为无玷污采水器项目提供充足的资金支持，确保无玷污采水器项目能够高效运营并实现可观的经济效益。</w:t>
      </w:r>
    </w:p>
    <w:p>
      <w:pPr>
        <w:pStyle w:val="Heading1"/>
        <w:ind w:firstLine="560" w:firstLineChars="200"/>
        <w:rPr>
          <w:rFonts w:ascii="仿宋" w:eastAsia="仿宋" w:hAnsi="仿宋" w:cs="仿宋" w:hint="eastAsia"/>
          <w:sz w:val="28"/>
          <w:lang w:eastAsia="zh-CN"/>
        </w:rPr>
      </w:pPr>
      <w:bookmarkStart w:id="15" w:name="_Toc5149"/>
      <w:r>
        <w:rPr>
          <w:rFonts w:ascii="仿宋" w:eastAsia="仿宋" w:hAnsi="仿宋" w:cs="仿宋" w:hint="eastAsia"/>
          <w:sz w:val="28"/>
          <w:lang w:eastAsia="zh-CN"/>
        </w:rPr>
        <w:t>三、工程设计说明</w:t>
      </w:r>
      <w:bookmarkEnd w:id="15"/>
    </w:p>
    <w:p>
      <w:pPr>
        <w:pStyle w:val="Heading2"/>
        <w:rPr>
          <w:rFonts w:ascii="仿宋" w:eastAsia="仿宋" w:hAnsi="仿宋" w:cs="仿宋" w:hint="eastAsia"/>
          <w:lang w:eastAsia="zh-CN"/>
        </w:rPr>
      </w:pPr>
      <w:bookmarkStart w:id="16" w:name="_Toc128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17" w:name="_Toc18526"/>
      <w:r>
        <w:rPr>
          <w:rFonts w:ascii="仿宋" w:eastAsia="仿宋" w:hAnsi="仿宋" w:cs="仿宋" w:hint="eastAsia"/>
          <w:sz w:val="28"/>
          <w:lang w:eastAsia="zh-CN"/>
        </w:rPr>
        <w:t>(二)、无玷污采水器项目工程建设标准规范</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18" w:name="_Toc13539"/>
      <w:r>
        <w:rPr>
          <w:rFonts w:ascii="仿宋" w:eastAsia="仿宋" w:hAnsi="仿宋" w:cs="仿宋" w:hint="eastAsia"/>
          <w:sz w:val="28"/>
          <w:lang w:eastAsia="zh-CN"/>
        </w:rPr>
        <w:t>(三)、无玷污采水器项目总平面设计要求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无玷污采水器项目总平面设计要求将包括对无玷污采水器项目用地的科学规划，确保合理的场地利用和各功能区域的合理布局。这涉及到交通流线、景观绿化、建筑分布等方面的综合考虑。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19" w:name="_Toc8557"/>
      <w:r>
        <w:rPr>
          <w:rFonts w:ascii="仿宋" w:eastAsia="仿宋" w:hAnsi="仿宋" w:cs="仿宋" w:hint="eastAsia"/>
          <w:sz w:val="28"/>
          <w:lang w:eastAsia="zh-CN"/>
        </w:rPr>
        <w:t>(四)、建筑设计规范和标准</w:t>
      </w:r>
      <w:bookmarkEnd w:id="19"/>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20" w:name="_Toc945"/>
      <w:r>
        <w:rPr>
          <w:rFonts w:ascii="仿宋" w:eastAsia="仿宋" w:hAnsi="仿宋" w:cs="仿宋" w:hint="eastAsia"/>
          <w:sz w:val="28"/>
          <w:lang w:eastAsia="zh-CN"/>
        </w:rPr>
        <w:t>(五)、土建工程设计年限及安全等级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21" w:name="_Toc27308"/>
      <w:r>
        <w:rPr>
          <w:rFonts w:ascii="仿宋" w:eastAsia="仿宋" w:hAnsi="仿宋" w:cs="仿宋" w:hint="eastAsia"/>
          <w:sz w:val="28"/>
          <w:lang w:eastAsia="zh-CN"/>
        </w:rPr>
        <w:t>(六)、建筑工程设计总体要求</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22" w:name="_Toc15380"/>
      <w:r>
        <w:rPr>
          <w:rFonts w:ascii="仿宋" w:eastAsia="仿宋" w:hAnsi="仿宋" w:cs="仿宋" w:hint="eastAsia"/>
          <w:sz w:val="28"/>
          <w:lang w:eastAsia="zh-CN"/>
        </w:rPr>
        <w:t>四、无玷污采水器项目概论</w:t>
      </w:r>
      <w:bookmarkEnd w:id="22"/>
    </w:p>
    <w:p>
      <w:pPr>
        <w:pStyle w:val="Heading2"/>
        <w:rPr>
          <w:rFonts w:ascii="仿宋" w:eastAsia="仿宋" w:hAnsi="仿宋" w:cs="仿宋" w:hint="eastAsia"/>
          <w:lang w:eastAsia="zh-CN"/>
        </w:rPr>
      </w:pPr>
      <w:bookmarkStart w:id="23" w:name="_Toc26052"/>
      <w:r>
        <w:rPr>
          <w:rFonts w:ascii="仿宋" w:eastAsia="仿宋" w:hAnsi="仿宋" w:cs="仿宋" w:hint="eastAsia"/>
          <w:lang w:eastAsia="zh-CN"/>
        </w:rPr>
        <w:t>(一)、创新计划及无玷污采水器项目性质</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XX无玷污采水器项目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无玷污采水器项目建设性质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无玷污采水器项目为新建无玷污采水器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24" w:name="_Toc15399"/>
      <w:r>
        <w:rPr>
          <w:rFonts w:ascii="仿宋" w:eastAsia="仿宋" w:hAnsi="仿宋" w:cs="仿宋" w:hint="eastAsia"/>
          <w:sz w:val="28"/>
          <w:lang w:eastAsia="zh-CN"/>
        </w:rPr>
        <w:t>(二)、主管单位与无玷污采水器项目执行方</w:t>
      </w:r>
      <w:bookmarkEnd w:id="24"/>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25" w:name="_Toc30485"/>
      <w:r>
        <w:rPr>
          <w:rFonts w:ascii="仿宋" w:eastAsia="仿宋" w:hAnsi="仿宋" w:cs="仿宋" w:hint="eastAsia"/>
          <w:sz w:val="28"/>
          <w:lang w:eastAsia="zh-CN"/>
        </w:rPr>
        <w:t>(三)、战略协作伙伴</w:t>
      </w:r>
      <w:bookmarkEnd w:id="25"/>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https://d.book118.com/877054163110006040</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无玷污采水器项目合作计划书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685CF8"/>
    <w:rsid w:val="2CCA2C19"/>
    <w:rsid w:val="77685CF8"/>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877054163110006040"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2024-02-06T12:58:00Z</dcterms:created>
  <dcterms:modified xsi:type="dcterms:W3CDTF">2024-02-06T12:58:25Z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62415B8B7913469281A2BA63E0FF1626_11</vt:lpwstr>
  </property>
  <property fmtid="{D5CDD505-2E9C-101B-9397-08002B2CF9AE}" pid="3" name="KSOProductBuildVer">
    <vt:lpwstr>2052-12.1.0.16250</vt:lpwstr>
  </property>
</Properties>
</file>