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rsidR="003235A1" w14:paraId="40F4700C" w14:textId="4FD5C562">
      <w:pPr>
        <w:spacing w:before="81" w:line="60" w:lineRule="exact"/>
        <w:textAlignment w:val="center"/>
      </w:pPr>
      <w:r>
        <mc:AlternateContent>
          <mc:Choice Requires="wps">
            <w:drawing>
              <wp:anchor distT="0" distB="0" distL="114300" distR="114300" simplePos="0" relativeHeight="251665408" behindDoc="0" locked="0" layoutInCell="1" allowOverlap="1">
                <wp:simplePos x="0" y="0"/>
                <wp:positionH relativeFrom="column">
                  <wp:posOffset>5524500</wp:posOffset>
                </wp:positionH>
                <wp:positionV relativeFrom="paragraph">
                  <wp:posOffset>6656070</wp:posOffset>
                </wp:positionV>
                <wp:extent cx="127000" cy="127000"/>
                <wp:effectExtent l="0" t="0" r="6350" b="6350"/>
                <wp:wrapNone/>
                <wp:docPr id="605669995" name="文本框 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1737F683">
                            <w:pPr>
                              <w:rPr>
                                <w:color w:val="FFFFFF"/>
                              </w:rPr>
                            </w:pPr>
                            <w:r w:rsidRPr="000763A0">
                              <w:rPr>
                                <w:rFonts w:hint="eastAsia"/>
                                <w:color w:val="FFFFFF"/>
                              </w:rPr>
                              <w:t>信心；——借庆典形成良好的经营势头，促进未完成招商目标的商户进驻；活动内容——在大十字商业街中心广场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10pt;height:10pt;margin-top:524.1pt;margin-left:435pt;mso-wrap-distance-bottom:0;mso-wrap-distance-left:9pt;mso-wrap-distance-right:9pt;mso-wrap-distance-top:0;position:absolute;v-text-anchor:top;z-index:251664384" filled="f" fillcolor="this" stroked="f" strokeweight="0.5pt">
                <v:textbox>
                  <w:txbxContent>
                    <w:p w:rsidR="000763A0" w:rsidRPr="000763A0" w14:paraId="058DA363" w14:textId="1737F683">
                      <w:pPr>
                        <w:rPr>
                          <w:color w:val="FFFFFF"/>
                        </w:rPr>
                      </w:pPr>
                      <w:r w:rsidRPr="000763A0">
                        <w:rPr>
                          <w:rFonts w:hint="eastAsia"/>
                          <w:color w:val="FFFFFF"/>
                        </w:rPr>
                        <w:t>信心；——借庆典形成良好的经营势头，促进未完成招商目标的商户进驻；活动内容——在大十字商业街中心广场</w:t>
                      </w:r>
                    </w:p>
                  </w:txbxContent>
                </v:textbox>
              </v:shape>
            </w:pict>
          </mc:Fallback>
        </mc:AlternateContent>
      </w:r>
      <w:r>
        <mc:AlternateContent>
          <mc:Choice Requires="wps">
            <w:drawing>
              <wp:anchor distT="0" distB="0" distL="114300" distR="114300" simplePos="0" relativeHeight="251663360" behindDoc="0" locked="0" layoutInCell="1" allowOverlap="1">
                <wp:simplePos x="0" y="0"/>
                <wp:positionH relativeFrom="column">
                  <wp:posOffset>5524500</wp:posOffset>
                </wp:positionH>
                <wp:positionV relativeFrom="paragraph">
                  <wp:posOffset>4751070</wp:posOffset>
                </wp:positionV>
                <wp:extent cx="127000" cy="127000"/>
                <wp:effectExtent l="0" t="0" r="6350" b="6350"/>
                <wp:wrapNone/>
                <wp:docPr id="1253539129" name="文本框 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31D75FD8">
                            <w:pPr>
                              <w:rPr>
                                <w:color w:val="FFFFFF"/>
                              </w:rPr>
                            </w:pPr>
                            <w:r w:rsidRPr="000763A0">
                              <w:rPr>
                                <w:rFonts w:hint="eastAsia"/>
                                <w:color w:val="FFFFFF"/>
                              </w:rPr>
                              <w:t>档商品为主。中高档消费主要集中于铁路、石油、行政事业单位及外来高收入人群。城市经济结构哈密市产业主要</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 o:spid="_x0000_s1026" type="#_x0000_t202" style="width:10pt;height:10pt;margin-top:374.1pt;margin-left:435pt;mso-wrap-distance-bottom:0;mso-wrap-distance-left:9pt;mso-wrap-distance-right:9pt;mso-wrap-distance-top:0;position:absolute;v-text-anchor:top;z-index:251662336" filled="f" fillcolor="this" stroked="f" strokeweight="0.5pt">
                <v:textbox>
                  <w:txbxContent>
                    <w:p w:rsidR="000763A0" w:rsidRPr="000763A0" w14:paraId="7AEE6137" w14:textId="31D75FD8">
                      <w:pPr>
                        <w:rPr>
                          <w:color w:val="FFFFFF"/>
                        </w:rPr>
                      </w:pPr>
                      <w:r w:rsidRPr="000763A0">
                        <w:rPr>
                          <w:rFonts w:hint="eastAsia"/>
                          <w:color w:val="FFFFFF"/>
                        </w:rPr>
                        <w:t>档商品为主。中高档消费主要集中于铁路、石油、行政事业单位及外来高收入人群。城市经济结构哈密市产业主要</w:t>
                      </w:r>
                    </w:p>
                  </w:txbxContent>
                </v:textbox>
              </v:shape>
            </w:pict>
          </mc:Fallback>
        </mc:AlternateContent>
      </w:r>
      <w:r>
        <mc:AlternateContent>
          <mc:Choice Requires="wps">
            <w:drawing>
              <wp:anchor distT="0" distB="0" distL="114300" distR="114300" simplePos="0" relativeHeight="251661312" behindDoc="0" locked="0" layoutInCell="1" allowOverlap="1">
                <wp:simplePos x="0" y="0"/>
                <wp:positionH relativeFrom="column">
                  <wp:posOffset>5524500</wp:posOffset>
                </wp:positionH>
                <wp:positionV relativeFrom="paragraph">
                  <wp:posOffset>2846070</wp:posOffset>
                </wp:positionV>
                <wp:extent cx="127000" cy="127000"/>
                <wp:effectExtent l="0" t="0" r="6350" b="6350"/>
                <wp:wrapNone/>
                <wp:docPr id="311257155" name="文本框 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0F363D0B">
                            <w:pPr>
                              <w:rPr>
                                <w:color w:val="FFFFFF"/>
                              </w:rPr>
                            </w:pPr>
                            <w:r w:rsidRPr="000763A0">
                              <w:rPr>
                                <w:rFonts w:hint="eastAsia"/>
                                <w:color w:val="FFFFFF"/>
                              </w:rPr>
                              <w:t>纳租金或保证金；——签定正式合同（联营或租赁等）；自营项目确定对招商效果不佳，但有必要经营的项目，确</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 o:spid="_x0000_s1027" type="#_x0000_t202" style="width:10pt;height:10pt;margin-top:224.1pt;margin-left:435pt;mso-wrap-distance-bottom:0;mso-wrap-distance-left:9pt;mso-wrap-distance-right:9pt;mso-wrap-distance-top:0;position:absolute;v-text-anchor:top;z-index:251660288" filled="f" fillcolor="this" stroked="f" strokeweight="0.5pt">
                <v:textbox>
                  <w:txbxContent>
                    <w:p w:rsidR="000763A0" w:rsidRPr="000763A0" w14:paraId="50E4BA7A" w14:textId="0F363D0B">
                      <w:pPr>
                        <w:rPr>
                          <w:color w:val="FFFFFF"/>
                        </w:rPr>
                      </w:pPr>
                      <w:r w:rsidRPr="000763A0">
                        <w:rPr>
                          <w:rFonts w:hint="eastAsia"/>
                          <w:color w:val="FFFFFF"/>
                        </w:rPr>
                        <w:t>纳租金或保证金；——签定正式合同（联营或租赁等）；自营项目确定对招商效果不佳，但有必要经营的项目，确</w:t>
                      </w:r>
                    </w:p>
                  </w:txbxContent>
                </v:textbox>
              </v:shape>
            </w:pict>
          </mc:Fallback>
        </mc:AlternateContent>
      </w:r>
      <w:r>
        <mc:AlternateContent>
          <mc:Choice Requires="wps">
            <w:drawing>
              <wp:anchor distT="0" distB="0" distL="114300" distR="114300" simplePos="0" relativeHeight="251659264" behindDoc="0" locked="0" layoutInCell="1" allowOverlap="1">
                <wp:simplePos x="0" y="0"/>
                <wp:positionH relativeFrom="column">
                  <wp:posOffset>5524500</wp:posOffset>
                </wp:positionH>
                <wp:positionV relativeFrom="paragraph">
                  <wp:posOffset>941070</wp:posOffset>
                </wp:positionV>
                <wp:extent cx="127000" cy="127000"/>
                <wp:effectExtent l="0" t="0" r="6350" b="6350"/>
                <wp:wrapNone/>
                <wp:docPr id="104477425" name="文本框 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5D71165E">
                            <w:pPr>
                              <w:rPr>
                                <w:color w:val="FFFFFF"/>
                              </w:rPr>
                            </w:pPr>
                            <w:r w:rsidRPr="000763A0">
                              <w:rPr>
                                <w:rFonts w:hint="eastAsia"/>
                                <w:color w:val="FFFFFF"/>
                              </w:rPr>
                              <w:t>会，促进商贸交流，提升市场形象。——每年一度的哈密民俗艺术节，提高大十字商业街的文化及艺术魅力。——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 o:spid="_x0000_s1028" type="#_x0000_t202" style="width:10pt;height:10pt;margin-top:74.1pt;margin-left:435pt;mso-wrap-distance-bottom:0;mso-wrap-distance-left:9pt;mso-wrap-distance-right:9pt;mso-wrap-distance-top:0;position:absolute;v-text-anchor:top;z-index:251658240" filled="f" fillcolor="this" stroked="f" strokeweight="0.5pt">
                <v:textbox>
                  <w:txbxContent>
                    <w:p w:rsidR="000763A0" w:rsidRPr="000763A0" w14:paraId="370B86FA" w14:textId="5D71165E">
                      <w:pPr>
                        <w:rPr>
                          <w:color w:val="FFFFFF"/>
                        </w:rPr>
                      </w:pPr>
                      <w:r w:rsidRPr="000763A0">
                        <w:rPr>
                          <w:rFonts w:hint="eastAsia"/>
                          <w:color w:val="FFFFFF"/>
                        </w:rPr>
                        <w:t>会，促进商贸交流，提升市场形象。——每年一度的哈密民俗艺术节，提高大十字商业街的文化及艺术魅力。——</w:t>
                      </w:r>
                    </w:p>
                  </w:txbxContent>
                </v:textbox>
              </v:shape>
            </w:pict>
          </mc:Fallback>
        </mc:AlternateContent>
      </w:r>
      <w:r>
        <w:drawing>
          <wp:inline distT="0" distB="0" distL="0" distR="0">
            <wp:extent cx="13385800" cy="38100"/>
            <wp:effectExtent l="0" t="0" r="0" b="0"/>
            <wp:docPr id="1" name="IM 1"/>
            <wp:cNvGraphicFramePr/>
            <a:graphic xmlns:a="http://schemas.openxmlformats.org/drawingml/2006/main">
              <a:graphicData uri="http://schemas.openxmlformats.org/drawingml/2006/picture">
                <pic:pic xmlns:pic="http://schemas.openxmlformats.org/drawingml/2006/picture">
                  <pic:nvPicPr>
                    <pic:cNvPr id="1" name="IM 1"/>
                    <pic:cNvPicPr/>
                  </pic:nvPicPr>
                  <pic:blipFill>
                    <a:blip xmlns:r="http://schemas.openxmlformats.org/officeDocument/2006/relationships" r:embed="rId4"/>
                    <a:stretch>
                      <a:fillRect/>
                    </a:stretch>
                  </pic:blipFill>
                  <pic:spPr>
                    <a:xfrm>
                      <a:off x="0" y="0"/>
                      <a:ext cx="13385800" cy="38100"/>
                    </a:xfrm>
                    <a:prstGeom prst="rect">
                      <a:avLst/>
                    </a:prstGeom>
                  </pic:spPr>
                </pic:pic>
              </a:graphicData>
            </a:graphic>
          </wp:inline>
        </w:drawing>
      </w:r>
    </w:p>
    <w:p w:rsidR="003235A1" w14:paraId="7C7B5ED0" w14:textId="77777777">
      <w:pPr>
        <w:spacing w:line="272" w:lineRule="auto"/>
      </w:pPr>
    </w:p>
    <w:p w:rsidR="003235A1" w14:paraId="23F14554" w14:textId="77777777">
      <w:pPr>
        <w:spacing w:line="273" w:lineRule="auto"/>
      </w:pPr>
    </w:p>
    <w:p w:rsidR="003235A1" w14:paraId="79FD736A" w14:textId="77777777">
      <w:pPr>
        <w:spacing w:before="234"/>
        <w:ind w:firstLine="5130"/>
        <w:rPr>
          <w:rFonts w:ascii="黑体" w:eastAsia="黑体" w:hAnsi="黑体" w:cs="黑体"/>
          <w:sz w:val="72"/>
          <w:szCs w:val="72"/>
        </w:rPr>
      </w:pPr>
      <w:r>
        <w:rPr>
          <w:rFonts w:ascii="黑体" w:eastAsia="黑体" w:hAnsi="黑体" w:cs="黑体"/>
          <w:sz w:val="72"/>
          <w:szCs w:val="72"/>
        </w:rPr>
        <w:t>大十字商业街市场营运及招商方案</w:t>
      </w:r>
    </w:p>
    <w:p w:rsidR="003235A1" w14:paraId="0B41A9CA" w14:textId="77777777">
      <w:pPr>
        <w:spacing w:line="243" w:lineRule="auto"/>
      </w:pPr>
    </w:p>
    <w:p w:rsidR="003235A1" w14:paraId="711B5CA8" w14:textId="77777777">
      <w:pPr>
        <w:spacing w:line="243" w:lineRule="auto"/>
      </w:pPr>
    </w:p>
    <w:p w:rsidR="003235A1" w14:paraId="41BE94AA" w14:textId="77777777">
      <w:pPr>
        <w:spacing w:line="243" w:lineRule="auto"/>
      </w:pPr>
    </w:p>
    <w:p w:rsidR="003235A1" w14:paraId="475A0C82" w14:textId="77777777">
      <w:pPr>
        <w:spacing w:line="244" w:lineRule="auto"/>
      </w:pPr>
    </w:p>
    <w:p w:rsidR="003235A1" w14:paraId="649EAD64" w14:textId="77777777">
      <w:pPr>
        <w:spacing w:line="244" w:lineRule="auto"/>
      </w:pPr>
    </w:p>
    <w:p w:rsidR="003235A1" w14:paraId="366ED12F" w14:textId="77777777">
      <w:pPr>
        <w:spacing w:before="137" w:line="410" w:lineRule="auto"/>
        <w:ind w:left="76" w:firstLine="412"/>
        <w:rPr>
          <w:rFonts w:ascii="宋体" w:eastAsia="宋体" w:hAnsi="宋体" w:cs="宋体"/>
          <w:sz w:val="42"/>
          <w:szCs w:val="42"/>
        </w:rPr>
      </w:pPr>
      <w:r>
        <w:rPr>
          <w:rFonts w:ascii="宋体" w:eastAsia="宋体" w:hAnsi="宋体" w:cs="宋体"/>
          <w:spacing w:val="-10"/>
          <w:sz w:val="42"/>
          <w:szCs w:val="42"/>
        </w:rPr>
        <w:t>根据大十字商业街的工程进度，</w:t>
      </w:r>
      <w:r>
        <w:rPr>
          <w:rFonts w:ascii="宋体" w:eastAsia="宋体" w:hAnsi="宋体" w:cs="宋体"/>
          <w:spacing w:val="112"/>
          <w:sz w:val="42"/>
          <w:szCs w:val="42"/>
        </w:rPr>
        <w:t xml:space="preserve"> </w:t>
      </w:r>
      <w:r>
        <w:rPr>
          <w:rFonts w:ascii="宋体" w:eastAsia="宋体" w:hAnsi="宋体" w:cs="宋体"/>
          <w:spacing w:val="-10"/>
          <w:sz w:val="42"/>
          <w:szCs w:val="42"/>
        </w:rPr>
        <w:t>6</w:t>
      </w:r>
      <w:r>
        <w:rPr>
          <w:rFonts w:ascii="宋体" w:eastAsia="宋体" w:hAnsi="宋体" w:cs="宋体"/>
          <w:spacing w:val="-91"/>
          <w:sz w:val="42"/>
          <w:szCs w:val="42"/>
        </w:rPr>
        <w:t xml:space="preserve"> </w:t>
      </w:r>
      <w:r>
        <w:rPr>
          <w:rFonts w:ascii="宋体" w:eastAsia="宋体" w:hAnsi="宋体" w:cs="宋体"/>
          <w:spacing w:val="-10"/>
          <w:sz w:val="42"/>
          <w:szCs w:val="42"/>
        </w:rPr>
        <w:t>月</w:t>
      </w:r>
      <w:r>
        <w:rPr>
          <w:rFonts w:ascii="宋体" w:eastAsia="宋体" w:hAnsi="宋体" w:cs="宋体"/>
          <w:spacing w:val="-94"/>
          <w:sz w:val="42"/>
          <w:szCs w:val="42"/>
        </w:rPr>
        <w:t xml:space="preserve"> </w:t>
      </w:r>
      <w:r>
        <w:rPr>
          <w:rFonts w:ascii="宋体" w:eastAsia="宋体" w:hAnsi="宋体" w:cs="宋体"/>
          <w:spacing w:val="-10"/>
          <w:sz w:val="42"/>
          <w:szCs w:val="42"/>
        </w:rPr>
        <w:t>30</w:t>
      </w:r>
      <w:r>
        <w:rPr>
          <w:rFonts w:ascii="宋体" w:eastAsia="宋体" w:hAnsi="宋体" w:cs="宋体"/>
          <w:spacing w:val="-6"/>
          <w:sz w:val="42"/>
          <w:szCs w:val="42"/>
        </w:rPr>
        <w:t xml:space="preserve"> </w:t>
      </w:r>
      <w:r>
        <w:rPr>
          <w:rFonts w:ascii="宋体" w:eastAsia="宋体" w:hAnsi="宋体" w:cs="宋体"/>
          <w:spacing w:val="-10"/>
          <w:sz w:val="42"/>
          <w:szCs w:val="42"/>
        </w:rPr>
        <w:t>日将全线竣工、交付使用。商业街竣工交付后，必然面临着市场的招商、</w:t>
      </w:r>
      <w:r>
        <w:rPr>
          <w:rFonts w:ascii="宋体" w:eastAsia="宋体" w:hAnsi="宋体" w:cs="宋体"/>
          <w:sz w:val="42"/>
          <w:szCs w:val="42"/>
        </w:rPr>
        <w:t xml:space="preserve"> </w:t>
      </w:r>
      <w:r>
        <w:rPr>
          <w:rFonts w:ascii="宋体" w:eastAsia="宋体" w:hAnsi="宋体" w:cs="宋体"/>
          <w:spacing w:val="-2"/>
          <w:sz w:val="42"/>
          <w:szCs w:val="42"/>
        </w:rPr>
        <w:t>开业和整体的营运等诸多方面的工作，为使以上工作尽快落实和展开执行，以便获得良好的招商和经营成果，现就</w:t>
      </w:r>
      <w:r>
        <w:rPr>
          <w:rFonts w:ascii="宋体" w:eastAsia="宋体" w:hAnsi="宋体" w:cs="宋体"/>
          <w:spacing w:val="23"/>
          <w:sz w:val="42"/>
          <w:szCs w:val="42"/>
        </w:rPr>
        <w:t xml:space="preserve"> </w:t>
      </w:r>
      <w:r>
        <w:rPr>
          <w:rFonts w:ascii="宋体" w:eastAsia="宋体" w:hAnsi="宋体" w:cs="宋体"/>
          <w:spacing w:val="-3"/>
          <w:sz w:val="42"/>
          <w:szCs w:val="42"/>
        </w:rPr>
        <w:t>以上作业展开策划，并提出本策划方案以供参考。</w:t>
      </w:r>
    </w:p>
    <w:p w:rsidR="003235A1" w14:paraId="545BDB94" w14:textId="77777777">
      <w:pPr>
        <w:spacing w:line="242" w:lineRule="auto"/>
        <w:ind w:firstLine="86"/>
        <w:rPr>
          <w:rFonts w:ascii="黑体" w:eastAsia="黑体" w:hAnsi="黑体" w:cs="黑体"/>
          <w:sz w:val="42"/>
          <w:szCs w:val="42"/>
        </w:rPr>
      </w:pPr>
      <w:r>
        <w:rPr>
          <w:rFonts w:ascii="黑体" w:eastAsia="黑体" w:hAnsi="黑体" w:cs="黑体"/>
          <w:spacing w:val="-41"/>
          <w:w w:val="99"/>
          <w:sz w:val="42"/>
          <w:szCs w:val="42"/>
        </w:rPr>
        <w:t>一、</w:t>
      </w:r>
      <w:r>
        <w:rPr>
          <w:rFonts w:ascii="黑体" w:eastAsia="黑体" w:hAnsi="黑体" w:cs="黑体"/>
          <w:spacing w:val="45"/>
          <w:sz w:val="42"/>
          <w:szCs w:val="42"/>
        </w:rPr>
        <w:t xml:space="preserve">   </w:t>
      </w:r>
      <w:r>
        <w:rPr>
          <w:rFonts w:ascii="黑体" w:eastAsia="黑体" w:hAnsi="黑体" w:cs="黑体"/>
          <w:spacing w:val="-41"/>
          <w:w w:val="99"/>
          <w:sz w:val="42"/>
          <w:szCs w:val="42"/>
        </w:rPr>
        <w:t>市场分析</w:t>
      </w:r>
    </w:p>
    <w:p w:rsidR="003235A1" w14:paraId="63039EFF" w14:textId="77777777">
      <w:pPr>
        <w:spacing w:line="246" w:lineRule="auto"/>
      </w:pPr>
    </w:p>
    <w:p w:rsidR="003235A1" w14:paraId="1CF77B80" w14:textId="77777777">
      <w:pPr>
        <w:spacing w:before="137" w:line="241" w:lineRule="auto"/>
        <w:ind w:firstLine="733"/>
        <w:rPr>
          <w:rFonts w:ascii="黑体" w:eastAsia="黑体" w:hAnsi="黑体" w:cs="黑体"/>
          <w:sz w:val="42"/>
          <w:szCs w:val="42"/>
        </w:rPr>
      </w:pPr>
      <w:r>
        <w:rPr>
          <w:rFonts w:ascii="黑体" w:eastAsia="黑体" w:hAnsi="黑体" w:cs="黑体"/>
          <w:spacing w:val="-21"/>
          <w:sz w:val="42"/>
          <w:szCs w:val="42"/>
        </w:rPr>
        <w:t>1.</w:t>
      </w:r>
      <w:r>
        <w:rPr>
          <w:rFonts w:ascii="黑体" w:eastAsia="黑体" w:hAnsi="黑体" w:cs="黑体"/>
          <w:spacing w:val="22"/>
          <w:sz w:val="42"/>
          <w:szCs w:val="42"/>
        </w:rPr>
        <w:t xml:space="preserve"> </w:t>
      </w:r>
      <w:r>
        <w:rPr>
          <w:rFonts w:ascii="黑体" w:eastAsia="黑体" w:hAnsi="黑体" w:cs="黑体"/>
          <w:spacing w:val="-21"/>
          <w:sz w:val="42"/>
          <w:szCs w:val="42"/>
        </w:rPr>
        <w:t>1</w:t>
      </w:r>
      <w:r>
        <w:rPr>
          <w:rFonts w:ascii="黑体" w:eastAsia="黑体" w:hAnsi="黑体" w:cs="黑体"/>
          <w:spacing w:val="-97"/>
          <w:sz w:val="42"/>
          <w:szCs w:val="42"/>
        </w:rPr>
        <w:t xml:space="preserve"> </w:t>
      </w:r>
      <w:r>
        <w:rPr>
          <w:rFonts w:ascii="黑体" w:eastAsia="黑体" w:hAnsi="黑体" w:cs="黑体"/>
          <w:spacing w:val="-21"/>
          <w:sz w:val="42"/>
          <w:szCs w:val="42"/>
        </w:rPr>
        <w:t>商业概况</w:t>
      </w:r>
    </w:p>
    <w:p w:rsidR="003235A1" w14:paraId="5D498F53" w14:textId="77777777">
      <w:pPr>
        <w:spacing w:line="249" w:lineRule="auto"/>
      </w:pPr>
    </w:p>
    <w:p w:rsidR="003235A1" w14:paraId="6A0C5B56" w14:textId="77777777">
      <w:pPr>
        <w:spacing w:before="137" w:line="242" w:lineRule="auto"/>
        <w:ind w:firstLine="733"/>
        <w:rPr>
          <w:rFonts w:ascii="黑体" w:eastAsia="黑体" w:hAnsi="黑体" w:cs="黑体"/>
          <w:sz w:val="42"/>
          <w:szCs w:val="42"/>
        </w:rPr>
      </w:pPr>
      <w:r>
        <w:rPr>
          <w:rFonts w:ascii="黑体" w:eastAsia="黑体" w:hAnsi="黑体" w:cs="黑体"/>
          <w:spacing w:val="-8"/>
          <w:sz w:val="42"/>
          <w:szCs w:val="42"/>
        </w:rPr>
        <w:t>1</w:t>
      </w:r>
      <w:r>
        <w:rPr>
          <w:rFonts w:ascii="黑体" w:eastAsia="黑体" w:hAnsi="黑体" w:cs="黑体"/>
          <w:spacing w:val="-8"/>
          <w:sz w:val="42"/>
          <w:szCs w:val="42"/>
        </w:rPr>
        <w:t>、商圈构成</w:t>
      </w:r>
    </w:p>
    <w:p w:rsidR="003235A1" w14:paraId="7718D991" w14:textId="77777777">
      <w:pPr>
        <w:spacing w:line="261" w:lineRule="auto"/>
      </w:pPr>
    </w:p>
    <w:p w:rsidR="003235A1" w14:paraId="0F5F7C07" w14:textId="77777777">
      <w:pPr>
        <w:spacing w:before="137" w:line="238" w:lineRule="auto"/>
        <w:ind w:firstLine="930"/>
        <w:rPr>
          <w:rFonts w:ascii="宋体" w:eastAsia="宋体" w:hAnsi="宋体" w:cs="宋体"/>
          <w:sz w:val="42"/>
          <w:szCs w:val="42"/>
        </w:rPr>
      </w:pPr>
      <w:r>
        <w:rPr>
          <w:rFonts w:ascii="宋体" w:eastAsia="宋体" w:hAnsi="宋体" w:cs="宋体"/>
          <w:spacing w:val="-3"/>
          <w:sz w:val="42"/>
          <w:szCs w:val="42"/>
        </w:rPr>
        <w:t>哈密市商业主要集中于以时代广场为中心的商业区和以天马为中心的铁路局商业区。</w:t>
      </w:r>
    </w:p>
    <w:p w:rsidR="003235A1" w14:paraId="5D25BED4" w14:textId="77777777">
      <w:pPr>
        <w:spacing w:line="257" w:lineRule="auto"/>
      </w:pPr>
    </w:p>
    <w:p w:rsidR="003235A1" w14:paraId="0C16C441" w14:textId="77777777">
      <w:pPr>
        <w:spacing w:before="136" w:line="415" w:lineRule="auto"/>
        <w:ind w:left="68" w:right="125" w:firstLine="842"/>
        <w:rPr>
          <w:rFonts w:ascii="宋体" w:eastAsia="宋体" w:hAnsi="宋体" w:cs="宋体"/>
          <w:sz w:val="42"/>
          <w:szCs w:val="42"/>
        </w:rPr>
      </w:pPr>
      <w:r>
        <w:rPr>
          <w:rFonts w:ascii="宋体" w:eastAsia="宋体" w:hAnsi="宋体" w:cs="宋体"/>
          <w:spacing w:val="-2"/>
          <w:sz w:val="42"/>
          <w:szCs w:val="42"/>
        </w:rPr>
        <w:t>在商业形态方面，以时代广场为中心形成了以领先、领先二期、亿家百货、爱佳超市、韩氏家电、新世纪、帝</w:t>
      </w:r>
      <w:r>
        <w:rPr>
          <w:rFonts w:ascii="宋体" w:eastAsia="宋体" w:hAnsi="宋体" w:cs="宋体"/>
          <w:spacing w:val="20"/>
          <w:sz w:val="42"/>
          <w:szCs w:val="42"/>
        </w:rPr>
        <w:t xml:space="preserve"> </w:t>
      </w:r>
      <w:r>
        <w:rPr>
          <w:rFonts w:ascii="宋体" w:eastAsia="宋体" w:hAnsi="宋体" w:cs="宋体"/>
          <w:spacing w:val="-9"/>
          <w:sz w:val="42"/>
          <w:szCs w:val="42"/>
        </w:rPr>
        <w:t>都百货、第一百货、新宇地下街、华洋地下街、五交化商场及沿街品牌店构成的，</w:t>
      </w:r>
      <w:r>
        <w:rPr>
          <w:rFonts w:ascii="宋体" w:eastAsia="宋体" w:hAnsi="宋体" w:cs="宋体"/>
          <w:spacing w:val="83"/>
          <w:sz w:val="42"/>
          <w:szCs w:val="42"/>
        </w:rPr>
        <w:t xml:space="preserve"> </w:t>
      </w:r>
      <w:r>
        <w:rPr>
          <w:rFonts w:ascii="宋体" w:eastAsia="宋体" w:hAnsi="宋体" w:cs="宋体"/>
          <w:spacing w:val="-9"/>
          <w:sz w:val="42"/>
          <w:szCs w:val="42"/>
        </w:rPr>
        <w:t>芸集了服装服饰、鞋帽箱包、日</w:t>
      </w:r>
      <w:r>
        <w:rPr>
          <w:rFonts w:ascii="宋体" w:eastAsia="宋体" w:hAnsi="宋体" w:cs="宋体"/>
          <w:sz w:val="42"/>
          <w:szCs w:val="42"/>
        </w:rPr>
        <w:t xml:space="preserve"> </w:t>
      </w:r>
      <w:r>
        <w:rPr>
          <w:rFonts w:ascii="宋体" w:eastAsia="宋体" w:hAnsi="宋体" w:cs="宋体"/>
          <w:spacing w:val="-12"/>
          <w:sz w:val="42"/>
          <w:szCs w:val="42"/>
        </w:rPr>
        <w:t>用百货、家用电器、通讯产品、</w:t>
      </w:r>
      <w:r>
        <w:rPr>
          <w:rFonts w:ascii="宋体" w:eastAsia="宋体" w:hAnsi="宋体" w:cs="宋体"/>
          <w:spacing w:val="58"/>
          <w:sz w:val="42"/>
          <w:szCs w:val="42"/>
        </w:rPr>
        <w:t xml:space="preserve"> </w:t>
      </w:r>
      <w:r>
        <w:rPr>
          <w:rFonts w:ascii="宋体" w:eastAsia="宋体" w:hAnsi="宋体" w:cs="宋体"/>
          <w:spacing w:val="-12"/>
          <w:sz w:val="42"/>
          <w:szCs w:val="42"/>
        </w:rPr>
        <w:t>文化用品、</w:t>
      </w:r>
      <w:r>
        <w:rPr>
          <w:rFonts w:ascii="宋体" w:eastAsia="宋体" w:hAnsi="宋体" w:cs="宋体"/>
          <w:spacing w:val="48"/>
          <w:sz w:val="42"/>
          <w:szCs w:val="42"/>
        </w:rPr>
        <w:t xml:space="preserve"> </w:t>
      </w:r>
      <w:r>
        <w:rPr>
          <w:rFonts w:ascii="宋体" w:eastAsia="宋体" w:hAnsi="宋体" w:cs="宋体"/>
          <w:spacing w:val="-12"/>
          <w:sz w:val="42"/>
          <w:szCs w:val="42"/>
        </w:rPr>
        <w:t>副食品等数十类品种，是哈密市最繁华的商业区，商品零售额占据哈密</w:t>
      </w:r>
      <w:r>
        <w:rPr>
          <w:rFonts w:ascii="宋体" w:eastAsia="宋体" w:hAnsi="宋体" w:cs="宋体"/>
          <w:sz w:val="42"/>
          <w:szCs w:val="42"/>
        </w:rPr>
        <w:t xml:space="preserve"> </w:t>
      </w:r>
      <w:r>
        <w:rPr>
          <w:rFonts w:ascii="宋体" w:eastAsia="宋体" w:hAnsi="宋体" w:cs="宋体"/>
          <w:spacing w:val="10"/>
          <w:sz w:val="42"/>
          <w:szCs w:val="42"/>
        </w:rPr>
        <w:t>市场的</w:t>
      </w:r>
      <w:r>
        <w:rPr>
          <w:rFonts w:ascii="宋体" w:eastAsia="宋体" w:hAnsi="宋体" w:cs="宋体"/>
          <w:spacing w:val="-78"/>
          <w:sz w:val="42"/>
          <w:szCs w:val="42"/>
        </w:rPr>
        <w:t xml:space="preserve"> </w:t>
      </w:r>
      <w:r>
        <w:rPr>
          <w:rFonts w:ascii="宋体" w:eastAsia="宋体" w:hAnsi="宋体" w:cs="宋体"/>
          <w:spacing w:val="10"/>
          <w:sz w:val="42"/>
          <w:szCs w:val="42"/>
        </w:rPr>
        <w:t>60%</w:t>
      </w:r>
      <w:r>
        <w:rPr>
          <w:rFonts w:ascii="宋体" w:eastAsia="宋体" w:hAnsi="宋体" w:cs="宋体"/>
          <w:spacing w:val="10"/>
          <w:sz w:val="42"/>
          <w:szCs w:val="42"/>
        </w:rPr>
        <w:t>以上。</w:t>
      </w:r>
    </w:p>
    <w:p w:rsidR="003235A1" w14:paraId="6073A10B" w14:textId="77777777">
      <w:pPr>
        <w:spacing w:line="251" w:lineRule="auto"/>
      </w:pPr>
    </w:p>
    <w:p w:rsidR="003235A1" w14:paraId="4EF5FC03" w14:textId="77777777">
      <w:pPr>
        <w:spacing w:line="251" w:lineRule="auto"/>
      </w:pPr>
    </w:p>
    <w:p w:rsidR="003235A1" w14:paraId="4DD1D0D6" w14:textId="77777777">
      <w:pPr>
        <w:spacing w:line="251" w:lineRule="auto"/>
      </w:pPr>
    </w:p>
    <w:p w:rsidR="003235A1" w14:paraId="0545821B" w14:textId="77777777">
      <w:pPr>
        <w:spacing w:line="251" w:lineRule="auto"/>
      </w:pPr>
    </w:p>
    <w:p w:rsidR="003235A1" w14:paraId="569CE98C" w14:textId="77777777">
      <w:pPr>
        <w:spacing w:before="89" w:line="189" w:lineRule="auto"/>
        <w:ind w:firstLine="10481"/>
        <w:rPr>
          <w:rFonts w:ascii="宋体" w:eastAsia="宋体" w:hAnsi="宋体" w:cs="宋体"/>
          <w:sz w:val="27"/>
          <w:szCs w:val="27"/>
        </w:rPr>
      </w:pPr>
      <w:r>
        <w:rPr>
          <w:rFonts w:ascii="宋体" w:eastAsia="宋体" w:hAnsi="宋体" w:cs="宋体"/>
          <w:sz w:val="27"/>
          <w:szCs w:val="27"/>
        </w:rPr>
        <w:t>1</w:t>
      </w:r>
    </w:p>
    <w:p w:rsidR="003235A1" w14:paraId="5CB89259" w14:textId="77777777">
      <w:pPr>
        <w:sectPr>
          <w:pgSz w:w="25258" w:h="17860"/>
          <w:pgMar w:top="1518" w:right="2036" w:bottom="0" w:left="2100" w:header="0" w:footer="0" w:gutter="0"/>
          <w:cols w:space="720"/>
        </w:sectPr>
      </w:pPr>
    </w:p>
    <w:p w:rsidR="003235A1" w14:paraId="2FD34F27" w14:textId="626C4BFC">
      <w:pPr>
        <w:spacing w:before="81" w:line="60" w:lineRule="exact"/>
        <w:textAlignment w:val="center"/>
      </w:pPr>
      <w:r>
        <mc:AlternateContent>
          <mc:Choice Requires="wps">
            <w:drawing>
              <wp:anchor distT="0" distB="0" distL="114300" distR="114300" simplePos="0" relativeHeight="251673600" behindDoc="0" locked="0" layoutInCell="1" allowOverlap="1">
                <wp:simplePos x="0" y="0"/>
                <wp:positionH relativeFrom="column">
                  <wp:posOffset>5524500</wp:posOffset>
                </wp:positionH>
                <wp:positionV relativeFrom="paragraph">
                  <wp:posOffset>6656070</wp:posOffset>
                </wp:positionV>
                <wp:extent cx="127000" cy="127000"/>
                <wp:effectExtent l="0" t="0" r="6350" b="6350"/>
                <wp:wrapNone/>
                <wp:docPr id="26387704" name="文本框 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09A3755B">
                            <w:pPr>
                              <w:rPr>
                                <w:color w:val="FFFFFF"/>
                              </w:rPr>
                            </w:pPr>
                            <w:r w:rsidRPr="000763A0">
                              <w:rPr>
                                <w:rFonts w:hint="eastAsia"/>
                                <w:color w:val="FFFFFF"/>
                              </w:rPr>
                              <w:t>拓小轿车一辆，二等奖及其它奖数量和奖品另定；——邀请新闻媒体现场采访报道；活动地点大十字商业街现场，</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8" o:spid="_x0000_s1029" type="#_x0000_t202" style="width:10pt;height:10pt;margin-top:524.1pt;margin-left:435pt;mso-wrap-distance-bottom:0;mso-wrap-distance-left:9pt;mso-wrap-distance-right:9pt;mso-wrap-distance-top:0;position:absolute;v-text-anchor:top;z-index:251672576" filled="f" fillcolor="this" stroked="f" strokeweight="0.5pt">
                <v:textbox>
                  <w:txbxContent>
                    <w:p w:rsidR="000763A0" w:rsidRPr="000763A0" w14:paraId="46201B6A" w14:textId="09A3755B">
                      <w:pPr>
                        <w:rPr>
                          <w:color w:val="FFFFFF"/>
                        </w:rPr>
                      </w:pPr>
                      <w:r w:rsidRPr="000763A0">
                        <w:rPr>
                          <w:rFonts w:hint="eastAsia"/>
                          <w:color w:val="FFFFFF"/>
                        </w:rPr>
                        <w:t>拓小轿车一辆，二等奖及其它奖数量和奖品另定；——邀请新闻媒体现场采访报道；活动地点大十字商业街现场，</w:t>
                      </w:r>
                    </w:p>
                  </w:txbxContent>
                </v:textbox>
              </v:shape>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5524500</wp:posOffset>
                </wp:positionH>
                <wp:positionV relativeFrom="paragraph">
                  <wp:posOffset>4751070</wp:posOffset>
                </wp:positionV>
                <wp:extent cx="127000" cy="127000"/>
                <wp:effectExtent l="0" t="0" r="6350" b="6350"/>
                <wp:wrapNone/>
                <wp:docPr id="1366363332" name="文本框 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12B74AD8">
                            <w:pPr>
                              <w:rPr>
                                <w:color w:val="FFFFFF"/>
                              </w:rPr>
                            </w:pPr>
                            <w:r w:rsidRPr="000763A0">
                              <w:rPr>
                                <w:rFonts w:hint="eastAsia"/>
                                <w:color w:val="FFFFFF"/>
                              </w:rPr>
                              <w:t>厅，二楼可规划为包厢或雅座；中间的商业街，一层以门店经营和综合卖场为主，二层可规划为市场，在楼层南北</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7" o:spid="_x0000_s1030" type="#_x0000_t202" style="width:10pt;height:10pt;margin-top:374.1pt;margin-left:435pt;mso-wrap-distance-bottom:0;mso-wrap-distance-left:9pt;mso-wrap-distance-right:9pt;mso-wrap-distance-top:0;position:absolute;v-text-anchor:top;z-index:251670528" filled="f" fillcolor="this" stroked="f" strokeweight="0.5pt">
                <v:textbox>
                  <w:txbxContent>
                    <w:p w:rsidR="000763A0" w:rsidRPr="000763A0" w14:paraId="6D9C0CF6" w14:textId="12B74AD8">
                      <w:pPr>
                        <w:rPr>
                          <w:color w:val="FFFFFF"/>
                        </w:rPr>
                      </w:pPr>
                      <w:r w:rsidRPr="000763A0">
                        <w:rPr>
                          <w:rFonts w:hint="eastAsia"/>
                          <w:color w:val="FFFFFF"/>
                        </w:rPr>
                        <w:t>厅，二楼可规划为包厢或雅座；中间的商业街，一层以门店经营和综合卖场为主，二层可规划为市场，在楼层南北</w:t>
                      </w:r>
                    </w:p>
                  </w:txbxContent>
                </v:textbox>
              </v:shape>
            </w:pict>
          </mc:Fallback>
        </mc:AlternateContent>
      </w:r>
      <w:r>
        <mc:AlternateContent>
          <mc:Choice Requires="wps">
            <w:drawing>
              <wp:anchor distT="0" distB="0" distL="114300" distR="114300" simplePos="0" relativeHeight="251669504" behindDoc="0" locked="0" layoutInCell="1" allowOverlap="1">
                <wp:simplePos x="0" y="0"/>
                <wp:positionH relativeFrom="column">
                  <wp:posOffset>5524500</wp:posOffset>
                </wp:positionH>
                <wp:positionV relativeFrom="paragraph">
                  <wp:posOffset>2846070</wp:posOffset>
                </wp:positionV>
                <wp:extent cx="127000" cy="127000"/>
                <wp:effectExtent l="0" t="0" r="6350" b="6350"/>
                <wp:wrapNone/>
                <wp:docPr id="2047876077" name="文本框 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392A482E">
                            <w:pPr>
                              <w:rPr>
                                <w:color w:val="FFFFFF"/>
                              </w:rPr>
                            </w:pPr>
                            <w:r w:rsidRPr="000763A0">
                              <w:rPr>
                                <w:rFonts w:hint="eastAsia"/>
                                <w:color w:val="FFFFFF"/>
                              </w:rPr>
                              <w:t>统管措施，提高管理水平和能力；合理回报——保证市场和经营户合理的收益，实现双赢；——通过市场整体机能</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6" o:spid="_x0000_s1031" type="#_x0000_t202" style="width:10pt;height:10pt;margin-top:224.1pt;margin-left:435pt;mso-wrap-distance-bottom:0;mso-wrap-distance-left:9pt;mso-wrap-distance-right:9pt;mso-wrap-distance-top:0;position:absolute;v-text-anchor:top;z-index:251668480" filled="f" fillcolor="this" stroked="f" strokeweight="0.5pt">
                <v:textbox>
                  <w:txbxContent>
                    <w:p w:rsidR="000763A0" w:rsidRPr="000763A0" w14:paraId="0D434AF3" w14:textId="392A482E">
                      <w:pPr>
                        <w:rPr>
                          <w:color w:val="FFFFFF"/>
                        </w:rPr>
                      </w:pPr>
                      <w:r w:rsidRPr="000763A0">
                        <w:rPr>
                          <w:rFonts w:hint="eastAsia"/>
                          <w:color w:val="FFFFFF"/>
                        </w:rPr>
                        <w:t>统管措施，提高管理水平和能力；合理回报——保证市场和经营户合理的收益，实现双赢；——通过市场整体机能</w:t>
                      </w:r>
                    </w:p>
                  </w:txbxContent>
                </v:textbox>
              </v:shape>
            </w:pict>
          </mc:Fallback>
        </mc:AlternateContent>
      </w:r>
      <w:r>
        <mc:AlternateContent>
          <mc:Choice Requires="wps">
            <w:drawing>
              <wp:anchor distT="0" distB="0" distL="114300" distR="114300" simplePos="0" relativeHeight="251667456" behindDoc="0" locked="0" layoutInCell="1" allowOverlap="1">
                <wp:simplePos x="0" y="0"/>
                <wp:positionH relativeFrom="column">
                  <wp:posOffset>5524500</wp:posOffset>
                </wp:positionH>
                <wp:positionV relativeFrom="paragraph">
                  <wp:posOffset>941070</wp:posOffset>
                </wp:positionV>
                <wp:extent cx="127000" cy="127000"/>
                <wp:effectExtent l="0" t="0" r="6350" b="6350"/>
                <wp:wrapNone/>
                <wp:docPr id="212426909" name="文本框 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07AFB708">
                            <w:pPr>
                              <w:rPr>
                                <w:color w:val="FFFFFF"/>
                              </w:rPr>
                            </w:pPr>
                            <w:r w:rsidRPr="000763A0">
                              <w:rPr>
                                <w:rFonts w:hint="eastAsia"/>
                                <w:color w:val="FFFFFF"/>
                              </w:rPr>
                              <w:t>——邀请知名商界人士发言，活跃现场气氛；——进行自营项目的供应商投标；活动地点建议在哈密市和乌鲁木齐</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5" o:spid="_x0000_s1032" type="#_x0000_t202" style="width:10pt;height:10pt;margin-top:74.1pt;margin-left:435pt;mso-wrap-distance-bottom:0;mso-wrap-distance-left:9pt;mso-wrap-distance-right:9pt;mso-wrap-distance-top:0;position:absolute;v-text-anchor:top;z-index:251666432" filled="f" fillcolor="this" stroked="f" strokeweight="0.5pt">
                <v:textbox>
                  <w:txbxContent>
                    <w:p w:rsidR="000763A0" w:rsidRPr="000763A0" w14:paraId="244C4887" w14:textId="07AFB708">
                      <w:pPr>
                        <w:rPr>
                          <w:color w:val="FFFFFF"/>
                        </w:rPr>
                      </w:pPr>
                      <w:r w:rsidRPr="000763A0">
                        <w:rPr>
                          <w:rFonts w:hint="eastAsia"/>
                          <w:color w:val="FFFFFF"/>
                        </w:rPr>
                        <w:t>——邀请知名商界人士发言，活跃现场气氛；——进行自营项目的供应商投标；活动地点建议在哈密市和乌鲁木齐</w:t>
                      </w:r>
                    </w:p>
                  </w:txbxContent>
                </v:textbox>
              </v:shape>
            </w:pict>
          </mc:Fallback>
        </mc:AlternateContent>
      </w:r>
      <w:r>
        <w:drawing>
          <wp:inline distT="0" distB="0" distL="0" distR="0">
            <wp:extent cx="13385800" cy="38100"/>
            <wp:effectExtent l="0" t="0" r="0" b="0"/>
            <wp:docPr id="2" name="IM 2"/>
            <wp:cNvGraphicFramePr/>
            <a:graphic xmlns:a="http://schemas.openxmlformats.org/drawingml/2006/main">
              <a:graphicData uri="http://schemas.openxmlformats.org/drawingml/2006/picture">
                <pic:pic xmlns:pic="http://schemas.openxmlformats.org/drawingml/2006/picture">
                  <pic:nvPicPr>
                    <pic:cNvPr id="2" name="IM 2"/>
                    <pic:cNvPicPr/>
                  </pic:nvPicPr>
                  <pic:blipFill>
                    <a:blip xmlns:r="http://schemas.openxmlformats.org/officeDocument/2006/relationships" r:embed="rId4"/>
                    <a:stretch>
                      <a:fillRect/>
                    </a:stretch>
                  </pic:blipFill>
                  <pic:spPr>
                    <a:xfrm>
                      <a:off x="0" y="0"/>
                      <a:ext cx="13385800" cy="38100"/>
                    </a:xfrm>
                    <a:prstGeom prst="rect">
                      <a:avLst/>
                    </a:prstGeom>
                  </pic:spPr>
                </pic:pic>
              </a:graphicData>
            </a:graphic>
          </wp:inline>
        </w:drawing>
      </w:r>
    </w:p>
    <w:p w:rsidR="003235A1" w14:paraId="58905772" w14:textId="77777777">
      <w:pPr>
        <w:spacing w:line="267" w:lineRule="auto"/>
      </w:pPr>
    </w:p>
    <w:p w:rsidR="003235A1" w14:paraId="347786CF" w14:textId="77777777">
      <w:pPr>
        <w:spacing w:line="267" w:lineRule="auto"/>
      </w:pPr>
    </w:p>
    <w:p w:rsidR="003235A1" w14:paraId="687B773B" w14:textId="77777777">
      <w:pPr>
        <w:spacing w:line="267" w:lineRule="auto"/>
      </w:pPr>
    </w:p>
    <w:p w:rsidR="003235A1" w14:paraId="639A0FF0" w14:textId="77777777">
      <w:pPr>
        <w:spacing w:line="268" w:lineRule="auto"/>
      </w:pPr>
    </w:p>
    <w:p w:rsidR="003235A1" w14:paraId="28624D8B" w14:textId="77777777">
      <w:pPr>
        <w:spacing w:before="137" w:line="411" w:lineRule="auto"/>
        <w:ind w:left="71" w:right="161" w:firstLine="839"/>
        <w:rPr>
          <w:rFonts w:ascii="宋体" w:eastAsia="宋体" w:hAnsi="宋体" w:cs="宋体"/>
          <w:sz w:val="42"/>
          <w:szCs w:val="42"/>
        </w:rPr>
      </w:pPr>
      <w:r>
        <w:rPr>
          <w:rFonts w:ascii="宋体" w:eastAsia="宋体" w:hAnsi="宋体" w:cs="宋体"/>
          <w:spacing w:val="-2"/>
          <w:sz w:val="42"/>
          <w:szCs w:val="42"/>
        </w:rPr>
        <w:t>在时代广场周边，还形成了以丰茂市场、新丰市场和工人广场三大市场构成的中低档商品集贸市场，这三大市</w:t>
      </w:r>
      <w:r>
        <w:rPr>
          <w:rFonts w:ascii="宋体" w:eastAsia="宋体" w:hAnsi="宋体" w:cs="宋体"/>
          <w:spacing w:val="24"/>
          <w:sz w:val="42"/>
          <w:szCs w:val="42"/>
        </w:rPr>
        <w:t xml:space="preserve"> </w:t>
      </w:r>
      <w:r>
        <w:rPr>
          <w:rFonts w:ascii="宋体" w:eastAsia="宋体" w:hAnsi="宋体" w:cs="宋体"/>
          <w:spacing w:val="-2"/>
          <w:sz w:val="42"/>
          <w:szCs w:val="42"/>
        </w:rPr>
        <w:t>场依靠较低的产品价格和与市中心相邻的优势，与商场及品牌店形成互补效应，吸引着不同的客户群。</w:t>
      </w:r>
    </w:p>
    <w:p w:rsidR="003235A1" w14:paraId="5E45A1CA" w14:textId="77777777">
      <w:pPr>
        <w:spacing w:line="416" w:lineRule="auto"/>
        <w:ind w:left="74" w:right="144" w:firstLine="748"/>
        <w:rPr>
          <w:rFonts w:ascii="宋体" w:eastAsia="宋体" w:hAnsi="宋体" w:cs="宋体"/>
          <w:sz w:val="42"/>
          <w:szCs w:val="42"/>
        </w:rPr>
      </w:pPr>
      <w:r>
        <w:rPr>
          <w:rFonts w:ascii="宋体" w:eastAsia="宋体" w:hAnsi="宋体" w:cs="宋体"/>
          <w:spacing w:val="-2"/>
          <w:sz w:val="42"/>
          <w:szCs w:val="42"/>
        </w:rPr>
        <w:t>以天马为中心的铁路商圈，充分利用交通及地理优势，形成了以天马市场，温州商贸城、绿洲建材市场、万风</w:t>
      </w:r>
      <w:r>
        <w:rPr>
          <w:rFonts w:ascii="宋体" w:eastAsia="宋体" w:hAnsi="宋体" w:cs="宋体"/>
          <w:spacing w:val="46"/>
          <w:sz w:val="42"/>
          <w:szCs w:val="42"/>
        </w:rPr>
        <w:t xml:space="preserve"> </w:t>
      </w:r>
      <w:r>
        <w:rPr>
          <w:rFonts w:ascii="宋体" w:eastAsia="宋体" w:hAnsi="宋体" w:cs="宋体"/>
          <w:spacing w:val="-2"/>
          <w:sz w:val="42"/>
          <w:szCs w:val="42"/>
        </w:rPr>
        <w:t>家俬、美神家俬、神洲家俬及友谊路批发市场构成的集贸市场的商业形态，主要经营小商品、建材、家俬、糖酒、</w:t>
      </w:r>
      <w:r>
        <w:rPr>
          <w:rFonts w:ascii="宋体" w:eastAsia="宋体" w:hAnsi="宋体" w:cs="宋体"/>
          <w:spacing w:val="41"/>
          <w:sz w:val="42"/>
          <w:szCs w:val="42"/>
        </w:rPr>
        <w:t xml:space="preserve"> </w:t>
      </w:r>
      <w:r>
        <w:rPr>
          <w:rFonts w:ascii="宋体" w:eastAsia="宋体" w:hAnsi="宋体" w:cs="宋体"/>
          <w:spacing w:val="-6"/>
          <w:sz w:val="42"/>
          <w:szCs w:val="42"/>
        </w:rPr>
        <w:t>日用百货及食品等商品。</w:t>
      </w:r>
    </w:p>
    <w:p w:rsidR="003235A1" w14:paraId="305CA97C" w14:textId="77777777">
      <w:pPr>
        <w:spacing w:line="254" w:lineRule="auto"/>
      </w:pPr>
    </w:p>
    <w:p w:rsidR="003235A1" w14:paraId="6DDED17C" w14:textId="77777777">
      <w:pPr>
        <w:spacing w:line="254" w:lineRule="auto"/>
      </w:pPr>
    </w:p>
    <w:p w:rsidR="003235A1" w14:paraId="18178147" w14:textId="77777777">
      <w:pPr>
        <w:spacing w:line="254" w:lineRule="auto"/>
      </w:pPr>
    </w:p>
    <w:p w:rsidR="003235A1" w14:paraId="58C744C0" w14:textId="77777777">
      <w:pPr>
        <w:spacing w:before="136" w:line="412" w:lineRule="auto"/>
        <w:ind w:left="83" w:right="215" w:firstLine="700"/>
        <w:rPr>
          <w:rFonts w:ascii="宋体" w:eastAsia="宋体" w:hAnsi="宋体" w:cs="宋体"/>
          <w:sz w:val="42"/>
          <w:szCs w:val="42"/>
        </w:rPr>
      </w:pPr>
      <w:r>
        <w:rPr>
          <w:rFonts w:ascii="宋体" w:eastAsia="宋体" w:hAnsi="宋体" w:cs="宋体"/>
          <w:sz w:val="42"/>
          <w:szCs w:val="42"/>
        </w:rPr>
        <w:t>从上述哈密市的商业格局而言，商业集中度较高，再加上缺乏新的商业增长点，人均消费水平较低，商业已趋</w:t>
      </w:r>
      <w:r>
        <w:rPr>
          <w:rFonts w:ascii="宋体" w:eastAsia="宋体" w:hAnsi="宋体" w:cs="宋体"/>
          <w:spacing w:val="1"/>
          <w:sz w:val="42"/>
          <w:szCs w:val="42"/>
        </w:rPr>
        <w:t xml:space="preserve"> </w:t>
      </w:r>
      <w:r>
        <w:rPr>
          <w:rFonts w:ascii="宋体" w:eastAsia="宋体" w:hAnsi="宋体" w:cs="宋体"/>
          <w:spacing w:val="-2"/>
          <w:sz w:val="42"/>
          <w:szCs w:val="42"/>
        </w:rPr>
        <w:t>于饱合，缺乏发展空间。</w:t>
      </w:r>
    </w:p>
    <w:p w:rsidR="003235A1" w14:paraId="6FA57049" w14:textId="77777777">
      <w:pPr>
        <w:spacing w:line="238" w:lineRule="auto"/>
        <w:ind w:firstLine="785"/>
        <w:rPr>
          <w:rFonts w:ascii="宋体" w:eastAsia="宋体" w:hAnsi="宋体" w:cs="宋体"/>
          <w:sz w:val="42"/>
          <w:szCs w:val="42"/>
        </w:rPr>
      </w:pPr>
      <w:r>
        <w:rPr>
          <w:rFonts w:ascii="宋体" w:eastAsia="宋体" w:hAnsi="宋体" w:cs="宋体"/>
          <w:spacing w:val="-5"/>
          <w:sz w:val="42"/>
          <w:szCs w:val="42"/>
        </w:rPr>
        <w:t>但从商业形态而言，缺乏专业性，特色化的商业形态，商业雷同性强，竞争激烈，特色专业市场发展潜力巨大。</w:t>
      </w:r>
    </w:p>
    <w:p w:rsidR="003235A1" w14:paraId="38D187FF" w14:textId="77777777">
      <w:pPr>
        <w:spacing w:line="242" w:lineRule="auto"/>
      </w:pPr>
    </w:p>
    <w:p w:rsidR="003235A1" w14:paraId="595B15A1" w14:textId="77777777">
      <w:pPr>
        <w:spacing w:before="137" w:line="242" w:lineRule="auto"/>
        <w:ind w:firstLine="793"/>
        <w:rPr>
          <w:rFonts w:ascii="黑体" w:eastAsia="黑体" w:hAnsi="黑体" w:cs="黑体"/>
          <w:sz w:val="42"/>
          <w:szCs w:val="42"/>
        </w:rPr>
      </w:pPr>
      <w:r>
        <w:rPr>
          <w:rFonts w:ascii="黑体" w:eastAsia="黑体" w:hAnsi="黑体" w:cs="黑体"/>
          <w:spacing w:val="-3"/>
          <w:sz w:val="42"/>
          <w:szCs w:val="42"/>
        </w:rPr>
        <w:t>2</w:t>
      </w:r>
      <w:r>
        <w:rPr>
          <w:rFonts w:ascii="黑体" w:eastAsia="黑体" w:hAnsi="黑体" w:cs="黑体"/>
          <w:spacing w:val="-3"/>
          <w:sz w:val="42"/>
          <w:szCs w:val="42"/>
        </w:rPr>
        <w:t>、竞争状况</w:t>
      </w:r>
    </w:p>
    <w:p w:rsidR="003235A1" w14:paraId="1659B315" w14:textId="77777777">
      <w:pPr>
        <w:spacing w:line="261" w:lineRule="auto"/>
      </w:pPr>
    </w:p>
    <w:p w:rsidR="003235A1" w14:paraId="0A37EE32" w14:textId="77777777">
      <w:pPr>
        <w:spacing w:before="137" w:line="416" w:lineRule="auto"/>
        <w:ind w:left="65" w:right="4" w:firstLine="854"/>
        <w:rPr>
          <w:rFonts w:ascii="宋体" w:eastAsia="宋体" w:hAnsi="宋体" w:cs="宋体"/>
          <w:sz w:val="42"/>
          <w:szCs w:val="42"/>
        </w:rPr>
      </w:pPr>
      <w:r>
        <w:rPr>
          <w:rFonts w:ascii="宋体" w:eastAsia="宋体" w:hAnsi="宋体" w:cs="宋体"/>
          <w:spacing w:val="-21"/>
          <w:sz w:val="42"/>
          <w:szCs w:val="42"/>
        </w:rPr>
        <w:t>近两年来，随着哈密市商业用地的大量开发，</w:t>
      </w:r>
      <w:r>
        <w:rPr>
          <w:rFonts w:ascii="宋体" w:eastAsia="宋体" w:hAnsi="宋体" w:cs="宋体"/>
          <w:spacing w:val="34"/>
          <w:sz w:val="42"/>
          <w:szCs w:val="42"/>
        </w:rPr>
        <w:t xml:space="preserve"> </w:t>
      </w:r>
      <w:r>
        <w:rPr>
          <w:rFonts w:ascii="宋体" w:eastAsia="宋体" w:hAnsi="宋体" w:cs="宋体"/>
          <w:spacing w:val="-21"/>
          <w:sz w:val="42"/>
          <w:szCs w:val="42"/>
        </w:rPr>
        <w:t>商业物业大量供应市场，</w:t>
      </w:r>
      <w:r>
        <w:rPr>
          <w:rFonts w:ascii="宋体" w:eastAsia="宋体" w:hAnsi="宋体" w:cs="宋体"/>
          <w:spacing w:val="9"/>
          <w:sz w:val="42"/>
          <w:szCs w:val="42"/>
        </w:rPr>
        <w:t xml:space="preserve"> </w:t>
      </w:r>
      <w:r>
        <w:rPr>
          <w:rFonts w:ascii="宋体" w:eastAsia="宋体" w:hAnsi="宋体" w:cs="宋体"/>
          <w:spacing w:val="-21"/>
          <w:sz w:val="42"/>
          <w:szCs w:val="42"/>
        </w:rPr>
        <w:t>过度的市场供应，</w:t>
      </w:r>
      <w:r>
        <w:rPr>
          <w:rFonts w:ascii="宋体" w:eastAsia="宋体" w:hAnsi="宋体" w:cs="宋体"/>
          <w:spacing w:val="12"/>
          <w:sz w:val="42"/>
          <w:szCs w:val="42"/>
        </w:rPr>
        <w:t xml:space="preserve"> </w:t>
      </w:r>
      <w:r>
        <w:rPr>
          <w:rFonts w:ascii="宋体" w:eastAsia="宋体" w:hAnsi="宋体" w:cs="宋体"/>
          <w:spacing w:val="-21"/>
          <w:sz w:val="42"/>
          <w:szCs w:val="42"/>
        </w:rPr>
        <w:t>打破了市场供需平衡。</w:t>
      </w:r>
      <w:r>
        <w:rPr>
          <w:rFonts w:ascii="宋体" w:eastAsia="宋体" w:hAnsi="宋体" w:cs="宋体"/>
          <w:sz w:val="42"/>
          <w:szCs w:val="42"/>
        </w:rPr>
        <w:t xml:space="preserve"> </w:t>
      </w:r>
      <w:r>
        <w:rPr>
          <w:rFonts w:ascii="宋体" w:eastAsia="宋体" w:hAnsi="宋体" w:cs="宋体"/>
          <w:spacing w:val="-24"/>
          <w:sz w:val="42"/>
          <w:szCs w:val="42"/>
        </w:rPr>
        <w:t>伴随着商业物业的大量供应，</w:t>
      </w:r>
      <w:r>
        <w:rPr>
          <w:rFonts w:ascii="宋体" w:eastAsia="宋体" w:hAnsi="宋体" w:cs="宋体"/>
          <w:spacing w:val="122"/>
          <w:sz w:val="42"/>
          <w:szCs w:val="42"/>
        </w:rPr>
        <w:t xml:space="preserve"> </w:t>
      </w:r>
      <w:r>
        <w:rPr>
          <w:rFonts w:ascii="宋体" w:eastAsia="宋体" w:hAnsi="宋体" w:cs="宋体"/>
          <w:spacing w:val="-24"/>
          <w:sz w:val="42"/>
          <w:szCs w:val="42"/>
        </w:rPr>
        <w:t>一些新建的市场也纷纷登场亮相，</w:t>
      </w:r>
      <w:r>
        <w:rPr>
          <w:rFonts w:ascii="宋体" w:eastAsia="宋体" w:hAnsi="宋体" w:cs="宋体"/>
          <w:spacing w:val="80"/>
          <w:sz w:val="42"/>
          <w:szCs w:val="42"/>
        </w:rPr>
        <w:t xml:space="preserve"> </w:t>
      </w:r>
      <w:r>
        <w:rPr>
          <w:rFonts w:ascii="宋体" w:eastAsia="宋体" w:hAnsi="宋体" w:cs="宋体"/>
          <w:spacing w:val="-24"/>
          <w:sz w:val="42"/>
          <w:szCs w:val="42"/>
        </w:rPr>
        <w:t>如领先二期、亿家百货、</w:t>
      </w:r>
      <w:r>
        <w:rPr>
          <w:rFonts w:ascii="宋体" w:eastAsia="宋体" w:hAnsi="宋体" w:cs="宋体"/>
          <w:spacing w:val="47"/>
          <w:sz w:val="42"/>
          <w:szCs w:val="42"/>
        </w:rPr>
        <w:t xml:space="preserve"> </w:t>
      </w:r>
      <w:r>
        <w:rPr>
          <w:rFonts w:ascii="宋体" w:eastAsia="宋体" w:hAnsi="宋体" w:cs="宋体"/>
          <w:spacing w:val="-24"/>
          <w:sz w:val="42"/>
          <w:szCs w:val="42"/>
        </w:rPr>
        <w:t>爱佳超市、</w:t>
      </w:r>
      <w:r>
        <w:rPr>
          <w:rFonts w:ascii="宋体" w:eastAsia="宋体" w:hAnsi="宋体" w:cs="宋体"/>
          <w:spacing w:val="46"/>
          <w:sz w:val="42"/>
          <w:szCs w:val="42"/>
        </w:rPr>
        <w:t xml:space="preserve"> </w:t>
      </w:r>
      <w:r>
        <w:rPr>
          <w:rFonts w:ascii="宋体" w:eastAsia="宋体" w:hAnsi="宋体" w:cs="宋体"/>
          <w:spacing w:val="-24"/>
          <w:sz w:val="42"/>
          <w:szCs w:val="42"/>
        </w:rPr>
        <w:t>韩氏家电、帝</w:t>
      </w:r>
      <w:r>
        <w:rPr>
          <w:rFonts w:ascii="宋体" w:eastAsia="宋体" w:hAnsi="宋体" w:cs="宋体"/>
          <w:sz w:val="42"/>
          <w:szCs w:val="42"/>
        </w:rPr>
        <w:t xml:space="preserve"> </w:t>
      </w:r>
      <w:r>
        <w:rPr>
          <w:rFonts w:ascii="宋体" w:eastAsia="宋体" w:hAnsi="宋体" w:cs="宋体"/>
          <w:spacing w:val="-20"/>
          <w:sz w:val="42"/>
          <w:szCs w:val="42"/>
        </w:rPr>
        <w:t>都百货、</w:t>
      </w:r>
      <w:r>
        <w:rPr>
          <w:rFonts w:ascii="宋体" w:eastAsia="宋体" w:hAnsi="宋体" w:cs="宋体"/>
          <w:spacing w:val="75"/>
          <w:sz w:val="42"/>
          <w:szCs w:val="42"/>
        </w:rPr>
        <w:t xml:space="preserve"> </w:t>
      </w:r>
      <w:r>
        <w:rPr>
          <w:rFonts w:ascii="宋体" w:eastAsia="宋体" w:hAnsi="宋体" w:cs="宋体"/>
          <w:spacing w:val="-20"/>
          <w:sz w:val="42"/>
          <w:szCs w:val="42"/>
        </w:rPr>
        <w:t>华洋地下街、五交化商场</w:t>
      </w:r>
      <w:r>
        <w:rPr>
          <w:rFonts w:ascii="宋体" w:eastAsia="宋体" w:hAnsi="宋体" w:cs="宋体"/>
          <w:spacing w:val="-87"/>
          <w:sz w:val="42"/>
          <w:szCs w:val="42"/>
        </w:rPr>
        <w:t xml:space="preserve"> </w:t>
      </w:r>
      <w:r>
        <w:rPr>
          <w:rFonts w:ascii="宋体" w:eastAsia="宋体" w:hAnsi="宋体" w:cs="宋体"/>
          <w:spacing w:val="-20"/>
          <w:sz w:val="42"/>
          <w:szCs w:val="42"/>
        </w:rPr>
        <w:t>（统计的经营面积高达</w:t>
      </w:r>
      <w:r>
        <w:rPr>
          <w:rFonts w:ascii="宋体" w:eastAsia="宋体" w:hAnsi="宋体" w:cs="宋体"/>
          <w:spacing w:val="-90"/>
          <w:sz w:val="42"/>
          <w:szCs w:val="42"/>
        </w:rPr>
        <w:t xml:space="preserve"> </w:t>
      </w:r>
      <w:r>
        <w:rPr>
          <w:rFonts w:ascii="宋体" w:eastAsia="宋体" w:hAnsi="宋体" w:cs="宋体"/>
          <w:spacing w:val="-20"/>
          <w:sz w:val="42"/>
          <w:szCs w:val="42"/>
        </w:rPr>
        <w:t>8</w:t>
      </w:r>
      <w:r>
        <w:rPr>
          <w:rFonts w:ascii="宋体" w:eastAsia="宋体" w:hAnsi="宋体" w:cs="宋体"/>
          <w:spacing w:val="-93"/>
          <w:sz w:val="42"/>
          <w:szCs w:val="42"/>
        </w:rPr>
        <w:t xml:space="preserve"> </w:t>
      </w:r>
      <w:r>
        <w:rPr>
          <w:rFonts w:ascii="宋体" w:eastAsia="宋体" w:hAnsi="宋体" w:cs="宋体"/>
          <w:spacing w:val="-20"/>
          <w:sz w:val="42"/>
          <w:szCs w:val="42"/>
        </w:rPr>
        <w:t>万平方米）</w:t>
      </w:r>
      <w:r>
        <w:rPr>
          <w:rFonts w:ascii="宋体" w:eastAsia="宋体" w:hAnsi="宋体" w:cs="宋体"/>
          <w:spacing w:val="-12"/>
          <w:sz w:val="42"/>
          <w:szCs w:val="42"/>
        </w:rPr>
        <w:t xml:space="preserve"> </w:t>
      </w:r>
      <w:r>
        <w:rPr>
          <w:rFonts w:ascii="宋体" w:eastAsia="宋体" w:hAnsi="宋体" w:cs="宋体"/>
          <w:spacing w:val="-20"/>
          <w:sz w:val="42"/>
          <w:szCs w:val="42"/>
        </w:rPr>
        <w:t>等，这些新的市场的开业，</w:t>
      </w:r>
      <w:r>
        <w:rPr>
          <w:rFonts w:ascii="宋体" w:eastAsia="宋体" w:hAnsi="宋体" w:cs="宋体"/>
          <w:spacing w:val="90"/>
          <w:sz w:val="42"/>
          <w:szCs w:val="42"/>
        </w:rPr>
        <w:t xml:space="preserve"> </w:t>
      </w:r>
      <w:r>
        <w:rPr>
          <w:rFonts w:ascii="宋体" w:eastAsia="宋体" w:hAnsi="宋体" w:cs="宋体"/>
          <w:spacing w:val="-20"/>
          <w:sz w:val="42"/>
          <w:szCs w:val="42"/>
        </w:rPr>
        <w:t>给原本就发展乏</w:t>
      </w:r>
    </w:p>
    <w:p w:rsidR="003235A1" w14:paraId="1EB9A52B" w14:textId="77777777">
      <w:pPr>
        <w:spacing w:line="251" w:lineRule="auto"/>
      </w:pPr>
    </w:p>
    <w:p w:rsidR="003235A1" w14:paraId="53023484" w14:textId="77777777">
      <w:pPr>
        <w:spacing w:line="251" w:lineRule="auto"/>
      </w:pPr>
    </w:p>
    <w:p w:rsidR="003235A1" w14:paraId="16A59A40" w14:textId="77777777">
      <w:pPr>
        <w:spacing w:line="252" w:lineRule="auto"/>
      </w:pPr>
    </w:p>
    <w:p w:rsidR="003235A1" w14:paraId="6A1B4B1C" w14:textId="77777777">
      <w:pPr>
        <w:spacing w:line="252" w:lineRule="auto"/>
      </w:pPr>
    </w:p>
    <w:p w:rsidR="003235A1" w14:paraId="341D646A" w14:textId="77777777">
      <w:pPr>
        <w:spacing w:before="88" w:line="189" w:lineRule="auto"/>
        <w:ind w:firstLine="10471"/>
        <w:rPr>
          <w:rFonts w:ascii="宋体" w:eastAsia="宋体" w:hAnsi="宋体" w:cs="宋体"/>
          <w:sz w:val="27"/>
          <w:szCs w:val="27"/>
        </w:rPr>
      </w:pPr>
      <w:r>
        <w:rPr>
          <w:rFonts w:ascii="宋体" w:eastAsia="宋体" w:hAnsi="宋体" w:cs="宋体"/>
          <w:sz w:val="27"/>
          <w:szCs w:val="27"/>
        </w:rPr>
        <w:t>2</w:t>
      </w:r>
    </w:p>
    <w:p w:rsidR="003235A1" w14:paraId="66A1F7EB" w14:textId="77777777">
      <w:pPr>
        <w:sectPr>
          <w:pgSz w:w="25258" w:h="17860"/>
          <w:pgMar w:top="1518" w:right="1996" w:bottom="0" w:left="2100" w:header="0" w:footer="0" w:gutter="0"/>
          <w:pgNumType w:start="2"/>
          <w:cols w:space="720"/>
        </w:sectPr>
      </w:pPr>
    </w:p>
    <w:p w:rsidR="003235A1" w14:paraId="6EB0E229" w14:textId="1B047A6A">
      <w:pPr>
        <w:spacing w:before="81" w:line="60" w:lineRule="exact"/>
        <w:textAlignment w:val="center"/>
      </w:pPr>
      <w:r>
        <mc:AlternateContent>
          <mc:Choice Requires="wps">
            <w:drawing>
              <wp:anchor distT="0" distB="0" distL="114300" distR="114300" simplePos="0" relativeHeight="251681792" behindDoc="0" locked="0" layoutInCell="1" allowOverlap="1">
                <wp:simplePos x="0" y="0"/>
                <wp:positionH relativeFrom="column">
                  <wp:posOffset>5524500</wp:posOffset>
                </wp:positionH>
                <wp:positionV relativeFrom="paragraph">
                  <wp:posOffset>6656070</wp:posOffset>
                </wp:positionV>
                <wp:extent cx="127000" cy="127000"/>
                <wp:effectExtent l="0" t="0" r="6350" b="6350"/>
                <wp:wrapNone/>
                <wp:docPr id="2017796719" name="文本框 1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58D9EEDA">
                            <w:pPr>
                              <w:rPr>
                                <w:color w:val="FFFFFF"/>
                              </w:rPr>
                            </w:pPr>
                            <w:r w:rsidRPr="000763A0">
                              <w:rPr>
                                <w:rFonts w:hint="eastAsia"/>
                                <w:color w:val="FFFFFF"/>
                              </w:rPr>
                              <w:t>，从而促进市场快速形成；方便顾客消费的原则，在商业街商品布局及业态分布方面，体现了两个原则，其一是充</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2" o:spid="_x0000_s1033" type="#_x0000_t202" style="width:10pt;height:10pt;margin-top:524.1pt;margin-left:435pt;mso-wrap-distance-bottom:0;mso-wrap-distance-left:9pt;mso-wrap-distance-right:9pt;mso-wrap-distance-top:0;position:absolute;v-text-anchor:top;z-index:251680768" filled="f" fillcolor="this" stroked="f" strokeweight="0.5pt">
                <v:textbox>
                  <w:txbxContent>
                    <w:p w:rsidR="000763A0" w:rsidRPr="000763A0" w14:paraId="380272EF" w14:textId="58D9EEDA">
                      <w:pPr>
                        <w:rPr>
                          <w:color w:val="FFFFFF"/>
                        </w:rPr>
                      </w:pPr>
                      <w:r w:rsidRPr="000763A0">
                        <w:rPr>
                          <w:rFonts w:hint="eastAsia"/>
                          <w:color w:val="FFFFFF"/>
                        </w:rPr>
                        <w:t>，从而促进市场快速形成；方便顾客消费的原则，在商业街商品布局及业态分布方面，体现了两个原则，其一是充</w:t>
                      </w:r>
                    </w:p>
                  </w:txbxContent>
                </v:textbox>
              </v:shape>
            </w:pict>
          </mc:Fallback>
        </mc:AlternateContent>
      </w:r>
      <w:r>
        <mc:AlternateContent>
          <mc:Choice Requires="wps">
            <w:drawing>
              <wp:anchor distT="0" distB="0" distL="114300" distR="114300" simplePos="0" relativeHeight="251679744" behindDoc="0" locked="0" layoutInCell="1" allowOverlap="1">
                <wp:simplePos x="0" y="0"/>
                <wp:positionH relativeFrom="column">
                  <wp:posOffset>5524500</wp:posOffset>
                </wp:positionH>
                <wp:positionV relativeFrom="paragraph">
                  <wp:posOffset>4751070</wp:posOffset>
                </wp:positionV>
                <wp:extent cx="127000" cy="127000"/>
                <wp:effectExtent l="0" t="0" r="6350" b="6350"/>
                <wp:wrapNone/>
                <wp:docPr id="2016642390" name="文本框 1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15BA3FEA">
                            <w:pPr>
                              <w:rPr>
                                <w:color w:val="FFFFFF"/>
                              </w:rPr>
                            </w:pPr>
                            <w:r w:rsidRPr="000763A0">
                              <w:rPr>
                                <w:rFonts w:hint="eastAsia"/>
                                <w:color w:val="FFFFFF"/>
                              </w:rPr>
                              <w:t>。经济水平哈密市及周边乡镇仍是经济落后地区，城市规模小，低收入人口占总人口比列高，商品的消费仍以中低</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1" o:spid="_x0000_s1034" type="#_x0000_t202" style="width:10pt;height:10pt;margin-top:374.1pt;margin-left:435pt;mso-wrap-distance-bottom:0;mso-wrap-distance-left:9pt;mso-wrap-distance-right:9pt;mso-wrap-distance-top:0;position:absolute;v-text-anchor:top;z-index:251678720" filled="f" fillcolor="this" stroked="f" strokeweight="0.5pt">
                <v:textbox>
                  <w:txbxContent>
                    <w:p w:rsidR="000763A0" w:rsidRPr="000763A0" w14:paraId="141D3D84" w14:textId="15BA3FEA">
                      <w:pPr>
                        <w:rPr>
                          <w:color w:val="FFFFFF"/>
                        </w:rPr>
                      </w:pPr>
                      <w:r w:rsidRPr="000763A0">
                        <w:rPr>
                          <w:rFonts w:hint="eastAsia"/>
                          <w:color w:val="FFFFFF"/>
                        </w:rPr>
                        <w:t>。经济水平哈密市及周边乡镇仍是经济落后地区，城市规模小，低收入人口占总人口比列高，商品的消费仍以中低</w:t>
                      </w:r>
                    </w:p>
                  </w:txbxContent>
                </v:textbox>
              </v:shape>
            </w:pict>
          </mc:Fallback>
        </mc:AlternateContent>
      </w:r>
      <w:r>
        <mc:AlternateContent>
          <mc:Choice Requires="wps">
            <w:drawing>
              <wp:anchor distT="0" distB="0" distL="114300" distR="114300" simplePos="0" relativeHeight="251677696" behindDoc="0" locked="0" layoutInCell="1" allowOverlap="1">
                <wp:simplePos x="0" y="0"/>
                <wp:positionH relativeFrom="column">
                  <wp:posOffset>5524500</wp:posOffset>
                </wp:positionH>
                <wp:positionV relativeFrom="paragraph">
                  <wp:posOffset>2846070</wp:posOffset>
                </wp:positionV>
                <wp:extent cx="127000" cy="127000"/>
                <wp:effectExtent l="0" t="0" r="6350" b="6350"/>
                <wp:wrapNone/>
                <wp:docPr id="1747498449" name="文本框 1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0F7CC4A2">
                            <w:pPr>
                              <w:rPr>
                                <w:color w:val="FFFFFF"/>
                              </w:rPr>
                            </w:pPr>
                            <w:r w:rsidRPr="000763A0">
                              <w:rPr>
                                <w:rFonts w:hint="eastAsia"/>
                                <w:color w:val="FFFFFF"/>
                              </w:rPr>
                              <w:t>格局而言，商业集中度较高，再加上缺乏新的商业增长点，人均消费水平较低，商业已趋于饱合，缺乏发展空间。</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0" o:spid="_x0000_s1035" type="#_x0000_t202" style="width:10pt;height:10pt;margin-top:224.1pt;margin-left:435pt;mso-wrap-distance-bottom:0;mso-wrap-distance-left:9pt;mso-wrap-distance-right:9pt;mso-wrap-distance-top:0;position:absolute;v-text-anchor:top;z-index:251676672" filled="f" fillcolor="this" stroked="f" strokeweight="0.5pt">
                <v:textbox>
                  <w:txbxContent>
                    <w:p w:rsidR="000763A0" w:rsidRPr="000763A0" w14:paraId="3626B86C" w14:textId="0F7CC4A2">
                      <w:pPr>
                        <w:rPr>
                          <w:color w:val="FFFFFF"/>
                        </w:rPr>
                      </w:pPr>
                      <w:r w:rsidRPr="000763A0">
                        <w:rPr>
                          <w:rFonts w:hint="eastAsia"/>
                          <w:color w:val="FFFFFF"/>
                        </w:rPr>
                        <w:t>格局而言，商业集中度较高，再加上缺乏新的商业增长点，人均消费水平较低，商业已趋于饱合，缺乏发展空间。</w:t>
                      </w:r>
                    </w:p>
                  </w:txbxContent>
                </v:textbox>
              </v:shape>
            </w:pict>
          </mc:Fallback>
        </mc:AlternateContent>
      </w:r>
      <w:r>
        <mc:AlternateContent>
          <mc:Choice Requires="wps">
            <w:drawing>
              <wp:anchor distT="0" distB="0" distL="114300" distR="114300" simplePos="0" relativeHeight="251675648" behindDoc="0" locked="0" layoutInCell="1" allowOverlap="1">
                <wp:simplePos x="0" y="0"/>
                <wp:positionH relativeFrom="column">
                  <wp:posOffset>5524500</wp:posOffset>
                </wp:positionH>
                <wp:positionV relativeFrom="paragraph">
                  <wp:posOffset>941070</wp:posOffset>
                </wp:positionV>
                <wp:extent cx="127000" cy="127000"/>
                <wp:effectExtent l="0" t="0" r="6350" b="6350"/>
                <wp:wrapNone/>
                <wp:docPr id="1995078740" name="文本框 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205E2F4D">
                            <w:pPr>
                              <w:rPr>
                                <w:color w:val="FFFFFF"/>
                              </w:rPr>
                            </w:pPr>
                            <w:r w:rsidRPr="000763A0">
                              <w:rPr>
                                <w:rFonts w:hint="eastAsia"/>
                                <w:color w:val="FFFFFF"/>
                              </w:rPr>
                              <w:t>商、协助经营、部分自营——整和市场、完善政策、合理回报</w:t>
                            </w:r>
                            <w:r w:rsidRPr="000763A0">
                              <w:rPr>
                                <w:rFonts w:hint="eastAsia"/>
                                <w:color w:val="FFFFFF"/>
                              </w:rPr>
                              <w:t>10</w:t>
                            </w:r>
                            <w:r w:rsidRPr="000763A0">
                              <w:rPr>
                                <w:rFonts w:hint="eastAsia"/>
                                <w:color w:val="FFFFFF"/>
                              </w:rPr>
                              <w:t>统一招商除经营户购买的，用于自营的商铺外，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9" o:spid="_x0000_s1036" type="#_x0000_t202" style="width:10pt;height:10pt;margin-top:74.1pt;margin-left:435pt;mso-wrap-distance-bottom:0;mso-wrap-distance-left:9pt;mso-wrap-distance-right:9pt;mso-wrap-distance-top:0;position:absolute;v-text-anchor:top;z-index:251674624" filled="f" fillcolor="this" stroked="f" strokeweight="0.5pt">
                <v:textbox>
                  <w:txbxContent>
                    <w:p w:rsidR="000763A0" w:rsidRPr="000763A0" w14:paraId="1FE80BE0" w14:textId="205E2F4D">
                      <w:pPr>
                        <w:rPr>
                          <w:color w:val="FFFFFF"/>
                        </w:rPr>
                      </w:pPr>
                      <w:r w:rsidRPr="000763A0">
                        <w:rPr>
                          <w:rFonts w:hint="eastAsia"/>
                          <w:color w:val="FFFFFF"/>
                        </w:rPr>
                        <w:t>商、协助经营、部分自营——整和市场、完善政策、合理回报</w:t>
                      </w:r>
                      <w:r w:rsidRPr="000763A0">
                        <w:rPr>
                          <w:rFonts w:hint="eastAsia"/>
                          <w:color w:val="FFFFFF"/>
                        </w:rPr>
                        <w:t>10</w:t>
                      </w:r>
                      <w:r w:rsidRPr="000763A0">
                        <w:rPr>
                          <w:rFonts w:hint="eastAsia"/>
                          <w:color w:val="FFFFFF"/>
                        </w:rPr>
                        <w:t>统一招商除经营户购买的，用于自营的商铺外，</w:t>
                      </w:r>
                    </w:p>
                  </w:txbxContent>
                </v:textbox>
              </v:shape>
            </w:pict>
          </mc:Fallback>
        </mc:AlternateContent>
      </w:r>
      <w:r>
        <w:drawing>
          <wp:inline distT="0" distB="0" distL="0" distR="0">
            <wp:extent cx="13385800" cy="38100"/>
            <wp:effectExtent l="0" t="0" r="0" b="0"/>
            <wp:docPr id="3" name="IM 3"/>
            <wp:cNvGraphicFramePr/>
            <a:graphic xmlns:a="http://schemas.openxmlformats.org/drawingml/2006/main">
              <a:graphicData uri="http://schemas.openxmlformats.org/drawingml/2006/picture">
                <pic:pic xmlns:pic="http://schemas.openxmlformats.org/drawingml/2006/picture">
                  <pic:nvPicPr>
                    <pic:cNvPr id="3" name="IM 3"/>
                    <pic:cNvPicPr/>
                  </pic:nvPicPr>
                  <pic:blipFill>
                    <a:blip xmlns:r="http://schemas.openxmlformats.org/officeDocument/2006/relationships" r:embed="rId4"/>
                    <a:stretch>
                      <a:fillRect/>
                    </a:stretch>
                  </pic:blipFill>
                  <pic:spPr>
                    <a:xfrm>
                      <a:off x="0" y="0"/>
                      <a:ext cx="13385800" cy="38100"/>
                    </a:xfrm>
                    <a:prstGeom prst="rect">
                      <a:avLst/>
                    </a:prstGeom>
                  </pic:spPr>
                </pic:pic>
              </a:graphicData>
            </a:graphic>
          </wp:inline>
        </w:drawing>
      </w:r>
    </w:p>
    <w:p w:rsidR="003235A1" w14:paraId="12E13F66" w14:textId="77777777">
      <w:pPr>
        <w:spacing w:line="267" w:lineRule="auto"/>
      </w:pPr>
    </w:p>
    <w:p w:rsidR="003235A1" w14:paraId="6649F34F" w14:textId="77777777">
      <w:pPr>
        <w:spacing w:line="267" w:lineRule="auto"/>
      </w:pPr>
    </w:p>
    <w:p w:rsidR="003235A1" w14:paraId="3E0813F0" w14:textId="77777777">
      <w:pPr>
        <w:spacing w:line="267" w:lineRule="auto"/>
      </w:pPr>
    </w:p>
    <w:p w:rsidR="003235A1" w14:paraId="56F1A9CA" w14:textId="77777777">
      <w:pPr>
        <w:spacing w:line="268" w:lineRule="auto"/>
      </w:pPr>
    </w:p>
    <w:p w:rsidR="003235A1" w14:paraId="100B8ECA" w14:textId="77777777">
      <w:pPr>
        <w:spacing w:before="137" w:line="411" w:lineRule="auto"/>
        <w:ind w:left="77" w:right="133" w:hanging="9"/>
        <w:rPr>
          <w:rFonts w:ascii="宋体" w:eastAsia="宋体" w:hAnsi="宋体" w:cs="宋体"/>
          <w:sz w:val="42"/>
          <w:szCs w:val="42"/>
        </w:rPr>
      </w:pPr>
      <w:r>
        <w:rPr>
          <w:rFonts w:ascii="宋体" w:eastAsia="宋体" w:hAnsi="宋体" w:cs="宋体"/>
          <w:spacing w:val="-2"/>
          <w:sz w:val="42"/>
          <w:szCs w:val="42"/>
        </w:rPr>
        <w:t>力的哈密商业市场带来巨大的压力，市场竞争进入白热化状态，差异性不强导致市场间竞争激烈，导致商户的频繁</w:t>
      </w:r>
      <w:r>
        <w:rPr>
          <w:rFonts w:ascii="宋体" w:eastAsia="宋体" w:hAnsi="宋体" w:cs="宋体"/>
          <w:spacing w:val="31"/>
          <w:sz w:val="42"/>
          <w:szCs w:val="42"/>
        </w:rPr>
        <w:t xml:space="preserve"> </w:t>
      </w:r>
      <w:r>
        <w:rPr>
          <w:rFonts w:ascii="宋体" w:eastAsia="宋体" w:hAnsi="宋体" w:cs="宋体"/>
          <w:spacing w:val="-4"/>
          <w:sz w:val="42"/>
          <w:szCs w:val="42"/>
        </w:rPr>
        <w:t>流动，形成</w:t>
      </w:r>
      <w:r>
        <w:rPr>
          <w:rFonts w:ascii="宋体" w:eastAsia="宋体" w:hAnsi="宋体" w:cs="宋体"/>
          <w:spacing w:val="-4"/>
          <w:sz w:val="42"/>
          <w:szCs w:val="42"/>
        </w:rPr>
        <w:t>“</w:t>
      </w:r>
      <w:r>
        <w:rPr>
          <w:rFonts w:ascii="宋体" w:eastAsia="宋体" w:hAnsi="宋体" w:cs="宋体"/>
          <w:spacing w:val="-4"/>
          <w:sz w:val="42"/>
          <w:szCs w:val="42"/>
        </w:rPr>
        <w:t>风水</w:t>
      </w:r>
      <w:r>
        <w:rPr>
          <w:rFonts w:ascii="宋体" w:eastAsia="宋体" w:hAnsi="宋体" w:cs="宋体"/>
          <w:spacing w:val="-4"/>
          <w:sz w:val="42"/>
          <w:szCs w:val="42"/>
        </w:rPr>
        <w:t>”</w:t>
      </w:r>
      <w:r>
        <w:rPr>
          <w:rFonts w:ascii="宋体" w:eastAsia="宋体" w:hAnsi="宋体" w:cs="宋体"/>
          <w:spacing w:val="-4"/>
          <w:sz w:val="42"/>
          <w:szCs w:val="42"/>
        </w:rPr>
        <w:t>轮流转的特点。</w:t>
      </w:r>
    </w:p>
    <w:p w:rsidR="003235A1" w14:paraId="26719E25" w14:textId="77777777">
      <w:pPr>
        <w:spacing w:before="12" w:line="411" w:lineRule="auto"/>
        <w:ind w:left="66" w:firstLine="844"/>
        <w:rPr>
          <w:rFonts w:ascii="宋体" w:eastAsia="宋体" w:hAnsi="宋体" w:cs="宋体"/>
          <w:sz w:val="42"/>
          <w:szCs w:val="42"/>
        </w:rPr>
      </w:pPr>
      <w:r>
        <w:rPr>
          <w:rFonts w:ascii="宋体" w:eastAsia="宋体" w:hAnsi="宋体" w:cs="宋体"/>
          <w:spacing w:val="-2"/>
          <w:sz w:val="42"/>
          <w:szCs w:val="42"/>
        </w:rPr>
        <w:t>过度竞争表现在对消费者的争夺和商户的争夺两方面，在对消费者争夺方面，各商家纷纷使价格这一杀手剪，</w:t>
      </w:r>
      <w:r>
        <w:rPr>
          <w:rFonts w:ascii="宋体" w:eastAsia="宋体" w:hAnsi="宋体" w:cs="宋体"/>
          <w:spacing w:val="11"/>
          <w:sz w:val="42"/>
          <w:szCs w:val="42"/>
        </w:rPr>
        <w:t xml:space="preserve"> </w:t>
      </w:r>
      <w:r>
        <w:rPr>
          <w:rFonts w:ascii="宋体" w:eastAsia="宋体" w:hAnsi="宋体" w:cs="宋体"/>
          <w:spacing w:val="-2"/>
          <w:sz w:val="42"/>
          <w:szCs w:val="42"/>
        </w:rPr>
        <w:t>使整体行业的利润水平大副降低，大部分仅能够保本或微利经营，仅以部分品牌店经营尚可，于是大量上家纷纷向</w:t>
      </w:r>
      <w:r>
        <w:rPr>
          <w:rFonts w:ascii="宋体" w:eastAsia="宋体" w:hAnsi="宋体" w:cs="宋体"/>
          <w:spacing w:val="32"/>
          <w:sz w:val="42"/>
          <w:szCs w:val="42"/>
        </w:rPr>
        <w:t xml:space="preserve"> </w:t>
      </w:r>
      <w:r>
        <w:rPr>
          <w:rFonts w:ascii="宋体" w:eastAsia="宋体" w:hAnsi="宋体" w:cs="宋体"/>
          <w:spacing w:val="-19"/>
          <w:sz w:val="42"/>
          <w:szCs w:val="42"/>
        </w:rPr>
        <w:t>沿街品牌店和中高档商品靠拢，</w:t>
      </w:r>
      <w:r>
        <w:rPr>
          <w:rFonts w:ascii="宋体" w:eastAsia="宋体" w:hAnsi="宋体" w:cs="宋体"/>
          <w:spacing w:val="8"/>
          <w:sz w:val="42"/>
          <w:szCs w:val="42"/>
        </w:rPr>
        <w:t xml:space="preserve"> </w:t>
      </w:r>
      <w:r>
        <w:rPr>
          <w:rFonts w:ascii="宋体" w:eastAsia="宋体" w:hAnsi="宋体" w:cs="宋体"/>
          <w:spacing w:val="-19"/>
          <w:sz w:val="42"/>
          <w:szCs w:val="42"/>
        </w:rPr>
        <w:t>使高端市场也出现竞争激烈的情况；</w:t>
      </w:r>
      <w:r>
        <w:rPr>
          <w:rFonts w:ascii="宋体" w:eastAsia="宋体" w:hAnsi="宋体" w:cs="宋体"/>
          <w:spacing w:val="-13"/>
          <w:sz w:val="42"/>
          <w:szCs w:val="42"/>
        </w:rPr>
        <w:t xml:space="preserve"> </w:t>
      </w:r>
      <w:r>
        <w:rPr>
          <w:rFonts w:ascii="宋体" w:eastAsia="宋体" w:hAnsi="宋体" w:cs="宋体"/>
          <w:spacing w:val="-19"/>
          <w:sz w:val="42"/>
          <w:szCs w:val="42"/>
        </w:rPr>
        <w:t>在商户招商方面，</w:t>
      </w:r>
      <w:r>
        <w:rPr>
          <w:rFonts w:ascii="宋体" w:eastAsia="宋体" w:hAnsi="宋体" w:cs="宋体"/>
          <w:spacing w:val="-10"/>
          <w:sz w:val="42"/>
          <w:szCs w:val="42"/>
        </w:rPr>
        <w:t xml:space="preserve"> </w:t>
      </w:r>
      <w:r>
        <w:rPr>
          <w:rFonts w:ascii="宋体" w:eastAsia="宋体" w:hAnsi="宋体" w:cs="宋体"/>
          <w:spacing w:val="-19"/>
          <w:sz w:val="42"/>
          <w:szCs w:val="42"/>
        </w:rPr>
        <w:t>各时常更是使出出浑身解数，</w:t>
      </w:r>
      <w:r>
        <w:rPr>
          <w:rFonts w:ascii="宋体" w:eastAsia="宋体" w:hAnsi="宋体" w:cs="宋体"/>
          <w:sz w:val="42"/>
          <w:szCs w:val="42"/>
        </w:rPr>
        <w:t xml:space="preserve"> </w:t>
      </w:r>
      <w:r>
        <w:rPr>
          <w:rFonts w:ascii="宋体" w:eastAsia="宋体" w:hAnsi="宋体" w:cs="宋体"/>
          <w:spacing w:val="-6"/>
          <w:sz w:val="42"/>
          <w:szCs w:val="42"/>
        </w:rPr>
        <w:t>降租金、免租金、免一次装修费</w:t>
      </w:r>
      <w:r>
        <w:rPr>
          <w:rFonts w:ascii="宋体" w:eastAsia="宋体" w:hAnsi="宋体" w:cs="宋体"/>
          <w:spacing w:val="-9"/>
          <w:sz w:val="42"/>
          <w:szCs w:val="42"/>
        </w:rPr>
        <w:t xml:space="preserve"> </w:t>
      </w:r>
      <w:r>
        <w:rPr>
          <w:rFonts w:ascii="宋体" w:eastAsia="宋体" w:hAnsi="宋体" w:cs="宋体"/>
          <w:spacing w:val="-6"/>
          <w:sz w:val="42"/>
          <w:szCs w:val="42"/>
        </w:rPr>
        <w:t>（甚至二次装修费）、扣点经营、品牌联营等各种形式层出不穷，即便如此，各市</w:t>
      </w:r>
      <w:r>
        <w:rPr>
          <w:rFonts w:ascii="宋体" w:eastAsia="宋体" w:hAnsi="宋体" w:cs="宋体"/>
          <w:sz w:val="42"/>
          <w:szCs w:val="42"/>
        </w:rPr>
        <w:t xml:space="preserve"> </w:t>
      </w:r>
      <w:r>
        <w:rPr>
          <w:rFonts w:ascii="宋体" w:eastAsia="宋体" w:hAnsi="宋体" w:cs="宋体"/>
          <w:spacing w:val="-2"/>
          <w:sz w:val="42"/>
          <w:szCs w:val="42"/>
        </w:rPr>
        <w:t>场也未能取得满意的招商效果，领先商场和新世纪等老牌商场在新市场的招商的强大压力下，出现商户大量外流，</w:t>
      </w:r>
      <w:r>
        <w:rPr>
          <w:rFonts w:ascii="宋体" w:eastAsia="宋体" w:hAnsi="宋体" w:cs="宋体"/>
          <w:spacing w:val="13"/>
          <w:sz w:val="42"/>
          <w:szCs w:val="42"/>
        </w:rPr>
        <w:t xml:space="preserve"> </w:t>
      </w:r>
      <w:r>
        <w:rPr>
          <w:rFonts w:ascii="宋体" w:eastAsia="宋体" w:hAnsi="宋体" w:cs="宋体"/>
          <w:spacing w:val="-13"/>
          <w:sz w:val="42"/>
          <w:szCs w:val="42"/>
        </w:rPr>
        <w:t>部分楼层空置的情形；</w:t>
      </w:r>
      <w:r>
        <w:rPr>
          <w:rFonts w:ascii="宋体" w:eastAsia="宋体" w:hAnsi="宋体" w:cs="宋体"/>
          <w:spacing w:val="87"/>
          <w:sz w:val="42"/>
          <w:szCs w:val="42"/>
        </w:rPr>
        <w:t xml:space="preserve"> </w:t>
      </w:r>
      <w:r>
        <w:rPr>
          <w:rFonts w:ascii="宋体" w:eastAsia="宋体" w:hAnsi="宋体" w:cs="宋体"/>
          <w:spacing w:val="-13"/>
          <w:sz w:val="42"/>
          <w:szCs w:val="42"/>
        </w:rPr>
        <w:t>领先二期在免租金进场的情况下，从去年六月起，历时半年方才基本招满商户，</w:t>
      </w:r>
      <w:r>
        <w:rPr>
          <w:rFonts w:ascii="宋体" w:eastAsia="宋体" w:hAnsi="宋体" w:cs="宋体"/>
          <w:spacing w:val="70"/>
          <w:sz w:val="42"/>
          <w:szCs w:val="42"/>
        </w:rPr>
        <w:t xml:space="preserve"> </w:t>
      </w:r>
      <w:r>
        <w:rPr>
          <w:rFonts w:ascii="宋体" w:eastAsia="宋体" w:hAnsi="宋体" w:cs="宋体"/>
          <w:spacing w:val="-13"/>
          <w:sz w:val="42"/>
          <w:szCs w:val="42"/>
        </w:rPr>
        <w:t>但面临市场</w:t>
      </w:r>
      <w:r>
        <w:rPr>
          <w:rFonts w:ascii="宋体" w:eastAsia="宋体" w:hAnsi="宋体" w:cs="宋体"/>
          <w:sz w:val="42"/>
          <w:szCs w:val="42"/>
        </w:rPr>
        <w:t xml:space="preserve"> </w:t>
      </w:r>
      <w:r>
        <w:rPr>
          <w:rFonts w:ascii="宋体" w:eastAsia="宋体" w:hAnsi="宋体" w:cs="宋体"/>
          <w:spacing w:val="-2"/>
          <w:sz w:val="42"/>
          <w:szCs w:val="42"/>
        </w:rPr>
        <w:t>巨大的压力，现今负一层的新扬超市早已撤除，一层出现大量空置，二层也出现部分空置。华洋地下街在完成精装</w:t>
      </w:r>
      <w:r>
        <w:rPr>
          <w:rFonts w:ascii="宋体" w:eastAsia="宋体" w:hAnsi="宋体" w:cs="宋体"/>
          <w:spacing w:val="27"/>
          <w:sz w:val="42"/>
          <w:szCs w:val="42"/>
        </w:rPr>
        <w:t xml:space="preserve"> </w:t>
      </w:r>
      <w:r>
        <w:rPr>
          <w:rFonts w:ascii="宋体" w:eastAsia="宋体" w:hAnsi="宋体" w:cs="宋体"/>
          <w:spacing w:val="-8"/>
          <w:sz w:val="42"/>
          <w:szCs w:val="42"/>
        </w:rPr>
        <w:t>修的情况下，依然乏人问津，开业日期一拖再拖。帝都百货依托太平洋百货的品牌，</w:t>
      </w:r>
      <w:r>
        <w:rPr>
          <w:rFonts w:ascii="宋体" w:eastAsia="宋体" w:hAnsi="宋体" w:cs="宋体"/>
          <w:spacing w:val="122"/>
          <w:sz w:val="42"/>
          <w:szCs w:val="42"/>
        </w:rPr>
        <w:t xml:space="preserve"> </w:t>
      </w:r>
      <w:r>
        <w:rPr>
          <w:rFonts w:ascii="宋体" w:eastAsia="宋体" w:hAnsi="宋体" w:cs="宋体"/>
          <w:spacing w:val="-8"/>
          <w:sz w:val="42"/>
          <w:szCs w:val="42"/>
        </w:rPr>
        <w:t>凭借兰州某百货管理公司优秀</w:t>
      </w:r>
      <w:r>
        <w:rPr>
          <w:rFonts w:ascii="宋体" w:eastAsia="宋体" w:hAnsi="宋体" w:cs="宋体"/>
          <w:sz w:val="42"/>
          <w:szCs w:val="42"/>
        </w:rPr>
        <w:t xml:space="preserve"> </w:t>
      </w:r>
      <w:r>
        <w:rPr>
          <w:rFonts w:ascii="宋体" w:eastAsia="宋体" w:hAnsi="宋体" w:cs="宋体"/>
          <w:spacing w:val="-7"/>
          <w:sz w:val="42"/>
          <w:szCs w:val="42"/>
        </w:rPr>
        <w:t>的管理团队和先进的管理模式，采用扣点式经营这一双赢的商业运作模式，同期进行了大量的广告传播和促销举措，</w:t>
      </w:r>
      <w:r>
        <w:rPr>
          <w:rFonts w:ascii="宋体" w:eastAsia="宋体" w:hAnsi="宋体" w:cs="宋体"/>
          <w:spacing w:val="3"/>
          <w:sz w:val="42"/>
          <w:szCs w:val="42"/>
        </w:rPr>
        <w:t xml:space="preserve"> </w:t>
      </w:r>
      <w:r>
        <w:rPr>
          <w:rFonts w:ascii="宋体" w:eastAsia="宋体" w:hAnsi="宋体" w:cs="宋体"/>
          <w:spacing w:val="-1"/>
          <w:sz w:val="42"/>
          <w:szCs w:val="42"/>
        </w:rPr>
        <w:t>整个招商情况依然不甚理想，开业后的经营前景还有待观察。</w:t>
      </w:r>
    </w:p>
    <w:p w:rsidR="003235A1" w14:paraId="6FCCC535" w14:textId="77777777">
      <w:pPr>
        <w:spacing w:line="237" w:lineRule="auto"/>
        <w:ind w:firstLine="945"/>
        <w:rPr>
          <w:rFonts w:ascii="宋体" w:eastAsia="宋体" w:hAnsi="宋体" w:cs="宋体"/>
          <w:sz w:val="42"/>
          <w:szCs w:val="42"/>
        </w:rPr>
      </w:pPr>
      <w:r>
        <w:rPr>
          <w:rFonts w:ascii="宋体" w:eastAsia="宋体" w:hAnsi="宋体" w:cs="宋体"/>
          <w:spacing w:val="-3"/>
          <w:sz w:val="42"/>
          <w:szCs w:val="42"/>
        </w:rPr>
        <w:t>因此，哈密商业市场的竞争称之为过度竞争或白热化的竞争根本不为过，市场供需的严重失衡及各市场定位缺</w:t>
      </w:r>
    </w:p>
    <w:p w:rsidR="003235A1" w14:paraId="1DB6854E" w14:textId="77777777">
      <w:pPr>
        <w:spacing w:line="285" w:lineRule="auto"/>
      </w:pPr>
    </w:p>
    <w:p w:rsidR="003235A1" w14:paraId="7E24CF55" w14:textId="77777777">
      <w:pPr>
        <w:spacing w:line="286" w:lineRule="auto"/>
      </w:pPr>
    </w:p>
    <w:p w:rsidR="003235A1" w14:paraId="6532F373" w14:textId="77777777">
      <w:pPr>
        <w:spacing w:line="286" w:lineRule="auto"/>
      </w:pPr>
    </w:p>
    <w:p w:rsidR="003235A1" w14:paraId="6EB2817B" w14:textId="77777777">
      <w:pPr>
        <w:spacing w:line="286" w:lineRule="auto"/>
      </w:pPr>
    </w:p>
    <w:p w:rsidR="003235A1" w14:paraId="511E2B71" w14:textId="77777777">
      <w:pPr>
        <w:spacing w:line="286" w:lineRule="auto"/>
      </w:pPr>
    </w:p>
    <w:p w:rsidR="003235A1" w14:paraId="0D756D4A" w14:textId="77777777">
      <w:pPr>
        <w:spacing w:before="88" w:line="191" w:lineRule="auto"/>
        <w:ind w:firstLine="10469"/>
        <w:rPr>
          <w:rFonts w:ascii="宋体" w:eastAsia="宋体" w:hAnsi="宋体" w:cs="宋体"/>
          <w:sz w:val="27"/>
          <w:szCs w:val="27"/>
        </w:rPr>
      </w:pPr>
      <w:r>
        <w:rPr>
          <w:rFonts w:ascii="宋体" w:eastAsia="宋体" w:hAnsi="宋体" w:cs="宋体"/>
          <w:sz w:val="27"/>
          <w:szCs w:val="27"/>
        </w:rPr>
        <w:t>3</w:t>
      </w:r>
    </w:p>
    <w:p w:rsidR="003235A1" w14:paraId="6CEE5E30" w14:textId="77777777">
      <w:pPr>
        <w:sectPr>
          <w:pgSz w:w="25258" w:h="17860"/>
          <w:pgMar w:top="1518" w:right="2024" w:bottom="0" w:left="2100" w:header="0" w:footer="0" w:gutter="0"/>
          <w:pgNumType w:start="3"/>
          <w:cols w:space="720"/>
        </w:sectPr>
      </w:pPr>
    </w:p>
    <w:p w:rsidR="003235A1" w14:paraId="0FA03B05" w14:textId="1700D001">
      <w:pPr>
        <w:spacing w:before="81" w:line="60" w:lineRule="exact"/>
        <w:textAlignment w:val="center"/>
      </w:pPr>
      <w:r>
        <mc:AlternateContent>
          <mc:Choice Requires="wps">
            <w:drawing>
              <wp:anchor distT="0" distB="0" distL="114300" distR="114300" simplePos="0" relativeHeight="251689984" behindDoc="0" locked="0" layoutInCell="1" allowOverlap="1">
                <wp:simplePos x="0" y="0"/>
                <wp:positionH relativeFrom="column">
                  <wp:posOffset>5524500</wp:posOffset>
                </wp:positionH>
                <wp:positionV relativeFrom="paragraph">
                  <wp:posOffset>6656070</wp:posOffset>
                </wp:positionV>
                <wp:extent cx="127000" cy="127000"/>
                <wp:effectExtent l="0" t="0" r="6350" b="6350"/>
                <wp:wrapNone/>
                <wp:docPr id="114560251" name="文本框 1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010F0D3C">
                            <w:pPr>
                              <w:rPr>
                                <w:color w:val="FFFFFF"/>
                              </w:rPr>
                            </w:pPr>
                            <w:r w:rsidRPr="000763A0">
                              <w:rPr>
                                <w:rFonts w:hint="eastAsia"/>
                                <w:color w:val="FFFFFF"/>
                              </w:rPr>
                              <w:t>票，均可在市场处领取奖券若干（依消费金额而定），凭此奖券可在促销结束后兑奖；——一等奖一名，奖品为奥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6" o:spid="_x0000_s1037" type="#_x0000_t202" style="width:10pt;height:10pt;margin-top:524.1pt;margin-left:435pt;mso-wrap-distance-bottom:0;mso-wrap-distance-left:9pt;mso-wrap-distance-right:9pt;mso-wrap-distance-top:0;position:absolute;v-text-anchor:top;z-index:251688960" filled="f" fillcolor="this" stroked="f" strokeweight="0.5pt">
                <v:textbox>
                  <w:txbxContent>
                    <w:p w:rsidR="000763A0" w:rsidRPr="000763A0" w14:paraId="1AFCC341" w14:textId="010F0D3C">
                      <w:pPr>
                        <w:rPr>
                          <w:color w:val="FFFFFF"/>
                        </w:rPr>
                      </w:pPr>
                      <w:r w:rsidRPr="000763A0">
                        <w:rPr>
                          <w:rFonts w:hint="eastAsia"/>
                          <w:color w:val="FFFFFF"/>
                        </w:rPr>
                        <w:t>票，均可在市场处领取奖券若干（依消费金额而定），凭此奖券可在促销结束后兑奖；——一等奖一名，奖品为奥</w:t>
                      </w:r>
                    </w:p>
                  </w:txbxContent>
                </v:textbox>
              </v:shape>
            </w:pict>
          </mc:Fallback>
        </mc:AlternateContent>
      </w:r>
      <w:r>
        <mc:AlternateContent>
          <mc:Choice Requires="wps">
            <w:drawing>
              <wp:anchor distT="0" distB="0" distL="114300" distR="114300" simplePos="0" relativeHeight="251687936" behindDoc="0" locked="0" layoutInCell="1" allowOverlap="1">
                <wp:simplePos x="0" y="0"/>
                <wp:positionH relativeFrom="column">
                  <wp:posOffset>5524500</wp:posOffset>
                </wp:positionH>
                <wp:positionV relativeFrom="paragraph">
                  <wp:posOffset>4751070</wp:posOffset>
                </wp:positionV>
                <wp:extent cx="127000" cy="127000"/>
                <wp:effectExtent l="0" t="0" r="6350" b="6350"/>
                <wp:wrapNone/>
                <wp:docPr id="1212072861" name="文本框 1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704E8B9C">
                            <w:pPr>
                              <w:rPr>
                                <w:color w:val="FFFFFF"/>
                              </w:rPr>
                            </w:pPr>
                            <w:r w:rsidRPr="000763A0">
                              <w:rPr>
                                <w:rFonts w:hint="eastAsia"/>
                                <w:color w:val="FFFFFF"/>
                              </w:rPr>
                              <w:t>构，适合经营超市、服装服饰、鞋帽箱包、布料（艺）、针纺织品、化装饰品、影楼、医药、文化办公用品、以及</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5" o:spid="_x0000_s1038" type="#_x0000_t202" style="width:10pt;height:10pt;margin-top:374.1pt;margin-left:435pt;mso-wrap-distance-bottom:0;mso-wrap-distance-left:9pt;mso-wrap-distance-right:9pt;mso-wrap-distance-top:0;position:absolute;v-text-anchor:top;z-index:251686912" filled="f" fillcolor="this" stroked="f" strokeweight="0.5pt">
                <v:textbox>
                  <w:txbxContent>
                    <w:p w:rsidR="000763A0" w:rsidRPr="000763A0" w14:paraId="5CA8A1B4" w14:textId="704E8B9C">
                      <w:pPr>
                        <w:rPr>
                          <w:color w:val="FFFFFF"/>
                        </w:rPr>
                      </w:pPr>
                      <w:r w:rsidRPr="000763A0">
                        <w:rPr>
                          <w:rFonts w:hint="eastAsia"/>
                          <w:color w:val="FFFFFF"/>
                        </w:rPr>
                        <w:t>构，适合经营超市、服装服饰、鞋帽箱包、布料（艺）、针纺织品、化装饰品、影楼、医药、文化办公用品、以及</w:t>
                      </w:r>
                    </w:p>
                  </w:txbxContent>
                </v:textbox>
              </v:shape>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5524500</wp:posOffset>
                </wp:positionH>
                <wp:positionV relativeFrom="paragraph">
                  <wp:posOffset>2846070</wp:posOffset>
                </wp:positionV>
                <wp:extent cx="127000" cy="127000"/>
                <wp:effectExtent l="0" t="0" r="6350" b="6350"/>
                <wp:wrapNone/>
                <wp:docPr id="303545929" name="文本框 1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25831B30">
                            <w:pPr>
                              <w:rPr>
                                <w:color w:val="FFFFFF"/>
                              </w:rPr>
                            </w:pPr>
                            <w:r w:rsidRPr="000763A0">
                              <w:rPr>
                                <w:rFonts w:hint="eastAsia"/>
                                <w:color w:val="FFFFFF"/>
                              </w:rPr>
                              <w:t>也出现部分空置。华洋地下街在完成精装修的情况下，依然乏人问津，开业日期一拖再拖。帝都百货依托太平洋百</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4" o:spid="_x0000_s1039" type="#_x0000_t202" style="width:10pt;height:10pt;margin-top:224.1pt;margin-left:435pt;mso-wrap-distance-bottom:0;mso-wrap-distance-left:9pt;mso-wrap-distance-right:9pt;mso-wrap-distance-top:0;position:absolute;v-text-anchor:top;z-index:251684864" filled="f" fillcolor="this" stroked="f" strokeweight="0.5pt">
                <v:textbox>
                  <w:txbxContent>
                    <w:p w:rsidR="000763A0" w:rsidRPr="000763A0" w14:paraId="44A552A5" w14:textId="25831B30">
                      <w:pPr>
                        <w:rPr>
                          <w:color w:val="FFFFFF"/>
                        </w:rPr>
                      </w:pPr>
                      <w:r w:rsidRPr="000763A0">
                        <w:rPr>
                          <w:rFonts w:hint="eastAsia"/>
                          <w:color w:val="FFFFFF"/>
                        </w:rPr>
                        <w:t>也出现部分空置。华洋地下街在完成精装修的情况下，依然乏人问津，开业日期一拖再拖。帝都百货依托太平洋百</w:t>
                      </w:r>
                    </w:p>
                  </w:txbxContent>
                </v:textbox>
              </v:shape>
            </w:pict>
          </mc:Fallback>
        </mc:AlternateContent>
      </w:r>
      <w:r>
        <mc:AlternateContent>
          <mc:Choice Requires="wps">
            <w:drawing>
              <wp:anchor distT="0" distB="0" distL="114300" distR="114300" simplePos="0" relativeHeight="251683840" behindDoc="0" locked="0" layoutInCell="1" allowOverlap="1">
                <wp:simplePos x="0" y="0"/>
                <wp:positionH relativeFrom="column">
                  <wp:posOffset>5524500</wp:posOffset>
                </wp:positionH>
                <wp:positionV relativeFrom="paragraph">
                  <wp:posOffset>941070</wp:posOffset>
                </wp:positionV>
                <wp:extent cx="127000" cy="127000"/>
                <wp:effectExtent l="0" t="0" r="6350" b="6350"/>
                <wp:wrapNone/>
                <wp:docPr id="229902505" name="文本框 1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00D8A7B4">
                            <w:pPr>
                              <w:rPr>
                                <w:color w:val="FFFFFF"/>
                              </w:rPr>
                            </w:pPr>
                            <w:r w:rsidRPr="000763A0">
                              <w:rPr>
                                <w:rFonts w:hint="eastAsia"/>
                                <w:color w:val="FFFFFF"/>
                              </w:rPr>
                              <w:t>则具体的招商工作将很难展开；制定具体的招商政策——招商的目标和原则；——招商工作的各项规章制度；——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3" o:spid="_x0000_s1040" type="#_x0000_t202" style="width:10pt;height:10pt;margin-top:74.1pt;margin-left:435pt;mso-wrap-distance-bottom:0;mso-wrap-distance-left:9pt;mso-wrap-distance-right:9pt;mso-wrap-distance-top:0;position:absolute;v-text-anchor:top;z-index:251682816" filled="f" fillcolor="this" stroked="f" strokeweight="0.5pt">
                <v:textbox>
                  <w:txbxContent>
                    <w:p w:rsidR="000763A0" w:rsidRPr="000763A0" w14:paraId="028B287D" w14:textId="00D8A7B4">
                      <w:pPr>
                        <w:rPr>
                          <w:color w:val="FFFFFF"/>
                        </w:rPr>
                      </w:pPr>
                      <w:r w:rsidRPr="000763A0">
                        <w:rPr>
                          <w:rFonts w:hint="eastAsia"/>
                          <w:color w:val="FFFFFF"/>
                        </w:rPr>
                        <w:t>则具体的招商工作将很难展开；制定具体的招商政策——招商的目标和原则；——招商工作的各项规章制度；——</w:t>
                      </w:r>
                    </w:p>
                  </w:txbxContent>
                </v:textbox>
              </v:shape>
            </w:pict>
          </mc:Fallback>
        </mc:AlternateContent>
      </w:r>
      <w:r>
        <w:drawing>
          <wp:inline distT="0" distB="0" distL="0" distR="0">
            <wp:extent cx="13385800" cy="38100"/>
            <wp:effectExtent l="0" t="0" r="0" b="0"/>
            <wp:docPr id="4" name="IM 4"/>
            <wp:cNvGraphicFramePr/>
            <a:graphic xmlns:a="http://schemas.openxmlformats.org/drawingml/2006/main">
              <a:graphicData uri="http://schemas.openxmlformats.org/drawingml/2006/picture">
                <pic:pic xmlns:pic="http://schemas.openxmlformats.org/drawingml/2006/picture">
                  <pic:nvPicPr>
                    <pic:cNvPr id="4" name="IM 4"/>
                    <pic:cNvPicPr/>
                  </pic:nvPicPr>
                  <pic:blipFill>
                    <a:blip xmlns:r="http://schemas.openxmlformats.org/officeDocument/2006/relationships" r:embed="rId4"/>
                    <a:stretch>
                      <a:fillRect/>
                    </a:stretch>
                  </pic:blipFill>
                  <pic:spPr>
                    <a:xfrm>
                      <a:off x="0" y="0"/>
                      <a:ext cx="13385800" cy="38100"/>
                    </a:xfrm>
                    <a:prstGeom prst="rect">
                      <a:avLst/>
                    </a:prstGeom>
                  </pic:spPr>
                </pic:pic>
              </a:graphicData>
            </a:graphic>
          </wp:inline>
        </w:drawing>
      </w:r>
    </w:p>
    <w:p w:rsidR="003235A1" w14:paraId="1104F1BB" w14:textId="77777777">
      <w:pPr>
        <w:spacing w:line="266" w:lineRule="auto"/>
      </w:pPr>
    </w:p>
    <w:p w:rsidR="003235A1" w14:paraId="05BA4E48" w14:textId="77777777">
      <w:pPr>
        <w:spacing w:line="267" w:lineRule="auto"/>
      </w:pPr>
    </w:p>
    <w:p w:rsidR="003235A1" w14:paraId="5759CE3C" w14:textId="77777777">
      <w:pPr>
        <w:spacing w:line="267" w:lineRule="auto"/>
      </w:pPr>
    </w:p>
    <w:p w:rsidR="003235A1" w14:paraId="2B49C8D6" w14:textId="77777777">
      <w:pPr>
        <w:spacing w:line="267" w:lineRule="auto"/>
      </w:pPr>
    </w:p>
    <w:p w:rsidR="003235A1" w14:paraId="48AA88F1" w14:textId="77777777">
      <w:pPr>
        <w:spacing w:before="137" w:line="238" w:lineRule="auto"/>
        <w:ind w:firstLine="73"/>
        <w:rPr>
          <w:rFonts w:ascii="宋体" w:eastAsia="宋体" w:hAnsi="宋体" w:cs="宋体"/>
          <w:sz w:val="42"/>
          <w:szCs w:val="42"/>
        </w:rPr>
      </w:pPr>
      <w:r>
        <w:rPr>
          <w:rFonts w:ascii="宋体" w:eastAsia="宋体" w:hAnsi="宋体" w:cs="宋体"/>
          <w:spacing w:val="-2"/>
          <w:sz w:val="42"/>
          <w:szCs w:val="42"/>
        </w:rPr>
        <w:t>乏差异性导致了这种残酷的竞争状况，这些现状对我方市场招商和经营时带来巨大压力，必须慎重应对。</w:t>
      </w:r>
    </w:p>
    <w:p w:rsidR="003235A1" w14:paraId="51545F2A" w14:textId="77777777">
      <w:pPr>
        <w:spacing w:line="293" w:lineRule="auto"/>
      </w:pPr>
    </w:p>
    <w:p w:rsidR="003235A1" w14:paraId="2CD3B164" w14:textId="77777777">
      <w:pPr>
        <w:spacing w:line="293" w:lineRule="auto"/>
      </w:pPr>
    </w:p>
    <w:p w:rsidR="003235A1" w14:paraId="504908B7" w14:textId="77777777">
      <w:pPr>
        <w:spacing w:line="294" w:lineRule="auto"/>
      </w:pPr>
    </w:p>
    <w:p w:rsidR="003235A1" w14:paraId="1CE047F3" w14:textId="77777777">
      <w:pPr>
        <w:spacing w:line="294" w:lineRule="auto"/>
      </w:pPr>
    </w:p>
    <w:p w:rsidR="003235A1" w14:paraId="6334E53B" w14:textId="77777777">
      <w:pPr>
        <w:spacing w:before="136" w:line="242" w:lineRule="auto"/>
        <w:ind w:firstLine="945"/>
        <w:rPr>
          <w:rFonts w:ascii="黑体" w:eastAsia="黑体" w:hAnsi="黑体" w:cs="黑体"/>
          <w:sz w:val="42"/>
          <w:szCs w:val="42"/>
        </w:rPr>
      </w:pPr>
      <w:r>
        <w:rPr>
          <w:rFonts w:ascii="黑体" w:eastAsia="黑体" w:hAnsi="黑体" w:cs="黑体"/>
          <w:spacing w:val="-20"/>
          <w:w w:val="95"/>
          <w:sz w:val="42"/>
          <w:szCs w:val="42"/>
        </w:rPr>
        <w:t>1</w:t>
      </w:r>
      <w:r>
        <w:rPr>
          <w:rFonts w:ascii="黑体" w:eastAsia="黑体" w:hAnsi="黑体" w:cs="黑体"/>
          <w:spacing w:val="-20"/>
          <w:w w:val="95"/>
          <w:sz w:val="42"/>
          <w:szCs w:val="42"/>
        </w:rPr>
        <w:t>．</w:t>
      </w:r>
      <w:r>
        <w:rPr>
          <w:rFonts w:ascii="黑体" w:eastAsia="黑体" w:hAnsi="黑体" w:cs="黑体"/>
          <w:spacing w:val="134"/>
          <w:sz w:val="42"/>
          <w:szCs w:val="42"/>
        </w:rPr>
        <w:t xml:space="preserve"> </w:t>
      </w:r>
      <w:r>
        <w:rPr>
          <w:rFonts w:ascii="黑体" w:eastAsia="黑体" w:hAnsi="黑体" w:cs="黑体"/>
          <w:spacing w:val="-20"/>
          <w:w w:val="95"/>
          <w:sz w:val="42"/>
          <w:szCs w:val="42"/>
        </w:rPr>
        <w:t>2</w:t>
      </w:r>
      <w:r>
        <w:rPr>
          <w:rFonts w:ascii="黑体" w:eastAsia="黑体" w:hAnsi="黑体" w:cs="黑体"/>
          <w:spacing w:val="-20"/>
          <w:w w:val="95"/>
          <w:sz w:val="42"/>
          <w:szCs w:val="42"/>
        </w:rPr>
        <w:t>、市场消费状况</w:t>
      </w:r>
    </w:p>
    <w:p w:rsidR="003235A1" w14:paraId="7F4AEBDC" w14:textId="77777777">
      <w:pPr>
        <w:spacing w:line="260" w:lineRule="auto"/>
      </w:pPr>
    </w:p>
    <w:p w:rsidR="003235A1" w14:paraId="7847588B" w14:textId="77777777">
      <w:pPr>
        <w:spacing w:before="137" w:line="238" w:lineRule="auto"/>
        <w:ind w:firstLine="930"/>
        <w:rPr>
          <w:rFonts w:ascii="宋体" w:eastAsia="宋体" w:hAnsi="宋体" w:cs="宋体"/>
          <w:sz w:val="42"/>
          <w:szCs w:val="42"/>
        </w:rPr>
      </w:pPr>
      <w:r>
        <w:rPr>
          <w:rFonts w:ascii="宋体" w:eastAsia="宋体" w:hAnsi="宋体" w:cs="宋体"/>
          <w:spacing w:val="-6"/>
          <w:sz w:val="42"/>
          <w:szCs w:val="42"/>
        </w:rPr>
        <w:t>1</w:t>
      </w:r>
      <w:r>
        <w:rPr>
          <w:rFonts w:ascii="宋体" w:eastAsia="宋体" w:hAnsi="宋体" w:cs="宋体"/>
          <w:spacing w:val="-6"/>
          <w:sz w:val="42"/>
          <w:szCs w:val="42"/>
        </w:rPr>
        <w:t>、消费水平</w:t>
      </w:r>
    </w:p>
    <w:p w:rsidR="003235A1" w14:paraId="641CD5FD" w14:textId="77777777">
      <w:pPr>
        <w:spacing w:line="256" w:lineRule="auto"/>
      </w:pPr>
    </w:p>
    <w:p w:rsidR="003235A1" w14:paraId="414A30BD" w14:textId="77777777">
      <w:pPr>
        <w:spacing w:before="137" w:line="238" w:lineRule="auto"/>
        <w:ind w:firstLine="930"/>
        <w:rPr>
          <w:rFonts w:ascii="宋体" w:eastAsia="宋体" w:hAnsi="宋体" w:cs="宋体"/>
          <w:sz w:val="42"/>
          <w:szCs w:val="42"/>
        </w:rPr>
      </w:pPr>
      <w:r>
        <w:rPr>
          <w:rFonts w:ascii="宋体" w:eastAsia="宋体" w:hAnsi="宋体" w:cs="宋体"/>
          <w:spacing w:val="-2"/>
          <w:sz w:val="42"/>
          <w:szCs w:val="42"/>
        </w:rPr>
        <w:t>哈密市城市人口少，人均收入水平低，致使商业消费水平较低，消费能力有限，成为哈密市商业发展的瓶颈。</w:t>
      </w:r>
    </w:p>
    <w:p w:rsidR="003235A1" w14:paraId="563C96BB" w14:textId="77777777">
      <w:pPr>
        <w:spacing w:line="256" w:lineRule="auto"/>
      </w:pPr>
    </w:p>
    <w:p w:rsidR="003235A1" w14:paraId="6D6F5621" w14:textId="77777777">
      <w:pPr>
        <w:spacing w:before="137" w:line="238" w:lineRule="auto"/>
        <w:ind w:firstLine="914"/>
        <w:rPr>
          <w:rFonts w:ascii="宋体" w:eastAsia="宋体" w:hAnsi="宋体" w:cs="宋体"/>
          <w:sz w:val="42"/>
          <w:szCs w:val="42"/>
        </w:rPr>
      </w:pPr>
      <w:r>
        <w:rPr>
          <w:rFonts w:ascii="宋体" w:eastAsia="宋体" w:hAnsi="宋体" w:cs="宋体"/>
          <w:spacing w:val="-3"/>
          <w:sz w:val="42"/>
          <w:szCs w:val="42"/>
        </w:rPr>
        <w:t>2</w:t>
      </w:r>
      <w:r>
        <w:rPr>
          <w:rFonts w:ascii="宋体" w:eastAsia="宋体" w:hAnsi="宋体" w:cs="宋体"/>
          <w:spacing w:val="-3"/>
          <w:sz w:val="42"/>
          <w:szCs w:val="42"/>
        </w:rPr>
        <w:t>、经济水平</w:t>
      </w:r>
    </w:p>
    <w:p w:rsidR="003235A1" w14:paraId="634813CA" w14:textId="77777777">
      <w:pPr>
        <w:spacing w:line="254" w:lineRule="auto"/>
      </w:pPr>
    </w:p>
    <w:p w:rsidR="003235A1" w14:paraId="5F2C2A7C" w14:textId="77777777">
      <w:pPr>
        <w:spacing w:before="137" w:line="412" w:lineRule="auto"/>
        <w:ind w:left="79" w:right="84" w:firstLine="850"/>
        <w:rPr>
          <w:rFonts w:ascii="宋体" w:eastAsia="宋体" w:hAnsi="宋体" w:cs="宋体"/>
          <w:sz w:val="42"/>
          <w:szCs w:val="42"/>
        </w:rPr>
      </w:pPr>
      <w:r>
        <w:rPr>
          <w:rFonts w:ascii="宋体" w:eastAsia="宋体" w:hAnsi="宋体" w:cs="宋体"/>
          <w:spacing w:val="-2"/>
          <w:sz w:val="42"/>
          <w:szCs w:val="42"/>
        </w:rPr>
        <w:t>哈密市及周边乡镇仍是经济落后地区，城市规模小，低收入人口占总人口比列高，商品的消费仍以中低档商品</w:t>
      </w:r>
      <w:r>
        <w:rPr>
          <w:rFonts w:ascii="宋体" w:eastAsia="宋体" w:hAnsi="宋体" w:cs="宋体"/>
          <w:spacing w:val="1"/>
          <w:sz w:val="42"/>
          <w:szCs w:val="42"/>
        </w:rPr>
        <w:t xml:space="preserve"> </w:t>
      </w:r>
      <w:r>
        <w:rPr>
          <w:rFonts w:ascii="宋体" w:eastAsia="宋体" w:hAnsi="宋体" w:cs="宋体"/>
          <w:spacing w:val="-3"/>
          <w:sz w:val="42"/>
          <w:szCs w:val="42"/>
        </w:rPr>
        <w:t>为主。中高档消费主要集中于铁路、石油、行政事业单位及外来高收入人群。</w:t>
      </w:r>
    </w:p>
    <w:p w:rsidR="003235A1" w14:paraId="3C66CBC9" w14:textId="77777777">
      <w:pPr>
        <w:spacing w:line="238" w:lineRule="auto"/>
        <w:ind w:firstLine="910"/>
        <w:rPr>
          <w:rFonts w:ascii="宋体" w:eastAsia="宋体" w:hAnsi="宋体" w:cs="宋体"/>
          <w:sz w:val="42"/>
          <w:szCs w:val="42"/>
        </w:rPr>
      </w:pPr>
      <w:r>
        <w:rPr>
          <w:rFonts w:ascii="宋体" w:eastAsia="宋体" w:hAnsi="宋体" w:cs="宋体"/>
          <w:spacing w:val="-3"/>
          <w:sz w:val="42"/>
          <w:szCs w:val="42"/>
        </w:rPr>
        <w:t>3</w:t>
      </w:r>
      <w:r>
        <w:rPr>
          <w:rFonts w:ascii="宋体" w:eastAsia="宋体" w:hAnsi="宋体" w:cs="宋体"/>
          <w:spacing w:val="-3"/>
          <w:sz w:val="42"/>
          <w:szCs w:val="42"/>
        </w:rPr>
        <w:t>、城市经济结构</w:t>
      </w:r>
    </w:p>
    <w:p w:rsidR="003235A1" w14:paraId="4EA4B7B5" w14:textId="77777777">
      <w:pPr>
        <w:spacing w:line="258" w:lineRule="auto"/>
      </w:pPr>
    </w:p>
    <w:p w:rsidR="003235A1" w14:paraId="202884DB" w14:textId="77777777">
      <w:pPr>
        <w:spacing w:before="137" w:line="418" w:lineRule="auto"/>
        <w:ind w:left="66" w:right="84" w:firstLine="831"/>
        <w:rPr>
          <w:rFonts w:ascii="宋体" w:eastAsia="宋体" w:hAnsi="宋体" w:cs="宋体"/>
          <w:sz w:val="42"/>
          <w:szCs w:val="42"/>
        </w:rPr>
      </w:pPr>
      <w:r>
        <w:rPr>
          <w:rFonts w:ascii="宋体" w:eastAsia="宋体" w:hAnsi="宋体" w:cs="宋体"/>
          <w:spacing w:val="-2"/>
          <w:sz w:val="42"/>
          <w:szCs w:val="42"/>
        </w:rPr>
        <w:t>哈密市产业主要依赖矿产、铁路及农业，在整个产业发展中，第一、二、三产业均不发达，且缺乏有力的经济</w:t>
      </w:r>
      <w:r>
        <w:rPr>
          <w:rFonts w:ascii="宋体" w:eastAsia="宋体" w:hAnsi="宋体" w:cs="宋体"/>
          <w:spacing w:val="33"/>
          <w:sz w:val="42"/>
          <w:szCs w:val="42"/>
        </w:rPr>
        <w:t xml:space="preserve"> </w:t>
      </w:r>
      <w:r>
        <w:rPr>
          <w:rFonts w:ascii="宋体" w:eastAsia="宋体" w:hAnsi="宋体" w:cs="宋体"/>
          <w:spacing w:val="-3"/>
          <w:sz w:val="42"/>
          <w:szCs w:val="42"/>
        </w:rPr>
        <w:t>增长点，经济发展缓慢，进一步制约了商业的发展。</w:t>
      </w:r>
    </w:p>
    <w:p w:rsidR="003235A1" w14:paraId="4D7D80D4" w14:textId="77777777">
      <w:pPr>
        <w:spacing w:line="250" w:lineRule="auto"/>
      </w:pPr>
    </w:p>
    <w:p w:rsidR="003235A1" w14:paraId="62C4127D" w14:textId="77777777">
      <w:pPr>
        <w:spacing w:line="250" w:lineRule="auto"/>
      </w:pPr>
    </w:p>
    <w:p w:rsidR="003235A1" w14:paraId="17063E92" w14:textId="77777777">
      <w:pPr>
        <w:spacing w:line="250" w:lineRule="auto"/>
      </w:pPr>
    </w:p>
    <w:p w:rsidR="003235A1" w14:paraId="659B35DD" w14:textId="77777777">
      <w:pPr>
        <w:spacing w:before="137" w:line="241" w:lineRule="auto"/>
        <w:ind w:firstLine="793"/>
        <w:rPr>
          <w:rFonts w:ascii="黑体" w:eastAsia="黑体" w:hAnsi="黑体" w:cs="黑体"/>
          <w:sz w:val="42"/>
          <w:szCs w:val="42"/>
        </w:rPr>
      </w:pPr>
      <w:r>
        <w:rPr>
          <w:rFonts w:ascii="黑体" w:eastAsia="黑体" w:hAnsi="黑体" w:cs="黑体"/>
          <w:spacing w:val="-1"/>
          <w:sz w:val="42"/>
          <w:szCs w:val="42"/>
        </w:rPr>
        <w:t>4</w:t>
      </w:r>
      <w:r>
        <w:rPr>
          <w:rFonts w:ascii="黑体" w:eastAsia="黑体" w:hAnsi="黑体" w:cs="黑体"/>
          <w:spacing w:val="-1"/>
          <w:sz w:val="42"/>
          <w:szCs w:val="42"/>
        </w:rPr>
        <w:t>、消费发展趋势</w:t>
      </w:r>
    </w:p>
    <w:p w:rsidR="003235A1" w14:paraId="0E6E3C6D" w14:textId="77777777">
      <w:pPr>
        <w:spacing w:line="287" w:lineRule="auto"/>
      </w:pPr>
    </w:p>
    <w:p w:rsidR="003235A1" w14:paraId="3610CC9C" w14:textId="77777777">
      <w:pPr>
        <w:spacing w:line="287" w:lineRule="auto"/>
      </w:pPr>
    </w:p>
    <w:p w:rsidR="003235A1" w14:paraId="3D863A30" w14:textId="77777777">
      <w:pPr>
        <w:spacing w:line="287" w:lineRule="auto"/>
      </w:pPr>
    </w:p>
    <w:p w:rsidR="003235A1" w14:paraId="61732225" w14:textId="77777777">
      <w:pPr>
        <w:spacing w:line="287" w:lineRule="auto"/>
      </w:pPr>
    </w:p>
    <w:p w:rsidR="003235A1" w14:paraId="18F1D610" w14:textId="77777777">
      <w:pPr>
        <w:spacing w:line="287" w:lineRule="auto"/>
      </w:pPr>
    </w:p>
    <w:p w:rsidR="003235A1" w14:paraId="10ADD784" w14:textId="77777777">
      <w:pPr>
        <w:spacing w:before="88" w:line="189" w:lineRule="auto"/>
        <w:ind w:firstLine="10468"/>
        <w:rPr>
          <w:rFonts w:ascii="宋体" w:eastAsia="宋体" w:hAnsi="宋体" w:cs="宋体"/>
          <w:sz w:val="27"/>
          <w:szCs w:val="27"/>
        </w:rPr>
      </w:pPr>
      <w:r>
        <w:rPr>
          <w:rFonts w:ascii="宋体" w:eastAsia="宋体" w:hAnsi="宋体" w:cs="宋体"/>
          <w:sz w:val="27"/>
          <w:szCs w:val="27"/>
        </w:rPr>
        <w:t>4</w:t>
      </w:r>
    </w:p>
    <w:p w:rsidR="003235A1" w14:paraId="7831A32A" w14:textId="77777777">
      <w:pPr>
        <w:sectPr>
          <w:pgSz w:w="25258" w:h="17860"/>
          <w:pgMar w:top="1518" w:right="2077" w:bottom="0" w:left="2100" w:header="0" w:footer="0" w:gutter="0"/>
          <w:pgNumType w:start="4"/>
          <w:cols w:space="720"/>
        </w:sectPr>
      </w:pPr>
    </w:p>
    <w:p w:rsidR="003235A1" w14:paraId="234D75A6" w14:textId="1F46D198">
      <w:pPr>
        <w:spacing w:before="81" w:line="60" w:lineRule="exact"/>
        <w:textAlignment w:val="center"/>
      </w:pPr>
      <w:r>
        <mc:AlternateContent>
          <mc:Choice Requires="wps">
            <w:drawing>
              <wp:anchor distT="0" distB="0" distL="114300" distR="114300" simplePos="0" relativeHeight="251698176" behindDoc="0" locked="0" layoutInCell="1" allowOverlap="1">
                <wp:simplePos x="0" y="0"/>
                <wp:positionH relativeFrom="column">
                  <wp:posOffset>5524500</wp:posOffset>
                </wp:positionH>
                <wp:positionV relativeFrom="paragraph">
                  <wp:posOffset>6656070</wp:posOffset>
                </wp:positionV>
                <wp:extent cx="127000" cy="127000"/>
                <wp:effectExtent l="0" t="0" r="6350" b="6350"/>
                <wp:wrapNone/>
                <wp:docPr id="1271617854" name="文本框 2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40658BC2">
                            <w:pPr>
                              <w:rPr>
                                <w:color w:val="FFFFFF"/>
                              </w:rPr>
                            </w:pPr>
                            <w:r w:rsidRPr="000763A0">
                              <w:rPr>
                                <w:rFonts w:hint="eastAsia"/>
                                <w:color w:val="FFFFFF"/>
                              </w:rPr>
                              <w:t>密商业市场的竞争称之为过度竞争或白热化的竞争根本不为过，市场供需的严重失衡及各市场定位缺</w:t>
                            </w:r>
                            <w:r w:rsidRPr="000763A0">
                              <w:rPr>
                                <w:rFonts w:hint="eastAsia"/>
                                <w:color w:val="FFFFFF"/>
                              </w:rPr>
                              <w:t>3</w:t>
                            </w:r>
                            <w:r w:rsidRPr="000763A0">
                              <w:rPr>
                                <w:rFonts w:hint="eastAsia"/>
                                <w:color w:val="FFFFFF"/>
                              </w:rPr>
                              <w:t>乏差异性导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0" o:spid="_x0000_s1041" type="#_x0000_t202" style="width:10pt;height:10pt;margin-top:524.1pt;margin-left:435pt;mso-wrap-distance-bottom:0;mso-wrap-distance-left:9pt;mso-wrap-distance-right:9pt;mso-wrap-distance-top:0;position:absolute;v-text-anchor:top;z-index:251697152" filled="f" fillcolor="this" stroked="f" strokeweight="0.5pt">
                <v:textbox>
                  <w:txbxContent>
                    <w:p w:rsidR="000763A0" w:rsidRPr="000763A0" w14:paraId="223088A4" w14:textId="40658BC2">
                      <w:pPr>
                        <w:rPr>
                          <w:color w:val="FFFFFF"/>
                        </w:rPr>
                      </w:pPr>
                      <w:r w:rsidRPr="000763A0">
                        <w:rPr>
                          <w:rFonts w:hint="eastAsia"/>
                          <w:color w:val="FFFFFF"/>
                        </w:rPr>
                        <w:t>密商业市场的竞争称之为过度竞争或白热化的竞争根本不为过，市场供需的严重失衡及各市场定位缺</w:t>
                      </w:r>
                      <w:r w:rsidRPr="000763A0">
                        <w:rPr>
                          <w:rFonts w:hint="eastAsia"/>
                          <w:color w:val="FFFFFF"/>
                        </w:rPr>
                        <w:t>3</w:t>
                      </w:r>
                      <w:r w:rsidRPr="000763A0">
                        <w:rPr>
                          <w:rFonts w:hint="eastAsia"/>
                          <w:color w:val="FFFFFF"/>
                        </w:rPr>
                        <w:t>乏差异性导</w:t>
                      </w:r>
                    </w:p>
                  </w:txbxContent>
                </v:textbox>
              </v:shape>
            </w:pict>
          </mc:Fallback>
        </mc:AlternateContent>
      </w:r>
      <w:r>
        <mc:AlternateContent>
          <mc:Choice Requires="wps">
            <w:drawing>
              <wp:anchor distT="0" distB="0" distL="114300" distR="114300" simplePos="0" relativeHeight="251696128" behindDoc="0" locked="0" layoutInCell="1" allowOverlap="1">
                <wp:simplePos x="0" y="0"/>
                <wp:positionH relativeFrom="column">
                  <wp:posOffset>5524500</wp:posOffset>
                </wp:positionH>
                <wp:positionV relativeFrom="paragraph">
                  <wp:posOffset>4751070</wp:posOffset>
                </wp:positionV>
                <wp:extent cx="127000" cy="127000"/>
                <wp:effectExtent l="0" t="0" r="6350" b="6350"/>
                <wp:wrapNone/>
                <wp:docPr id="367535376" name="文本框 1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13F93193">
                            <w:pPr>
                              <w:rPr>
                                <w:color w:val="FFFFFF"/>
                              </w:rPr>
                            </w:pPr>
                            <w:r w:rsidRPr="000763A0">
                              <w:rPr>
                                <w:rFonts w:hint="eastAsia"/>
                                <w:color w:val="FFFFFF"/>
                              </w:rPr>
                              <w:t>物气氛；——组织和督促商户进货；——进行店堂的布置及商品陈列；——进行开业活动的筹备；——商业街部分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9" o:spid="_x0000_s1042" type="#_x0000_t202" style="width:10pt;height:10pt;margin-top:374.1pt;margin-left:435pt;mso-wrap-distance-bottom:0;mso-wrap-distance-left:9pt;mso-wrap-distance-right:9pt;mso-wrap-distance-top:0;position:absolute;v-text-anchor:top;z-index:251695104" filled="f" fillcolor="this" stroked="f" strokeweight="0.5pt">
                <v:textbox>
                  <w:txbxContent>
                    <w:p w:rsidR="000763A0" w:rsidRPr="000763A0" w14:paraId="7B83ABC3" w14:textId="13F93193">
                      <w:pPr>
                        <w:rPr>
                          <w:color w:val="FFFFFF"/>
                        </w:rPr>
                      </w:pPr>
                      <w:r w:rsidRPr="000763A0">
                        <w:rPr>
                          <w:rFonts w:hint="eastAsia"/>
                          <w:color w:val="FFFFFF"/>
                        </w:rPr>
                        <w:t>物气氛；——组织和督促商户进货；——进行店堂的布置及商品陈列；——进行开业活动的筹备；——商业街部分</w:t>
                      </w:r>
                    </w:p>
                  </w:txbxContent>
                </v:textbox>
              </v:shape>
            </w:pict>
          </mc:Fallback>
        </mc:AlternateContent>
      </w:r>
      <w:r>
        <mc:AlternateContent>
          <mc:Choice Requires="wps">
            <w:drawing>
              <wp:anchor distT="0" distB="0" distL="114300" distR="114300" simplePos="0" relativeHeight="251694080" behindDoc="0" locked="0" layoutInCell="1" allowOverlap="1">
                <wp:simplePos x="0" y="0"/>
                <wp:positionH relativeFrom="column">
                  <wp:posOffset>5524500</wp:posOffset>
                </wp:positionH>
                <wp:positionV relativeFrom="paragraph">
                  <wp:posOffset>2846070</wp:posOffset>
                </wp:positionV>
                <wp:extent cx="127000" cy="127000"/>
                <wp:effectExtent l="0" t="0" r="6350" b="6350"/>
                <wp:wrapNone/>
                <wp:docPr id="1198590763" name="文本框 1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5D36D684">
                            <w:pPr>
                              <w:rPr>
                                <w:color w:val="FFFFFF"/>
                              </w:rPr>
                            </w:pPr>
                            <w:r w:rsidRPr="000763A0">
                              <w:rPr>
                                <w:rFonts w:hint="eastAsia"/>
                                <w:color w:val="FFFFFF"/>
                              </w:rPr>
                              <w:t>形成互补、互促经营，这些关联性商品可在同一条街或同一功能区经营；大客户和知名品牌优先原则，大客户和知</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8" o:spid="_x0000_s1043" type="#_x0000_t202" style="width:10pt;height:10pt;margin-top:224.1pt;margin-left:435pt;mso-wrap-distance-bottom:0;mso-wrap-distance-left:9pt;mso-wrap-distance-right:9pt;mso-wrap-distance-top:0;position:absolute;v-text-anchor:top;z-index:251693056" filled="f" fillcolor="this" stroked="f" strokeweight="0.5pt">
                <v:textbox>
                  <w:txbxContent>
                    <w:p w:rsidR="000763A0" w:rsidRPr="000763A0" w14:paraId="0BDE0AE5" w14:textId="5D36D684">
                      <w:pPr>
                        <w:rPr>
                          <w:color w:val="FFFFFF"/>
                        </w:rPr>
                      </w:pPr>
                      <w:r w:rsidRPr="000763A0">
                        <w:rPr>
                          <w:rFonts w:hint="eastAsia"/>
                          <w:color w:val="FFFFFF"/>
                        </w:rPr>
                        <w:t>形成互补、互促经营，这些关联性商品可在同一条街或同一功能区经营；大客户和知名品牌优先原则，大客户和知</w:t>
                      </w:r>
                    </w:p>
                  </w:txbxContent>
                </v:textbox>
              </v:shape>
            </w:pict>
          </mc:Fallback>
        </mc:AlternateContent>
      </w:r>
      <w:r>
        <mc:AlternateContent>
          <mc:Choice Requires="wps">
            <w:drawing>
              <wp:anchor distT="0" distB="0" distL="114300" distR="114300" simplePos="0" relativeHeight="251692032" behindDoc="0" locked="0" layoutInCell="1" allowOverlap="1">
                <wp:simplePos x="0" y="0"/>
                <wp:positionH relativeFrom="column">
                  <wp:posOffset>5524500</wp:posOffset>
                </wp:positionH>
                <wp:positionV relativeFrom="paragraph">
                  <wp:posOffset>941070</wp:posOffset>
                </wp:positionV>
                <wp:extent cx="127000" cy="127000"/>
                <wp:effectExtent l="0" t="0" r="6350" b="6350"/>
                <wp:wrapNone/>
                <wp:docPr id="1749824989" name="文本框 1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798D375E">
                            <w:pPr>
                              <w:rPr>
                                <w:color w:val="FFFFFF"/>
                              </w:rPr>
                            </w:pPr>
                            <w:r w:rsidRPr="000763A0">
                              <w:rPr>
                                <w:rFonts w:hint="eastAsia"/>
                                <w:color w:val="FFFFFF"/>
                              </w:rPr>
                              <w:t>模式则是了完善商业街的软件功能，只有好的硬件基础，再加上强大的软件支持，大十字商业街才能获得良好的招</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17" o:spid="_x0000_s1044" type="#_x0000_t202" style="width:10pt;height:10pt;margin-top:74.1pt;margin-left:435pt;mso-wrap-distance-bottom:0;mso-wrap-distance-left:9pt;mso-wrap-distance-right:9pt;mso-wrap-distance-top:0;position:absolute;v-text-anchor:top;z-index:251691008" filled="f" fillcolor="this" stroked="f" strokeweight="0.5pt">
                <v:textbox>
                  <w:txbxContent>
                    <w:p w:rsidR="000763A0" w:rsidRPr="000763A0" w14:paraId="378CA3F7" w14:textId="798D375E">
                      <w:pPr>
                        <w:rPr>
                          <w:color w:val="FFFFFF"/>
                        </w:rPr>
                      </w:pPr>
                      <w:r w:rsidRPr="000763A0">
                        <w:rPr>
                          <w:rFonts w:hint="eastAsia"/>
                          <w:color w:val="FFFFFF"/>
                        </w:rPr>
                        <w:t>模式则是了完善商业街的软件功能，只有好的硬件基础，再加上强大的软件支持，大十字商业街才能获得良好的招</w:t>
                      </w:r>
                    </w:p>
                  </w:txbxContent>
                </v:textbox>
              </v:shape>
            </w:pict>
          </mc:Fallback>
        </mc:AlternateContent>
      </w:r>
      <w:r>
        <w:drawing>
          <wp:inline distT="0" distB="0" distL="0" distR="0">
            <wp:extent cx="13385800" cy="38100"/>
            <wp:effectExtent l="0" t="0" r="0" b="0"/>
            <wp:docPr id="5" name="IM 5"/>
            <wp:cNvGraphicFramePr/>
            <a:graphic xmlns:a="http://schemas.openxmlformats.org/drawingml/2006/main">
              <a:graphicData uri="http://schemas.openxmlformats.org/drawingml/2006/picture">
                <pic:pic xmlns:pic="http://schemas.openxmlformats.org/drawingml/2006/picture">
                  <pic:nvPicPr>
                    <pic:cNvPr id="5" name="IM 5"/>
                    <pic:cNvPicPr/>
                  </pic:nvPicPr>
                  <pic:blipFill>
                    <a:blip xmlns:r="http://schemas.openxmlformats.org/officeDocument/2006/relationships" r:embed="rId4"/>
                    <a:stretch>
                      <a:fillRect/>
                    </a:stretch>
                  </pic:blipFill>
                  <pic:spPr>
                    <a:xfrm>
                      <a:off x="0" y="0"/>
                      <a:ext cx="13385800" cy="38100"/>
                    </a:xfrm>
                    <a:prstGeom prst="rect">
                      <a:avLst/>
                    </a:prstGeom>
                  </pic:spPr>
                </pic:pic>
              </a:graphicData>
            </a:graphic>
          </wp:inline>
        </w:drawing>
      </w:r>
    </w:p>
    <w:p w:rsidR="003235A1" w14:paraId="6DA730A7" w14:textId="77777777">
      <w:pPr>
        <w:spacing w:line="266" w:lineRule="auto"/>
      </w:pPr>
    </w:p>
    <w:p w:rsidR="003235A1" w14:paraId="42025E38" w14:textId="77777777">
      <w:pPr>
        <w:spacing w:line="266" w:lineRule="auto"/>
      </w:pPr>
    </w:p>
    <w:p w:rsidR="003235A1" w14:paraId="6FE56561" w14:textId="77777777">
      <w:pPr>
        <w:spacing w:line="266" w:lineRule="auto"/>
      </w:pPr>
    </w:p>
    <w:p w:rsidR="003235A1" w14:paraId="4E6F2EAD" w14:textId="77777777">
      <w:pPr>
        <w:spacing w:line="267" w:lineRule="auto"/>
      </w:pPr>
    </w:p>
    <w:p w:rsidR="003235A1" w14:paraId="1A5E872E" w14:textId="77777777">
      <w:pPr>
        <w:spacing w:before="137" w:line="409" w:lineRule="auto"/>
        <w:ind w:left="71" w:firstLine="740"/>
        <w:rPr>
          <w:rFonts w:ascii="宋体" w:eastAsia="宋体" w:hAnsi="宋体" w:cs="宋体"/>
          <w:sz w:val="42"/>
          <w:szCs w:val="42"/>
        </w:rPr>
      </w:pPr>
      <w:r>
        <w:rPr>
          <w:rFonts w:ascii="宋体" w:eastAsia="宋体" w:hAnsi="宋体" w:cs="宋体"/>
          <w:spacing w:val="2"/>
          <w:sz w:val="42"/>
          <w:szCs w:val="42"/>
        </w:rPr>
        <w:t>哈密市人口有限，经济发展缓慢，缺乏强势产业支撑，再加上大量新型商业市场的进驻，预计未来几年，哈密</w:t>
      </w:r>
      <w:r>
        <w:rPr>
          <w:rFonts w:ascii="宋体" w:eastAsia="宋体" w:hAnsi="宋体" w:cs="宋体"/>
          <w:spacing w:val="15"/>
          <w:sz w:val="42"/>
          <w:szCs w:val="42"/>
        </w:rPr>
        <w:t xml:space="preserve"> </w:t>
      </w:r>
      <w:r>
        <w:rPr>
          <w:rFonts w:ascii="宋体" w:eastAsia="宋体" w:hAnsi="宋体" w:cs="宋体"/>
          <w:spacing w:val="-2"/>
          <w:sz w:val="42"/>
          <w:szCs w:val="42"/>
        </w:rPr>
        <w:t>市的商业经营状况将很难改观，商业竞争将更趋激烈，专业化、细分化的市场运作已成必然。</w:t>
      </w:r>
    </w:p>
    <w:p w:rsidR="003235A1" w14:paraId="3774AB81" w14:textId="77777777">
      <w:pPr>
        <w:spacing w:line="242" w:lineRule="auto"/>
        <w:ind w:firstLine="84"/>
        <w:rPr>
          <w:rFonts w:ascii="黑体" w:eastAsia="黑体" w:hAnsi="黑体" w:cs="黑体"/>
          <w:sz w:val="42"/>
          <w:szCs w:val="42"/>
        </w:rPr>
      </w:pPr>
      <w:r>
        <w:rPr>
          <w:rFonts w:ascii="黑体" w:eastAsia="黑体" w:hAnsi="黑体" w:cs="黑体"/>
          <w:spacing w:val="17"/>
          <w:sz w:val="42"/>
          <w:szCs w:val="42"/>
        </w:rPr>
        <w:t>二、</w:t>
      </w:r>
      <w:r>
        <w:rPr>
          <w:rFonts w:ascii="黑体" w:eastAsia="黑体" w:hAnsi="黑体" w:cs="黑体"/>
          <w:spacing w:val="13"/>
          <w:sz w:val="42"/>
          <w:szCs w:val="42"/>
        </w:rPr>
        <w:t xml:space="preserve">   </w:t>
      </w:r>
      <w:r>
        <w:rPr>
          <w:rFonts w:ascii="黑体" w:eastAsia="黑体" w:hAnsi="黑体" w:cs="黑体"/>
          <w:spacing w:val="17"/>
          <w:sz w:val="42"/>
          <w:szCs w:val="42"/>
        </w:rPr>
        <w:t>SWOT</w:t>
      </w:r>
      <w:r>
        <w:rPr>
          <w:rFonts w:ascii="黑体" w:eastAsia="黑体" w:hAnsi="黑体" w:cs="黑体"/>
          <w:spacing w:val="-85"/>
          <w:sz w:val="42"/>
          <w:szCs w:val="42"/>
        </w:rPr>
        <w:t xml:space="preserve"> </w:t>
      </w:r>
      <w:r>
        <w:rPr>
          <w:rFonts w:ascii="黑体" w:eastAsia="黑体" w:hAnsi="黑体" w:cs="黑体"/>
          <w:spacing w:val="17"/>
          <w:sz w:val="42"/>
          <w:szCs w:val="42"/>
        </w:rPr>
        <w:t>分析</w:t>
      </w:r>
    </w:p>
    <w:p w:rsidR="003235A1" w14:paraId="11E44BC2" w14:textId="77777777">
      <w:pPr>
        <w:spacing w:line="261" w:lineRule="auto"/>
      </w:pPr>
    </w:p>
    <w:p w:rsidR="003235A1" w14:paraId="7E3B076C" w14:textId="77777777">
      <w:pPr>
        <w:spacing w:before="136" w:line="237" w:lineRule="auto"/>
        <w:ind w:firstLine="1335"/>
        <w:rPr>
          <w:rFonts w:ascii="宋体" w:eastAsia="宋体" w:hAnsi="宋体" w:cs="宋体"/>
          <w:sz w:val="42"/>
          <w:szCs w:val="42"/>
        </w:rPr>
      </w:pPr>
      <w:r>
        <w:rPr>
          <w:rFonts w:ascii="宋体" w:eastAsia="宋体" w:hAnsi="宋体" w:cs="宋体"/>
          <w:spacing w:val="-3"/>
          <w:sz w:val="42"/>
          <w:szCs w:val="42"/>
        </w:rPr>
        <w:t>2</w:t>
      </w:r>
      <w:r>
        <w:rPr>
          <w:rFonts w:ascii="宋体" w:eastAsia="宋体" w:hAnsi="宋体" w:cs="宋体"/>
          <w:spacing w:val="-3"/>
          <w:sz w:val="42"/>
          <w:szCs w:val="42"/>
        </w:rPr>
        <w:t>．</w:t>
      </w:r>
      <w:r>
        <w:rPr>
          <w:rFonts w:ascii="宋体" w:eastAsia="宋体" w:hAnsi="宋体" w:cs="宋体"/>
          <w:spacing w:val="-3"/>
          <w:sz w:val="42"/>
          <w:szCs w:val="42"/>
        </w:rPr>
        <w:t>1</w:t>
      </w:r>
      <w:r>
        <w:rPr>
          <w:rFonts w:ascii="宋体" w:eastAsia="宋体" w:hAnsi="宋体" w:cs="宋体"/>
          <w:spacing w:val="-91"/>
          <w:sz w:val="42"/>
          <w:szCs w:val="42"/>
        </w:rPr>
        <w:t xml:space="preserve"> </w:t>
      </w:r>
      <w:r>
        <w:rPr>
          <w:rFonts w:ascii="宋体" w:eastAsia="宋体" w:hAnsi="宋体" w:cs="宋体"/>
          <w:spacing w:val="-3"/>
          <w:sz w:val="42"/>
          <w:szCs w:val="42"/>
        </w:rPr>
        <w:t>优势与机会</w:t>
      </w:r>
    </w:p>
    <w:p w:rsidR="003235A1" w14:paraId="3998B20C" w14:textId="77777777">
      <w:pPr>
        <w:spacing w:line="258" w:lineRule="auto"/>
      </w:pPr>
    </w:p>
    <w:p w:rsidR="003235A1" w14:paraId="31F33AEC" w14:textId="77777777">
      <w:pPr>
        <w:spacing w:before="137" w:line="238" w:lineRule="auto"/>
        <w:ind w:firstLine="1351"/>
        <w:rPr>
          <w:rFonts w:ascii="宋体" w:eastAsia="宋体" w:hAnsi="宋体" w:cs="宋体"/>
          <w:sz w:val="42"/>
          <w:szCs w:val="42"/>
        </w:rPr>
      </w:pPr>
      <w:r>
        <w:rPr>
          <w:rFonts w:ascii="宋体" w:eastAsia="宋体" w:hAnsi="宋体" w:cs="宋体"/>
          <w:spacing w:val="-4"/>
          <w:sz w:val="42"/>
          <w:szCs w:val="42"/>
        </w:rPr>
        <w:t>1</w:t>
      </w:r>
      <w:r>
        <w:rPr>
          <w:rFonts w:ascii="宋体" w:eastAsia="宋体" w:hAnsi="宋体" w:cs="宋体"/>
          <w:spacing w:val="-4"/>
          <w:sz w:val="42"/>
          <w:szCs w:val="42"/>
        </w:rPr>
        <w:t>、</w:t>
      </w:r>
      <w:r>
        <w:rPr>
          <w:rFonts w:ascii="宋体" w:eastAsia="宋体" w:hAnsi="宋体" w:cs="宋体"/>
          <w:spacing w:val="11"/>
          <w:sz w:val="42"/>
          <w:szCs w:val="42"/>
        </w:rPr>
        <w:t xml:space="preserve">  </w:t>
      </w:r>
      <w:r>
        <w:rPr>
          <w:rFonts w:ascii="宋体" w:eastAsia="宋体" w:hAnsi="宋体" w:cs="宋体"/>
          <w:spacing w:val="-4"/>
          <w:sz w:val="42"/>
          <w:szCs w:val="42"/>
        </w:rPr>
        <w:t>规模优势，具备了成为一个商圈的硬件条件；</w:t>
      </w:r>
    </w:p>
    <w:p w:rsidR="003235A1" w14:paraId="5B282AED" w14:textId="77777777">
      <w:pPr>
        <w:spacing w:line="256" w:lineRule="auto"/>
      </w:pPr>
    </w:p>
    <w:p w:rsidR="003235A1" w14:paraId="2F03B2F8" w14:textId="77777777">
      <w:pPr>
        <w:spacing w:before="137" w:line="238" w:lineRule="auto"/>
        <w:ind w:firstLine="1335"/>
        <w:rPr>
          <w:rFonts w:ascii="宋体" w:eastAsia="宋体" w:hAnsi="宋体" w:cs="宋体"/>
          <w:sz w:val="42"/>
          <w:szCs w:val="42"/>
        </w:rPr>
      </w:pPr>
      <w:r>
        <w:rPr>
          <w:rFonts w:ascii="宋体" w:eastAsia="宋体" w:hAnsi="宋体" w:cs="宋体"/>
          <w:spacing w:val="-3"/>
          <w:sz w:val="42"/>
          <w:szCs w:val="42"/>
        </w:rPr>
        <w:t>2</w:t>
      </w:r>
      <w:r>
        <w:rPr>
          <w:rFonts w:ascii="宋体" w:eastAsia="宋体" w:hAnsi="宋体" w:cs="宋体"/>
          <w:spacing w:val="-3"/>
          <w:sz w:val="42"/>
          <w:szCs w:val="42"/>
        </w:rPr>
        <w:t>、</w:t>
      </w:r>
      <w:r>
        <w:rPr>
          <w:rFonts w:ascii="宋体" w:eastAsia="宋体" w:hAnsi="宋体" w:cs="宋体"/>
          <w:spacing w:val="12"/>
          <w:sz w:val="42"/>
          <w:szCs w:val="42"/>
        </w:rPr>
        <w:t xml:space="preserve">  </w:t>
      </w:r>
      <w:r>
        <w:rPr>
          <w:rFonts w:ascii="宋体" w:eastAsia="宋体" w:hAnsi="宋体" w:cs="宋体"/>
          <w:spacing w:val="-3"/>
          <w:sz w:val="42"/>
          <w:szCs w:val="42"/>
        </w:rPr>
        <w:t>商业形态优势，商业步行街，最具发展潜力的商业形态；</w:t>
      </w:r>
    </w:p>
    <w:p w:rsidR="003235A1" w14:paraId="3BF5AB03" w14:textId="77777777">
      <w:pPr>
        <w:spacing w:line="256" w:lineRule="auto"/>
      </w:pPr>
    </w:p>
    <w:p w:rsidR="003235A1" w14:paraId="5AAE608A" w14:textId="77777777">
      <w:pPr>
        <w:spacing w:before="137" w:line="238" w:lineRule="auto"/>
        <w:ind w:firstLine="1331"/>
        <w:rPr>
          <w:rFonts w:ascii="宋体" w:eastAsia="宋体" w:hAnsi="宋体" w:cs="宋体"/>
          <w:sz w:val="42"/>
          <w:szCs w:val="42"/>
        </w:rPr>
      </w:pPr>
      <w:r>
        <w:rPr>
          <w:rFonts w:ascii="宋体" w:eastAsia="宋体" w:hAnsi="宋体" w:cs="宋体"/>
          <w:spacing w:val="-3"/>
          <w:sz w:val="42"/>
          <w:szCs w:val="42"/>
        </w:rPr>
        <w:t>3</w:t>
      </w:r>
      <w:r>
        <w:rPr>
          <w:rFonts w:ascii="宋体" w:eastAsia="宋体" w:hAnsi="宋体" w:cs="宋体"/>
          <w:spacing w:val="-3"/>
          <w:sz w:val="42"/>
          <w:szCs w:val="42"/>
        </w:rPr>
        <w:t>、</w:t>
      </w:r>
      <w:r>
        <w:rPr>
          <w:rFonts w:ascii="宋体" w:eastAsia="宋体" w:hAnsi="宋体" w:cs="宋体"/>
          <w:spacing w:val="14"/>
          <w:sz w:val="42"/>
          <w:szCs w:val="42"/>
        </w:rPr>
        <w:t xml:space="preserve">  </w:t>
      </w:r>
      <w:r>
        <w:rPr>
          <w:rFonts w:ascii="宋体" w:eastAsia="宋体" w:hAnsi="宋体" w:cs="宋体"/>
          <w:spacing w:val="-3"/>
          <w:sz w:val="42"/>
          <w:szCs w:val="42"/>
        </w:rPr>
        <w:t>购物环境优势，独具魅力的建筑风格，一流的休闲环境；</w:t>
      </w:r>
    </w:p>
    <w:p w:rsidR="003235A1" w14:paraId="6EBA6ECA" w14:textId="77777777">
      <w:pPr>
        <w:spacing w:line="257" w:lineRule="auto"/>
      </w:pPr>
    </w:p>
    <w:p w:rsidR="003235A1" w14:paraId="0139215D" w14:textId="77777777">
      <w:pPr>
        <w:spacing w:before="137" w:line="237" w:lineRule="auto"/>
        <w:ind w:firstLine="1330"/>
        <w:rPr>
          <w:rFonts w:ascii="宋体" w:eastAsia="宋体" w:hAnsi="宋体" w:cs="宋体"/>
          <w:sz w:val="42"/>
          <w:szCs w:val="42"/>
        </w:rPr>
      </w:pPr>
      <w:r>
        <w:rPr>
          <w:rFonts w:ascii="宋体" w:eastAsia="宋体" w:hAnsi="宋体" w:cs="宋体"/>
          <w:spacing w:val="-3"/>
          <w:sz w:val="42"/>
          <w:szCs w:val="42"/>
        </w:rPr>
        <w:t>4</w:t>
      </w:r>
      <w:r>
        <w:rPr>
          <w:rFonts w:ascii="宋体" w:eastAsia="宋体" w:hAnsi="宋体" w:cs="宋体"/>
          <w:spacing w:val="-3"/>
          <w:sz w:val="42"/>
          <w:szCs w:val="42"/>
        </w:rPr>
        <w:t>、</w:t>
      </w:r>
      <w:r>
        <w:rPr>
          <w:rFonts w:ascii="宋体" w:eastAsia="宋体" w:hAnsi="宋体" w:cs="宋体"/>
          <w:spacing w:val="15"/>
          <w:sz w:val="42"/>
          <w:szCs w:val="42"/>
        </w:rPr>
        <w:t xml:space="preserve">  </w:t>
      </w:r>
      <w:r>
        <w:rPr>
          <w:rFonts w:ascii="宋体" w:eastAsia="宋体" w:hAnsi="宋体" w:cs="宋体"/>
          <w:spacing w:val="-3"/>
          <w:sz w:val="42"/>
          <w:szCs w:val="42"/>
        </w:rPr>
        <w:t>政府支持，给市场的招商和经营带来政策上的机会；</w:t>
      </w:r>
    </w:p>
    <w:p w:rsidR="003235A1" w14:paraId="07C1A882" w14:textId="77777777">
      <w:pPr>
        <w:spacing w:line="258" w:lineRule="auto"/>
      </w:pPr>
    </w:p>
    <w:p w:rsidR="003235A1" w14:paraId="2B6A2DCA" w14:textId="77777777">
      <w:pPr>
        <w:spacing w:before="137" w:line="238" w:lineRule="auto"/>
        <w:ind w:firstLine="1333"/>
        <w:rPr>
          <w:rFonts w:ascii="宋体" w:eastAsia="宋体" w:hAnsi="宋体" w:cs="宋体"/>
          <w:sz w:val="42"/>
          <w:szCs w:val="42"/>
        </w:rPr>
      </w:pPr>
      <w:r>
        <w:rPr>
          <w:rFonts w:ascii="宋体" w:eastAsia="宋体" w:hAnsi="宋体" w:cs="宋体"/>
          <w:spacing w:val="-6"/>
          <w:sz w:val="42"/>
          <w:szCs w:val="42"/>
        </w:rPr>
        <w:t>5</w:t>
      </w:r>
      <w:r>
        <w:rPr>
          <w:rFonts w:ascii="宋体" w:eastAsia="宋体" w:hAnsi="宋体" w:cs="宋体"/>
          <w:spacing w:val="-6"/>
          <w:sz w:val="42"/>
          <w:szCs w:val="42"/>
        </w:rPr>
        <w:t>、</w:t>
      </w:r>
      <w:r>
        <w:rPr>
          <w:rFonts w:ascii="宋体" w:eastAsia="宋体" w:hAnsi="宋体" w:cs="宋体"/>
          <w:spacing w:val="36"/>
          <w:sz w:val="42"/>
          <w:szCs w:val="42"/>
        </w:rPr>
        <w:t xml:space="preserve">  </w:t>
      </w:r>
      <w:r>
        <w:rPr>
          <w:rFonts w:ascii="宋体" w:eastAsia="宋体" w:hAnsi="宋体" w:cs="宋体"/>
          <w:spacing w:val="-6"/>
          <w:sz w:val="42"/>
          <w:szCs w:val="42"/>
        </w:rPr>
        <w:t>旧城改造，为该片区的发展创造了条件；</w:t>
      </w:r>
    </w:p>
    <w:p w:rsidR="003235A1" w14:paraId="236B63F5" w14:textId="77777777">
      <w:pPr>
        <w:spacing w:line="256" w:lineRule="auto"/>
      </w:pPr>
    </w:p>
    <w:p w:rsidR="003235A1" w14:paraId="69E6675C" w14:textId="77777777">
      <w:pPr>
        <w:spacing w:before="137" w:line="238" w:lineRule="auto"/>
        <w:ind w:firstLine="1337"/>
        <w:rPr>
          <w:rFonts w:ascii="宋体" w:eastAsia="宋体" w:hAnsi="宋体" w:cs="宋体"/>
          <w:sz w:val="42"/>
          <w:szCs w:val="42"/>
        </w:rPr>
      </w:pPr>
      <w:r>
        <w:rPr>
          <w:rFonts w:ascii="宋体" w:eastAsia="宋体" w:hAnsi="宋体" w:cs="宋体"/>
          <w:spacing w:val="-1"/>
          <w:sz w:val="42"/>
          <w:szCs w:val="42"/>
        </w:rPr>
        <w:t>6</w:t>
      </w:r>
      <w:r>
        <w:rPr>
          <w:rFonts w:ascii="宋体" w:eastAsia="宋体" w:hAnsi="宋体" w:cs="宋体"/>
          <w:spacing w:val="-1"/>
          <w:sz w:val="42"/>
          <w:szCs w:val="42"/>
        </w:rPr>
        <w:t>、</w:t>
      </w:r>
      <w:r>
        <w:rPr>
          <w:rFonts w:ascii="宋体" w:eastAsia="宋体" w:hAnsi="宋体" w:cs="宋体"/>
          <w:spacing w:val="24"/>
          <w:sz w:val="42"/>
          <w:szCs w:val="42"/>
        </w:rPr>
        <w:t xml:space="preserve">  </w:t>
      </w:r>
      <w:r>
        <w:rPr>
          <w:rFonts w:ascii="宋体" w:eastAsia="宋体" w:hAnsi="宋体" w:cs="宋体"/>
          <w:spacing w:val="-1"/>
          <w:sz w:val="42"/>
          <w:szCs w:val="42"/>
        </w:rPr>
        <w:t>餐饮娱乐业合理的利润水平和良好的发展空间，为商业街餐饮娱乐的招商和经营奠定了基础；</w:t>
      </w:r>
    </w:p>
    <w:p w:rsidR="003235A1" w14:paraId="47182334" w14:textId="77777777">
      <w:pPr>
        <w:spacing w:line="256" w:lineRule="auto"/>
      </w:pPr>
    </w:p>
    <w:p w:rsidR="003235A1" w14:paraId="040B5DE8" w14:textId="77777777">
      <w:pPr>
        <w:spacing w:before="136" w:line="238" w:lineRule="auto"/>
        <w:ind w:firstLine="1335"/>
        <w:rPr>
          <w:rFonts w:ascii="宋体" w:eastAsia="宋体" w:hAnsi="宋体" w:cs="宋体"/>
          <w:sz w:val="42"/>
          <w:szCs w:val="42"/>
        </w:rPr>
      </w:pPr>
      <w:r>
        <w:rPr>
          <w:rFonts w:ascii="宋体" w:eastAsia="宋体" w:hAnsi="宋体" w:cs="宋体"/>
          <w:spacing w:val="-3"/>
          <w:sz w:val="42"/>
          <w:szCs w:val="42"/>
        </w:rPr>
        <w:t>2</w:t>
      </w:r>
      <w:r>
        <w:rPr>
          <w:rFonts w:ascii="宋体" w:eastAsia="宋体" w:hAnsi="宋体" w:cs="宋体"/>
          <w:spacing w:val="-3"/>
          <w:sz w:val="42"/>
          <w:szCs w:val="42"/>
        </w:rPr>
        <w:t>．</w:t>
      </w:r>
      <w:r>
        <w:rPr>
          <w:rFonts w:ascii="宋体" w:eastAsia="宋体" w:hAnsi="宋体" w:cs="宋体"/>
          <w:spacing w:val="-3"/>
          <w:sz w:val="42"/>
          <w:szCs w:val="42"/>
        </w:rPr>
        <w:t>2</w:t>
      </w:r>
      <w:r>
        <w:rPr>
          <w:rFonts w:ascii="宋体" w:eastAsia="宋体" w:hAnsi="宋体" w:cs="宋体"/>
          <w:spacing w:val="-92"/>
          <w:sz w:val="42"/>
          <w:szCs w:val="42"/>
        </w:rPr>
        <w:t xml:space="preserve"> </w:t>
      </w:r>
      <w:r>
        <w:rPr>
          <w:rFonts w:ascii="宋体" w:eastAsia="宋体" w:hAnsi="宋体" w:cs="宋体"/>
          <w:spacing w:val="-3"/>
          <w:sz w:val="42"/>
          <w:szCs w:val="42"/>
        </w:rPr>
        <w:t>劣势与威胁</w:t>
      </w:r>
    </w:p>
    <w:p w:rsidR="003235A1" w14:paraId="431E42DB" w14:textId="77777777">
      <w:pPr>
        <w:spacing w:line="257" w:lineRule="auto"/>
      </w:pPr>
    </w:p>
    <w:p w:rsidR="003235A1" w14:paraId="7AF7A086" w14:textId="77777777">
      <w:pPr>
        <w:spacing w:before="137" w:line="238" w:lineRule="auto"/>
        <w:ind w:firstLine="1351"/>
        <w:rPr>
          <w:rFonts w:ascii="宋体" w:eastAsia="宋体" w:hAnsi="宋体" w:cs="宋体"/>
          <w:sz w:val="42"/>
          <w:szCs w:val="42"/>
        </w:rPr>
      </w:pPr>
      <w:r>
        <w:rPr>
          <w:rFonts w:ascii="宋体" w:eastAsia="宋体" w:hAnsi="宋体" w:cs="宋体"/>
          <w:spacing w:val="-3"/>
          <w:sz w:val="42"/>
          <w:szCs w:val="42"/>
        </w:rPr>
        <w:t>1</w:t>
      </w:r>
      <w:r>
        <w:rPr>
          <w:rFonts w:ascii="宋体" w:eastAsia="宋体" w:hAnsi="宋体" w:cs="宋体"/>
          <w:spacing w:val="-3"/>
          <w:sz w:val="42"/>
          <w:szCs w:val="42"/>
        </w:rPr>
        <w:t>、</w:t>
      </w:r>
      <w:r>
        <w:rPr>
          <w:rFonts w:ascii="宋体" w:eastAsia="宋体" w:hAnsi="宋体" w:cs="宋体"/>
          <w:spacing w:val="10"/>
          <w:sz w:val="42"/>
          <w:szCs w:val="42"/>
        </w:rPr>
        <w:t xml:space="preserve">  </w:t>
      </w:r>
      <w:r>
        <w:rPr>
          <w:rFonts w:ascii="宋体" w:eastAsia="宋体" w:hAnsi="宋体" w:cs="宋体"/>
          <w:spacing w:val="-3"/>
          <w:sz w:val="42"/>
          <w:szCs w:val="42"/>
        </w:rPr>
        <w:t>区位劣势，与商业中心相距较远；</w:t>
      </w:r>
    </w:p>
    <w:p w:rsidR="003235A1" w14:paraId="08D63423" w14:textId="77777777">
      <w:pPr>
        <w:spacing w:line="256" w:lineRule="auto"/>
      </w:pPr>
    </w:p>
    <w:p w:rsidR="003235A1" w14:paraId="1C9AD525" w14:textId="77777777">
      <w:pPr>
        <w:spacing w:before="137" w:line="238" w:lineRule="auto"/>
        <w:ind w:firstLine="1335"/>
        <w:rPr>
          <w:rFonts w:ascii="宋体" w:eastAsia="宋体" w:hAnsi="宋体" w:cs="宋体"/>
          <w:sz w:val="42"/>
          <w:szCs w:val="42"/>
        </w:rPr>
      </w:pPr>
      <w:r>
        <w:rPr>
          <w:rFonts w:ascii="宋体" w:eastAsia="宋体" w:hAnsi="宋体" w:cs="宋体"/>
          <w:spacing w:val="-21"/>
          <w:w w:val="99"/>
          <w:sz w:val="42"/>
          <w:szCs w:val="42"/>
        </w:rPr>
        <w:t>2</w:t>
      </w:r>
      <w:r>
        <w:rPr>
          <w:rFonts w:ascii="宋体" w:eastAsia="宋体" w:hAnsi="宋体" w:cs="宋体"/>
          <w:spacing w:val="-21"/>
          <w:w w:val="99"/>
          <w:sz w:val="42"/>
          <w:szCs w:val="42"/>
        </w:rPr>
        <w:t>、</w:t>
      </w:r>
      <w:r>
        <w:rPr>
          <w:rFonts w:ascii="宋体" w:eastAsia="宋体" w:hAnsi="宋体" w:cs="宋体"/>
          <w:spacing w:val="297"/>
          <w:sz w:val="42"/>
          <w:szCs w:val="42"/>
        </w:rPr>
        <w:t xml:space="preserve"> </w:t>
      </w:r>
      <w:r>
        <w:rPr>
          <w:rFonts w:ascii="宋体" w:eastAsia="宋体" w:hAnsi="宋体" w:cs="宋体"/>
          <w:spacing w:val="-21"/>
          <w:w w:val="99"/>
          <w:sz w:val="42"/>
          <w:szCs w:val="42"/>
        </w:rPr>
        <w:t>文化劣势，</w:t>
      </w:r>
      <w:r>
        <w:rPr>
          <w:rFonts w:ascii="宋体" w:eastAsia="宋体" w:hAnsi="宋体" w:cs="宋体"/>
          <w:spacing w:val="70"/>
          <w:sz w:val="42"/>
          <w:szCs w:val="42"/>
        </w:rPr>
        <w:t xml:space="preserve"> </w:t>
      </w:r>
      <w:r>
        <w:rPr>
          <w:rFonts w:ascii="宋体" w:eastAsia="宋体" w:hAnsi="宋体" w:cs="宋体"/>
          <w:spacing w:val="-21"/>
          <w:w w:val="99"/>
          <w:sz w:val="42"/>
          <w:szCs w:val="42"/>
        </w:rPr>
        <w:t>少数民族聚居区，</w:t>
      </w:r>
      <w:r>
        <w:rPr>
          <w:rFonts w:ascii="宋体" w:eastAsia="宋体" w:hAnsi="宋体" w:cs="宋体"/>
          <w:spacing w:val="79"/>
          <w:sz w:val="42"/>
          <w:szCs w:val="42"/>
        </w:rPr>
        <w:t xml:space="preserve"> </w:t>
      </w:r>
      <w:r>
        <w:rPr>
          <w:rFonts w:ascii="宋体" w:eastAsia="宋体" w:hAnsi="宋体" w:cs="宋体"/>
          <w:spacing w:val="-21"/>
          <w:w w:val="99"/>
          <w:sz w:val="42"/>
          <w:szCs w:val="42"/>
        </w:rPr>
        <w:t>对汉族人有一定的抵触心理；</w:t>
      </w:r>
    </w:p>
    <w:p w:rsidR="003235A1" w14:paraId="7AEFA948" w14:textId="77777777">
      <w:pPr>
        <w:spacing w:line="286" w:lineRule="auto"/>
      </w:pPr>
    </w:p>
    <w:p w:rsidR="003235A1" w14:paraId="573E1BE0" w14:textId="77777777">
      <w:pPr>
        <w:spacing w:line="286" w:lineRule="auto"/>
      </w:pPr>
    </w:p>
    <w:p w:rsidR="003235A1" w14:paraId="04C04FCC" w14:textId="77777777">
      <w:pPr>
        <w:spacing w:line="286" w:lineRule="auto"/>
      </w:pPr>
    </w:p>
    <w:p w:rsidR="003235A1" w14:paraId="60C1FC68" w14:textId="77777777">
      <w:pPr>
        <w:spacing w:line="287" w:lineRule="auto"/>
      </w:pPr>
    </w:p>
    <w:p w:rsidR="003235A1" w14:paraId="0CFCFD92" w14:textId="77777777">
      <w:pPr>
        <w:spacing w:line="287" w:lineRule="auto"/>
      </w:pPr>
    </w:p>
    <w:p w:rsidR="003235A1" w14:paraId="60989112" w14:textId="77777777">
      <w:pPr>
        <w:spacing w:before="89" w:line="188" w:lineRule="auto"/>
        <w:ind w:firstLine="10470"/>
        <w:rPr>
          <w:rFonts w:ascii="宋体" w:eastAsia="宋体" w:hAnsi="宋体" w:cs="宋体"/>
          <w:sz w:val="27"/>
          <w:szCs w:val="27"/>
        </w:rPr>
      </w:pPr>
      <w:r>
        <w:rPr>
          <w:rFonts w:ascii="宋体" w:eastAsia="宋体" w:hAnsi="宋体" w:cs="宋体"/>
          <w:sz w:val="27"/>
          <w:szCs w:val="27"/>
        </w:rPr>
        <w:t>5</w:t>
      </w:r>
    </w:p>
    <w:p w:rsidR="003235A1" w14:paraId="580240DF" w14:textId="77777777">
      <w:pPr>
        <w:sectPr>
          <w:pgSz w:w="25258" w:h="17860"/>
          <w:pgMar w:top="1518" w:right="2074" w:bottom="0" w:left="2100" w:header="0" w:footer="0" w:gutter="0"/>
          <w:pgNumType w:start="5"/>
          <w:cols w:space="720"/>
        </w:sectPr>
      </w:pPr>
    </w:p>
    <w:p w:rsidR="003235A1" w14:paraId="697F82FA" w14:textId="2CE1DB6E">
      <w:pPr>
        <w:spacing w:before="81" w:line="60" w:lineRule="exact"/>
        <w:textAlignment w:val="center"/>
      </w:pPr>
      <w:r>
        <mc:AlternateContent>
          <mc:Choice Requires="wps">
            <w:drawing>
              <wp:anchor distT="0" distB="0" distL="114300" distR="114300" simplePos="0" relativeHeight="251706368" behindDoc="0" locked="0" layoutInCell="1" allowOverlap="1">
                <wp:simplePos x="0" y="0"/>
                <wp:positionH relativeFrom="column">
                  <wp:posOffset>5524500</wp:posOffset>
                </wp:positionH>
                <wp:positionV relativeFrom="paragraph">
                  <wp:posOffset>6656070</wp:posOffset>
                </wp:positionV>
                <wp:extent cx="127000" cy="127000"/>
                <wp:effectExtent l="0" t="0" r="6350" b="6350"/>
                <wp:wrapNone/>
                <wp:docPr id="1100010976" name="文本框 2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43C0CBDE">
                            <w:pPr>
                              <w:rPr>
                                <w:color w:val="FFFFFF"/>
                              </w:rPr>
                            </w:pPr>
                            <w:r w:rsidRPr="000763A0">
                              <w:rPr>
                                <w:rFonts w:hint="eastAsia"/>
                                <w:color w:val="FFFFFF"/>
                              </w:rPr>
                              <w:t>货的品牌，凭借兰州某百货管理公司优秀的管理团队和先进的管理模式，采用扣点式经营这一双赢的商业运作模式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4" o:spid="_x0000_s1045" type="#_x0000_t202" style="width:10pt;height:10pt;margin-top:524.1pt;margin-left:435pt;mso-wrap-distance-bottom:0;mso-wrap-distance-left:9pt;mso-wrap-distance-right:9pt;mso-wrap-distance-top:0;position:absolute;v-text-anchor:top;z-index:251705344" filled="f" fillcolor="this" stroked="f" strokeweight="0.5pt">
                <v:textbox>
                  <w:txbxContent>
                    <w:p w:rsidR="000763A0" w:rsidRPr="000763A0" w14:paraId="282FCF1B" w14:textId="43C0CBDE">
                      <w:pPr>
                        <w:rPr>
                          <w:color w:val="FFFFFF"/>
                        </w:rPr>
                      </w:pPr>
                      <w:r w:rsidRPr="000763A0">
                        <w:rPr>
                          <w:rFonts w:hint="eastAsia"/>
                          <w:color w:val="FFFFFF"/>
                        </w:rPr>
                        <w:t>货的品牌，凭借兰州某百货管理公司优秀的管理团队和先进的管理模式，采用扣点式经营这一双赢的商业运作模式</w:t>
                      </w:r>
                    </w:p>
                  </w:txbxContent>
                </v:textbox>
              </v:shape>
            </w:pict>
          </mc:Fallback>
        </mc:AlternateContent>
      </w:r>
      <w:r>
        <mc:AlternateContent>
          <mc:Choice Requires="wps">
            <w:drawing>
              <wp:anchor distT="0" distB="0" distL="114300" distR="114300" simplePos="0" relativeHeight="251704320" behindDoc="0" locked="0" layoutInCell="1" allowOverlap="1">
                <wp:simplePos x="0" y="0"/>
                <wp:positionH relativeFrom="column">
                  <wp:posOffset>5524500</wp:posOffset>
                </wp:positionH>
                <wp:positionV relativeFrom="paragraph">
                  <wp:posOffset>4751070</wp:posOffset>
                </wp:positionV>
                <wp:extent cx="127000" cy="127000"/>
                <wp:effectExtent l="0" t="0" r="6350" b="6350"/>
                <wp:wrapNone/>
                <wp:docPr id="1842145189" name="文本框 2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16436B86">
                            <w:pPr>
                              <w:rPr>
                                <w:color w:val="FFFFFF"/>
                              </w:rPr>
                            </w:pPr>
                            <w:r w:rsidRPr="000763A0">
                              <w:rPr>
                                <w:rFonts w:hint="eastAsia"/>
                                <w:color w:val="FFFFFF"/>
                              </w:rPr>
                              <w:t>合物业优势的诉求；广告媒体及投放规格——报纸广告，以《哈密报》投放为主，在大客户招商阶段，配合一定量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3" o:spid="_x0000_s1046" type="#_x0000_t202" style="width:10pt;height:10pt;margin-top:374.1pt;margin-left:435pt;mso-wrap-distance-bottom:0;mso-wrap-distance-left:9pt;mso-wrap-distance-right:9pt;mso-wrap-distance-top:0;position:absolute;v-text-anchor:top;z-index:251703296" filled="f" fillcolor="this" stroked="f" strokeweight="0.5pt">
                <v:textbox>
                  <w:txbxContent>
                    <w:p w:rsidR="000763A0" w:rsidRPr="000763A0" w14:paraId="21502D55" w14:textId="16436B86">
                      <w:pPr>
                        <w:rPr>
                          <w:color w:val="FFFFFF"/>
                        </w:rPr>
                      </w:pPr>
                      <w:r w:rsidRPr="000763A0">
                        <w:rPr>
                          <w:rFonts w:hint="eastAsia"/>
                          <w:color w:val="FFFFFF"/>
                        </w:rPr>
                        <w:t>合物业优势的诉求；广告媒体及投放规格——报纸广告，以《哈密报》投放为主，在大客户招商阶段，配合一定量</w:t>
                      </w:r>
                    </w:p>
                  </w:txbxContent>
                </v:textbox>
              </v:shape>
            </w:pict>
          </mc:Fallback>
        </mc:AlternateContent>
      </w:r>
      <w:r>
        <mc:AlternateContent>
          <mc:Choice Requires="wps">
            <w:drawing>
              <wp:anchor distT="0" distB="0" distL="114300" distR="114300" simplePos="0" relativeHeight="251702272" behindDoc="0" locked="0" layoutInCell="1" allowOverlap="1">
                <wp:simplePos x="0" y="0"/>
                <wp:positionH relativeFrom="column">
                  <wp:posOffset>5524500</wp:posOffset>
                </wp:positionH>
                <wp:positionV relativeFrom="paragraph">
                  <wp:posOffset>2846070</wp:posOffset>
                </wp:positionV>
                <wp:extent cx="127000" cy="127000"/>
                <wp:effectExtent l="0" t="0" r="6350" b="6350"/>
                <wp:wrapNone/>
                <wp:docPr id="909460258" name="文本框 2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159048AD">
                            <w:pPr>
                              <w:rPr>
                                <w:color w:val="FFFFFF"/>
                              </w:rPr>
                            </w:pPr>
                            <w:r w:rsidRPr="000763A0">
                              <w:rPr>
                                <w:rFonts w:hint="eastAsia"/>
                                <w:color w:val="FFFFFF"/>
                              </w:rPr>
                              <w:t>方可确定招商的政策，是联营还是引资、是租赁还是自营、或多种方式的结合。因此，经营模式必须尽快确立，否</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2" o:spid="_x0000_s1047" type="#_x0000_t202" style="width:10pt;height:10pt;margin-top:224.1pt;margin-left:435pt;mso-wrap-distance-bottom:0;mso-wrap-distance-left:9pt;mso-wrap-distance-right:9pt;mso-wrap-distance-top:0;position:absolute;v-text-anchor:top;z-index:251701248" filled="f" fillcolor="this" stroked="f" strokeweight="0.5pt">
                <v:textbox>
                  <w:txbxContent>
                    <w:p w:rsidR="000763A0" w:rsidRPr="000763A0" w14:paraId="0CF01420" w14:textId="159048AD">
                      <w:pPr>
                        <w:rPr>
                          <w:color w:val="FFFFFF"/>
                        </w:rPr>
                      </w:pPr>
                      <w:r w:rsidRPr="000763A0">
                        <w:rPr>
                          <w:rFonts w:hint="eastAsia"/>
                          <w:color w:val="FFFFFF"/>
                        </w:rPr>
                        <w:t>方可确定招商的政策，是联营还是引资、是租赁还是自营、或多种方式的结合。因此，经营模式必须尽快确立，否</w:t>
                      </w:r>
                    </w:p>
                  </w:txbxContent>
                </v:textbox>
              </v:shape>
            </w:pict>
          </mc:Fallback>
        </mc:AlternateContent>
      </w:r>
      <w:r>
        <mc:AlternateContent>
          <mc:Choice Requires="wps">
            <w:drawing>
              <wp:anchor distT="0" distB="0" distL="114300" distR="114300" simplePos="0" relativeHeight="251700224" behindDoc="0" locked="0" layoutInCell="1" allowOverlap="1">
                <wp:simplePos x="0" y="0"/>
                <wp:positionH relativeFrom="column">
                  <wp:posOffset>5524500</wp:posOffset>
                </wp:positionH>
                <wp:positionV relativeFrom="paragraph">
                  <wp:posOffset>941070</wp:posOffset>
                </wp:positionV>
                <wp:extent cx="127000" cy="127000"/>
                <wp:effectExtent l="0" t="0" r="6350" b="6350"/>
                <wp:wrapNone/>
                <wp:docPr id="9274722" name="文本框 2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140B2927">
                            <w:pPr>
                              <w:rPr>
                                <w:color w:val="FFFFFF"/>
                              </w:rPr>
                            </w:pPr>
                            <w:r w:rsidRPr="000763A0">
                              <w:rPr>
                                <w:rFonts w:hint="eastAsia"/>
                                <w:color w:val="FFFFFF"/>
                              </w:rPr>
                              <w:t>的《晨报》（乌鲁木齐）广告投放；投放规格以</w:t>
                            </w:r>
                            <w:r w:rsidRPr="000763A0">
                              <w:rPr>
                                <w:rFonts w:hint="eastAsia"/>
                                <w:color w:val="FFFFFF"/>
                              </w:rPr>
                              <w:t>1/2</w:t>
                            </w:r>
                            <w:r w:rsidRPr="000763A0">
                              <w:rPr>
                                <w:rFonts w:hint="eastAsia"/>
                                <w:color w:val="FFFFFF"/>
                              </w:rPr>
                              <w:t>版为宜，强势推广期可进行整版投放；——影视广告，以哈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1" o:spid="_x0000_s1048" type="#_x0000_t202" style="width:10pt;height:10pt;margin-top:74.1pt;margin-left:435pt;mso-wrap-distance-bottom:0;mso-wrap-distance-left:9pt;mso-wrap-distance-right:9pt;mso-wrap-distance-top:0;position:absolute;v-text-anchor:top;z-index:251699200" filled="f" fillcolor="this" stroked="f" strokeweight="0.5pt">
                <v:textbox>
                  <w:txbxContent>
                    <w:p w:rsidR="000763A0" w:rsidRPr="000763A0" w14:paraId="00BB43B8" w14:textId="140B2927">
                      <w:pPr>
                        <w:rPr>
                          <w:color w:val="FFFFFF"/>
                        </w:rPr>
                      </w:pPr>
                      <w:r w:rsidRPr="000763A0">
                        <w:rPr>
                          <w:rFonts w:hint="eastAsia"/>
                          <w:color w:val="FFFFFF"/>
                        </w:rPr>
                        <w:t>的《晨报》（乌鲁木齐）广告投放；投放规格以</w:t>
                      </w:r>
                      <w:r w:rsidRPr="000763A0">
                        <w:rPr>
                          <w:rFonts w:hint="eastAsia"/>
                          <w:color w:val="FFFFFF"/>
                        </w:rPr>
                        <w:t>1/2</w:t>
                      </w:r>
                      <w:r w:rsidRPr="000763A0">
                        <w:rPr>
                          <w:rFonts w:hint="eastAsia"/>
                          <w:color w:val="FFFFFF"/>
                        </w:rPr>
                        <w:t>版为宜，强势推广期可进行整版投放；——影视广告，以哈</w:t>
                      </w:r>
                    </w:p>
                  </w:txbxContent>
                </v:textbox>
              </v:shape>
            </w:pict>
          </mc:Fallback>
        </mc:AlternateContent>
      </w:r>
      <w:r>
        <w:drawing>
          <wp:inline distT="0" distB="0" distL="0" distR="0">
            <wp:extent cx="13385800" cy="38100"/>
            <wp:effectExtent l="0" t="0" r="0" b="0"/>
            <wp:docPr id="6" name="IM 6"/>
            <wp:cNvGraphicFramePr/>
            <a:graphic xmlns:a="http://schemas.openxmlformats.org/drawingml/2006/main">
              <a:graphicData uri="http://schemas.openxmlformats.org/drawingml/2006/picture">
                <pic:pic xmlns:pic="http://schemas.openxmlformats.org/drawingml/2006/picture">
                  <pic:nvPicPr>
                    <pic:cNvPr id="6" name="IM 6"/>
                    <pic:cNvPicPr/>
                  </pic:nvPicPr>
                  <pic:blipFill>
                    <a:blip xmlns:r="http://schemas.openxmlformats.org/officeDocument/2006/relationships" r:embed="rId4"/>
                    <a:stretch>
                      <a:fillRect/>
                    </a:stretch>
                  </pic:blipFill>
                  <pic:spPr>
                    <a:xfrm>
                      <a:off x="0" y="0"/>
                      <a:ext cx="13385800" cy="38100"/>
                    </a:xfrm>
                    <a:prstGeom prst="rect">
                      <a:avLst/>
                    </a:prstGeom>
                  </pic:spPr>
                </pic:pic>
              </a:graphicData>
            </a:graphic>
          </wp:inline>
        </w:drawing>
      </w:r>
    </w:p>
    <w:p w:rsidR="003235A1" w14:paraId="5BD09419" w14:textId="77777777">
      <w:pPr>
        <w:spacing w:line="266" w:lineRule="auto"/>
      </w:pPr>
    </w:p>
    <w:p w:rsidR="003235A1" w14:paraId="6BCE76C5" w14:textId="77777777">
      <w:pPr>
        <w:spacing w:line="266" w:lineRule="auto"/>
      </w:pPr>
    </w:p>
    <w:p w:rsidR="003235A1" w14:paraId="6AAF4EC9" w14:textId="77777777">
      <w:pPr>
        <w:spacing w:line="267" w:lineRule="auto"/>
      </w:pPr>
    </w:p>
    <w:p w:rsidR="003235A1" w14:paraId="626E7286" w14:textId="77777777">
      <w:pPr>
        <w:spacing w:line="267" w:lineRule="auto"/>
      </w:pPr>
    </w:p>
    <w:p w:rsidR="003235A1" w14:paraId="422C6209" w14:textId="77777777">
      <w:pPr>
        <w:spacing w:before="137" w:line="325" w:lineRule="auto"/>
        <w:ind w:left="1323" w:right="87" w:firstLine="8"/>
        <w:rPr>
          <w:rFonts w:ascii="宋体" w:eastAsia="宋体" w:hAnsi="宋体" w:cs="宋体"/>
          <w:sz w:val="42"/>
          <w:szCs w:val="42"/>
        </w:rPr>
      </w:pPr>
      <w:r>
        <w:rPr>
          <w:rFonts w:ascii="宋体" w:eastAsia="宋体" w:hAnsi="宋体" w:cs="宋体"/>
          <w:spacing w:val="2"/>
          <w:sz w:val="42"/>
          <w:szCs w:val="42"/>
        </w:rPr>
        <w:t>3</w:t>
      </w:r>
      <w:r>
        <w:rPr>
          <w:rFonts w:ascii="宋体" w:eastAsia="宋体" w:hAnsi="宋体" w:cs="宋体"/>
          <w:spacing w:val="2"/>
          <w:sz w:val="42"/>
          <w:szCs w:val="42"/>
        </w:rPr>
        <w:t>、</w:t>
      </w:r>
      <w:r>
        <w:rPr>
          <w:rFonts w:ascii="宋体" w:eastAsia="宋体" w:hAnsi="宋体" w:cs="宋体"/>
          <w:spacing w:val="248"/>
          <w:sz w:val="42"/>
          <w:szCs w:val="42"/>
        </w:rPr>
        <w:t xml:space="preserve"> </w:t>
      </w:r>
      <w:r>
        <w:rPr>
          <w:rFonts w:ascii="宋体" w:eastAsia="宋体" w:hAnsi="宋体" w:cs="宋体"/>
          <w:spacing w:val="2"/>
          <w:sz w:val="42"/>
          <w:szCs w:val="42"/>
        </w:rPr>
        <w:t>规划劣势，双步行街，不能形成规模人流；门面房进深过小，不适宜规模买场的进驻；商业街两侧商</w:t>
      </w:r>
      <w:r>
        <w:rPr>
          <w:rFonts w:ascii="宋体" w:eastAsia="宋体" w:hAnsi="宋体" w:cs="宋体"/>
          <w:sz w:val="42"/>
          <w:szCs w:val="42"/>
        </w:rPr>
        <w:t xml:space="preserve"> </w:t>
      </w:r>
      <w:r>
        <w:rPr>
          <w:rFonts w:ascii="宋体" w:eastAsia="宋体" w:hAnsi="宋体" w:cs="宋体"/>
          <w:spacing w:val="-3"/>
          <w:sz w:val="42"/>
          <w:szCs w:val="42"/>
        </w:rPr>
        <w:t>铺为砖混结构，给大型餐饮酒楼的营业空间的连通带来困难；</w:t>
      </w:r>
    </w:p>
    <w:p w:rsidR="003235A1" w14:paraId="3BB9C790" w14:textId="77777777">
      <w:pPr>
        <w:spacing w:line="256" w:lineRule="auto"/>
      </w:pPr>
    </w:p>
    <w:p w:rsidR="003235A1" w14:paraId="6129C66A" w14:textId="77777777">
      <w:pPr>
        <w:spacing w:before="136" w:line="238" w:lineRule="auto"/>
        <w:ind w:firstLine="1330"/>
        <w:rPr>
          <w:rFonts w:ascii="宋体" w:eastAsia="宋体" w:hAnsi="宋体" w:cs="宋体"/>
          <w:sz w:val="42"/>
          <w:szCs w:val="42"/>
        </w:rPr>
      </w:pPr>
      <w:r>
        <w:rPr>
          <w:rFonts w:ascii="宋体" w:eastAsia="宋体" w:hAnsi="宋体" w:cs="宋体"/>
          <w:spacing w:val="-3"/>
          <w:sz w:val="42"/>
          <w:szCs w:val="42"/>
        </w:rPr>
        <w:t>4</w:t>
      </w:r>
      <w:r>
        <w:rPr>
          <w:rFonts w:ascii="宋体" w:eastAsia="宋体" w:hAnsi="宋体" w:cs="宋体"/>
          <w:spacing w:val="-3"/>
          <w:sz w:val="42"/>
          <w:szCs w:val="42"/>
        </w:rPr>
        <w:t>、</w:t>
      </w:r>
      <w:r>
        <w:rPr>
          <w:rFonts w:ascii="宋体" w:eastAsia="宋体" w:hAnsi="宋体" w:cs="宋体"/>
          <w:spacing w:val="208"/>
          <w:sz w:val="42"/>
          <w:szCs w:val="42"/>
        </w:rPr>
        <w:t xml:space="preserve"> </w:t>
      </w:r>
      <w:r>
        <w:rPr>
          <w:rFonts w:ascii="宋体" w:eastAsia="宋体" w:hAnsi="宋体" w:cs="宋体"/>
          <w:spacing w:val="-3"/>
          <w:sz w:val="42"/>
          <w:szCs w:val="42"/>
        </w:rPr>
        <w:t>商业市场过度竞争，使招商和经营面临极大的威胁；</w:t>
      </w:r>
    </w:p>
    <w:p w:rsidR="003235A1" w14:paraId="1AADA7F4" w14:textId="77777777">
      <w:pPr>
        <w:spacing w:line="257" w:lineRule="auto"/>
      </w:pPr>
    </w:p>
    <w:p w:rsidR="003235A1" w14:paraId="1310EE25" w14:textId="77777777">
      <w:pPr>
        <w:spacing w:before="136" w:line="238" w:lineRule="auto"/>
        <w:ind w:firstLine="1333"/>
        <w:rPr>
          <w:rFonts w:ascii="宋体" w:eastAsia="宋体" w:hAnsi="宋体" w:cs="宋体"/>
          <w:sz w:val="42"/>
          <w:szCs w:val="42"/>
        </w:rPr>
      </w:pPr>
      <w:r>
        <w:rPr>
          <w:rFonts w:ascii="宋体" w:eastAsia="宋体" w:hAnsi="宋体" w:cs="宋体"/>
          <w:spacing w:val="-3"/>
          <w:sz w:val="42"/>
          <w:szCs w:val="42"/>
        </w:rPr>
        <w:t>5</w:t>
      </w:r>
      <w:r>
        <w:rPr>
          <w:rFonts w:ascii="宋体" w:eastAsia="宋体" w:hAnsi="宋体" w:cs="宋体"/>
          <w:spacing w:val="-3"/>
          <w:sz w:val="42"/>
          <w:szCs w:val="42"/>
        </w:rPr>
        <w:t>、</w:t>
      </w:r>
      <w:r>
        <w:rPr>
          <w:rFonts w:ascii="宋体" w:eastAsia="宋体" w:hAnsi="宋体" w:cs="宋体"/>
          <w:spacing w:val="3"/>
          <w:sz w:val="42"/>
          <w:szCs w:val="42"/>
        </w:rPr>
        <w:t xml:space="preserve">  </w:t>
      </w:r>
      <w:r>
        <w:rPr>
          <w:rFonts w:ascii="宋体" w:eastAsia="宋体" w:hAnsi="宋体" w:cs="宋体"/>
          <w:spacing w:val="-3"/>
          <w:sz w:val="42"/>
          <w:szCs w:val="42"/>
        </w:rPr>
        <w:t>消费水平的低下和消费增长有限，限制了商业市场的发展；</w:t>
      </w:r>
    </w:p>
    <w:p w:rsidR="003235A1" w14:paraId="0B8CC541" w14:textId="77777777">
      <w:pPr>
        <w:spacing w:line="257" w:lineRule="auto"/>
      </w:pPr>
    </w:p>
    <w:p w:rsidR="003235A1" w14:paraId="327810DA" w14:textId="77777777">
      <w:pPr>
        <w:spacing w:before="137" w:line="237" w:lineRule="auto"/>
        <w:ind w:firstLine="1337"/>
        <w:rPr>
          <w:rFonts w:ascii="宋体" w:eastAsia="宋体" w:hAnsi="宋体" w:cs="宋体"/>
          <w:sz w:val="42"/>
          <w:szCs w:val="42"/>
        </w:rPr>
      </w:pPr>
      <w:r>
        <w:rPr>
          <w:rFonts w:ascii="宋体" w:eastAsia="宋体" w:hAnsi="宋体" w:cs="宋体"/>
          <w:spacing w:val="-3"/>
          <w:sz w:val="42"/>
          <w:szCs w:val="42"/>
        </w:rPr>
        <w:t>6</w:t>
      </w:r>
      <w:r>
        <w:rPr>
          <w:rFonts w:ascii="宋体" w:eastAsia="宋体" w:hAnsi="宋体" w:cs="宋体"/>
          <w:spacing w:val="-3"/>
          <w:sz w:val="42"/>
          <w:szCs w:val="42"/>
        </w:rPr>
        <w:t>、</w:t>
      </w:r>
      <w:r>
        <w:rPr>
          <w:rFonts w:ascii="宋体" w:eastAsia="宋体" w:hAnsi="宋体" w:cs="宋体"/>
          <w:spacing w:val="213"/>
          <w:sz w:val="42"/>
          <w:szCs w:val="42"/>
        </w:rPr>
        <w:t xml:space="preserve"> </w:t>
      </w:r>
      <w:r>
        <w:rPr>
          <w:rFonts w:ascii="宋体" w:eastAsia="宋体" w:hAnsi="宋体" w:cs="宋体"/>
          <w:spacing w:val="-3"/>
          <w:sz w:val="42"/>
          <w:szCs w:val="42"/>
        </w:rPr>
        <w:t>商户经营信心和市民消费信心的不足，导致商业前景暗淡；</w:t>
      </w:r>
    </w:p>
    <w:p w:rsidR="003235A1" w14:paraId="432B448D" w14:textId="77777777">
      <w:pPr>
        <w:spacing w:line="297" w:lineRule="auto"/>
      </w:pPr>
    </w:p>
    <w:p w:rsidR="003235A1" w14:paraId="6DF1A864" w14:textId="77777777">
      <w:pPr>
        <w:spacing w:line="297" w:lineRule="auto"/>
      </w:pPr>
    </w:p>
    <w:p w:rsidR="003235A1" w14:paraId="6AD5F5FE" w14:textId="77777777">
      <w:pPr>
        <w:spacing w:line="297" w:lineRule="auto"/>
      </w:pPr>
    </w:p>
    <w:p w:rsidR="003235A1" w14:paraId="2D4B003E" w14:textId="77777777">
      <w:pPr>
        <w:spacing w:line="297" w:lineRule="auto"/>
      </w:pPr>
    </w:p>
    <w:p w:rsidR="003235A1" w14:paraId="315524D0" w14:textId="77777777">
      <w:pPr>
        <w:spacing w:before="137" w:line="238" w:lineRule="auto"/>
        <w:ind w:firstLine="76"/>
        <w:rPr>
          <w:rFonts w:ascii="宋体" w:eastAsia="宋体" w:hAnsi="宋体" w:cs="宋体"/>
          <w:sz w:val="42"/>
          <w:szCs w:val="42"/>
        </w:rPr>
      </w:pPr>
      <w:r>
        <w:rPr>
          <w:rFonts w:ascii="宋体" w:eastAsia="宋体" w:hAnsi="宋体" w:cs="宋体"/>
          <w:spacing w:val="-42"/>
          <w:w w:val="99"/>
          <w:sz w:val="42"/>
          <w:szCs w:val="42"/>
        </w:rPr>
        <w:t>三、</w:t>
      </w:r>
      <w:r>
        <w:rPr>
          <w:rFonts w:ascii="宋体" w:eastAsia="宋体" w:hAnsi="宋体" w:cs="宋体"/>
          <w:spacing w:val="18"/>
          <w:sz w:val="42"/>
          <w:szCs w:val="42"/>
        </w:rPr>
        <w:t xml:space="preserve">   </w:t>
      </w:r>
      <w:r>
        <w:rPr>
          <w:rFonts w:ascii="宋体" w:eastAsia="宋体" w:hAnsi="宋体" w:cs="宋体"/>
          <w:spacing w:val="-42"/>
          <w:w w:val="99"/>
          <w:sz w:val="42"/>
          <w:szCs w:val="42"/>
        </w:rPr>
        <w:t>市场定位</w:t>
      </w:r>
    </w:p>
    <w:p w:rsidR="003235A1" w14:paraId="2A7214AF" w14:textId="77777777">
      <w:pPr>
        <w:spacing w:line="257" w:lineRule="auto"/>
      </w:pPr>
    </w:p>
    <w:p w:rsidR="003235A1" w14:paraId="75903E3C" w14:textId="77777777">
      <w:pPr>
        <w:spacing w:before="136" w:line="238" w:lineRule="auto"/>
        <w:ind w:firstLine="1556"/>
        <w:rPr>
          <w:rFonts w:ascii="宋体" w:eastAsia="宋体" w:hAnsi="宋体" w:cs="宋体"/>
          <w:sz w:val="42"/>
          <w:szCs w:val="42"/>
        </w:rPr>
      </w:pPr>
      <w:r>
        <w:rPr>
          <w:rFonts w:ascii="宋体" w:eastAsia="宋体" w:hAnsi="宋体" w:cs="宋体"/>
          <w:spacing w:val="-5"/>
          <w:sz w:val="42"/>
          <w:szCs w:val="42"/>
        </w:rPr>
        <w:t>1</w:t>
      </w:r>
      <w:r>
        <w:rPr>
          <w:rFonts w:ascii="宋体" w:eastAsia="宋体" w:hAnsi="宋体" w:cs="宋体"/>
          <w:spacing w:val="-5"/>
          <w:sz w:val="42"/>
          <w:szCs w:val="42"/>
        </w:rPr>
        <w:t>、第一目标主力店</w:t>
      </w:r>
    </w:p>
    <w:p w:rsidR="003235A1" w14:paraId="39B07AA2" w14:textId="77777777">
      <w:pPr>
        <w:spacing w:line="258" w:lineRule="auto"/>
      </w:pPr>
    </w:p>
    <w:p w:rsidR="003235A1" w14:paraId="425D75FD" w14:textId="77777777">
      <w:pPr>
        <w:spacing w:before="137" w:line="411" w:lineRule="auto"/>
        <w:ind w:left="922" w:right="79" w:firstLine="1054"/>
        <w:rPr>
          <w:rFonts w:ascii="宋体" w:eastAsia="宋体" w:hAnsi="宋体" w:cs="宋体"/>
          <w:sz w:val="42"/>
          <w:szCs w:val="42"/>
        </w:rPr>
      </w:pPr>
      <w:r>
        <w:rPr>
          <w:rFonts w:ascii="宋体" w:eastAsia="宋体" w:hAnsi="宋体" w:cs="宋体"/>
          <w:spacing w:val="2"/>
          <w:sz w:val="42"/>
          <w:szCs w:val="42"/>
        </w:rPr>
        <w:t>第一目标主力店是我们市场经营和招商的主体，该目标商户招商和经营的成功与否，将从根本上决定商</w:t>
      </w:r>
      <w:r>
        <w:rPr>
          <w:rFonts w:ascii="宋体" w:eastAsia="宋体" w:hAnsi="宋体" w:cs="宋体"/>
          <w:spacing w:val="32"/>
          <w:sz w:val="42"/>
          <w:szCs w:val="42"/>
        </w:rPr>
        <w:t xml:space="preserve"> </w:t>
      </w:r>
      <w:r>
        <w:rPr>
          <w:rFonts w:ascii="宋体" w:eastAsia="宋体" w:hAnsi="宋体" w:cs="宋体"/>
          <w:spacing w:val="-5"/>
          <w:sz w:val="42"/>
          <w:szCs w:val="42"/>
        </w:rPr>
        <w:t>业街招商和经营的成败。</w:t>
      </w:r>
    </w:p>
    <w:p w:rsidR="003235A1" w14:paraId="16843C49" w14:textId="77777777">
      <w:pPr>
        <w:spacing w:before="3" w:line="411" w:lineRule="auto"/>
        <w:ind w:left="956" w:right="77" w:firstLine="1020"/>
        <w:rPr>
          <w:rFonts w:ascii="宋体" w:eastAsia="宋体" w:hAnsi="宋体" w:cs="宋体"/>
          <w:sz w:val="42"/>
          <w:szCs w:val="42"/>
        </w:rPr>
      </w:pPr>
      <w:r>
        <w:rPr>
          <w:rFonts w:ascii="宋体" w:eastAsia="宋体" w:hAnsi="宋体" w:cs="宋体"/>
          <w:spacing w:val="-4"/>
          <w:sz w:val="42"/>
          <w:szCs w:val="42"/>
        </w:rPr>
        <w:t>第一目标主力店以餐饮酒楼、休闲娱乐、超市、日用百货、小商品、美容美发、</w:t>
      </w:r>
      <w:r>
        <w:rPr>
          <w:rFonts w:ascii="宋体" w:eastAsia="宋体" w:hAnsi="宋体" w:cs="宋体"/>
          <w:spacing w:val="95"/>
          <w:sz w:val="42"/>
          <w:szCs w:val="42"/>
        </w:rPr>
        <w:t xml:space="preserve"> </w:t>
      </w:r>
      <w:r>
        <w:rPr>
          <w:rFonts w:ascii="宋体" w:eastAsia="宋体" w:hAnsi="宋体" w:cs="宋体"/>
          <w:spacing w:val="-4"/>
          <w:sz w:val="42"/>
          <w:szCs w:val="42"/>
        </w:rPr>
        <w:t>服装加工店以及民特商</w:t>
      </w:r>
      <w:r>
        <w:rPr>
          <w:rFonts w:ascii="宋体" w:eastAsia="宋体" w:hAnsi="宋体" w:cs="宋体"/>
          <w:sz w:val="42"/>
          <w:szCs w:val="42"/>
        </w:rPr>
        <w:t xml:space="preserve"> </w:t>
      </w:r>
      <w:r>
        <w:rPr>
          <w:rFonts w:ascii="宋体" w:eastAsia="宋体" w:hAnsi="宋体" w:cs="宋体"/>
          <w:spacing w:val="-14"/>
          <w:sz w:val="42"/>
          <w:szCs w:val="42"/>
        </w:rPr>
        <w:t>品（包括地毯、手工艺品、药材等）</w:t>
      </w:r>
      <w:r>
        <w:rPr>
          <w:rFonts w:ascii="宋体" w:eastAsia="宋体" w:hAnsi="宋体" w:cs="宋体"/>
          <w:spacing w:val="3"/>
          <w:sz w:val="42"/>
          <w:szCs w:val="42"/>
        </w:rPr>
        <w:t xml:space="preserve"> </w:t>
      </w:r>
      <w:r>
        <w:rPr>
          <w:rFonts w:ascii="宋体" w:eastAsia="宋体" w:hAnsi="宋体" w:cs="宋体"/>
          <w:spacing w:val="-14"/>
          <w:sz w:val="42"/>
          <w:szCs w:val="42"/>
        </w:rPr>
        <w:t>为经营主体；</w:t>
      </w:r>
    </w:p>
    <w:p w:rsidR="003235A1" w14:paraId="6A097A09" w14:textId="77777777">
      <w:pPr>
        <w:spacing w:line="238" w:lineRule="auto"/>
        <w:ind w:firstLine="1562"/>
        <w:rPr>
          <w:rFonts w:ascii="宋体" w:eastAsia="宋体" w:hAnsi="宋体" w:cs="宋体"/>
          <w:sz w:val="42"/>
          <w:szCs w:val="42"/>
        </w:rPr>
      </w:pPr>
      <w:r>
        <w:rPr>
          <w:rFonts w:ascii="宋体" w:eastAsia="宋体" w:hAnsi="宋体" w:cs="宋体"/>
          <w:spacing w:val="-9"/>
          <w:sz w:val="42"/>
          <w:szCs w:val="42"/>
        </w:rPr>
        <w:t>2</w:t>
      </w:r>
      <w:r>
        <w:rPr>
          <w:rFonts w:ascii="宋体" w:eastAsia="宋体" w:hAnsi="宋体" w:cs="宋体"/>
          <w:spacing w:val="-9"/>
          <w:sz w:val="42"/>
          <w:szCs w:val="42"/>
        </w:rPr>
        <w:t>、第二</w:t>
      </w:r>
      <w:r>
        <w:rPr>
          <w:rFonts w:ascii="宋体" w:eastAsia="宋体" w:hAnsi="宋体" w:cs="宋体"/>
          <w:spacing w:val="-122"/>
          <w:sz w:val="42"/>
          <w:szCs w:val="42"/>
        </w:rPr>
        <w:t xml:space="preserve"> </w:t>
      </w:r>
      <w:r>
        <w:rPr>
          <w:rFonts w:ascii="宋体" w:eastAsia="宋体" w:hAnsi="宋体" w:cs="宋体"/>
          <w:spacing w:val="-9"/>
          <w:sz w:val="42"/>
          <w:szCs w:val="42"/>
        </w:rPr>
        <w:t>目标主力店</w:t>
      </w:r>
    </w:p>
    <w:p w:rsidR="003235A1" w14:paraId="089B89FC" w14:textId="77777777">
      <w:pPr>
        <w:spacing w:line="285" w:lineRule="auto"/>
      </w:pPr>
    </w:p>
    <w:p w:rsidR="003235A1" w14:paraId="52092C70" w14:textId="77777777">
      <w:pPr>
        <w:spacing w:line="285" w:lineRule="auto"/>
      </w:pPr>
    </w:p>
    <w:p w:rsidR="003235A1" w14:paraId="44FA9EC0" w14:textId="77777777">
      <w:pPr>
        <w:spacing w:line="286" w:lineRule="auto"/>
      </w:pPr>
    </w:p>
    <w:p w:rsidR="003235A1" w14:paraId="5DA91253" w14:textId="77777777">
      <w:pPr>
        <w:spacing w:line="286" w:lineRule="auto"/>
      </w:pPr>
    </w:p>
    <w:p w:rsidR="003235A1" w14:paraId="3A30ED8B" w14:textId="77777777">
      <w:pPr>
        <w:spacing w:line="286" w:lineRule="auto"/>
      </w:pPr>
    </w:p>
    <w:p w:rsidR="003235A1" w14:paraId="0215BCD9" w14:textId="77777777">
      <w:pPr>
        <w:spacing w:before="88" w:line="191" w:lineRule="auto"/>
        <w:ind w:firstLine="10472"/>
        <w:rPr>
          <w:rFonts w:ascii="宋体" w:eastAsia="宋体" w:hAnsi="宋体" w:cs="宋体"/>
          <w:sz w:val="27"/>
          <w:szCs w:val="27"/>
        </w:rPr>
      </w:pPr>
      <w:r>
        <w:rPr>
          <w:rFonts w:ascii="宋体" w:eastAsia="宋体" w:hAnsi="宋体" w:cs="宋体"/>
          <w:sz w:val="27"/>
          <w:szCs w:val="27"/>
        </w:rPr>
        <w:t>6</w:t>
      </w:r>
    </w:p>
    <w:p w:rsidR="003235A1" w14:paraId="16FA9206" w14:textId="77777777">
      <w:pPr>
        <w:sectPr>
          <w:pgSz w:w="25258" w:h="17860"/>
          <w:pgMar w:top="1518" w:right="2077" w:bottom="0" w:left="2100" w:header="0" w:footer="0" w:gutter="0"/>
          <w:pgNumType w:start="6"/>
          <w:cols w:space="720"/>
        </w:sectPr>
      </w:pPr>
    </w:p>
    <w:p w:rsidR="003235A1" w14:paraId="25C0A4B5" w14:textId="7303D1A4">
      <w:pPr>
        <w:spacing w:before="81" w:line="60" w:lineRule="exact"/>
        <w:textAlignment w:val="center"/>
      </w:pPr>
      <w:r>
        <mc:AlternateContent>
          <mc:Choice Requires="wps">
            <w:drawing>
              <wp:anchor distT="0" distB="0" distL="114300" distR="114300" simplePos="0" relativeHeight="251714560" behindDoc="0" locked="0" layoutInCell="1" allowOverlap="1">
                <wp:simplePos x="0" y="0"/>
                <wp:positionH relativeFrom="column">
                  <wp:posOffset>5524500</wp:posOffset>
                </wp:positionH>
                <wp:positionV relativeFrom="paragraph">
                  <wp:posOffset>6656070</wp:posOffset>
                </wp:positionV>
                <wp:extent cx="127000" cy="127000"/>
                <wp:effectExtent l="0" t="0" r="6350" b="6350"/>
                <wp:wrapNone/>
                <wp:docPr id="1081502415" name="文本框 2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2B079812">
                            <w:pPr>
                              <w:rPr>
                                <w:color w:val="FFFFFF"/>
                              </w:rPr>
                            </w:pPr>
                            <w:r w:rsidRPr="000763A0">
                              <w:rPr>
                                <w:rFonts w:hint="eastAsia"/>
                                <w:color w:val="FFFFFF"/>
                              </w:rPr>
                              <w:t>堂。——定期促销推介，形成滚滚人流，带来巨大消费。部分自营经营公司必须有充分的思想准备，在招商效果欠</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8" o:spid="_x0000_s1049" type="#_x0000_t202" style="width:10pt;height:10pt;margin-top:524.1pt;margin-left:435pt;mso-wrap-distance-bottom:0;mso-wrap-distance-left:9pt;mso-wrap-distance-right:9pt;mso-wrap-distance-top:0;position:absolute;v-text-anchor:top;z-index:251713536" filled="f" fillcolor="this" stroked="f" strokeweight="0.5pt">
                <v:textbox>
                  <w:txbxContent>
                    <w:p w:rsidR="000763A0" w:rsidRPr="000763A0" w14:paraId="43E35FE7" w14:textId="2B079812">
                      <w:pPr>
                        <w:rPr>
                          <w:color w:val="FFFFFF"/>
                        </w:rPr>
                      </w:pPr>
                      <w:r w:rsidRPr="000763A0">
                        <w:rPr>
                          <w:rFonts w:hint="eastAsia"/>
                          <w:color w:val="FFFFFF"/>
                        </w:rPr>
                        <w:t>堂。——定期促销推介，形成滚滚人流，带来巨大消费。部分自营经营公司必须有充分的思想准备，在招商效果欠</w:t>
                      </w:r>
                    </w:p>
                  </w:txbxContent>
                </v:textbox>
              </v:shape>
            </w:pict>
          </mc:Fallback>
        </mc:AlternateContent>
      </w:r>
      <w:r>
        <mc:AlternateContent>
          <mc:Choice Requires="wps">
            <w:drawing>
              <wp:anchor distT="0" distB="0" distL="114300" distR="114300" simplePos="0" relativeHeight="251712512" behindDoc="0" locked="0" layoutInCell="1" allowOverlap="1">
                <wp:simplePos x="0" y="0"/>
                <wp:positionH relativeFrom="column">
                  <wp:posOffset>5524500</wp:posOffset>
                </wp:positionH>
                <wp:positionV relativeFrom="paragraph">
                  <wp:posOffset>4751070</wp:posOffset>
                </wp:positionV>
                <wp:extent cx="127000" cy="127000"/>
                <wp:effectExtent l="0" t="0" r="6350" b="6350"/>
                <wp:wrapNone/>
                <wp:docPr id="740648957" name="文本框 2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62D8C44C">
                            <w:pPr>
                              <w:rPr>
                                <w:color w:val="FFFFFF"/>
                              </w:rPr>
                            </w:pPr>
                            <w:r w:rsidRPr="000763A0">
                              <w:rPr>
                                <w:rFonts w:hint="eastAsia"/>
                                <w:color w:val="FFFFFF"/>
                              </w:rPr>
                              <w:t>构和服务机能的完善服务。同时也是商业街的公共服务机构。第三目标主力店主要包括金融机构、电信、邮政、移</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7" o:spid="_x0000_s1050" type="#_x0000_t202" style="width:10pt;height:10pt;margin-top:374.1pt;margin-left:435pt;mso-wrap-distance-bottom:0;mso-wrap-distance-left:9pt;mso-wrap-distance-right:9pt;mso-wrap-distance-top:0;position:absolute;v-text-anchor:top;z-index:251711488" filled="f" fillcolor="this" stroked="f" strokeweight="0.5pt">
                <v:textbox>
                  <w:txbxContent>
                    <w:p w:rsidR="000763A0" w:rsidRPr="000763A0" w14:paraId="409D544A" w14:textId="62D8C44C">
                      <w:pPr>
                        <w:rPr>
                          <w:color w:val="FFFFFF"/>
                        </w:rPr>
                      </w:pPr>
                      <w:r w:rsidRPr="000763A0">
                        <w:rPr>
                          <w:rFonts w:hint="eastAsia"/>
                          <w:color w:val="FFFFFF"/>
                        </w:rPr>
                        <w:t>构和服务机能的完善服务。同时也是商业街的公共服务机构。第三目标主力店主要包括金融机构、电信、邮政、移</w:t>
                      </w:r>
                    </w:p>
                  </w:txbxContent>
                </v:textbox>
              </v:shape>
            </w:pict>
          </mc:Fallback>
        </mc:AlternateContent>
      </w:r>
      <w:r>
        <mc:AlternateContent>
          <mc:Choice Requires="wps">
            <w:drawing>
              <wp:anchor distT="0" distB="0" distL="114300" distR="114300" simplePos="0" relativeHeight="251710464" behindDoc="0" locked="0" layoutInCell="1" allowOverlap="1">
                <wp:simplePos x="0" y="0"/>
                <wp:positionH relativeFrom="column">
                  <wp:posOffset>5524500</wp:posOffset>
                </wp:positionH>
                <wp:positionV relativeFrom="paragraph">
                  <wp:posOffset>2846070</wp:posOffset>
                </wp:positionV>
                <wp:extent cx="127000" cy="127000"/>
                <wp:effectExtent l="0" t="0" r="6350" b="6350"/>
                <wp:wrapNone/>
                <wp:docPr id="1565033450" name="文本框 2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171E7131">
                            <w:pPr>
                              <w:rPr>
                                <w:color w:val="FFFFFF"/>
                              </w:rPr>
                            </w:pPr>
                            <w:r w:rsidRPr="000763A0">
                              <w:rPr>
                                <w:rFonts w:hint="eastAsia"/>
                                <w:color w:val="FFFFFF"/>
                              </w:rPr>
                              <w:t>联营、招商引资和租赁等展开，其中大商户和品牌商户可采用以上多种方式展开，中小商户应以租赁为主。协助经</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6" o:spid="_x0000_s1051" type="#_x0000_t202" style="width:10pt;height:10pt;margin-top:224.1pt;margin-left:435pt;mso-wrap-distance-bottom:0;mso-wrap-distance-left:9pt;mso-wrap-distance-right:9pt;mso-wrap-distance-top:0;position:absolute;v-text-anchor:top;z-index:251709440" filled="f" fillcolor="this" stroked="f" strokeweight="0.5pt">
                <v:textbox>
                  <w:txbxContent>
                    <w:p w:rsidR="000763A0" w:rsidRPr="000763A0" w14:paraId="215B0DA7" w14:textId="171E7131">
                      <w:pPr>
                        <w:rPr>
                          <w:color w:val="FFFFFF"/>
                        </w:rPr>
                      </w:pPr>
                      <w:r w:rsidRPr="000763A0">
                        <w:rPr>
                          <w:rFonts w:hint="eastAsia"/>
                          <w:color w:val="FFFFFF"/>
                        </w:rPr>
                        <w:t>联营、招商引资和租赁等展开，其中大商户和品牌商户可采用以上多种方式展开，中小商户应以租赁为主。协助经</w:t>
                      </w:r>
                    </w:p>
                  </w:txbxContent>
                </v:textbox>
              </v:shape>
            </w:pict>
          </mc:Fallback>
        </mc:AlternateContent>
      </w:r>
      <w:r>
        <mc:AlternateContent>
          <mc:Choice Requires="wps">
            <w:drawing>
              <wp:anchor distT="0" distB="0" distL="114300" distR="114300" simplePos="0" relativeHeight="251708416" behindDoc="0" locked="0" layoutInCell="1" allowOverlap="1">
                <wp:simplePos x="0" y="0"/>
                <wp:positionH relativeFrom="column">
                  <wp:posOffset>5524500</wp:posOffset>
                </wp:positionH>
                <wp:positionV relativeFrom="paragraph">
                  <wp:posOffset>941070</wp:posOffset>
                </wp:positionV>
                <wp:extent cx="127000" cy="127000"/>
                <wp:effectExtent l="0" t="0" r="6350" b="6350"/>
                <wp:wrapNone/>
                <wp:docPr id="1255163331" name="文本框 2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7CC99E79">
                            <w:pPr>
                              <w:rPr>
                                <w:color w:val="FFFFFF"/>
                              </w:rPr>
                            </w:pPr>
                            <w:r w:rsidRPr="000763A0">
                              <w:rPr>
                                <w:rFonts w:hint="eastAsia"/>
                                <w:color w:val="FFFFFF"/>
                              </w:rPr>
                              <w:t>成立演艺中心，周未进行大型文艺演出，吸引市民前来观光消费。</w:t>
                            </w:r>
                            <w:r w:rsidRPr="000763A0">
                              <w:rPr>
                                <w:rFonts w:hint="eastAsia"/>
                                <w:color w:val="FFFFFF"/>
                              </w:rPr>
                              <w:t>11</w:t>
                            </w:r>
                            <w:r w:rsidRPr="000763A0">
                              <w:rPr>
                                <w:rFonts w:hint="eastAsia"/>
                                <w:color w:val="FFFFFF"/>
                              </w:rPr>
                              <w:t>——与旅游公司合作，形成哈密旅游定点购</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5" o:spid="_x0000_s1052" type="#_x0000_t202" style="width:10pt;height:10pt;margin-top:74.1pt;margin-left:435pt;mso-wrap-distance-bottom:0;mso-wrap-distance-left:9pt;mso-wrap-distance-right:9pt;mso-wrap-distance-top:0;position:absolute;v-text-anchor:top;z-index:251707392" filled="f" fillcolor="this" stroked="f" strokeweight="0.5pt">
                <v:textbox>
                  <w:txbxContent>
                    <w:p w:rsidR="000763A0" w:rsidRPr="000763A0" w14:paraId="0DA57B75" w14:textId="7CC99E79">
                      <w:pPr>
                        <w:rPr>
                          <w:color w:val="FFFFFF"/>
                        </w:rPr>
                      </w:pPr>
                      <w:r w:rsidRPr="000763A0">
                        <w:rPr>
                          <w:rFonts w:hint="eastAsia"/>
                          <w:color w:val="FFFFFF"/>
                        </w:rPr>
                        <w:t>成立演艺中心，周未进行大型文艺演出，吸引市民前来观光消费。</w:t>
                      </w:r>
                      <w:r w:rsidRPr="000763A0">
                        <w:rPr>
                          <w:rFonts w:hint="eastAsia"/>
                          <w:color w:val="FFFFFF"/>
                        </w:rPr>
                        <w:t>11</w:t>
                      </w:r>
                      <w:r w:rsidRPr="000763A0">
                        <w:rPr>
                          <w:rFonts w:hint="eastAsia"/>
                          <w:color w:val="FFFFFF"/>
                        </w:rPr>
                        <w:t>——与旅游公司合作，形成哈密旅游定点购</w:t>
                      </w:r>
                    </w:p>
                  </w:txbxContent>
                </v:textbox>
              </v:shape>
            </w:pict>
          </mc:Fallback>
        </mc:AlternateContent>
      </w:r>
      <w:r>
        <w:drawing>
          <wp:inline distT="0" distB="0" distL="0" distR="0">
            <wp:extent cx="13385800" cy="38100"/>
            <wp:effectExtent l="0" t="0" r="0" b="0"/>
            <wp:docPr id="7" name="IM 7"/>
            <wp:cNvGraphicFramePr/>
            <a:graphic xmlns:a="http://schemas.openxmlformats.org/drawingml/2006/main">
              <a:graphicData uri="http://schemas.openxmlformats.org/drawingml/2006/picture">
                <pic:pic xmlns:pic="http://schemas.openxmlformats.org/drawingml/2006/picture">
                  <pic:nvPicPr>
                    <pic:cNvPr id="7" name="IM 7"/>
                    <pic:cNvPicPr/>
                  </pic:nvPicPr>
                  <pic:blipFill>
                    <a:blip xmlns:r="http://schemas.openxmlformats.org/officeDocument/2006/relationships" r:embed="rId4"/>
                    <a:stretch>
                      <a:fillRect/>
                    </a:stretch>
                  </pic:blipFill>
                  <pic:spPr>
                    <a:xfrm>
                      <a:off x="0" y="0"/>
                      <a:ext cx="13385800" cy="38100"/>
                    </a:xfrm>
                    <a:prstGeom prst="rect">
                      <a:avLst/>
                    </a:prstGeom>
                  </pic:spPr>
                </pic:pic>
              </a:graphicData>
            </a:graphic>
          </wp:inline>
        </w:drawing>
      </w:r>
    </w:p>
    <w:p w:rsidR="003235A1" w14:paraId="6A7B8AE5" w14:textId="77777777">
      <w:pPr>
        <w:spacing w:line="266" w:lineRule="auto"/>
      </w:pPr>
    </w:p>
    <w:p w:rsidR="003235A1" w14:paraId="208C568C" w14:textId="77777777">
      <w:pPr>
        <w:spacing w:line="266" w:lineRule="auto"/>
      </w:pPr>
    </w:p>
    <w:p w:rsidR="003235A1" w14:paraId="42E10D27" w14:textId="77777777">
      <w:pPr>
        <w:spacing w:line="266" w:lineRule="auto"/>
      </w:pPr>
    </w:p>
    <w:p w:rsidR="003235A1" w14:paraId="4EC27845" w14:textId="77777777">
      <w:pPr>
        <w:spacing w:line="266" w:lineRule="auto"/>
      </w:pPr>
    </w:p>
    <w:p w:rsidR="003235A1" w14:paraId="158CC683" w14:textId="77777777">
      <w:pPr>
        <w:spacing w:before="137" w:line="412" w:lineRule="auto"/>
        <w:ind w:left="906" w:right="171" w:firstLine="635"/>
        <w:rPr>
          <w:rFonts w:ascii="宋体" w:eastAsia="宋体" w:hAnsi="宋体" w:cs="宋体"/>
          <w:sz w:val="42"/>
          <w:szCs w:val="42"/>
        </w:rPr>
      </w:pPr>
      <w:r>
        <w:rPr>
          <w:rFonts w:ascii="宋体" w:eastAsia="宋体" w:hAnsi="宋体" w:cs="宋体"/>
          <w:spacing w:val="2"/>
          <w:sz w:val="42"/>
          <w:szCs w:val="42"/>
        </w:rPr>
        <w:t>第二目标主力店是商业街提升人气，完善商品结构，促进商业街由单一的仅以餐饮娱乐和日用消费为主体</w:t>
      </w:r>
      <w:r>
        <w:rPr>
          <w:rFonts w:ascii="宋体" w:eastAsia="宋体" w:hAnsi="宋体" w:cs="宋体"/>
          <w:spacing w:val="38"/>
          <w:sz w:val="42"/>
          <w:szCs w:val="42"/>
        </w:rPr>
        <w:t xml:space="preserve"> </w:t>
      </w:r>
      <w:r>
        <w:rPr>
          <w:rFonts w:ascii="宋体" w:eastAsia="宋体" w:hAnsi="宋体" w:cs="宋体"/>
          <w:spacing w:val="-2"/>
          <w:sz w:val="42"/>
          <w:szCs w:val="42"/>
        </w:rPr>
        <w:t>的商业街向集购物、餐饮、娱乐、休闲、观光、旅游为一体的品牌商业街过渡和哈密市新兴商圈能否崛起的关</w:t>
      </w:r>
      <w:r>
        <w:rPr>
          <w:rFonts w:ascii="宋体" w:eastAsia="宋体" w:hAnsi="宋体" w:cs="宋体"/>
          <w:spacing w:val="24"/>
          <w:sz w:val="42"/>
          <w:szCs w:val="42"/>
        </w:rPr>
        <w:t xml:space="preserve"> </w:t>
      </w:r>
      <w:r>
        <w:rPr>
          <w:rFonts w:ascii="宋体" w:eastAsia="宋体" w:hAnsi="宋体" w:cs="宋体"/>
          <w:spacing w:val="-14"/>
          <w:sz w:val="42"/>
          <w:szCs w:val="42"/>
        </w:rPr>
        <w:t>键。</w:t>
      </w:r>
    </w:p>
    <w:p w:rsidR="003235A1" w14:paraId="54A84217" w14:textId="77777777">
      <w:pPr>
        <w:spacing w:before="1" w:line="411" w:lineRule="auto"/>
        <w:ind w:left="931" w:firstLine="825"/>
        <w:rPr>
          <w:rFonts w:ascii="宋体" w:eastAsia="宋体" w:hAnsi="宋体" w:cs="宋体"/>
          <w:sz w:val="42"/>
          <w:szCs w:val="42"/>
        </w:rPr>
      </w:pPr>
      <w:r>
        <w:rPr>
          <w:rFonts w:ascii="宋体" w:eastAsia="宋体" w:hAnsi="宋体" w:cs="宋体"/>
          <w:spacing w:val="-8"/>
          <w:sz w:val="42"/>
          <w:szCs w:val="42"/>
        </w:rPr>
        <w:t>第二目标主力店以经营服装、鞋帽箱包、布料（艺）、针纺织品、化装饰品、影楼、医药、文化办公用品、</w:t>
      </w:r>
      <w:r>
        <w:rPr>
          <w:rFonts w:ascii="宋体" w:eastAsia="宋体" w:hAnsi="宋体" w:cs="宋体"/>
          <w:spacing w:val="44"/>
          <w:sz w:val="42"/>
          <w:szCs w:val="42"/>
        </w:rPr>
        <w:t xml:space="preserve"> </w:t>
      </w:r>
      <w:r>
        <w:rPr>
          <w:rFonts w:ascii="宋体" w:eastAsia="宋体" w:hAnsi="宋体" w:cs="宋体"/>
          <w:spacing w:val="-4"/>
          <w:sz w:val="42"/>
          <w:szCs w:val="42"/>
        </w:rPr>
        <w:t>五金日杂以及家电、音像制品等为主。</w:t>
      </w:r>
    </w:p>
    <w:p w:rsidR="003235A1" w14:paraId="55FC5687" w14:textId="77777777">
      <w:pPr>
        <w:spacing w:line="238" w:lineRule="auto"/>
        <w:ind w:firstLine="1763"/>
        <w:rPr>
          <w:rFonts w:ascii="宋体" w:eastAsia="宋体" w:hAnsi="宋体" w:cs="宋体"/>
          <w:sz w:val="42"/>
          <w:szCs w:val="42"/>
        </w:rPr>
      </w:pPr>
      <w:r>
        <w:rPr>
          <w:rFonts w:ascii="宋体" w:eastAsia="宋体" w:hAnsi="宋体" w:cs="宋体"/>
          <w:spacing w:val="-3"/>
          <w:sz w:val="42"/>
          <w:szCs w:val="42"/>
        </w:rPr>
        <w:t>3</w:t>
      </w:r>
      <w:r>
        <w:rPr>
          <w:rFonts w:ascii="宋体" w:eastAsia="宋体" w:hAnsi="宋体" w:cs="宋体"/>
          <w:spacing w:val="-3"/>
          <w:sz w:val="42"/>
          <w:szCs w:val="42"/>
        </w:rPr>
        <w:t>、第三目标主力店</w:t>
      </w:r>
    </w:p>
    <w:p w:rsidR="003235A1" w14:paraId="4C9061A4" w14:textId="77777777">
      <w:pPr>
        <w:spacing w:line="258" w:lineRule="auto"/>
      </w:pPr>
    </w:p>
    <w:p w:rsidR="003235A1" w14:paraId="59FEC04C" w14:textId="77777777">
      <w:pPr>
        <w:spacing w:before="136" w:line="418" w:lineRule="auto"/>
        <w:ind w:left="1757" w:right="1824"/>
        <w:rPr>
          <w:rFonts w:ascii="宋体" w:eastAsia="宋体" w:hAnsi="宋体" w:cs="宋体"/>
          <w:sz w:val="42"/>
          <w:szCs w:val="42"/>
        </w:rPr>
      </w:pPr>
      <w:r>
        <w:rPr>
          <w:rFonts w:ascii="宋体" w:eastAsia="宋体" w:hAnsi="宋体" w:cs="宋体"/>
          <w:spacing w:val="-2"/>
          <w:sz w:val="42"/>
          <w:szCs w:val="42"/>
        </w:rPr>
        <w:t>第三目标主力店作为商业街商业结构和服务机能的完善服务。同时也是商业街的公共服务机构。</w:t>
      </w:r>
      <w:r>
        <w:rPr>
          <w:rFonts w:ascii="宋体" w:eastAsia="宋体" w:hAnsi="宋体" w:cs="宋体"/>
          <w:spacing w:val="27"/>
          <w:sz w:val="42"/>
          <w:szCs w:val="42"/>
        </w:rPr>
        <w:t xml:space="preserve"> </w:t>
      </w:r>
      <w:r>
        <w:rPr>
          <w:rFonts w:ascii="宋体" w:eastAsia="宋体" w:hAnsi="宋体" w:cs="宋体"/>
          <w:spacing w:val="-2"/>
          <w:sz w:val="42"/>
          <w:szCs w:val="42"/>
        </w:rPr>
        <w:t>第三目标主力店主要包括金融机构、电信、邮政、移动通讯等集团客户。</w:t>
      </w:r>
    </w:p>
    <w:p w:rsidR="003235A1" w14:paraId="1D23F6C8" w14:textId="77777777">
      <w:pPr>
        <w:spacing w:line="254" w:lineRule="auto"/>
      </w:pPr>
    </w:p>
    <w:p w:rsidR="003235A1" w14:paraId="07BF21F7" w14:textId="77777777">
      <w:pPr>
        <w:spacing w:line="255" w:lineRule="auto"/>
      </w:pPr>
    </w:p>
    <w:p w:rsidR="003235A1" w14:paraId="4A86A2E6" w14:textId="77777777">
      <w:pPr>
        <w:spacing w:line="255" w:lineRule="auto"/>
      </w:pPr>
    </w:p>
    <w:p w:rsidR="003235A1" w14:paraId="2A2424CD" w14:textId="77777777">
      <w:pPr>
        <w:spacing w:before="137" w:line="237" w:lineRule="auto"/>
        <w:ind w:firstLine="112"/>
        <w:rPr>
          <w:rFonts w:ascii="宋体" w:eastAsia="宋体" w:hAnsi="宋体" w:cs="宋体"/>
          <w:sz w:val="42"/>
          <w:szCs w:val="42"/>
        </w:rPr>
      </w:pPr>
      <w:r>
        <w:rPr>
          <w:rFonts w:ascii="宋体" w:eastAsia="宋体" w:hAnsi="宋体" w:cs="宋体"/>
          <w:spacing w:val="-41"/>
          <w:w w:val="99"/>
          <w:sz w:val="42"/>
          <w:szCs w:val="42"/>
        </w:rPr>
        <w:t>四、</w:t>
      </w:r>
      <w:r>
        <w:rPr>
          <w:rFonts w:ascii="宋体" w:eastAsia="宋体" w:hAnsi="宋体" w:cs="宋体"/>
          <w:spacing w:val="4"/>
          <w:sz w:val="42"/>
          <w:szCs w:val="42"/>
        </w:rPr>
        <w:t xml:space="preserve">   </w:t>
      </w:r>
      <w:r>
        <w:rPr>
          <w:rFonts w:ascii="宋体" w:eastAsia="宋体" w:hAnsi="宋体" w:cs="宋体"/>
          <w:spacing w:val="-41"/>
          <w:w w:val="99"/>
          <w:sz w:val="42"/>
          <w:szCs w:val="42"/>
        </w:rPr>
        <w:t>经营布局</w:t>
      </w:r>
    </w:p>
    <w:p w:rsidR="003235A1" w14:paraId="47A49EBE" w14:textId="77777777">
      <w:pPr>
        <w:spacing w:line="256" w:lineRule="auto"/>
      </w:pPr>
    </w:p>
    <w:p w:rsidR="003235A1" w14:paraId="116AC9CD" w14:textId="77777777">
      <w:pPr>
        <w:spacing w:before="137" w:line="412" w:lineRule="auto"/>
        <w:ind w:left="78" w:right="170" w:firstLine="1258"/>
        <w:rPr>
          <w:rFonts w:ascii="宋体" w:eastAsia="宋体" w:hAnsi="宋体" w:cs="宋体"/>
          <w:sz w:val="42"/>
          <w:szCs w:val="42"/>
        </w:rPr>
      </w:pPr>
      <w:r>
        <w:rPr>
          <w:rFonts w:ascii="宋体" w:eastAsia="宋体" w:hAnsi="宋体" w:cs="宋体"/>
          <w:spacing w:val="-8"/>
          <w:sz w:val="42"/>
          <w:szCs w:val="42"/>
        </w:rPr>
        <w:t>为使商业街整体的消费功能趋于完善，</w:t>
      </w:r>
      <w:r>
        <w:rPr>
          <w:rFonts w:ascii="宋体" w:eastAsia="宋体" w:hAnsi="宋体" w:cs="宋体"/>
          <w:spacing w:val="84"/>
          <w:sz w:val="42"/>
          <w:szCs w:val="42"/>
        </w:rPr>
        <w:t xml:space="preserve"> </w:t>
      </w:r>
      <w:r>
        <w:rPr>
          <w:rFonts w:ascii="宋体" w:eastAsia="宋体" w:hAnsi="宋体" w:cs="宋体"/>
          <w:spacing w:val="-8"/>
          <w:sz w:val="42"/>
          <w:szCs w:val="42"/>
        </w:rPr>
        <w:t>建立起真正意义上的品牌市场，完全有必要对商业街的经营布局和功</w:t>
      </w:r>
      <w:r>
        <w:rPr>
          <w:rFonts w:ascii="宋体" w:eastAsia="宋体" w:hAnsi="宋体" w:cs="宋体"/>
          <w:sz w:val="42"/>
          <w:szCs w:val="42"/>
        </w:rPr>
        <w:t xml:space="preserve"> </w:t>
      </w:r>
      <w:r>
        <w:rPr>
          <w:rFonts w:ascii="宋体" w:eastAsia="宋体" w:hAnsi="宋体" w:cs="宋体"/>
          <w:spacing w:val="-2"/>
          <w:sz w:val="42"/>
          <w:szCs w:val="42"/>
        </w:rPr>
        <w:t>能分区进行规划和引导。</w:t>
      </w:r>
    </w:p>
    <w:p w:rsidR="003235A1" w14:paraId="48CC6ABB" w14:textId="77777777">
      <w:pPr>
        <w:spacing w:before="1" w:line="237" w:lineRule="auto"/>
        <w:ind w:firstLine="909"/>
        <w:rPr>
          <w:rFonts w:ascii="宋体" w:eastAsia="宋体" w:hAnsi="宋体" w:cs="宋体"/>
          <w:sz w:val="42"/>
          <w:szCs w:val="42"/>
        </w:rPr>
      </w:pPr>
      <w:r>
        <w:rPr>
          <w:rFonts w:ascii="宋体" w:eastAsia="宋体" w:hAnsi="宋体" w:cs="宋体"/>
          <w:spacing w:val="-3"/>
          <w:sz w:val="42"/>
          <w:szCs w:val="42"/>
        </w:rPr>
        <w:t>4</w:t>
      </w:r>
      <w:r>
        <w:rPr>
          <w:rFonts w:ascii="宋体" w:eastAsia="宋体" w:hAnsi="宋体" w:cs="宋体"/>
          <w:spacing w:val="-3"/>
          <w:sz w:val="42"/>
          <w:szCs w:val="42"/>
        </w:rPr>
        <w:t>．</w:t>
      </w:r>
      <w:r>
        <w:rPr>
          <w:rFonts w:ascii="宋体" w:eastAsia="宋体" w:hAnsi="宋体" w:cs="宋体"/>
          <w:spacing w:val="-3"/>
          <w:sz w:val="42"/>
          <w:szCs w:val="42"/>
        </w:rPr>
        <w:t>1</w:t>
      </w:r>
      <w:r>
        <w:rPr>
          <w:rFonts w:ascii="宋体" w:eastAsia="宋体" w:hAnsi="宋体" w:cs="宋体"/>
          <w:spacing w:val="-89"/>
          <w:sz w:val="42"/>
          <w:szCs w:val="42"/>
        </w:rPr>
        <w:t xml:space="preserve"> </w:t>
      </w:r>
      <w:r>
        <w:rPr>
          <w:rFonts w:ascii="宋体" w:eastAsia="宋体" w:hAnsi="宋体" w:cs="宋体"/>
          <w:spacing w:val="-3"/>
          <w:sz w:val="42"/>
          <w:szCs w:val="42"/>
        </w:rPr>
        <w:t>商品布局</w:t>
      </w:r>
    </w:p>
    <w:p w:rsidR="003235A1" w14:paraId="652756AE" w14:textId="77777777">
      <w:pPr>
        <w:spacing w:line="287" w:lineRule="auto"/>
      </w:pPr>
    </w:p>
    <w:p w:rsidR="003235A1" w14:paraId="31354DBE" w14:textId="77777777">
      <w:pPr>
        <w:spacing w:line="287" w:lineRule="auto"/>
      </w:pPr>
    </w:p>
    <w:p w:rsidR="003235A1" w14:paraId="64F44784" w14:textId="77777777">
      <w:pPr>
        <w:spacing w:line="287" w:lineRule="auto"/>
      </w:pPr>
    </w:p>
    <w:p w:rsidR="003235A1" w14:paraId="0A687676" w14:textId="77777777">
      <w:pPr>
        <w:spacing w:line="287" w:lineRule="auto"/>
      </w:pPr>
    </w:p>
    <w:p w:rsidR="003235A1" w14:paraId="649548BC" w14:textId="77777777">
      <w:pPr>
        <w:spacing w:line="287" w:lineRule="auto"/>
      </w:pPr>
    </w:p>
    <w:p w:rsidR="003235A1" w14:paraId="4E143328" w14:textId="77777777">
      <w:pPr>
        <w:spacing w:before="88" w:line="188" w:lineRule="auto"/>
        <w:ind w:firstLine="10471"/>
        <w:rPr>
          <w:rFonts w:ascii="宋体" w:eastAsia="宋体" w:hAnsi="宋体" w:cs="宋体"/>
          <w:sz w:val="27"/>
          <w:szCs w:val="27"/>
        </w:rPr>
      </w:pPr>
      <w:r>
        <w:rPr>
          <w:rFonts w:ascii="宋体" w:eastAsia="宋体" w:hAnsi="宋体" w:cs="宋体"/>
          <w:sz w:val="27"/>
          <w:szCs w:val="27"/>
        </w:rPr>
        <w:t>7</w:t>
      </w:r>
    </w:p>
    <w:p w:rsidR="003235A1" w14:paraId="77FB5DB8" w14:textId="77777777">
      <w:pPr>
        <w:sectPr>
          <w:pgSz w:w="25258" w:h="17860"/>
          <w:pgMar w:top="1518" w:right="1991" w:bottom="0" w:left="2100" w:header="0" w:footer="0" w:gutter="0"/>
          <w:pgNumType w:start="7"/>
          <w:cols w:space="720"/>
        </w:sectPr>
      </w:pPr>
    </w:p>
    <w:p w:rsidR="003235A1" w14:paraId="01475408" w14:textId="10BF2456">
      <w:pPr>
        <w:spacing w:before="81" w:line="60" w:lineRule="exact"/>
        <w:textAlignment w:val="center"/>
      </w:pPr>
      <w:r>
        <mc:AlternateContent>
          <mc:Choice Requires="wps">
            <w:drawing>
              <wp:anchor distT="0" distB="0" distL="114300" distR="114300" simplePos="0" relativeHeight="251722752" behindDoc="0" locked="0" layoutInCell="1" allowOverlap="1">
                <wp:simplePos x="0" y="0"/>
                <wp:positionH relativeFrom="column">
                  <wp:posOffset>5524500</wp:posOffset>
                </wp:positionH>
                <wp:positionV relativeFrom="paragraph">
                  <wp:posOffset>6656070</wp:posOffset>
                </wp:positionV>
                <wp:extent cx="127000" cy="127000"/>
                <wp:effectExtent l="0" t="0" r="6350" b="6350"/>
                <wp:wrapNone/>
                <wp:docPr id="199733429" name="文本框 32"/>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74F517D5">
                            <w:pPr>
                              <w:rPr>
                                <w:color w:val="FFFFFF"/>
                              </w:rPr>
                            </w:pPr>
                            <w:r w:rsidRPr="000763A0">
                              <w:rPr>
                                <w:rFonts w:hint="eastAsia"/>
                                <w:color w:val="FFFFFF"/>
                              </w:rPr>
                              <w:t>依赖矿产、铁路及农业，在整个产业发展中，第一、二、三产业均不发达，且缺乏有力的经济增长点，经济发展缓</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2" o:spid="_x0000_s1053" type="#_x0000_t202" style="width:10pt;height:10pt;margin-top:524.1pt;margin-left:435pt;mso-wrap-distance-bottom:0;mso-wrap-distance-left:9pt;mso-wrap-distance-right:9pt;mso-wrap-distance-top:0;position:absolute;v-text-anchor:top;z-index:251721728" filled="f" fillcolor="this" stroked="f" strokeweight="0.5pt">
                <v:textbox>
                  <w:txbxContent>
                    <w:p w:rsidR="000763A0" w:rsidRPr="000763A0" w14:paraId="60F3F26D" w14:textId="74F517D5">
                      <w:pPr>
                        <w:rPr>
                          <w:color w:val="FFFFFF"/>
                        </w:rPr>
                      </w:pPr>
                      <w:r w:rsidRPr="000763A0">
                        <w:rPr>
                          <w:rFonts w:hint="eastAsia"/>
                          <w:color w:val="FFFFFF"/>
                        </w:rPr>
                        <w:t>依赖矿产、铁路及农业，在整个产业发展中，第一、二、三产业均不发达，且缺乏有力的经济增长点，经济发展缓</w:t>
                      </w:r>
                    </w:p>
                  </w:txbxContent>
                </v:textbox>
              </v:shape>
            </w:pict>
          </mc:Fallback>
        </mc:AlternateContent>
      </w:r>
      <w:r>
        <mc:AlternateContent>
          <mc:Choice Requires="wps">
            <w:drawing>
              <wp:anchor distT="0" distB="0" distL="114300" distR="114300" simplePos="0" relativeHeight="251720704" behindDoc="0" locked="0" layoutInCell="1" allowOverlap="1">
                <wp:simplePos x="0" y="0"/>
                <wp:positionH relativeFrom="column">
                  <wp:posOffset>5524500</wp:posOffset>
                </wp:positionH>
                <wp:positionV relativeFrom="paragraph">
                  <wp:posOffset>4751070</wp:posOffset>
                </wp:positionV>
                <wp:extent cx="127000" cy="127000"/>
                <wp:effectExtent l="0" t="0" r="6350" b="6350"/>
                <wp:wrapNone/>
                <wp:docPr id="1602546483" name="文本框 31"/>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010795AD">
                            <w:pPr>
                              <w:rPr>
                                <w:color w:val="FFFFFF"/>
                              </w:rPr>
                            </w:pPr>
                            <w:r w:rsidRPr="000763A0">
                              <w:rPr>
                                <w:rFonts w:hint="eastAsia"/>
                                <w:color w:val="FFFFFF"/>
                              </w:rPr>
                              <w:t>五交化商场及沿街品牌店构成的，芸集了服装服饰、鞋帽箱包、日用百货、家用电器、通讯产品、文化用品、副食</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1" o:spid="_x0000_s1054" type="#_x0000_t202" style="width:10pt;height:10pt;margin-top:374.1pt;margin-left:435pt;mso-wrap-distance-bottom:0;mso-wrap-distance-left:9pt;mso-wrap-distance-right:9pt;mso-wrap-distance-top:0;position:absolute;v-text-anchor:top;z-index:251719680" filled="f" fillcolor="this" stroked="f" strokeweight="0.5pt">
                <v:textbox>
                  <w:txbxContent>
                    <w:p w:rsidR="000763A0" w:rsidRPr="000763A0" w14:paraId="7FBDB3F3" w14:textId="010795AD">
                      <w:pPr>
                        <w:rPr>
                          <w:color w:val="FFFFFF"/>
                        </w:rPr>
                      </w:pPr>
                      <w:r w:rsidRPr="000763A0">
                        <w:rPr>
                          <w:rFonts w:hint="eastAsia"/>
                          <w:color w:val="FFFFFF"/>
                        </w:rPr>
                        <w:t>五交化商场及沿街品牌店构成的，芸集了服装服饰、鞋帽箱包、日用百货、家用电器、通讯产品、文化用品、副食</w:t>
                      </w:r>
                    </w:p>
                  </w:txbxContent>
                </v:textbox>
              </v:shape>
            </w:pict>
          </mc:Fallback>
        </mc:AlternateContent>
      </w:r>
      <w:r>
        <mc:AlternateContent>
          <mc:Choice Requires="wps">
            <w:drawing>
              <wp:anchor distT="0" distB="0" distL="114300" distR="114300" simplePos="0" relativeHeight="251718656" behindDoc="0" locked="0" layoutInCell="1" allowOverlap="1">
                <wp:simplePos x="0" y="0"/>
                <wp:positionH relativeFrom="column">
                  <wp:posOffset>5524500</wp:posOffset>
                </wp:positionH>
                <wp:positionV relativeFrom="paragraph">
                  <wp:posOffset>2846070</wp:posOffset>
                </wp:positionV>
                <wp:extent cx="127000" cy="127000"/>
                <wp:effectExtent l="0" t="0" r="6350" b="6350"/>
                <wp:wrapNone/>
                <wp:docPr id="555894946" name="文本框 3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454A0ED2">
                            <w:pPr>
                              <w:rPr>
                                <w:color w:val="FFFFFF"/>
                              </w:rPr>
                            </w:pPr>
                            <w:r w:rsidRPr="000763A0">
                              <w:rPr>
                                <w:rFonts w:hint="eastAsia"/>
                                <w:color w:val="FFFFFF"/>
                              </w:rPr>
                              <w:t>密市新兴商圈能否崛起的关键。第二目标主力店以经营服装、鞋帽箱包、布料（艺）、针纺织品、化装饰品、影楼</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0" o:spid="_x0000_s1055" type="#_x0000_t202" style="width:10pt;height:10pt;margin-top:224.1pt;margin-left:435pt;mso-wrap-distance-bottom:0;mso-wrap-distance-left:9pt;mso-wrap-distance-right:9pt;mso-wrap-distance-top:0;position:absolute;v-text-anchor:top;z-index:251717632" filled="f" fillcolor="this" stroked="f" strokeweight="0.5pt">
                <v:textbox>
                  <w:txbxContent>
                    <w:p w:rsidR="000763A0" w:rsidRPr="000763A0" w14:paraId="36831BE5" w14:textId="454A0ED2">
                      <w:pPr>
                        <w:rPr>
                          <w:color w:val="FFFFFF"/>
                        </w:rPr>
                      </w:pPr>
                      <w:r w:rsidRPr="000763A0">
                        <w:rPr>
                          <w:rFonts w:hint="eastAsia"/>
                          <w:color w:val="FFFFFF"/>
                        </w:rPr>
                        <w:t>密市新兴商圈能否崛起的关键。第二目标主力店以经营服装、鞋帽箱包、布料（艺）、针纺织品、化装饰品、影楼</w:t>
                      </w:r>
                    </w:p>
                  </w:txbxContent>
                </v:textbox>
              </v:shape>
            </w:pict>
          </mc:Fallback>
        </mc:AlternateContent>
      </w:r>
      <w:r>
        <mc:AlternateContent>
          <mc:Choice Requires="wps">
            <w:drawing>
              <wp:anchor distT="0" distB="0" distL="114300" distR="114300" simplePos="0" relativeHeight="251716608" behindDoc="0" locked="0" layoutInCell="1" allowOverlap="1">
                <wp:simplePos x="0" y="0"/>
                <wp:positionH relativeFrom="column">
                  <wp:posOffset>5524500</wp:posOffset>
                </wp:positionH>
                <wp:positionV relativeFrom="paragraph">
                  <wp:posOffset>941070</wp:posOffset>
                </wp:positionV>
                <wp:extent cx="127000" cy="127000"/>
                <wp:effectExtent l="0" t="0" r="6350" b="6350"/>
                <wp:wrapNone/>
                <wp:docPr id="1823872799" name="文本框 2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24435581">
                            <w:pPr>
                              <w:rPr>
                                <w:color w:val="FFFFFF"/>
                              </w:rPr>
                            </w:pPr>
                            <w:r w:rsidRPr="000763A0">
                              <w:rPr>
                                <w:rFonts w:hint="eastAsia"/>
                                <w:color w:val="FFFFFF"/>
                              </w:rPr>
                              <w:t>的</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29" o:spid="_x0000_s1056" type="#_x0000_t202" style="width:10pt;height:10pt;margin-top:74.1pt;margin-left:435pt;mso-wrap-distance-bottom:0;mso-wrap-distance-left:9pt;mso-wrap-distance-right:9pt;mso-wrap-distance-top:0;position:absolute;v-text-anchor:top;z-index:251715584" filled="f" fillcolor="this" stroked="f" strokeweight="0.5pt">
                <v:textbox>
                  <w:txbxContent>
                    <w:p w:rsidR="000763A0" w:rsidRPr="000763A0" w14:paraId="77A83CC2" w14:textId="24435581">
                      <w:pPr>
                        <w:rPr>
                          <w:color w:val="FFFFFF"/>
                        </w:rPr>
                      </w:pPr>
                      <w:r w:rsidRPr="000763A0">
                        <w:rPr>
                          <w:rFonts w:hint="eastAsia"/>
                          <w:color w:val="FFFFFF"/>
                        </w:rPr>
                        <w:t>的</w:t>
                      </w:r>
                    </w:p>
                  </w:txbxContent>
                </v:textbox>
              </v:shape>
            </w:pict>
          </mc:Fallback>
        </mc:AlternateContent>
      </w:r>
      <w:r>
        <w:drawing>
          <wp:inline distT="0" distB="0" distL="0" distR="0">
            <wp:extent cx="13385800" cy="38100"/>
            <wp:effectExtent l="0" t="0" r="0" b="0"/>
            <wp:docPr id="8" name="IM 8"/>
            <wp:cNvGraphicFramePr/>
            <a:graphic xmlns:a="http://schemas.openxmlformats.org/drawingml/2006/main">
              <a:graphicData uri="http://schemas.openxmlformats.org/drawingml/2006/picture">
                <pic:pic xmlns:pic="http://schemas.openxmlformats.org/drawingml/2006/picture">
                  <pic:nvPicPr>
                    <pic:cNvPr id="8" name="IM 8"/>
                    <pic:cNvPicPr/>
                  </pic:nvPicPr>
                  <pic:blipFill>
                    <a:blip xmlns:r="http://schemas.openxmlformats.org/officeDocument/2006/relationships" r:embed="rId4"/>
                    <a:stretch>
                      <a:fillRect/>
                    </a:stretch>
                  </pic:blipFill>
                  <pic:spPr>
                    <a:xfrm>
                      <a:off x="0" y="0"/>
                      <a:ext cx="13385800" cy="38100"/>
                    </a:xfrm>
                    <a:prstGeom prst="rect">
                      <a:avLst/>
                    </a:prstGeom>
                  </pic:spPr>
                </pic:pic>
              </a:graphicData>
            </a:graphic>
          </wp:inline>
        </w:drawing>
      </w:r>
    </w:p>
    <w:p w:rsidR="003235A1" w14:paraId="286F77DF" w14:textId="77777777">
      <w:pPr>
        <w:spacing w:line="267" w:lineRule="auto"/>
      </w:pPr>
    </w:p>
    <w:p w:rsidR="003235A1" w14:paraId="57566BFF" w14:textId="77777777">
      <w:pPr>
        <w:spacing w:line="267" w:lineRule="auto"/>
      </w:pPr>
    </w:p>
    <w:p w:rsidR="003235A1" w14:paraId="2979EDA4" w14:textId="77777777">
      <w:pPr>
        <w:spacing w:line="267" w:lineRule="auto"/>
      </w:pPr>
    </w:p>
    <w:p w:rsidR="003235A1" w14:paraId="459E8033" w14:textId="77777777">
      <w:pPr>
        <w:spacing w:line="268" w:lineRule="auto"/>
      </w:pPr>
    </w:p>
    <w:p w:rsidR="003235A1" w14:paraId="6CA8F346" w14:textId="77777777">
      <w:pPr>
        <w:spacing w:before="137" w:line="411" w:lineRule="auto"/>
        <w:ind w:left="875" w:right="11" w:firstLine="844"/>
        <w:rPr>
          <w:rFonts w:ascii="宋体" w:eastAsia="宋体" w:hAnsi="宋体" w:cs="宋体"/>
          <w:sz w:val="42"/>
          <w:szCs w:val="42"/>
        </w:rPr>
      </w:pPr>
      <w:r>
        <w:rPr>
          <w:rFonts w:ascii="宋体" w:eastAsia="宋体" w:hAnsi="宋体" w:cs="宋体"/>
          <w:spacing w:val="-2"/>
          <w:sz w:val="42"/>
          <w:szCs w:val="42"/>
        </w:rPr>
        <w:t>3#</w:t>
      </w:r>
      <w:r>
        <w:rPr>
          <w:rFonts w:ascii="宋体" w:eastAsia="宋体" w:hAnsi="宋体" w:cs="宋体"/>
          <w:spacing w:val="-2"/>
          <w:sz w:val="42"/>
          <w:szCs w:val="42"/>
        </w:rPr>
        <w:t>、</w:t>
      </w:r>
      <w:r>
        <w:rPr>
          <w:rFonts w:ascii="宋体" w:eastAsia="宋体" w:hAnsi="宋体" w:cs="宋体"/>
          <w:spacing w:val="-2"/>
          <w:sz w:val="42"/>
          <w:szCs w:val="42"/>
        </w:rPr>
        <w:t>6#</w:t>
      </w:r>
      <w:r>
        <w:rPr>
          <w:rFonts w:ascii="宋体" w:eastAsia="宋体" w:hAnsi="宋体" w:cs="宋体"/>
          <w:spacing w:val="-2"/>
          <w:sz w:val="42"/>
          <w:szCs w:val="42"/>
        </w:rPr>
        <w:t>、</w:t>
      </w:r>
      <w:r>
        <w:rPr>
          <w:rFonts w:ascii="宋体" w:eastAsia="宋体" w:hAnsi="宋体" w:cs="宋体"/>
          <w:spacing w:val="-2"/>
          <w:sz w:val="42"/>
          <w:szCs w:val="42"/>
        </w:rPr>
        <w:t>9#</w:t>
      </w:r>
      <w:r>
        <w:rPr>
          <w:rFonts w:ascii="宋体" w:eastAsia="宋体" w:hAnsi="宋体" w:cs="宋体"/>
          <w:spacing w:val="-2"/>
          <w:sz w:val="42"/>
          <w:szCs w:val="42"/>
        </w:rPr>
        <w:t>、</w:t>
      </w:r>
      <w:r>
        <w:rPr>
          <w:rFonts w:ascii="宋体" w:eastAsia="宋体" w:hAnsi="宋体" w:cs="宋体"/>
          <w:spacing w:val="-2"/>
          <w:sz w:val="42"/>
          <w:szCs w:val="42"/>
        </w:rPr>
        <w:t>12#</w:t>
      </w:r>
      <w:r>
        <w:rPr>
          <w:rFonts w:ascii="宋体" w:eastAsia="宋体" w:hAnsi="宋体" w:cs="宋体"/>
          <w:spacing w:val="-2"/>
          <w:sz w:val="42"/>
          <w:szCs w:val="42"/>
        </w:rPr>
        <w:t>楼，购买商户以经营餐饮为主，可在此基础上加以定位和完善，建议以经营餐饮、娱乐、</w:t>
      </w:r>
      <w:r>
        <w:rPr>
          <w:rFonts w:ascii="宋体" w:eastAsia="宋体" w:hAnsi="宋体" w:cs="宋体"/>
          <w:spacing w:val="14"/>
          <w:sz w:val="42"/>
          <w:szCs w:val="42"/>
        </w:rPr>
        <w:t xml:space="preserve"> </w:t>
      </w:r>
      <w:r>
        <w:rPr>
          <w:rFonts w:ascii="宋体" w:eastAsia="宋体" w:hAnsi="宋体" w:cs="宋体"/>
          <w:spacing w:val="-4"/>
          <w:sz w:val="42"/>
          <w:szCs w:val="42"/>
        </w:rPr>
        <w:t>休闲、美容美发、民特商品为主，形成餐饮娱乐一条街；</w:t>
      </w:r>
    </w:p>
    <w:p w:rsidR="003235A1" w14:paraId="2889C0F6" w14:textId="77777777">
      <w:pPr>
        <w:spacing w:before="2" w:line="411" w:lineRule="auto"/>
        <w:ind w:left="880" w:firstLine="860"/>
        <w:rPr>
          <w:rFonts w:ascii="宋体" w:eastAsia="宋体" w:hAnsi="宋体" w:cs="宋体"/>
          <w:sz w:val="42"/>
          <w:szCs w:val="42"/>
        </w:rPr>
      </w:pPr>
      <w:r>
        <w:rPr>
          <w:rFonts w:ascii="宋体" w:eastAsia="宋体" w:hAnsi="宋体" w:cs="宋体"/>
          <w:spacing w:val="-7"/>
          <w:sz w:val="42"/>
          <w:szCs w:val="42"/>
        </w:rPr>
        <w:t>11#</w:t>
      </w:r>
      <w:r>
        <w:rPr>
          <w:rFonts w:ascii="宋体" w:eastAsia="宋体" w:hAnsi="宋体" w:cs="宋体"/>
          <w:spacing w:val="-7"/>
          <w:sz w:val="42"/>
          <w:szCs w:val="42"/>
        </w:rPr>
        <w:t>、</w:t>
      </w:r>
      <w:r>
        <w:rPr>
          <w:rFonts w:ascii="宋体" w:eastAsia="宋体" w:hAnsi="宋体" w:cs="宋体"/>
          <w:spacing w:val="-7"/>
          <w:sz w:val="42"/>
          <w:szCs w:val="42"/>
        </w:rPr>
        <w:t>14#</w:t>
      </w:r>
      <w:r>
        <w:rPr>
          <w:rFonts w:ascii="宋体" w:eastAsia="宋体" w:hAnsi="宋体" w:cs="宋体"/>
          <w:spacing w:val="-7"/>
          <w:sz w:val="42"/>
          <w:szCs w:val="42"/>
        </w:rPr>
        <w:t>楼离菜市场较近，可进行互补性经营，适合经营土特产、日用百货、副食品加工零售、五金日杂、</w:t>
      </w:r>
      <w:r>
        <w:rPr>
          <w:rFonts w:ascii="宋体" w:eastAsia="宋体" w:hAnsi="宋体" w:cs="宋体"/>
          <w:spacing w:val="44"/>
          <w:sz w:val="42"/>
          <w:szCs w:val="42"/>
        </w:rPr>
        <w:t xml:space="preserve"> </w:t>
      </w:r>
      <w:r>
        <w:rPr>
          <w:rFonts w:ascii="宋体" w:eastAsia="宋体" w:hAnsi="宋体" w:cs="宋体"/>
          <w:spacing w:val="-5"/>
          <w:sz w:val="42"/>
          <w:szCs w:val="42"/>
        </w:rPr>
        <w:t>小商品为主，形成土产日杂一条街；</w:t>
      </w:r>
    </w:p>
    <w:p w:rsidR="003235A1" w14:paraId="47BC7303" w14:textId="77777777">
      <w:pPr>
        <w:spacing w:before="1" w:line="411" w:lineRule="auto"/>
        <w:ind w:left="879" w:right="170" w:firstLine="843"/>
        <w:rPr>
          <w:rFonts w:ascii="宋体" w:eastAsia="宋体" w:hAnsi="宋体" w:cs="宋体"/>
          <w:sz w:val="42"/>
          <w:szCs w:val="42"/>
        </w:rPr>
      </w:pPr>
      <w:r>
        <w:rPr>
          <w:rFonts w:ascii="宋体" w:eastAsia="宋体" w:hAnsi="宋体" w:cs="宋体"/>
          <w:spacing w:val="-1"/>
          <w:sz w:val="42"/>
          <w:szCs w:val="42"/>
        </w:rPr>
        <w:t>5#</w:t>
      </w:r>
      <w:r>
        <w:rPr>
          <w:rFonts w:ascii="宋体" w:eastAsia="宋体" w:hAnsi="宋体" w:cs="宋体"/>
          <w:spacing w:val="-1"/>
          <w:sz w:val="42"/>
          <w:szCs w:val="42"/>
        </w:rPr>
        <w:t>、</w:t>
      </w:r>
      <w:r>
        <w:rPr>
          <w:rFonts w:ascii="宋体" w:eastAsia="宋体" w:hAnsi="宋体" w:cs="宋体"/>
          <w:spacing w:val="-1"/>
          <w:sz w:val="42"/>
          <w:szCs w:val="42"/>
        </w:rPr>
        <w:t>8#</w:t>
      </w:r>
      <w:r>
        <w:rPr>
          <w:rFonts w:ascii="宋体" w:eastAsia="宋体" w:hAnsi="宋体" w:cs="宋体"/>
          <w:spacing w:val="-1"/>
          <w:sz w:val="42"/>
          <w:szCs w:val="42"/>
        </w:rPr>
        <w:t>楼距大十字较近，可吸引汉餐消费，建议以规模酒楼、品牌连锁餐饮、音乐茶座经营为主，形成商</w:t>
      </w:r>
      <w:r>
        <w:rPr>
          <w:rFonts w:ascii="宋体" w:eastAsia="宋体" w:hAnsi="宋体" w:cs="宋体"/>
          <w:spacing w:val="9"/>
          <w:sz w:val="42"/>
          <w:szCs w:val="42"/>
        </w:rPr>
        <w:t xml:space="preserve"> </w:t>
      </w:r>
      <w:r>
        <w:rPr>
          <w:rFonts w:ascii="宋体" w:eastAsia="宋体" w:hAnsi="宋体" w:cs="宋体"/>
          <w:spacing w:val="-8"/>
          <w:sz w:val="42"/>
          <w:szCs w:val="42"/>
        </w:rPr>
        <w:t>务餐饮娱乐一条街；</w:t>
      </w:r>
    </w:p>
    <w:p w:rsidR="003235A1" w14:paraId="2395052C" w14:textId="77777777">
      <w:pPr>
        <w:spacing w:before="3" w:line="411" w:lineRule="auto"/>
        <w:ind w:left="877" w:right="199" w:firstLine="420"/>
        <w:rPr>
          <w:rFonts w:ascii="宋体" w:eastAsia="宋体" w:hAnsi="宋体" w:cs="宋体"/>
          <w:sz w:val="42"/>
          <w:szCs w:val="42"/>
        </w:rPr>
      </w:pPr>
      <w:r>
        <w:rPr>
          <w:rFonts w:ascii="宋体" w:eastAsia="宋体" w:hAnsi="宋体" w:cs="宋体"/>
          <w:spacing w:val="-2"/>
          <w:sz w:val="42"/>
          <w:szCs w:val="42"/>
        </w:rPr>
        <w:t>4#</w:t>
      </w:r>
      <w:r>
        <w:rPr>
          <w:rFonts w:ascii="宋体" w:eastAsia="宋体" w:hAnsi="宋体" w:cs="宋体"/>
          <w:spacing w:val="-2"/>
          <w:sz w:val="42"/>
          <w:szCs w:val="42"/>
        </w:rPr>
        <w:t>、</w:t>
      </w:r>
      <w:r>
        <w:rPr>
          <w:rFonts w:ascii="宋体" w:eastAsia="宋体" w:hAnsi="宋体" w:cs="宋体"/>
          <w:spacing w:val="-2"/>
          <w:sz w:val="42"/>
          <w:szCs w:val="42"/>
        </w:rPr>
        <w:t>7#</w:t>
      </w:r>
      <w:r>
        <w:rPr>
          <w:rFonts w:ascii="宋体" w:eastAsia="宋体" w:hAnsi="宋体" w:cs="宋体"/>
          <w:spacing w:val="-2"/>
          <w:sz w:val="42"/>
          <w:szCs w:val="42"/>
        </w:rPr>
        <w:t>、</w:t>
      </w:r>
      <w:r>
        <w:rPr>
          <w:rFonts w:ascii="宋体" w:eastAsia="宋体" w:hAnsi="宋体" w:cs="宋体"/>
          <w:spacing w:val="-2"/>
          <w:sz w:val="42"/>
          <w:szCs w:val="42"/>
        </w:rPr>
        <w:t>10#</w:t>
      </w:r>
      <w:r>
        <w:rPr>
          <w:rFonts w:ascii="宋体" w:eastAsia="宋体" w:hAnsi="宋体" w:cs="宋体"/>
          <w:spacing w:val="-2"/>
          <w:sz w:val="42"/>
          <w:szCs w:val="42"/>
        </w:rPr>
        <w:t>、</w:t>
      </w:r>
      <w:r>
        <w:rPr>
          <w:rFonts w:ascii="宋体" w:eastAsia="宋体" w:hAnsi="宋体" w:cs="宋体"/>
          <w:spacing w:val="-2"/>
          <w:sz w:val="42"/>
          <w:szCs w:val="42"/>
        </w:rPr>
        <w:t>13#</w:t>
      </w:r>
      <w:r>
        <w:rPr>
          <w:rFonts w:ascii="宋体" w:eastAsia="宋体" w:hAnsi="宋体" w:cs="宋体"/>
          <w:spacing w:val="-2"/>
          <w:sz w:val="42"/>
          <w:szCs w:val="42"/>
        </w:rPr>
        <w:t>楼，为全框架结构，适合经营超市、服装服饰、鞋帽箱包、布料（艺）、针纺织品、化装</w:t>
      </w:r>
      <w:r>
        <w:rPr>
          <w:rFonts w:ascii="宋体" w:eastAsia="宋体" w:hAnsi="宋体" w:cs="宋体"/>
          <w:spacing w:val="41"/>
          <w:sz w:val="42"/>
          <w:szCs w:val="42"/>
        </w:rPr>
        <w:t xml:space="preserve"> </w:t>
      </w:r>
      <w:r>
        <w:rPr>
          <w:rFonts w:ascii="宋体" w:eastAsia="宋体" w:hAnsi="宋体" w:cs="宋体"/>
          <w:spacing w:val="-3"/>
          <w:sz w:val="42"/>
          <w:szCs w:val="42"/>
        </w:rPr>
        <w:t>饰品、影楼、医药、文化办公用品、以及家电、音像制品，形成日用百货一条街；</w:t>
      </w:r>
    </w:p>
    <w:p w:rsidR="003235A1" w14:paraId="26F41C9D" w14:textId="77777777">
      <w:pPr>
        <w:spacing w:before="2" w:line="411" w:lineRule="auto"/>
        <w:ind w:left="877" w:right="183" w:firstLine="650"/>
        <w:rPr>
          <w:rFonts w:ascii="宋体" w:eastAsia="宋体" w:hAnsi="宋体" w:cs="宋体"/>
          <w:sz w:val="42"/>
          <w:szCs w:val="42"/>
        </w:rPr>
      </w:pPr>
      <w:r>
        <w:rPr>
          <w:rFonts w:ascii="宋体" w:eastAsia="宋体" w:hAnsi="宋体" w:cs="宋体"/>
          <w:spacing w:val="2"/>
          <w:sz w:val="42"/>
          <w:szCs w:val="42"/>
        </w:rPr>
        <w:t>1#</w:t>
      </w:r>
      <w:r>
        <w:rPr>
          <w:rFonts w:ascii="宋体" w:eastAsia="宋体" w:hAnsi="宋体" w:cs="宋体"/>
          <w:spacing w:val="2"/>
          <w:sz w:val="42"/>
          <w:szCs w:val="42"/>
        </w:rPr>
        <w:t>、</w:t>
      </w:r>
      <w:r>
        <w:rPr>
          <w:rFonts w:ascii="宋体" w:eastAsia="宋体" w:hAnsi="宋体" w:cs="宋体"/>
          <w:spacing w:val="2"/>
          <w:sz w:val="42"/>
          <w:szCs w:val="42"/>
        </w:rPr>
        <w:t>2#</w:t>
      </w:r>
      <w:r>
        <w:rPr>
          <w:rFonts w:ascii="宋体" w:eastAsia="宋体" w:hAnsi="宋体" w:cs="宋体"/>
          <w:spacing w:val="2"/>
          <w:sz w:val="42"/>
          <w:szCs w:val="42"/>
        </w:rPr>
        <w:t>楼商铺面积较大，适合金融机构、电信、邮政、移动通讯等集团客户的进驻和经营，以此完善商业</w:t>
      </w:r>
      <w:r>
        <w:rPr>
          <w:rFonts w:ascii="宋体" w:eastAsia="宋体" w:hAnsi="宋体" w:cs="宋体"/>
          <w:spacing w:val="46"/>
          <w:sz w:val="42"/>
          <w:szCs w:val="42"/>
        </w:rPr>
        <w:t xml:space="preserve"> </w:t>
      </w:r>
      <w:r>
        <w:rPr>
          <w:rFonts w:ascii="宋体" w:eastAsia="宋体" w:hAnsi="宋体" w:cs="宋体"/>
          <w:spacing w:val="-8"/>
          <w:sz w:val="42"/>
          <w:szCs w:val="42"/>
        </w:rPr>
        <w:t>街的商品和服务；</w:t>
      </w:r>
    </w:p>
    <w:p w:rsidR="003235A1" w14:paraId="7DFA6C47" w14:textId="77777777">
      <w:pPr>
        <w:spacing w:before="1" w:line="237" w:lineRule="auto"/>
        <w:ind w:firstLine="909"/>
        <w:rPr>
          <w:rFonts w:ascii="宋体" w:eastAsia="宋体" w:hAnsi="宋体" w:cs="宋体"/>
          <w:sz w:val="42"/>
          <w:szCs w:val="42"/>
        </w:rPr>
      </w:pPr>
      <w:r>
        <w:rPr>
          <w:rFonts w:ascii="宋体" w:eastAsia="宋体" w:hAnsi="宋体" w:cs="宋体"/>
          <w:spacing w:val="-2"/>
          <w:sz w:val="42"/>
          <w:szCs w:val="42"/>
        </w:rPr>
        <w:t>4</w:t>
      </w:r>
      <w:r>
        <w:rPr>
          <w:rFonts w:ascii="宋体" w:eastAsia="宋体" w:hAnsi="宋体" w:cs="宋体"/>
          <w:spacing w:val="-2"/>
          <w:sz w:val="42"/>
          <w:szCs w:val="42"/>
        </w:rPr>
        <w:t>．</w:t>
      </w:r>
      <w:r>
        <w:rPr>
          <w:rFonts w:ascii="宋体" w:eastAsia="宋体" w:hAnsi="宋体" w:cs="宋体"/>
          <w:spacing w:val="-2"/>
          <w:sz w:val="42"/>
          <w:szCs w:val="42"/>
        </w:rPr>
        <w:t>2</w:t>
      </w:r>
      <w:r>
        <w:rPr>
          <w:rFonts w:ascii="宋体" w:eastAsia="宋体" w:hAnsi="宋体" w:cs="宋体"/>
          <w:spacing w:val="-92"/>
          <w:sz w:val="42"/>
          <w:szCs w:val="42"/>
        </w:rPr>
        <w:t xml:space="preserve"> </w:t>
      </w:r>
      <w:r>
        <w:rPr>
          <w:rFonts w:ascii="宋体" w:eastAsia="宋体" w:hAnsi="宋体" w:cs="宋体"/>
          <w:spacing w:val="-2"/>
          <w:sz w:val="42"/>
          <w:szCs w:val="42"/>
        </w:rPr>
        <w:t>楼层功能布局</w:t>
      </w:r>
    </w:p>
    <w:p w:rsidR="003235A1" w14:paraId="0B18D74F" w14:textId="77777777">
      <w:pPr>
        <w:spacing w:line="258" w:lineRule="auto"/>
      </w:pPr>
    </w:p>
    <w:p w:rsidR="003235A1" w14:paraId="53089A62" w14:textId="77777777">
      <w:pPr>
        <w:spacing w:before="137" w:line="238" w:lineRule="auto"/>
        <w:ind w:firstLine="1508"/>
        <w:rPr>
          <w:rFonts w:ascii="宋体" w:eastAsia="宋体" w:hAnsi="宋体" w:cs="宋体"/>
          <w:sz w:val="42"/>
          <w:szCs w:val="42"/>
        </w:rPr>
      </w:pPr>
      <w:r>
        <w:rPr>
          <w:rFonts w:ascii="宋体" w:eastAsia="宋体" w:hAnsi="宋体" w:cs="宋体"/>
          <w:spacing w:val="-2"/>
          <w:sz w:val="42"/>
          <w:szCs w:val="42"/>
        </w:rPr>
        <w:t>两侧的商业街铺面，一层可用于营业门厅，二楼可规划为包厢或雅座；</w:t>
      </w:r>
    </w:p>
    <w:p w:rsidR="003235A1" w14:paraId="0C1793A5" w14:textId="77777777">
      <w:pPr>
        <w:spacing w:line="256" w:lineRule="auto"/>
      </w:pPr>
    </w:p>
    <w:p w:rsidR="003235A1" w14:paraId="7F87E5F2" w14:textId="77777777">
      <w:pPr>
        <w:spacing w:before="137" w:line="238" w:lineRule="auto"/>
        <w:ind w:firstLine="1547"/>
        <w:rPr>
          <w:rFonts w:ascii="宋体" w:eastAsia="宋体" w:hAnsi="宋体" w:cs="宋体"/>
          <w:sz w:val="42"/>
          <w:szCs w:val="42"/>
        </w:rPr>
      </w:pPr>
      <w:r>
        <w:rPr>
          <w:rFonts w:ascii="宋体" w:eastAsia="宋体" w:hAnsi="宋体" w:cs="宋体"/>
          <w:spacing w:val="-4"/>
          <w:sz w:val="42"/>
          <w:szCs w:val="42"/>
        </w:rPr>
        <w:t>中间的商业街，一层以门店经营和综合卖场为主，</w:t>
      </w:r>
      <w:r>
        <w:rPr>
          <w:rFonts w:ascii="宋体" w:eastAsia="宋体" w:hAnsi="宋体" w:cs="宋体"/>
          <w:spacing w:val="80"/>
          <w:sz w:val="42"/>
          <w:szCs w:val="42"/>
        </w:rPr>
        <w:t xml:space="preserve"> </w:t>
      </w:r>
      <w:r>
        <w:rPr>
          <w:rFonts w:ascii="宋体" w:eastAsia="宋体" w:hAnsi="宋体" w:cs="宋体"/>
          <w:spacing w:val="-4"/>
          <w:sz w:val="42"/>
          <w:szCs w:val="42"/>
        </w:rPr>
        <w:t>二层可规划为市场，在楼层南北两侧设计上下通道，形</w:t>
      </w:r>
    </w:p>
    <w:p w:rsidR="003235A1" w14:paraId="1B8D8049" w14:textId="77777777">
      <w:pPr>
        <w:spacing w:line="285" w:lineRule="auto"/>
      </w:pPr>
    </w:p>
    <w:p w:rsidR="003235A1" w14:paraId="1E7F1E4E" w14:textId="77777777">
      <w:pPr>
        <w:spacing w:line="285" w:lineRule="auto"/>
      </w:pPr>
    </w:p>
    <w:p w:rsidR="003235A1" w14:paraId="0DBA4924" w14:textId="77777777">
      <w:pPr>
        <w:spacing w:line="286" w:lineRule="auto"/>
      </w:pPr>
    </w:p>
    <w:p w:rsidR="003235A1" w14:paraId="3E94A366" w14:textId="77777777">
      <w:pPr>
        <w:spacing w:line="286" w:lineRule="auto"/>
      </w:pPr>
    </w:p>
    <w:p w:rsidR="003235A1" w14:paraId="674D582B" w14:textId="77777777">
      <w:pPr>
        <w:spacing w:line="286" w:lineRule="auto"/>
      </w:pPr>
    </w:p>
    <w:p w:rsidR="003235A1" w14:paraId="1D3C5AD7" w14:textId="77777777">
      <w:pPr>
        <w:spacing w:before="88" w:line="191" w:lineRule="auto"/>
        <w:ind w:firstLine="10470"/>
        <w:rPr>
          <w:rFonts w:ascii="宋体" w:eastAsia="宋体" w:hAnsi="宋体" w:cs="宋体"/>
          <w:sz w:val="27"/>
          <w:szCs w:val="27"/>
        </w:rPr>
      </w:pPr>
      <w:r>
        <w:rPr>
          <w:rFonts w:ascii="宋体" w:eastAsia="宋体" w:hAnsi="宋体" w:cs="宋体"/>
          <w:sz w:val="27"/>
          <w:szCs w:val="27"/>
        </w:rPr>
        <w:t>8</w:t>
      </w:r>
    </w:p>
    <w:p w:rsidR="003235A1" w14:paraId="2F75AF31" w14:textId="77777777">
      <w:pPr>
        <w:sectPr>
          <w:pgSz w:w="25258" w:h="17860"/>
          <w:pgMar w:top="1518" w:right="1982" w:bottom="0" w:left="2100" w:header="0" w:footer="0" w:gutter="0"/>
          <w:pgNumType w:start="8"/>
          <w:cols w:space="720"/>
        </w:sectPr>
      </w:pPr>
    </w:p>
    <w:p w:rsidR="003235A1" w14:paraId="50CEB069" w14:textId="24C56D9A">
      <w:pPr>
        <w:spacing w:before="81" w:line="60" w:lineRule="exact"/>
        <w:textAlignment w:val="center"/>
      </w:pPr>
      <w:r>
        <mc:AlternateContent>
          <mc:Choice Requires="wps">
            <w:drawing>
              <wp:anchor distT="0" distB="0" distL="114300" distR="114300" simplePos="0" relativeHeight="251730944" behindDoc="0" locked="0" layoutInCell="1" allowOverlap="1">
                <wp:simplePos x="0" y="0"/>
                <wp:positionH relativeFrom="column">
                  <wp:posOffset>5524500</wp:posOffset>
                </wp:positionH>
                <wp:positionV relativeFrom="paragraph">
                  <wp:posOffset>6656070</wp:posOffset>
                </wp:positionV>
                <wp:extent cx="127000" cy="127000"/>
                <wp:effectExtent l="0" t="0" r="6350" b="6350"/>
                <wp:wrapNone/>
                <wp:docPr id="552151829" name="文本框 36"/>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69E18399">
                            <w:pPr>
                              <w:rPr>
                                <w:color w:val="FFFFFF"/>
                              </w:rPr>
                            </w:pPr>
                            <w:r w:rsidRPr="000763A0">
                              <w:rPr>
                                <w:rFonts w:hint="eastAsia"/>
                                <w:color w:val="FFFFFF"/>
                              </w:rPr>
                              <w:t>单兵作战，整个市场有经营方进行统一的广告、促削推广；完善政策——向政府及主管部门争取免税、免费的相关</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6" o:spid="_x0000_s1057" type="#_x0000_t202" style="width:10pt;height:10pt;margin-top:524.1pt;margin-left:435pt;mso-wrap-distance-bottom:0;mso-wrap-distance-left:9pt;mso-wrap-distance-right:9pt;mso-wrap-distance-top:0;position:absolute;v-text-anchor:top;z-index:251729920" filled="f" fillcolor="this" stroked="f" strokeweight="0.5pt">
                <v:textbox>
                  <w:txbxContent>
                    <w:p w:rsidR="000763A0" w:rsidRPr="000763A0" w14:paraId="0326505E" w14:textId="69E18399">
                      <w:pPr>
                        <w:rPr>
                          <w:color w:val="FFFFFF"/>
                        </w:rPr>
                      </w:pPr>
                      <w:r w:rsidRPr="000763A0">
                        <w:rPr>
                          <w:rFonts w:hint="eastAsia"/>
                          <w:color w:val="FFFFFF"/>
                        </w:rPr>
                        <w:t>单兵作战，整个市场有经营方进行统一的广告、促削推广；完善政策——向政府及主管部门争取免税、免费的相关</w:t>
                      </w:r>
                    </w:p>
                  </w:txbxContent>
                </v:textbox>
              </v:shape>
            </w:pict>
          </mc:Fallback>
        </mc:AlternateContent>
      </w:r>
      <w:r>
        <mc:AlternateContent>
          <mc:Choice Requires="wps">
            <w:drawing>
              <wp:anchor distT="0" distB="0" distL="114300" distR="114300" simplePos="0" relativeHeight="251728896" behindDoc="0" locked="0" layoutInCell="1" allowOverlap="1">
                <wp:simplePos x="0" y="0"/>
                <wp:positionH relativeFrom="column">
                  <wp:posOffset>5524500</wp:posOffset>
                </wp:positionH>
                <wp:positionV relativeFrom="paragraph">
                  <wp:posOffset>4751070</wp:posOffset>
                </wp:positionV>
                <wp:extent cx="127000" cy="127000"/>
                <wp:effectExtent l="0" t="0" r="6350" b="6350"/>
                <wp:wrapNone/>
                <wp:docPr id="2030025649" name="文本框 35"/>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77929A07">
                            <w:pPr>
                              <w:rPr>
                                <w:color w:val="FFFFFF"/>
                              </w:rPr>
                            </w:pPr>
                            <w:r w:rsidRPr="000763A0">
                              <w:rPr>
                                <w:rFonts w:hint="eastAsia"/>
                                <w:color w:val="FFFFFF"/>
                              </w:rPr>
                              <w:t>—邀请各媒体参与，进行新闻炒作；活动内容</w:t>
                            </w:r>
                            <w:r w:rsidRPr="000763A0">
                              <w:rPr>
                                <w:rFonts w:hint="eastAsia"/>
                                <w:color w:val="FFFFFF"/>
                              </w:rPr>
                              <w:t>20</w:t>
                            </w:r>
                            <w:r w:rsidRPr="000763A0">
                              <w:rPr>
                                <w:rFonts w:hint="eastAsia"/>
                                <w:color w:val="FFFFFF"/>
                              </w:rPr>
                              <w:t>——发布招商信息和招商政策公告；——展开客户登记和预定；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5" o:spid="_x0000_s1058" type="#_x0000_t202" style="width:10pt;height:10pt;margin-top:374.1pt;margin-left:435pt;mso-wrap-distance-bottom:0;mso-wrap-distance-left:9pt;mso-wrap-distance-right:9pt;mso-wrap-distance-top:0;position:absolute;v-text-anchor:top;z-index:251727872" filled="f" fillcolor="this" stroked="f" strokeweight="0.5pt">
                <v:textbox>
                  <w:txbxContent>
                    <w:p w:rsidR="000763A0" w:rsidRPr="000763A0" w14:paraId="747CA340" w14:textId="77929A07">
                      <w:pPr>
                        <w:rPr>
                          <w:color w:val="FFFFFF"/>
                        </w:rPr>
                      </w:pPr>
                      <w:r w:rsidRPr="000763A0">
                        <w:rPr>
                          <w:rFonts w:hint="eastAsia"/>
                          <w:color w:val="FFFFFF"/>
                        </w:rPr>
                        <w:t>—邀请各媒体参与，进行新闻炒作；活动内容</w:t>
                      </w:r>
                      <w:r w:rsidRPr="000763A0">
                        <w:rPr>
                          <w:rFonts w:hint="eastAsia"/>
                          <w:color w:val="FFFFFF"/>
                        </w:rPr>
                        <w:t>20</w:t>
                      </w:r>
                      <w:r w:rsidRPr="000763A0">
                        <w:rPr>
                          <w:rFonts w:hint="eastAsia"/>
                          <w:color w:val="FFFFFF"/>
                        </w:rPr>
                        <w:t>——发布招商信息和招商政策公告；——展开客户登记和预定；</w:t>
                      </w:r>
                    </w:p>
                  </w:txbxContent>
                </v:textbox>
              </v:shape>
            </w:pict>
          </mc:Fallback>
        </mc:AlternateContent>
      </w:r>
      <w:r>
        <mc:AlternateContent>
          <mc:Choice Requires="wps">
            <w:drawing>
              <wp:anchor distT="0" distB="0" distL="114300" distR="114300" simplePos="0" relativeHeight="251726848" behindDoc="0" locked="0" layoutInCell="1" allowOverlap="1">
                <wp:simplePos x="0" y="0"/>
                <wp:positionH relativeFrom="column">
                  <wp:posOffset>5524500</wp:posOffset>
                </wp:positionH>
                <wp:positionV relativeFrom="paragraph">
                  <wp:posOffset>2846070</wp:posOffset>
                </wp:positionV>
                <wp:extent cx="127000" cy="127000"/>
                <wp:effectExtent l="0" t="0" r="6350" b="6350"/>
                <wp:wrapNone/>
                <wp:docPr id="282758989" name="文本框 34"/>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084D5740">
                            <w:pPr>
                              <w:rPr>
                                <w:color w:val="FFFFFF"/>
                              </w:rPr>
                            </w:pPr>
                            <w:r w:rsidRPr="000763A0">
                              <w:rPr>
                                <w:rFonts w:hint="eastAsia"/>
                                <w:color w:val="FFFFFF"/>
                              </w:rPr>
                              <w:t>方面，各商家纷纷使价格这一杀手剪，使整体行业的利润水平大副降低，大部分仅能够保本或微利经营，仅以部分</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4" o:spid="_x0000_s1059" type="#_x0000_t202" style="width:10pt;height:10pt;margin-top:224.1pt;margin-left:435pt;mso-wrap-distance-bottom:0;mso-wrap-distance-left:9pt;mso-wrap-distance-right:9pt;mso-wrap-distance-top:0;position:absolute;v-text-anchor:top;z-index:251725824" filled="f" fillcolor="this" stroked="f" strokeweight="0.5pt">
                <v:textbox>
                  <w:txbxContent>
                    <w:p w:rsidR="000763A0" w:rsidRPr="000763A0" w14:paraId="4168D467" w14:textId="084D5740">
                      <w:pPr>
                        <w:rPr>
                          <w:color w:val="FFFFFF"/>
                        </w:rPr>
                      </w:pPr>
                      <w:r w:rsidRPr="000763A0">
                        <w:rPr>
                          <w:rFonts w:hint="eastAsia"/>
                          <w:color w:val="FFFFFF"/>
                        </w:rPr>
                        <w:t>方面，各商家纷纷使价格这一杀手剪，使整体行业的利润水平大副降低，大部分仅能够保本或微利经营，仅以部分</w:t>
                      </w:r>
                    </w:p>
                  </w:txbxContent>
                </v:textbox>
              </v:shape>
            </w:pict>
          </mc:Fallback>
        </mc:AlternateContent>
      </w:r>
      <w:r>
        <mc:AlternateContent>
          <mc:Choice Requires="wps">
            <w:drawing>
              <wp:anchor distT="0" distB="0" distL="114300" distR="114300" simplePos="0" relativeHeight="251724800" behindDoc="0" locked="0" layoutInCell="1" allowOverlap="1">
                <wp:simplePos x="0" y="0"/>
                <wp:positionH relativeFrom="column">
                  <wp:posOffset>5524500</wp:posOffset>
                </wp:positionH>
                <wp:positionV relativeFrom="paragraph">
                  <wp:posOffset>941070</wp:posOffset>
                </wp:positionV>
                <wp:extent cx="127000" cy="127000"/>
                <wp:effectExtent l="0" t="0" r="6350" b="6350"/>
                <wp:wrapNone/>
                <wp:docPr id="202632545" name="文本框 33"/>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0230D05E">
                            <w:pPr>
                              <w:rPr>
                                <w:color w:val="FFFFFF"/>
                              </w:rPr>
                            </w:pPr>
                            <w:r w:rsidRPr="000763A0">
                              <w:rPr>
                                <w:rFonts w:hint="eastAsia"/>
                                <w:color w:val="FFFFFF"/>
                              </w:rPr>
                              <w:t>致了这种残酷的竞争状况，这些现状对我方市场招商和经营时带来巨大压力，必须慎重应对。</w:t>
                            </w:r>
                            <w:r w:rsidRPr="000763A0">
                              <w:rPr>
                                <w:rFonts w:hint="eastAsia"/>
                                <w:color w:val="FFFFFF"/>
                              </w:rPr>
                              <w:t>1</w:t>
                            </w:r>
                            <w:r w:rsidRPr="000763A0">
                              <w:rPr>
                                <w:rFonts w:hint="eastAsia"/>
                                <w:color w:val="FFFFFF"/>
                              </w:rPr>
                              <w:t>．市场消费状况消</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3" o:spid="_x0000_s1060" type="#_x0000_t202" style="width:10pt;height:10pt;margin-top:74.1pt;margin-left:435pt;mso-wrap-distance-bottom:0;mso-wrap-distance-left:9pt;mso-wrap-distance-right:9pt;mso-wrap-distance-top:0;position:absolute;v-text-anchor:top;z-index:251723776" filled="f" fillcolor="this" stroked="f" strokeweight="0.5pt">
                <v:textbox>
                  <w:txbxContent>
                    <w:p w:rsidR="000763A0" w:rsidRPr="000763A0" w14:paraId="5075972C" w14:textId="0230D05E">
                      <w:pPr>
                        <w:rPr>
                          <w:color w:val="FFFFFF"/>
                        </w:rPr>
                      </w:pPr>
                      <w:r w:rsidRPr="000763A0">
                        <w:rPr>
                          <w:rFonts w:hint="eastAsia"/>
                          <w:color w:val="FFFFFF"/>
                        </w:rPr>
                        <w:t>致了这种残酷的竞争状况，这些现状对我方市场招商和经营时带来巨大压力，必须慎重应对。</w:t>
                      </w:r>
                      <w:r w:rsidRPr="000763A0">
                        <w:rPr>
                          <w:rFonts w:hint="eastAsia"/>
                          <w:color w:val="FFFFFF"/>
                        </w:rPr>
                        <w:t>1</w:t>
                      </w:r>
                      <w:r w:rsidRPr="000763A0">
                        <w:rPr>
                          <w:rFonts w:hint="eastAsia"/>
                          <w:color w:val="FFFFFF"/>
                        </w:rPr>
                        <w:t>．市场消费状况消</w:t>
                      </w:r>
                    </w:p>
                  </w:txbxContent>
                </v:textbox>
              </v:shape>
            </w:pict>
          </mc:Fallback>
        </mc:AlternateContent>
      </w:r>
      <w:r>
        <w:drawing>
          <wp:inline distT="0" distB="0" distL="0" distR="0">
            <wp:extent cx="13385800" cy="38100"/>
            <wp:effectExtent l="0" t="0" r="0" b="0"/>
            <wp:docPr id="9" name="IM 9"/>
            <wp:cNvGraphicFramePr/>
            <a:graphic xmlns:a="http://schemas.openxmlformats.org/drawingml/2006/main">
              <a:graphicData uri="http://schemas.openxmlformats.org/drawingml/2006/picture">
                <pic:pic xmlns:pic="http://schemas.openxmlformats.org/drawingml/2006/picture">
                  <pic:nvPicPr>
                    <pic:cNvPr id="9" name="IM 9"/>
                    <pic:cNvPicPr/>
                  </pic:nvPicPr>
                  <pic:blipFill>
                    <a:blip xmlns:r="http://schemas.openxmlformats.org/officeDocument/2006/relationships" r:embed="rId4"/>
                    <a:stretch>
                      <a:fillRect/>
                    </a:stretch>
                  </pic:blipFill>
                  <pic:spPr>
                    <a:xfrm>
                      <a:off x="0" y="0"/>
                      <a:ext cx="13385800" cy="38100"/>
                    </a:xfrm>
                    <a:prstGeom prst="rect">
                      <a:avLst/>
                    </a:prstGeom>
                  </pic:spPr>
                </pic:pic>
              </a:graphicData>
            </a:graphic>
          </wp:inline>
        </w:drawing>
      </w:r>
    </w:p>
    <w:p w:rsidR="003235A1" w14:paraId="24527C2C" w14:textId="77777777">
      <w:pPr>
        <w:spacing w:line="266" w:lineRule="auto"/>
      </w:pPr>
    </w:p>
    <w:p w:rsidR="003235A1" w14:paraId="0B72572A" w14:textId="77777777">
      <w:pPr>
        <w:spacing w:line="267" w:lineRule="auto"/>
      </w:pPr>
    </w:p>
    <w:p w:rsidR="003235A1" w14:paraId="3C869C0F" w14:textId="77777777">
      <w:pPr>
        <w:spacing w:line="267" w:lineRule="auto"/>
      </w:pPr>
    </w:p>
    <w:p w:rsidR="003235A1" w14:paraId="131DAEF6" w14:textId="77777777">
      <w:pPr>
        <w:spacing w:line="267" w:lineRule="auto"/>
      </w:pPr>
    </w:p>
    <w:p w:rsidR="003235A1" w14:paraId="74CDE017" w14:textId="77777777">
      <w:pPr>
        <w:spacing w:before="137" w:line="238" w:lineRule="auto"/>
        <w:ind w:firstLine="879"/>
        <w:rPr>
          <w:rFonts w:ascii="宋体" w:eastAsia="宋体" w:hAnsi="宋体" w:cs="宋体"/>
          <w:sz w:val="42"/>
          <w:szCs w:val="42"/>
        </w:rPr>
      </w:pPr>
      <w:r>
        <w:rPr>
          <w:rFonts w:ascii="宋体" w:eastAsia="宋体" w:hAnsi="宋体" w:cs="宋体"/>
          <w:spacing w:val="-6"/>
          <w:sz w:val="42"/>
          <w:szCs w:val="42"/>
        </w:rPr>
        <w:t>成室内步行街的经营格局；</w:t>
      </w:r>
    </w:p>
    <w:p w:rsidR="003235A1" w14:paraId="191AD28F" w14:textId="77777777">
      <w:pPr>
        <w:spacing w:line="257" w:lineRule="auto"/>
      </w:pPr>
    </w:p>
    <w:p w:rsidR="003235A1" w14:paraId="350C89B2" w14:textId="77777777">
      <w:pPr>
        <w:spacing w:before="136" w:line="237" w:lineRule="auto"/>
        <w:ind w:firstLine="880"/>
        <w:rPr>
          <w:rFonts w:ascii="宋体" w:eastAsia="宋体" w:hAnsi="宋体" w:cs="宋体"/>
          <w:sz w:val="42"/>
          <w:szCs w:val="42"/>
        </w:rPr>
      </w:pPr>
      <w:r>
        <w:rPr>
          <w:rFonts w:ascii="宋体" w:eastAsia="宋体" w:hAnsi="宋体" w:cs="宋体"/>
          <w:spacing w:val="-2"/>
          <w:sz w:val="42"/>
          <w:szCs w:val="42"/>
        </w:rPr>
        <w:t>4</w:t>
      </w:r>
      <w:r>
        <w:rPr>
          <w:rFonts w:ascii="宋体" w:eastAsia="宋体" w:hAnsi="宋体" w:cs="宋体"/>
          <w:spacing w:val="-2"/>
          <w:sz w:val="42"/>
          <w:szCs w:val="42"/>
        </w:rPr>
        <w:t>．</w:t>
      </w:r>
      <w:r>
        <w:rPr>
          <w:rFonts w:ascii="宋体" w:eastAsia="宋体" w:hAnsi="宋体" w:cs="宋体"/>
          <w:spacing w:val="-2"/>
          <w:sz w:val="42"/>
          <w:szCs w:val="42"/>
        </w:rPr>
        <w:t>3</w:t>
      </w:r>
      <w:r>
        <w:rPr>
          <w:rFonts w:ascii="宋体" w:eastAsia="宋体" w:hAnsi="宋体" w:cs="宋体"/>
          <w:spacing w:val="-88"/>
          <w:sz w:val="42"/>
          <w:szCs w:val="42"/>
        </w:rPr>
        <w:t xml:space="preserve"> </w:t>
      </w:r>
      <w:r>
        <w:rPr>
          <w:rFonts w:ascii="宋体" w:eastAsia="宋体" w:hAnsi="宋体" w:cs="宋体"/>
          <w:spacing w:val="-2"/>
          <w:sz w:val="42"/>
          <w:szCs w:val="42"/>
        </w:rPr>
        <w:t>经营布局遵循原则</w:t>
      </w:r>
    </w:p>
    <w:p w:rsidR="003235A1" w14:paraId="3D0B5206" w14:textId="77777777">
      <w:pPr>
        <w:spacing w:line="256" w:lineRule="auto"/>
      </w:pPr>
    </w:p>
    <w:p w:rsidR="003235A1" w14:paraId="76567A48" w14:textId="77777777">
      <w:pPr>
        <w:spacing w:before="136" w:line="325" w:lineRule="auto"/>
        <w:ind w:left="1698" w:right="84" w:hanging="145"/>
        <w:rPr>
          <w:rFonts w:ascii="宋体" w:eastAsia="宋体" w:hAnsi="宋体" w:cs="宋体"/>
          <w:sz w:val="42"/>
          <w:szCs w:val="42"/>
        </w:rPr>
      </w:pPr>
      <w:r>
        <w:rPr>
          <w:rFonts w:ascii="宋体" w:eastAsia="宋体" w:hAnsi="宋体" w:cs="宋体"/>
          <w:spacing w:val="-2"/>
          <w:sz w:val="42"/>
          <w:szCs w:val="42"/>
        </w:rPr>
        <w:t>1</w:t>
      </w:r>
      <w:r>
        <w:rPr>
          <w:rFonts w:ascii="宋体" w:eastAsia="宋体" w:hAnsi="宋体" w:cs="宋体"/>
          <w:spacing w:val="-2"/>
          <w:sz w:val="42"/>
          <w:szCs w:val="42"/>
        </w:rPr>
        <w:t>、</w:t>
      </w:r>
      <w:r>
        <w:rPr>
          <w:rFonts w:ascii="宋体" w:eastAsia="宋体" w:hAnsi="宋体" w:cs="宋体"/>
          <w:spacing w:val="214"/>
          <w:sz w:val="42"/>
          <w:szCs w:val="42"/>
        </w:rPr>
        <w:t xml:space="preserve"> </w:t>
      </w:r>
      <w:r>
        <w:rPr>
          <w:rFonts w:ascii="宋体" w:eastAsia="宋体" w:hAnsi="宋体" w:cs="宋体"/>
          <w:spacing w:val="-2"/>
          <w:sz w:val="42"/>
          <w:szCs w:val="42"/>
        </w:rPr>
        <w:t>符合整个商业街战略定位的原则，集购物、餐饮、娱乐、休闲、观光、旅游六大功能于一体，商品的</w:t>
      </w:r>
      <w:r>
        <w:rPr>
          <w:rFonts w:ascii="宋体" w:eastAsia="宋体" w:hAnsi="宋体" w:cs="宋体"/>
          <w:sz w:val="42"/>
          <w:szCs w:val="42"/>
        </w:rPr>
        <w:t xml:space="preserve"> </w:t>
      </w:r>
      <w:r>
        <w:rPr>
          <w:rFonts w:ascii="宋体" w:eastAsia="宋体" w:hAnsi="宋体" w:cs="宋体"/>
          <w:spacing w:val="-5"/>
          <w:sz w:val="42"/>
          <w:szCs w:val="42"/>
        </w:rPr>
        <w:t>布局必须从满足以上功能需求的角度出发；</w:t>
      </w:r>
    </w:p>
    <w:p w:rsidR="003235A1" w14:paraId="6E9E0EA5" w14:textId="77777777">
      <w:pPr>
        <w:spacing w:line="256" w:lineRule="auto"/>
      </w:pPr>
    </w:p>
    <w:p w:rsidR="003235A1" w14:paraId="40A4BEC3" w14:textId="77777777">
      <w:pPr>
        <w:spacing w:before="137" w:line="325" w:lineRule="auto"/>
        <w:ind w:left="1691" w:right="84" w:hanging="155"/>
        <w:rPr>
          <w:rFonts w:ascii="宋体" w:eastAsia="宋体" w:hAnsi="宋体" w:cs="宋体"/>
          <w:sz w:val="42"/>
          <w:szCs w:val="42"/>
        </w:rPr>
      </w:pPr>
      <w:r>
        <w:rPr>
          <w:rFonts w:ascii="宋体" w:eastAsia="宋体" w:hAnsi="宋体" w:cs="宋体"/>
          <w:spacing w:val="-2"/>
          <w:sz w:val="42"/>
          <w:szCs w:val="42"/>
        </w:rPr>
        <w:t>2</w:t>
      </w:r>
      <w:r>
        <w:rPr>
          <w:rFonts w:ascii="宋体" w:eastAsia="宋体" w:hAnsi="宋体" w:cs="宋体"/>
          <w:spacing w:val="-2"/>
          <w:sz w:val="42"/>
          <w:szCs w:val="42"/>
        </w:rPr>
        <w:t>、</w:t>
      </w:r>
      <w:r>
        <w:rPr>
          <w:rFonts w:ascii="宋体" w:eastAsia="宋体" w:hAnsi="宋体" w:cs="宋体"/>
          <w:spacing w:val="230"/>
          <w:sz w:val="42"/>
          <w:szCs w:val="42"/>
        </w:rPr>
        <w:t xml:space="preserve"> </w:t>
      </w:r>
      <w:r>
        <w:rPr>
          <w:rFonts w:ascii="宋体" w:eastAsia="宋体" w:hAnsi="宋体" w:cs="宋体"/>
          <w:spacing w:val="-2"/>
          <w:sz w:val="42"/>
          <w:szCs w:val="42"/>
        </w:rPr>
        <w:t>适应不同商品经营业态格局的原则，如餐饮、娱乐等适合二层经营，因此主要规划在两侧的商铺；超</w:t>
      </w:r>
      <w:r>
        <w:rPr>
          <w:rFonts w:ascii="宋体" w:eastAsia="宋体" w:hAnsi="宋体" w:cs="宋体"/>
          <w:sz w:val="42"/>
          <w:szCs w:val="42"/>
        </w:rPr>
        <w:t xml:space="preserve"> </w:t>
      </w:r>
      <w:r>
        <w:rPr>
          <w:rFonts w:ascii="宋体" w:eastAsia="宋体" w:hAnsi="宋体" w:cs="宋体"/>
          <w:spacing w:val="-3"/>
          <w:sz w:val="42"/>
          <w:szCs w:val="42"/>
        </w:rPr>
        <w:t>市、服装等适合单层、分区经营，可规划于中间商铺，形成上下分层、同层分区的经营形态；</w:t>
      </w:r>
    </w:p>
    <w:p w:rsidR="003235A1" w14:paraId="0B370B32" w14:textId="77777777">
      <w:pPr>
        <w:spacing w:line="257" w:lineRule="auto"/>
      </w:pPr>
    </w:p>
    <w:p w:rsidR="003235A1" w14:paraId="59B53429" w14:textId="77777777">
      <w:pPr>
        <w:spacing w:before="137" w:line="237" w:lineRule="auto"/>
        <w:ind w:firstLine="1533"/>
        <w:rPr>
          <w:rFonts w:ascii="宋体" w:eastAsia="宋体" w:hAnsi="宋体" w:cs="宋体"/>
          <w:sz w:val="42"/>
          <w:szCs w:val="42"/>
        </w:rPr>
      </w:pPr>
      <w:r>
        <w:rPr>
          <w:rFonts w:ascii="宋体" w:eastAsia="宋体" w:hAnsi="宋体" w:cs="宋体"/>
          <w:spacing w:val="-2"/>
          <w:sz w:val="42"/>
          <w:szCs w:val="42"/>
        </w:rPr>
        <w:t>3</w:t>
      </w:r>
      <w:r>
        <w:rPr>
          <w:rFonts w:ascii="宋体" w:eastAsia="宋体" w:hAnsi="宋体" w:cs="宋体"/>
          <w:spacing w:val="-2"/>
          <w:sz w:val="42"/>
          <w:szCs w:val="42"/>
        </w:rPr>
        <w:t>、</w:t>
      </w:r>
      <w:r>
        <w:rPr>
          <w:rFonts w:ascii="宋体" w:eastAsia="宋体" w:hAnsi="宋体" w:cs="宋体"/>
          <w:spacing w:val="219"/>
          <w:sz w:val="42"/>
          <w:szCs w:val="42"/>
        </w:rPr>
        <w:t xml:space="preserve"> </w:t>
      </w:r>
      <w:r>
        <w:rPr>
          <w:rFonts w:ascii="宋体" w:eastAsia="宋体" w:hAnsi="宋体" w:cs="宋体"/>
          <w:spacing w:val="-2"/>
          <w:sz w:val="42"/>
          <w:szCs w:val="42"/>
        </w:rPr>
        <w:t>尊重市场需求和选择的原则，经营布局的规划必须为招商服务，最终格局取决于招商的结果；</w:t>
      </w:r>
    </w:p>
    <w:p w:rsidR="003235A1" w14:paraId="179EEF2D" w14:textId="77777777">
      <w:pPr>
        <w:spacing w:line="258" w:lineRule="auto"/>
      </w:pPr>
    </w:p>
    <w:p w:rsidR="003235A1" w14:paraId="474A4280" w14:textId="77777777">
      <w:pPr>
        <w:spacing w:before="137" w:line="238" w:lineRule="auto"/>
        <w:ind w:firstLine="1531"/>
        <w:rPr>
          <w:rFonts w:ascii="宋体" w:eastAsia="宋体" w:hAnsi="宋体" w:cs="宋体"/>
          <w:sz w:val="42"/>
          <w:szCs w:val="42"/>
        </w:rPr>
      </w:pPr>
      <w:r>
        <w:rPr>
          <w:rFonts w:ascii="宋体" w:eastAsia="宋体" w:hAnsi="宋体" w:cs="宋体"/>
          <w:spacing w:val="-2"/>
          <w:sz w:val="42"/>
          <w:szCs w:val="42"/>
        </w:rPr>
        <w:t>4</w:t>
      </w:r>
      <w:r>
        <w:rPr>
          <w:rFonts w:ascii="宋体" w:eastAsia="宋体" w:hAnsi="宋体" w:cs="宋体"/>
          <w:spacing w:val="-2"/>
          <w:sz w:val="42"/>
          <w:szCs w:val="42"/>
        </w:rPr>
        <w:t>、</w:t>
      </w:r>
      <w:r>
        <w:rPr>
          <w:rFonts w:ascii="宋体" w:eastAsia="宋体" w:hAnsi="宋体" w:cs="宋体"/>
          <w:spacing w:val="226"/>
          <w:sz w:val="42"/>
          <w:szCs w:val="42"/>
        </w:rPr>
        <w:t xml:space="preserve"> </w:t>
      </w:r>
      <w:r>
        <w:rPr>
          <w:rFonts w:ascii="宋体" w:eastAsia="宋体" w:hAnsi="宋体" w:cs="宋体"/>
          <w:spacing w:val="-2"/>
          <w:sz w:val="42"/>
          <w:szCs w:val="42"/>
        </w:rPr>
        <w:t>合理有效使用空间的原则，是一二层组合还是一二层分割经营，必须从商品经营的空间利用出发；</w:t>
      </w:r>
    </w:p>
    <w:p w:rsidR="003235A1" w14:paraId="06E60856" w14:textId="77777777">
      <w:pPr>
        <w:spacing w:line="257" w:lineRule="auto"/>
      </w:pPr>
    </w:p>
    <w:p w:rsidR="003235A1" w14:paraId="41DA8AEE" w14:textId="77777777">
      <w:pPr>
        <w:spacing w:before="137" w:line="237" w:lineRule="auto"/>
        <w:ind w:firstLine="1535"/>
        <w:rPr>
          <w:rFonts w:ascii="宋体" w:eastAsia="宋体" w:hAnsi="宋体" w:cs="宋体"/>
          <w:sz w:val="42"/>
          <w:szCs w:val="42"/>
        </w:rPr>
      </w:pPr>
      <w:r>
        <w:rPr>
          <w:rFonts w:ascii="宋体" w:eastAsia="宋体" w:hAnsi="宋体" w:cs="宋体"/>
          <w:spacing w:val="-1"/>
          <w:sz w:val="42"/>
          <w:szCs w:val="42"/>
        </w:rPr>
        <w:t>5</w:t>
      </w:r>
      <w:r>
        <w:rPr>
          <w:rFonts w:ascii="宋体" w:eastAsia="宋体" w:hAnsi="宋体" w:cs="宋体"/>
          <w:spacing w:val="-1"/>
          <w:sz w:val="42"/>
          <w:szCs w:val="42"/>
        </w:rPr>
        <w:t>、</w:t>
      </w:r>
      <w:r>
        <w:rPr>
          <w:rFonts w:ascii="宋体" w:eastAsia="宋体" w:hAnsi="宋体" w:cs="宋体"/>
          <w:spacing w:val="241"/>
          <w:sz w:val="42"/>
          <w:szCs w:val="42"/>
        </w:rPr>
        <w:t xml:space="preserve"> </w:t>
      </w:r>
      <w:r>
        <w:rPr>
          <w:rFonts w:ascii="宋体" w:eastAsia="宋体" w:hAnsi="宋体" w:cs="宋体"/>
          <w:spacing w:val="-1"/>
          <w:sz w:val="42"/>
          <w:szCs w:val="42"/>
        </w:rPr>
        <w:t>经济效益原则，应充分考虑商户的经营利益，达成商户与市场经营者双赢的局面；</w:t>
      </w:r>
    </w:p>
    <w:p w:rsidR="003235A1" w14:paraId="7810B56F" w14:textId="77777777">
      <w:pPr>
        <w:spacing w:line="259" w:lineRule="auto"/>
      </w:pPr>
    </w:p>
    <w:p w:rsidR="003235A1" w14:paraId="340D4F86" w14:textId="77777777">
      <w:pPr>
        <w:spacing w:before="137" w:line="324" w:lineRule="auto"/>
        <w:ind w:left="1689" w:right="80" w:hanging="151"/>
        <w:rPr>
          <w:rFonts w:ascii="宋体" w:eastAsia="宋体" w:hAnsi="宋体" w:cs="宋体"/>
          <w:sz w:val="42"/>
          <w:szCs w:val="42"/>
        </w:rPr>
      </w:pPr>
      <w:r>
        <w:rPr>
          <w:rFonts w:ascii="宋体" w:eastAsia="宋体" w:hAnsi="宋体" w:cs="宋体"/>
          <w:spacing w:val="-2"/>
          <w:sz w:val="42"/>
          <w:szCs w:val="42"/>
        </w:rPr>
        <w:t>6</w:t>
      </w:r>
      <w:r>
        <w:rPr>
          <w:rFonts w:ascii="宋体" w:eastAsia="宋体" w:hAnsi="宋体" w:cs="宋体"/>
          <w:spacing w:val="-2"/>
          <w:sz w:val="42"/>
          <w:szCs w:val="42"/>
        </w:rPr>
        <w:t>、</w:t>
      </w:r>
      <w:r>
        <w:rPr>
          <w:rFonts w:ascii="宋体" w:eastAsia="宋体" w:hAnsi="宋体" w:cs="宋体"/>
          <w:spacing w:val="233"/>
          <w:sz w:val="42"/>
          <w:szCs w:val="42"/>
        </w:rPr>
        <w:t xml:space="preserve"> </w:t>
      </w:r>
      <w:r>
        <w:rPr>
          <w:rFonts w:ascii="宋体" w:eastAsia="宋体" w:hAnsi="宋体" w:cs="宋体"/>
          <w:spacing w:val="-2"/>
          <w:sz w:val="42"/>
          <w:szCs w:val="42"/>
        </w:rPr>
        <w:t>关联性原则，不同的商品适合不同的经营组合，如餐饮和娱乐休闲可形成互补、互促经营，服饰和日</w:t>
      </w:r>
      <w:r>
        <w:rPr>
          <w:rFonts w:ascii="宋体" w:eastAsia="宋体" w:hAnsi="宋体" w:cs="宋体"/>
          <w:sz w:val="42"/>
          <w:szCs w:val="42"/>
        </w:rPr>
        <w:t xml:space="preserve"> </w:t>
      </w:r>
      <w:r>
        <w:rPr>
          <w:rFonts w:ascii="宋体" w:eastAsia="宋体" w:hAnsi="宋体" w:cs="宋体"/>
          <w:spacing w:val="-11"/>
          <w:sz w:val="42"/>
          <w:szCs w:val="42"/>
        </w:rPr>
        <w:t>用百货可形成互补、互促经营，</w:t>
      </w:r>
      <w:r>
        <w:rPr>
          <w:rFonts w:ascii="宋体" w:eastAsia="宋体" w:hAnsi="宋体" w:cs="宋体"/>
          <w:spacing w:val="113"/>
          <w:sz w:val="42"/>
          <w:szCs w:val="42"/>
        </w:rPr>
        <w:t xml:space="preserve"> </w:t>
      </w:r>
      <w:r>
        <w:rPr>
          <w:rFonts w:ascii="宋体" w:eastAsia="宋体" w:hAnsi="宋体" w:cs="宋体"/>
          <w:spacing w:val="-11"/>
          <w:sz w:val="42"/>
          <w:szCs w:val="42"/>
        </w:rPr>
        <w:t>这些关联性商品可在同一条街或同一功能区经营；</w:t>
      </w:r>
    </w:p>
    <w:p w:rsidR="003235A1" w14:paraId="7DB0863E" w14:textId="77777777">
      <w:pPr>
        <w:spacing w:line="260" w:lineRule="auto"/>
      </w:pPr>
    </w:p>
    <w:p w:rsidR="003235A1" w14:paraId="781AEC0F" w14:textId="77777777">
      <w:pPr>
        <w:spacing w:before="137" w:line="324" w:lineRule="auto"/>
        <w:ind w:left="1701" w:right="75" w:hanging="165"/>
        <w:rPr>
          <w:rFonts w:ascii="宋体" w:eastAsia="宋体" w:hAnsi="宋体" w:cs="宋体"/>
          <w:sz w:val="42"/>
          <w:szCs w:val="42"/>
        </w:rPr>
      </w:pPr>
      <w:r>
        <w:rPr>
          <w:rFonts w:ascii="宋体" w:eastAsia="宋体" w:hAnsi="宋体" w:cs="宋体"/>
          <w:spacing w:val="-2"/>
          <w:sz w:val="42"/>
          <w:szCs w:val="42"/>
        </w:rPr>
        <w:t>7</w:t>
      </w:r>
      <w:r>
        <w:rPr>
          <w:rFonts w:ascii="宋体" w:eastAsia="宋体" w:hAnsi="宋体" w:cs="宋体"/>
          <w:spacing w:val="-2"/>
          <w:sz w:val="42"/>
          <w:szCs w:val="42"/>
        </w:rPr>
        <w:t>、</w:t>
      </w:r>
      <w:r>
        <w:rPr>
          <w:rFonts w:ascii="宋体" w:eastAsia="宋体" w:hAnsi="宋体" w:cs="宋体"/>
          <w:spacing w:val="14"/>
          <w:sz w:val="42"/>
          <w:szCs w:val="42"/>
        </w:rPr>
        <w:t xml:space="preserve">  </w:t>
      </w:r>
      <w:r>
        <w:rPr>
          <w:rFonts w:ascii="宋体" w:eastAsia="宋体" w:hAnsi="宋体" w:cs="宋体"/>
          <w:spacing w:val="-2"/>
          <w:sz w:val="42"/>
          <w:szCs w:val="42"/>
        </w:rPr>
        <w:t>大客户和知名品牌优先原则，大客户和知名品牌对提升市场品牌，带动中小商户的进驻，以及带动消</w:t>
      </w:r>
      <w:r>
        <w:rPr>
          <w:rFonts w:ascii="宋体" w:eastAsia="宋体" w:hAnsi="宋体" w:cs="宋体"/>
          <w:spacing w:val="1"/>
          <w:sz w:val="42"/>
          <w:szCs w:val="42"/>
        </w:rPr>
        <w:t xml:space="preserve"> </w:t>
      </w:r>
      <w:r>
        <w:rPr>
          <w:rFonts w:ascii="宋体" w:eastAsia="宋体" w:hAnsi="宋体" w:cs="宋体"/>
          <w:spacing w:val="-17"/>
          <w:sz w:val="42"/>
          <w:szCs w:val="42"/>
        </w:rPr>
        <w:t>费起着至关重要的作用，</w:t>
      </w:r>
      <w:r>
        <w:rPr>
          <w:rFonts w:ascii="宋体" w:eastAsia="宋体" w:hAnsi="宋体" w:cs="宋体"/>
          <w:spacing w:val="98"/>
          <w:sz w:val="42"/>
          <w:szCs w:val="42"/>
        </w:rPr>
        <w:t xml:space="preserve"> </w:t>
      </w:r>
      <w:r>
        <w:rPr>
          <w:rFonts w:ascii="宋体" w:eastAsia="宋体" w:hAnsi="宋体" w:cs="宋体"/>
          <w:spacing w:val="-17"/>
          <w:sz w:val="42"/>
          <w:szCs w:val="42"/>
        </w:rPr>
        <w:t>对这类客户要优先考虑；</w:t>
      </w:r>
    </w:p>
    <w:p w:rsidR="003235A1" w14:paraId="3BDEFF40" w14:textId="77777777">
      <w:pPr>
        <w:spacing w:line="285" w:lineRule="auto"/>
      </w:pPr>
    </w:p>
    <w:p w:rsidR="003235A1" w14:paraId="74F30134" w14:textId="77777777">
      <w:pPr>
        <w:spacing w:line="286" w:lineRule="auto"/>
      </w:pPr>
    </w:p>
    <w:p w:rsidR="003235A1" w14:paraId="2982289E" w14:textId="77777777">
      <w:pPr>
        <w:spacing w:line="286" w:lineRule="auto"/>
      </w:pPr>
    </w:p>
    <w:p w:rsidR="003235A1" w14:paraId="015D11A4" w14:textId="77777777">
      <w:pPr>
        <w:spacing w:line="286" w:lineRule="auto"/>
      </w:pPr>
    </w:p>
    <w:p w:rsidR="003235A1" w14:paraId="6A7A64B1" w14:textId="77777777">
      <w:pPr>
        <w:spacing w:line="286" w:lineRule="auto"/>
      </w:pPr>
    </w:p>
    <w:p w:rsidR="003235A1" w14:paraId="7475C945" w14:textId="77777777">
      <w:pPr>
        <w:spacing w:before="88" w:line="191" w:lineRule="auto"/>
        <w:ind w:firstLine="10470"/>
        <w:rPr>
          <w:rFonts w:ascii="宋体" w:eastAsia="宋体" w:hAnsi="宋体" w:cs="宋体"/>
          <w:sz w:val="27"/>
          <w:szCs w:val="27"/>
        </w:rPr>
      </w:pPr>
      <w:r>
        <w:rPr>
          <w:rFonts w:ascii="宋体" w:eastAsia="宋体" w:hAnsi="宋体" w:cs="宋体"/>
          <w:sz w:val="27"/>
          <w:szCs w:val="27"/>
        </w:rPr>
        <w:t>9</w:t>
      </w:r>
    </w:p>
    <w:p w:rsidR="003235A1" w14:paraId="65B741BE" w14:textId="77777777">
      <w:pPr>
        <w:sectPr>
          <w:pgSz w:w="25258" w:h="17860"/>
          <w:pgMar w:top="1518" w:right="2077" w:bottom="0" w:left="2100" w:header="0" w:footer="0" w:gutter="0"/>
          <w:pgNumType w:start="9"/>
          <w:cols w:space="720"/>
        </w:sectPr>
      </w:pPr>
    </w:p>
    <w:p w:rsidR="003235A1" w14:paraId="42620298" w14:textId="7011FB71">
      <w:pPr>
        <w:spacing w:before="81" w:line="60" w:lineRule="exact"/>
        <w:textAlignment w:val="center"/>
      </w:pPr>
      <w:r>
        <mc:AlternateContent>
          <mc:Choice Requires="wps">
            <w:drawing>
              <wp:anchor distT="0" distB="0" distL="114300" distR="114300" simplePos="0" relativeHeight="251739136" behindDoc="0" locked="0" layoutInCell="1" allowOverlap="1">
                <wp:simplePos x="0" y="0"/>
                <wp:positionH relativeFrom="column">
                  <wp:posOffset>5524500</wp:posOffset>
                </wp:positionH>
                <wp:positionV relativeFrom="paragraph">
                  <wp:posOffset>6656070</wp:posOffset>
                </wp:positionV>
                <wp:extent cx="127000" cy="127000"/>
                <wp:effectExtent l="0" t="0" r="6350" b="6350"/>
                <wp:wrapNone/>
                <wp:docPr id="691981242" name="文本框 40"/>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4F566BC5">
                            <w:pPr>
                              <w:rPr>
                                <w:color w:val="FFFFFF"/>
                              </w:rPr>
                            </w:pPr>
                            <w:r w:rsidRPr="000763A0">
                              <w:rPr>
                                <w:rFonts w:hint="eastAsia"/>
                                <w:color w:val="FFFFFF"/>
                              </w:rPr>
                              <w:t>衡。伴随着商业物业的大量供应，一些新建的市场也纷纷登场亮相，如领先二期、亿家百货、爱佳超市、韩氏家电</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40" o:spid="_x0000_s1061" type="#_x0000_t202" style="width:10pt;height:10pt;margin-top:524.1pt;margin-left:435pt;mso-wrap-distance-bottom:0;mso-wrap-distance-left:9pt;mso-wrap-distance-right:9pt;mso-wrap-distance-top:0;position:absolute;v-text-anchor:top;z-index:251738112" filled="f" fillcolor="this" stroked="f" strokeweight="0.5pt">
                <v:textbox>
                  <w:txbxContent>
                    <w:p w:rsidR="000763A0" w:rsidRPr="000763A0" w14:paraId="12E0DB2B" w14:textId="4F566BC5">
                      <w:pPr>
                        <w:rPr>
                          <w:color w:val="FFFFFF"/>
                        </w:rPr>
                      </w:pPr>
                      <w:r w:rsidRPr="000763A0">
                        <w:rPr>
                          <w:rFonts w:hint="eastAsia"/>
                          <w:color w:val="FFFFFF"/>
                        </w:rPr>
                        <w:t>衡。伴随着商业物业的大量供应，一些新建的市场也纷纷登场亮相，如领先二期、亿家百货、爱佳超市、韩氏家电</w:t>
                      </w:r>
                    </w:p>
                  </w:txbxContent>
                </v:textbox>
              </v:shape>
            </w:pict>
          </mc:Fallback>
        </mc:AlternateContent>
      </w:r>
      <w:r>
        <mc:AlternateContent>
          <mc:Choice Requires="wps">
            <w:drawing>
              <wp:anchor distT="0" distB="0" distL="114300" distR="114300" simplePos="0" relativeHeight="251737088" behindDoc="0" locked="0" layoutInCell="1" allowOverlap="1">
                <wp:simplePos x="0" y="0"/>
                <wp:positionH relativeFrom="column">
                  <wp:posOffset>5524500</wp:posOffset>
                </wp:positionH>
                <wp:positionV relativeFrom="paragraph">
                  <wp:posOffset>4751070</wp:posOffset>
                </wp:positionV>
                <wp:extent cx="127000" cy="127000"/>
                <wp:effectExtent l="0" t="0" r="6350" b="6350"/>
                <wp:wrapNone/>
                <wp:docPr id="377705580"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2AC82402">
                            <w:pPr>
                              <w:rPr>
                                <w:color w:val="FFFFFF"/>
                              </w:rPr>
                            </w:pPr>
                            <w:r w:rsidRPr="000763A0">
                              <w:rPr>
                                <w:rFonts w:hint="eastAsia"/>
                                <w:color w:val="FFFFFF"/>
                              </w:rPr>
                              <w:t>商、协助经营、部分自营——整和市场、完善政策、合理回报</w:t>
                            </w:r>
                            <w:r w:rsidRPr="000763A0">
                              <w:rPr>
                                <w:rFonts w:hint="eastAsia"/>
                                <w:color w:val="FFFFFF"/>
                              </w:rPr>
                              <w:t>10</w:t>
                            </w:r>
                            <w:r w:rsidRPr="000763A0">
                              <w:rPr>
                                <w:rFonts w:hint="eastAsia"/>
                                <w:color w:val="FFFFFF"/>
                              </w:rPr>
                              <w:t>统一招商除经营户购买的，用于自营的商铺外，</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9" o:spid="_x0000_s1062" type="#_x0000_t202" style="width:10pt;height:10pt;margin-top:374.1pt;margin-left:435pt;mso-wrap-distance-bottom:0;mso-wrap-distance-left:9pt;mso-wrap-distance-right:9pt;mso-wrap-distance-top:0;position:absolute;v-text-anchor:top;z-index:251736064" filled="f" fillcolor="this" stroked="f" strokeweight="0.5pt">
                <v:textbox>
                  <w:txbxContent>
                    <w:p w:rsidR="000763A0" w:rsidRPr="000763A0" w14:paraId="72607F08" w14:textId="2AC82402">
                      <w:pPr>
                        <w:rPr>
                          <w:color w:val="FFFFFF"/>
                        </w:rPr>
                      </w:pPr>
                      <w:r w:rsidRPr="000763A0">
                        <w:rPr>
                          <w:rFonts w:hint="eastAsia"/>
                          <w:color w:val="FFFFFF"/>
                        </w:rPr>
                        <w:t>商、协助经营、部分自营——整和市场、完善政策、合理回报</w:t>
                      </w:r>
                      <w:r w:rsidRPr="000763A0">
                        <w:rPr>
                          <w:rFonts w:hint="eastAsia"/>
                          <w:color w:val="FFFFFF"/>
                        </w:rPr>
                        <w:t>10</w:t>
                      </w:r>
                      <w:r w:rsidRPr="000763A0">
                        <w:rPr>
                          <w:rFonts w:hint="eastAsia"/>
                          <w:color w:val="FFFFFF"/>
                        </w:rPr>
                        <w:t>统一招商除经营户购买的，用于自营的商铺外，</w:t>
                      </w:r>
                    </w:p>
                  </w:txbxContent>
                </v:textbox>
              </v:shape>
            </w:pict>
          </mc:Fallback>
        </mc:AlternateContent>
      </w:r>
      <w:r>
        <mc:AlternateContent>
          <mc:Choice Requires="wps">
            <w:drawing>
              <wp:anchor distT="0" distB="0" distL="114300" distR="114300" simplePos="0" relativeHeight="251735040" behindDoc="0" locked="0" layoutInCell="1" allowOverlap="1">
                <wp:simplePos x="0" y="0"/>
                <wp:positionH relativeFrom="column">
                  <wp:posOffset>5524500</wp:posOffset>
                </wp:positionH>
                <wp:positionV relativeFrom="paragraph">
                  <wp:posOffset>2846070</wp:posOffset>
                </wp:positionV>
                <wp:extent cx="127000" cy="127000"/>
                <wp:effectExtent l="0" t="0" r="6350" b="6350"/>
                <wp:wrapNone/>
                <wp:docPr id="32142109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295148FB">
                            <w:pPr>
                              <w:rPr>
                                <w:color w:val="FFFFFF"/>
                              </w:rPr>
                            </w:pPr>
                            <w:r w:rsidRPr="000763A0">
                              <w:rPr>
                                <w:rFonts w:hint="eastAsia"/>
                                <w:color w:val="FFFFFF"/>
                              </w:rPr>
                              <w:t>中心相邻的优势，与商场及品牌店形成互补效应，吸引着不同的客户群。以天马为中心的铁路商圈，充分利用交通</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8" o:spid="_x0000_s1063" type="#_x0000_t202" style="width:10pt;height:10pt;margin-top:224.1pt;margin-left:435pt;mso-wrap-distance-bottom:0;mso-wrap-distance-left:9pt;mso-wrap-distance-right:9pt;mso-wrap-distance-top:0;position:absolute;v-text-anchor:top;z-index:251734016" filled="f" fillcolor="this" stroked="f" strokeweight="0.5pt">
                <v:textbox>
                  <w:txbxContent>
                    <w:p w:rsidR="000763A0" w:rsidRPr="000763A0" w14:paraId="57FFC7D0" w14:textId="295148FB">
                      <w:pPr>
                        <w:rPr>
                          <w:color w:val="FFFFFF"/>
                        </w:rPr>
                      </w:pPr>
                      <w:r w:rsidRPr="000763A0">
                        <w:rPr>
                          <w:rFonts w:hint="eastAsia"/>
                          <w:color w:val="FFFFFF"/>
                        </w:rPr>
                        <w:t>中心相邻的优势，与商场及品牌店形成互补效应，吸引着不同的客户群。以天马为中心的铁路商圈，充分利用交通</w:t>
                      </w:r>
                    </w:p>
                  </w:txbxContent>
                </v:textbox>
              </v:shape>
            </w:pict>
          </mc:Fallback>
        </mc:AlternateContent>
      </w:r>
      <w:r>
        <mc:AlternateContent>
          <mc:Choice Requires="wps">
            <w:drawing>
              <wp:anchor distT="0" distB="0" distL="114300" distR="114300" simplePos="0" relativeHeight="251732992" behindDoc="0" locked="0" layoutInCell="1" allowOverlap="1">
                <wp:simplePos x="0" y="0"/>
                <wp:positionH relativeFrom="column">
                  <wp:posOffset>5524500</wp:posOffset>
                </wp:positionH>
                <wp:positionV relativeFrom="paragraph">
                  <wp:posOffset>941070</wp:posOffset>
                </wp:positionV>
                <wp:extent cx="127000" cy="127000"/>
                <wp:effectExtent l="0" t="0" r="6350" b="6350"/>
                <wp:wrapNone/>
                <wp:docPr id="146747921" name="文本框 37"/>
                <wp:cNvGraphicFramePr/>
                <a:graphic xmlns:a="http://schemas.openxmlformats.org/drawingml/2006/main">
                  <a:graphicData uri="http://schemas.microsoft.com/office/word/2010/wordprocessingShape">
                    <wps:wsp xmlns:wps="http://schemas.microsoft.com/office/word/2010/wordprocessingShape">
                      <wps:cNvSpPr txBox="1"/>
                      <wps:spPr>
                        <a:xfrm>
                          <a:off x="0" y="0"/>
                          <a:ext cx="127000" cy="127000"/>
                        </a:xfrm>
                        <a:prstGeom prst="rect">
                          <a:avLst/>
                        </a:prstGeom>
                        <a:noFill/>
                        <a:ln w="6350">
                          <a:noFill/>
                        </a:ln>
                        <a:extLst>
                          <a:ext xmlns:a="http://schemas.openxmlformats.org/drawingml/2006/main" uri="{91240B29-F687-4F45-9708-019B960494DF}">
                            <a14:hiddenLine xmlns:a14="http://schemas.microsoft.com/office/drawing/2010/main" w="6350">
                              <a:solidFill>
                                <a:prstClr val="black"/>
                              </a:solidFill>
                            </a14:hiddenLine>
                          </a:ext>
                        </a:extLst>
                      </wps:spPr>
                      <wps:txbx>
                        <w:txbxContent>
                          <w:p w:rsidR="000763A0" w:rsidRPr="000763A0" w14:textId="51CB64B3">
                            <w:pPr>
                              <w:rPr>
                                <w:color w:val="FFFFFF"/>
                              </w:rPr>
                            </w:pPr>
                            <w:r w:rsidRPr="000763A0">
                              <w:rPr>
                                <w:rFonts w:hint="eastAsia"/>
                                <w:color w:val="FFFFFF"/>
                              </w:rPr>
                              <w:t>外广告，以广告牌、布标、巨副、展板、彩旗、</w:t>
                            </w:r>
                            <w:r w:rsidRPr="000763A0">
                              <w:rPr>
                                <w:rFonts w:hint="eastAsia"/>
                                <w:color w:val="FFFFFF"/>
                              </w:rPr>
                              <w:t>POP</w:t>
                            </w:r>
                            <w:r w:rsidRPr="000763A0">
                              <w:rPr>
                                <w:rFonts w:hint="eastAsia"/>
                                <w:color w:val="FFFFFF"/>
                              </w:rPr>
                              <w:t>挂旗、商品灯箱广告为主；</w:t>
                            </w:r>
                            <w:r w:rsidRPr="000763A0">
                              <w:rPr>
                                <w:rFonts w:hint="eastAsia"/>
                                <w:color w:val="FFFFFF"/>
                              </w:rPr>
                              <w:t>19</w:t>
                            </w:r>
                            <w:r w:rsidRPr="000763A0">
                              <w:rPr>
                                <w:rFonts w:hint="eastAsia"/>
                                <w:color w:val="FFFFFF"/>
                              </w:rPr>
                              <w:t>广告牌以利用现阶段发布广</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wps:bodyPr>
                    </wps:wsp>
                  </a:graphicData>
                </a:graphic>
              </wp:anchor>
            </w:drawing>
          </mc:Choice>
          <mc:Fallback>
            <w:pict>
              <v:shape id="文本框 37" o:spid="_x0000_s1064" type="#_x0000_t202" style="width:10pt;height:10pt;margin-top:74.1pt;margin-left:435pt;mso-wrap-distance-bottom:0;mso-wrap-distance-left:9pt;mso-wrap-distance-right:9pt;mso-wrap-distance-top:0;position:absolute;v-text-anchor:top;z-index:251731968" filled="f" fillcolor="this" stroked="f" strokeweight="0.5pt">
                <v:textbox>
                  <w:txbxContent>
                    <w:p w:rsidR="000763A0" w:rsidRPr="000763A0" w14:paraId="6A666D52" w14:textId="51CB64B3">
                      <w:pPr>
                        <w:rPr>
                          <w:color w:val="FFFFFF"/>
                        </w:rPr>
                      </w:pPr>
                      <w:r w:rsidRPr="000763A0">
                        <w:rPr>
                          <w:rFonts w:hint="eastAsia"/>
                          <w:color w:val="FFFFFF"/>
                        </w:rPr>
                        <w:t>外广告，以广告牌、布标、巨副、展板、彩旗、</w:t>
                      </w:r>
                      <w:r w:rsidRPr="000763A0">
                        <w:rPr>
                          <w:rFonts w:hint="eastAsia"/>
                          <w:color w:val="FFFFFF"/>
                        </w:rPr>
                        <w:t>POP</w:t>
                      </w:r>
                      <w:r w:rsidRPr="000763A0">
                        <w:rPr>
                          <w:rFonts w:hint="eastAsia"/>
                          <w:color w:val="FFFFFF"/>
                        </w:rPr>
                        <w:t>挂旗、商品灯箱广告为主；</w:t>
                      </w:r>
                      <w:r w:rsidRPr="000763A0">
                        <w:rPr>
                          <w:rFonts w:hint="eastAsia"/>
                          <w:color w:val="FFFFFF"/>
                        </w:rPr>
                        <w:t>19</w:t>
                      </w:r>
                      <w:r w:rsidRPr="000763A0">
                        <w:rPr>
                          <w:rFonts w:hint="eastAsia"/>
                          <w:color w:val="FFFFFF"/>
                        </w:rPr>
                        <w:t>广告牌以利用现阶段发布广</w:t>
                      </w:r>
                    </w:p>
                  </w:txbxContent>
                </v:textbox>
              </v:shape>
            </w:pict>
          </mc:Fallback>
        </mc:AlternateContent>
      </w:r>
      <w:r>
        <w:drawing>
          <wp:inline distT="0" distB="0" distL="0" distR="0">
            <wp:extent cx="13385800" cy="38100"/>
            <wp:effectExtent l="0" t="0" r="0" b="0"/>
            <wp:docPr id="10" name="IM 10"/>
            <wp:cNvGraphicFramePr/>
            <a:graphic xmlns:a="http://schemas.openxmlformats.org/drawingml/2006/main">
              <a:graphicData uri="http://schemas.openxmlformats.org/drawingml/2006/picture">
                <pic:pic xmlns:pic="http://schemas.openxmlformats.org/drawingml/2006/picture">
                  <pic:nvPicPr>
                    <pic:cNvPr id="10" name="IM 10"/>
                    <pic:cNvPicPr/>
                  </pic:nvPicPr>
                  <pic:blipFill>
                    <a:blip xmlns:r="http://schemas.openxmlformats.org/officeDocument/2006/relationships" r:embed="rId4"/>
                    <a:stretch>
                      <a:fillRect/>
                    </a:stretch>
                  </pic:blipFill>
                  <pic:spPr>
                    <a:xfrm>
                      <a:off x="0" y="0"/>
                      <a:ext cx="13385800" cy="38100"/>
                    </a:xfrm>
                    <a:prstGeom prst="rect">
                      <a:avLst/>
                    </a:prstGeom>
                  </pic:spPr>
                </pic:pic>
              </a:graphicData>
            </a:graphic>
          </wp:inline>
        </w:drawing>
      </w:r>
    </w:p>
    <w:p w:rsidR="003235A1" w14:paraId="450A62A0" w14:textId="77777777">
      <w:pPr>
        <w:spacing w:line="267" w:lineRule="auto"/>
      </w:pPr>
    </w:p>
    <w:p w:rsidR="003235A1" w14:paraId="3A76730F" w14:textId="77777777">
      <w:pPr>
        <w:spacing w:line="267" w:lineRule="auto"/>
      </w:pPr>
    </w:p>
    <w:p w:rsidR="003235A1" w14:paraId="6D28E59B" w14:textId="77777777">
      <w:pPr>
        <w:spacing w:line="267" w:lineRule="auto"/>
      </w:pPr>
    </w:p>
    <w:p w:rsidR="003235A1" w14:paraId="54FD5F5F" w14:textId="77777777">
      <w:pPr>
        <w:spacing w:line="268" w:lineRule="auto"/>
      </w:pPr>
    </w:p>
    <w:p w:rsidR="003235A1" w14:paraId="1740A74A" w14:textId="77777777">
      <w:pPr>
        <w:spacing w:before="136" w:line="324" w:lineRule="auto"/>
        <w:ind w:left="1706" w:right="75" w:hanging="171"/>
        <w:rPr>
          <w:rFonts w:ascii="宋体" w:eastAsia="宋体" w:hAnsi="宋体" w:cs="宋体"/>
          <w:sz w:val="42"/>
          <w:szCs w:val="42"/>
        </w:rPr>
      </w:pPr>
      <w:r>
        <w:rPr>
          <w:rFonts w:ascii="宋体" w:eastAsia="宋体" w:hAnsi="宋体" w:cs="宋体"/>
          <w:spacing w:val="-2"/>
          <w:sz w:val="42"/>
          <w:szCs w:val="42"/>
        </w:rPr>
        <w:t>8</w:t>
      </w:r>
      <w:r>
        <w:rPr>
          <w:rFonts w:ascii="宋体" w:eastAsia="宋体" w:hAnsi="宋体" w:cs="宋体"/>
          <w:spacing w:val="-2"/>
          <w:sz w:val="42"/>
          <w:szCs w:val="42"/>
        </w:rPr>
        <w:t>、</w:t>
      </w:r>
      <w:r>
        <w:rPr>
          <w:rFonts w:ascii="宋体" w:eastAsia="宋体" w:hAnsi="宋体" w:cs="宋体"/>
          <w:spacing w:val="240"/>
          <w:sz w:val="42"/>
          <w:szCs w:val="42"/>
        </w:rPr>
        <w:t xml:space="preserve"> </w:t>
      </w:r>
      <w:r>
        <w:rPr>
          <w:rFonts w:ascii="宋体" w:eastAsia="宋体" w:hAnsi="宋体" w:cs="宋体"/>
          <w:spacing w:val="-2"/>
          <w:sz w:val="42"/>
          <w:szCs w:val="42"/>
        </w:rPr>
        <w:t>充分考虑经营户愿望和要求的原则，考虑了经营户愿望和要求，才能充分吸引经营户进驻，并提高经</w:t>
      </w:r>
      <w:r>
        <w:rPr>
          <w:rFonts w:ascii="宋体" w:eastAsia="宋体" w:hAnsi="宋体" w:cs="宋体"/>
          <w:sz w:val="42"/>
          <w:szCs w:val="42"/>
        </w:rPr>
        <w:t xml:space="preserve"> </w:t>
      </w:r>
      <w:r>
        <w:rPr>
          <w:rFonts w:ascii="宋体" w:eastAsia="宋体" w:hAnsi="宋体" w:cs="宋体"/>
          <w:spacing w:val="-5"/>
          <w:sz w:val="42"/>
          <w:szCs w:val="42"/>
        </w:rPr>
        <w:t>营户的经营激情，从而促进市场快速形成；</w:t>
      </w:r>
    </w:p>
    <w:p w:rsidR="003235A1" w14:paraId="265E8B50" w14:textId="77777777">
      <w:pPr>
        <w:spacing w:line="256" w:lineRule="auto"/>
      </w:pPr>
    </w:p>
    <w:p w:rsidR="003235A1" w14:paraId="14135634" w14:textId="77777777">
      <w:pPr>
        <w:spacing w:before="136" w:line="325" w:lineRule="auto"/>
        <w:ind w:left="1701" w:right="75" w:hanging="166"/>
        <w:rPr>
          <w:rFonts w:ascii="宋体" w:eastAsia="宋体" w:hAnsi="宋体" w:cs="宋体"/>
          <w:sz w:val="42"/>
          <w:szCs w:val="42"/>
        </w:rPr>
      </w:pPr>
      <w:r>
        <w:rPr>
          <w:rFonts w:ascii="宋体" w:eastAsia="宋体" w:hAnsi="宋体" w:cs="宋体"/>
          <w:spacing w:val="-2"/>
          <w:sz w:val="42"/>
          <w:szCs w:val="42"/>
        </w:rPr>
        <w:t>9</w:t>
      </w:r>
      <w:r>
        <w:rPr>
          <w:rFonts w:ascii="宋体" w:eastAsia="宋体" w:hAnsi="宋体" w:cs="宋体"/>
          <w:spacing w:val="-2"/>
          <w:sz w:val="42"/>
          <w:szCs w:val="42"/>
        </w:rPr>
        <w:t>、</w:t>
      </w:r>
      <w:r>
        <w:rPr>
          <w:rFonts w:ascii="宋体" w:eastAsia="宋体" w:hAnsi="宋体" w:cs="宋体"/>
          <w:spacing w:val="240"/>
          <w:sz w:val="42"/>
          <w:szCs w:val="42"/>
        </w:rPr>
        <w:t xml:space="preserve"> </w:t>
      </w:r>
      <w:r>
        <w:rPr>
          <w:rFonts w:ascii="宋体" w:eastAsia="宋体" w:hAnsi="宋体" w:cs="宋体"/>
          <w:spacing w:val="-2"/>
          <w:sz w:val="42"/>
          <w:szCs w:val="42"/>
        </w:rPr>
        <w:t>方便顾客消费的原则，在商业街商品布局及业态分布方面，体现了两个原则，其一是充分享受一站式</w:t>
      </w:r>
      <w:r>
        <w:rPr>
          <w:rFonts w:ascii="宋体" w:eastAsia="宋体" w:hAnsi="宋体" w:cs="宋体"/>
          <w:sz w:val="42"/>
          <w:szCs w:val="42"/>
        </w:rPr>
        <w:t xml:space="preserve"> </w:t>
      </w:r>
      <w:r>
        <w:rPr>
          <w:rFonts w:ascii="宋体" w:eastAsia="宋体" w:hAnsi="宋体" w:cs="宋体"/>
          <w:spacing w:val="-3"/>
          <w:sz w:val="42"/>
          <w:szCs w:val="42"/>
        </w:rPr>
        <w:t>消费的乐趣，其二是先购物、后休闲观光，再去餐饮娱乐，符合人消费的习惯；</w:t>
      </w:r>
    </w:p>
    <w:p w:rsidR="003235A1" w14:paraId="44DED013" w14:textId="77777777">
      <w:pPr>
        <w:spacing w:line="258" w:lineRule="auto"/>
      </w:pPr>
    </w:p>
    <w:p w:rsidR="003235A1" w14:paraId="32E131CF" w14:textId="77777777">
      <w:pPr>
        <w:spacing w:before="137" w:line="237" w:lineRule="auto"/>
        <w:ind w:firstLine="1553"/>
        <w:rPr>
          <w:rFonts w:ascii="宋体" w:eastAsia="宋体" w:hAnsi="宋体" w:cs="宋体"/>
          <w:sz w:val="42"/>
          <w:szCs w:val="42"/>
        </w:rPr>
      </w:pPr>
      <w:r>
        <w:rPr>
          <w:rFonts w:ascii="宋体" w:eastAsia="宋体" w:hAnsi="宋体" w:cs="宋体"/>
          <w:spacing w:val="-3"/>
          <w:sz w:val="42"/>
          <w:szCs w:val="42"/>
        </w:rPr>
        <w:t>10</w:t>
      </w:r>
      <w:r>
        <w:rPr>
          <w:rFonts w:ascii="宋体" w:eastAsia="宋体" w:hAnsi="宋体" w:cs="宋体"/>
          <w:spacing w:val="-3"/>
          <w:sz w:val="42"/>
          <w:szCs w:val="42"/>
        </w:rPr>
        <w:t>、</w:t>
      </w:r>
      <w:r>
        <w:rPr>
          <w:rFonts w:ascii="宋体" w:eastAsia="宋体" w:hAnsi="宋体" w:cs="宋体"/>
          <w:spacing w:val="16"/>
          <w:sz w:val="42"/>
          <w:szCs w:val="42"/>
        </w:rPr>
        <w:t xml:space="preserve"> </w:t>
      </w:r>
      <w:r>
        <w:rPr>
          <w:rFonts w:ascii="宋体" w:eastAsia="宋体" w:hAnsi="宋体" w:cs="宋体"/>
          <w:spacing w:val="-3"/>
          <w:sz w:val="42"/>
          <w:szCs w:val="42"/>
        </w:rPr>
        <w:t>视觉形象原则，整个经营布局应充分考虑商品陈列的视觉冲击力和形象同意；</w:t>
      </w:r>
    </w:p>
    <w:p w:rsidR="003235A1" w14:paraId="0440A1ED" w14:textId="77777777">
      <w:pPr>
        <w:spacing w:line="264" w:lineRule="auto"/>
      </w:pPr>
    </w:p>
    <w:p w:rsidR="003235A1" w14:paraId="3E90BEC4" w14:textId="77777777">
      <w:pPr>
        <w:spacing w:line="264" w:lineRule="auto"/>
      </w:pPr>
    </w:p>
    <w:p w:rsidR="003235A1" w14:paraId="51F32B7C" w14:textId="77777777">
      <w:pPr>
        <w:spacing w:line="265" w:lineRule="auto"/>
      </w:pPr>
    </w:p>
    <w:p w:rsidR="003235A1" w14:paraId="78D81C6B" w14:textId="77777777">
      <w:pPr>
        <w:spacing w:line="265" w:lineRule="auto"/>
      </w:pPr>
    </w:p>
    <w:p w:rsidR="003235A1" w14:paraId="15C7360D" w14:textId="77777777">
      <w:pPr>
        <w:spacing w:line="265" w:lineRule="auto"/>
      </w:pPr>
    </w:p>
    <w:p w:rsidR="003235A1" w14:paraId="167149E5" w14:textId="77777777">
      <w:pPr>
        <w:spacing w:line="265" w:lineRule="auto"/>
      </w:pPr>
    </w:p>
    <w:p w:rsidR="003235A1" w14:paraId="132CA060" w14:textId="77777777">
      <w:pPr>
        <w:spacing w:line="265" w:lineRule="auto"/>
      </w:pPr>
    </w:p>
    <w:p w:rsidR="003235A1" w14:paraId="32112F9C" w14:textId="77777777">
      <w:pPr>
        <w:spacing w:line="265" w:lineRule="auto"/>
      </w:pPr>
    </w:p>
    <w:p w:rsidR="003235A1" w14:paraId="585C3801" w14:textId="77777777">
      <w:pPr>
        <w:spacing w:before="137" w:line="239" w:lineRule="auto"/>
        <w:ind w:firstLine="78"/>
        <w:rPr>
          <w:rFonts w:ascii="宋体" w:eastAsia="宋体" w:hAnsi="宋体" w:cs="宋体"/>
          <w:sz w:val="42"/>
          <w:szCs w:val="42"/>
        </w:rPr>
      </w:pPr>
      <w:r>
        <w:rPr>
          <w:rFonts w:ascii="宋体" w:eastAsia="宋体" w:hAnsi="宋体" w:cs="宋体"/>
          <w:spacing w:val="-42"/>
          <w:w w:val="99"/>
          <w:sz w:val="42"/>
          <w:szCs w:val="42"/>
        </w:rPr>
        <w:t>五、</w:t>
      </w:r>
      <w:r>
        <w:rPr>
          <w:rFonts w:ascii="宋体" w:eastAsia="宋体" w:hAnsi="宋体" w:cs="宋体"/>
          <w:spacing w:val="17"/>
          <w:sz w:val="42"/>
          <w:szCs w:val="42"/>
        </w:rPr>
        <w:t xml:space="preserve">   </w:t>
      </w:r>
      <w:r>
        <w:rPr>
          <w:rFonts w:ascii="宋体" w:eastAsia="宋体" w:hAnsi="宋体" w:cs="宋体"/>
          <w:spacing w:val="-42"/>
          <w:w w:val="99"/>
          <w:sz w:val="42"/>
          <w:szCs w:val="42"/>
        </w:rPr>
        <w:t>经营策略</w:t>
      </w:r>
    </w:p>
    <w:p w:rsidR="003235A1" w14:paraId="64DD7160" w14:textId="77777777">
      <w:pPr>
        <w:spacing w:line="256" w:lineRule="auto"/>
      </w:pPr>
    </w:p>
    <w:p w:rsidR="003235A1" w14:paraId="1E53691D" w14:textId="77777777">
      <w:pPr>
        <w:spacing w:before="138" w:line="411" w:lineRule="auto"/>
        <w:ind w:left="73" w:right="84" w:firstLine="1058"/>
        <w:rPr>
          <w:rFonts w:ascii="宋体" w:eastAsia="宋体" w:hAnsi="宋体" w:cs="宋体"/>
          <w:sz w:val="42"/>
          <w:szCs w:val="42"/>
        </w:rPr>
      </w:pPr>
      <w:r>
        <w:rPr>
          <w:rFonts w:ascii="宋体" w:eastAsia="宋体" w:hAnsi="宋体" w:cs="宋体"/>
          <w:spacing w:val="2"/>
          <w:sz w:val="42"/>
          <w:szCs w:val="42"/>
        </w:rPr>
        <w:t>经营布局规范了商业街的硬件功能，而经营模式则是了完善商业街的软件功能，只有好的硬件基础，再加上</w:t>
      </w:r>
      <w:r>
        <w:rPr>
          <w:rFonts w:ascii="宋体" w:eastAsia="宋体" w:hAnsi="宋体" w:cs="宋体"/>
          <w:spacing w:val="29"/>
          <w:sz w:val="42"/>
          <w:szCs w:val="42"/>
        </w:rPr>
        <w:t xml:space="preserve"> </w:t>
      </w:r>
      <w:r>
        <w:rPr>
          <w:rFonts w:ascii="宋体" w:eastAsia="宋体" w:hAnsi="宋体" w:cs="宋体"/>
          <w:spacing w:val="-2"/>
          <w:sz w:val="42"/>
          <w:szCs w:val="42"/>
        </w:rPr>
        <w:t>强大的软件支持，大十字商业街才能获得良好的招商和经营成果。</w:t>
      </w:r>
    </w:p>
    <w:p w:rsidR="003235A1" w14:paraId="00F42CF8" w14:textId="77777777">
      <w:pPr>
        <w:spacing w:line="237" w:lineRule="auto"/>
        <w:ind w:firstLine="1130"/>
        <w:rPr>
          <w:rFonts w:ascii="宋体" w:eastAsia="宋体" w:hAnsi="宋体" w:cs="宋体"/>
          <w:sz w:val="42"/>
          <w:szCs w:val="42"/>
        </w:rPr>
      </w:pPr>
      <w:r>
        <w:rPr>
          <w:rFonts w:ascii="宋体" w:eastAsia="宋体" w:hAnsi="宋体" w:cs="宋体"/>
          <w:spacing w:val="-16"/>
          <w:sz w:val="42"/>
          <w:szCs w:val="42"/>
        </w:rPr>
        <w:t>在经营模式的建立方面，</w:t>
      </w:r>
      <w:r>
        <w:rPr>
          <w:rFonts w:ascii="宋体" w:eastAsia="宋体" w:hAnsi="宋体" w:cs="宋体"/>
          <w:spacing w:val="93"/>
          <w:sz w:val="42"/>
          <w:szCs w:val="42"/>
        </w:rPr>
        <w:t xml:space="preserve"> </w:t>
      </w:r>
      <w:r>
        <w:rPr>
          <w:rFonts w:ascii="宋体" w:eastAsia="宋体" w:hAnsi="宋体" w:cs="宋体"/>
          <w:spacing w:val="-16"/>
          <w:sz w:val="42"/>
          <w:szCs w:val="42"/>
        </w:rPr>
        <w:t>依据市场竞争状况和制胜原则，</w:t>
      </w:r>
      <w:r>
        <w:rPr>
          <w:rFonts w:ascii="宋体" w:eastAsia="宋体" w:hAnsi="宋体" w:cs="宋体"/>
          <w:spacing w:val="80"/>
          <w:sz w:val="42"/>
          <w:szCs w:val="42"/>
        </w:rPr>
        <w:t xml:space="preserve"> </w:t>
      </w:r>
      <w:r>
        <w:rPr>
          <w:rFonts w:ascii="宋体" w:eastAsia="宋体" w:hAnsi="宋体" w:cs="宋体"/>
          <w:spacing w:val="-16"/>
          <w:sz w:val="42"/>
          <w:szCs w:val="42"/>
        </w:rPr>
        <w:t>制定了二十四字的经营模式：</w:t>
      </w:r>
    </w:p>
    <w:p w:rsidR="003235A1" w14:paraId="326DD8BF" w14:textId="77777777">
      <w:pPr>
        <w:spacing w:line="258" w:lineRule="auto"/>
      </w:pPr>
    </w:p>
    <w:p w:rsidR="003235A1" w14:paraId="3B20E923" w14:textId="77777777">
      <w:pPr>
        <w:spacing w:before="138" w:line="936" w:lineRule="exact"/>
        <w:ind w:firstLine="1118"/>
        <w:rPr>
          <w:rFonts w:ascii="宋体" w:eastAsia="宋体" w:hAnsi="宋体" w:cs="宋体"/>
          <w:sz w:val="42"/>
          <w:szCs w:val="42"/>
        </w:rPr>
      </w:pPr>
      <w:r>
        <w:rPr>
          <w:rFonts w:ascii="宋体" w:eastAsia="宋体" w:hAnsi="宋体" w:cs="宋体"/>
          <w:spacing w:val="-33"/>
          <w:position w:val="37"/>
          <w:sz w:val="42"/>
          <w:szCs w:val="42"/>
        </w:rPr>
        <w:t>——</w:t>
      </w:r>
      <w:r>
        <w:rPr>
          <w:rFonts w:ascii="宋体" w:eastAsia="宋体" w:hAnsi="宋体" w:cs="宋体"/>
          <w:spacing w:val="-33"/>
          <w:position w:val="37"/>
          <w:sz w:val="42"/>
          <w:szCs w:val="42"/>
        </w:rPr>
        <w:t>统一招商、</w:t>
      </w:r>
      <w:r>
        <w:rPr>
          <w:rFonts w:ascii="宋体" w:eastAsia="宋体" w:hAnsi="宋体" w:cs="宋体"/>
          <w:spacing w:val="62"/>
          <w:position w:val="37"/>
          <w:sz w:val="42"/>
          <w:szCs w:val="42"/>
        </w:rPr>
        <w:t xml:space="preserve"> </w:t>
      </w:r>
      <w:r>
        <w:rPr>
          <w:rFonts w:ascii="宋体" w:eastAsia="宋体" w:hAnsi="宋体" w:cs="宋体"/>
          <w:spacing w:val="-33"/>
          <w:position w:val="37"/>
          <w:sz w:val="42"/>
          <w:szCs w:val="42"/>
        </w:rPr>
        <w:t>协助经营、</w:t>
      </w:r>
      <w:r>
        <w:rPr>
          <w:rFonts w:ascii="宋体" w:eastAsia="宋体" w:hAnsi="宋体" w:cs="宋体"/>
          <w:spacing w:val="46"/>
          <w:position w:val="37"/>
          <w:sz w:val="42"/>
          <w:szCs w:val="42"/>
        </w:rPr>
        <w:t xml:space="preserve"> </w:t>
      </w:r>
      <w:r>
        <w:rPr>
          <w:rFonts w:ascii="宋体" w:eastAsia="宋体" w:hAnsi="宋体" w:cs="宋体"/>
          <w:spacing w:val="-33"/>
          <w:position w:val="37"/>
          <w:sz w:val="42"/>
          <w:szCs w:val="42"/>
        </w:rPr>
        <w:t>部分自营</w:t>
      </w:r>
    </w:p>
    <w:p w:rsidR="003235A1" w14:paraId="789CA935" w14:textId="77777777">
      <w:pPr>
        <w:spacing w:line="238" w:lineRule="auto"/>
        <w:ind w:firstLine="1118"/>
        <w:rPr>
          <w:rFonts w:ascii="宋体" w:eastAsia="宋体" w:hAnsi="宋体" w:cs="宋体"/>
          <w:sz w:val="42"/>
          <w:szCs w:val="42"/>
        </w:rPr>
      </w:pPr>
      <w:r>
        <w:rPr>
          <w:rFonts w:ascii="宋体" w:eastAsia="宋体" w:hAnsi="宋体" w:cs="宋体"/>
          <w:sz w:val="42"/>
          <w:szCs w:val="42"/>
        </w:rPr>
        <w:t>——</w:t>
      </w:r>
      <w:r>
        <w:rPr>
          <w:rFonts w:ascii="宋体" w:eastAsia="宋体" w:hAnsi="宋体" w:cs="宋体"/>
          <w:sz w:val="42"/>
          <w:szCs w:val="42"/>
        </w:rPr>
        <w:t>整和市场、完善政策、合理回报</w:t>
      </w:r>
    </w:p>
    <w:p w:rsidR="003235A1" w14:paraId="2D145555" w14:textId="77777777">
      <w:pPr>
        <w:spacing w:line="285" w:lineRule="auto"/>
      </w:pPr>
    </w:p>
    <w:p w:rsidR="003235A1" w14:paraId="001A7A1F" w14:textId="77777777">
      <w:pPr>
        <w:spacing w:line="285" w:lineRule="auto"/>
      </w:pPr>
    </w:p>
    <w:p w:rsidR="003235A1" w14:paraId="12CB9B61" w14:textId="77777777">
      <w:pPr>
        <w:spacing w:line="286" w:lineRule="auto"/>
      </w:pPr>
    </w:p>
    <w:p w:rsidR="003235A1" w14:paraId="2814A0D9" w14:textId="77777777">
      <w:pPr>
        <w:spacing w:line="286" w:lineRule="auto"/>
      </w:pPr>
    </w:p>
    <w:p w:rsidR="003235A1" w14:paraId="3A6B670D" w14:textId="77777777">
      <w:pPr>
        <w:spacing w:line="286" w:lineRule="auto"/>
      </w:pPr>
    </w:p>
    <w:p w:rsidR="003235A1" w14:paraId="455D2EF2" w14:textId="77777777">
      <w:pPr>
        <w:spacing w:before="88" w:line="191" w:lineRule="auto"/>
        <w:ind w:firstLine="10413"/>
        <w:rPr>
          <w:rFonts w:ascii="宋体" w:eastAsia="宋体" w:hAnsi="宋体" w:cs="宋体"/>
          <w:sz w:val="27"/>
          <w:szCs w:val="27"/>
        </w:rPr>
      </w:pPr>
      <w:r>
        <w:rPr>
          <w:rFonts w:ascii="宋体" w:eastAsia="宋体" w:hAnsi="宋体" w:cs="宋体"/>
          <w:spacing w:val="-6"/>
          <w:sz w:val="27"/>
          <w:szCs w:val="27"/>
        </w:rPr>
        <w:t>10</w:t>
      </w:r>
    </w:p>
    <w:p w:rsidR="003235A1" w14:paraId="22DECFDC" w14:textId="77777777">
      <w:r>
        <w:br/>
      </w:r>
      <w:r>
        <w:br/>
      </w:r>
    </w:p>
    <w:p>
      <w:pPr>
        <w:kinsoku/>
        <w:autoSpaceDE/>
        <w:autoSpaceDN/>
        <w:adjustRightInd/>
        <w:snapToGrid/>
        <w:textAlignment w:val="auto"/>
        <w:rPr>
          <w:rFonts w:ascii="SimSun" w:eastAsia="SimSun" w:hAnsi="SimSun" w:cs="SimSun"/>
          <w:b/>
          <w:bCs/>
          <w:noProof w:val="0"/>
          <w:snapToGrid/>
          <w:sz w:val="30"/>
          <w:szCs w:val="30"/>
        </w:rPr>
      </w:pPr>
      <w:r>
        <w:rPr>
          <w:rFonts w:ascii="SimSun" w:eastAsia="SimSun" w:hAnsi="SimSun" w:cs="SimSun"/>
          <w:b/>
          <w:bCs/>
          <w:noProof w:val="0"/>
          <w:snapToGrid/>
          <w:sz w:val="30"/>
          <w:szCs w:val="30"/>
        </w:rPr>
        <w:t>以上内容仅为本文档的试下载部分，为可阅读页数的一半内容。如要下载或阅读全文，请访问：</w:t>
      </w:r>
      <w:hyperlink r:id="rId5" w:history="1">
        <w:r>
          <w:rPr>
            <w:rFonts w:ascii="SimSun" w:eastAsia="SimSun" w:hAnsi="SimSun" w:cs="SimSun"/>
            <w:b/>
            <w:bCs/>
            <w:noProof w:val="0"/>
            <w:snapToGrid/>
            <w:color w:val="0000EE"/>
            <w:sz w:val="30"/>
            <w:szCs w:val="30"/>
            <w:u w:val="single" w:color="0000EE"/>
          </w:rPr>
          <w:t>https://d.book118.com/877061113050006035</w:t>
        </w:r>
      </w:hyperlink>
    </w:p>
    <w:p w:rsidR="003235A1"/>
    <w:sectPr>
      <w:pgSz w:w="25258" w:h="17860"/>
      <w:pgMar w:top="1518" w:right="2077" w:bottom="0" w:left="2100" w:header="0" w:footer="0" w:gutter="0"/>
      <w:pgNumType w:start="1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Arial">
    <w:panose1 w:val="020B0604020202020204"/>
    <w:charset w:val="00"/>
    <w:family w:val="swiss"/>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isplayBackgroundShape/>
  <w:bordersDoNotSurroundHeader/>
  <w:bordersDoNotSurroundFooter/>
  <w:defaultTabStop w:val="420"/>
  <w:characterSpacingControl w:val="doNotCompress"/>
  <w:compat>
    <w:spaceForUL/>
    <w:ulTrailSpace/>
    <w:useFELayout/>
    <w:compatSetting w:name="compatibilityMode" w:uri="http://schemas.microsoft.com/office/word" w:val="14"/>
    <w:compatSetting w:name="useWord2013TrackBottomHyphenation" w:uri="http://schemas.microsoft.com/office/word" w:val="1"/>
    <w:compatSetting w:name="overrideTableStyleFontSizeAndJustification" w:uri="http://schemas.microsoft.com/office/word" w:val="0"/>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235A1"/>
    <w:rsid w:val="000763A0"/>
    <w:rsid w:val="003235A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14:docId w14:val="298EA97B"/>
  <w15:docId w15:val="{CBD5E155-14F1-43CE-AB9E-8E59F1C80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hAnsi="Arial" w:eastAsiaTheme="minorEastAsia" w:cs="Arial"/>
        <w:snapToGrid w:val="0"/>
        <w:color w:val="000000"/>
        <w:sz w:val="21"/>
        <w:szCs w:val="21"/>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kinsoku w:val="0"/>
      <w:autoSpaceDE w:val="0"/>
      <w:autoSpaceDN w:val="0"/>
      <w:adjustRightInd w:val="0"/>
      <w:snapToGrid w:val="0"/>
      <w:textAlignment w:val="baseline"/>
    </w:pPr>
    <w:rPr>
      <w:noProo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 Normal_0"/>
    <w:semiHidden/>
    <w:unhideWhenUsed/>
    <w:qFormat/>
    <w:tblPr>
      <w:tblCellMar>
        <w:top w:w="0" w:type="dxa"/>
        <w:left w:w="0" w:type="dxa"/>
        <w:bottom w:w="0" w:type="dxa"/>
        <w:right w:w="0" w:type="dxa"/>
      </w:tblCellMar>
    </w:tblPr>
  </w:style>
  <w:style w:type="paragraph" w:styleId="Header">
    <w:name w:val="header"/>
    <w:basedOn w:val="Normal"/>
    <w:link w:val="a"/>
    <w:uiPriority w:val="99"/>
    <w:unhideWhenUsed/>
    <w:rsid w:val="000763A0"/>
    <w:pPr>
      <w:tabs>
        <w:tab w:val="center" w:pos="4153"/>
        <w:tab w:val="right" w:pos="8306"/>
      </w:tabs>
      <w:jc w:val="center"/>
    </w:pPr>
    <w:rPr>
      <w:sz w:val="18"/>
      <w:szCs w:val="18"/>
    </w:rPr>
  </w:style>
  <w:style w:type="character" w:customStyle="1" w:styleId="a">
    <w:name w:val="页眉 字符"/>
    <w:basedOn w:val="DefaultParagraphFont"/>
    <w:link w:val="Header"/>
    <w:uiPriority w:val="99"/>
    <w:rsid w:val="000763A0"/>
    <w:rPr>
      <w:noProof/>
      <w:sz w:val="18"/>
      <w:szCs w:val="18"/>
    </w:rPr>
  </w:style>
  <w:style w:type="paragraph" w:styleId="Footer">
    <w:name w:val="footer"/>
    <w:basedOn w:val="Normal"/>
    <w:link w:val="a0"/>
    <w:uiPriority w:val="99"/>
    <w:unhideWhenUsed/>
    <w:rsid w:val="000763A0"/>
    <w:pPr>
      <w:tabs>
        <w:tab w:val="center" w:pos="4153"/>
        <w:tab w:val="right" w:pos="8306"/>
      </w:tabs>
    </w:pPr>
    <w:rPr>
      <w:sz w:val="18"/>
      <w:szCs w:val="18"/>
    </w:rPr>
  </w:style>
  <w:style w:type="character" w:customStyle="1" w:styleId="a0">
    <w:name w:val="页脚 字符"/>
    <w:basedOn w:val="DefaultParagraphFont"/>
    <w:link w:val="Footer"/>
    <w:uiPriority w:val="99"/>
    <w:rsid w:val="000763A0"/>
    <w:rPr>
      <w:noProof/>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hyperlink" Target="https://d.book118.com/877061113050006035" TargetMode="Externa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4161</Words>
  <Characters>4286</Characters>
  <Application>Microsoft Office Word</Application>
  <DocSecurity>0</DocSecurity>
  <Lines>428</Lines>
  <Paragraphs>263</Paragraphs>
  <ScaleCrop>false</ScaleCrop>
  <Company/>
  <LinksUpToDate>false</LinksUpToDate>
  <CharactersWithSpaces>8184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successful</cp:lastModifiedBy>
  <cp:revision>2</cp:revision>
  <dcterms:created xsi:type="dcterms:W3CDTF">2023-11-03T02:48:00Z</dcterms:created>
  <dcterms:modified xsi:type="dcterms:W3CDTF">2023-11-03T02:48:00Z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2023-10-21T11:36:23Z</vt:filetime>
  </property>
  <property fmtid="{D5CDD505-2E9C-101B-9397-08002B2CF9AE}" pid="3" name="CRO">
    <vt:lpwstr>wqlLaW5nc29mdCBQREYgdG8gV1BTIDcw</vt:lpwstr>
  </property>
</Properties>
</file>