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艺术表演行业商业计划书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49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_Toc8496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7" w:history="1">
        <w:r>
          <w:rPr>
            <w:rFonts w:ascii="仿宋" w:eastAsia="仿宋" w:hAnsi="仿宋" w:cs="仿宋" w:hint="eastAsia"/>
            <w:lang w:eastAsia="zh-CN"/>
          </w:rPr>
          <w:t>一、市场分析</w:t>
        </w:r>
        <w:r>
          <w:tab/>
        </w:r>
        <w:r>
          <w:fldChar w:fldCharType="begin"/>
        </w:r>
        <w:r>
          <w:instrText xml:space="preserve"> PAGEREF _Toc1117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3" w:history="1">
        <w:r>
          <w:rPr>
            <w:rFonts w:ascii="仿宋" w:eastAsia="仿宋" w:hAnsi="仿宋" w:cs="仿宋" w:hint="eastAsia"/>
            <w:lang w:eastAsia="zh-CN"/>
          </w:rPr>
          <w:t>(一)、艺术表演行业发展前景</w:t>
        </w:r>
        <w:r>
          <w:tab/>
        </w:r>
        <w:r>
          <w:fldChar w:fldCharType="begin"/>
        </w:r>
        <w:r>
          <w:instrText xml:space="preserve"> PAGEREF _Toc16583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9" w:history="1">
        <w:r>
          <w:rPr>
            <w:rFonts w:ascii="仿宋" w:eastAsia="仿宋" w:hAnsi="仿宋" w:cs="仿宋" w:hint="eastAsia"/>
            <w:lang w:eastAsia="zh-CN"/>
          </w:rPr>
          <w:t>(二)、艺术表演产业链分析</w:t>
        </w:r>
        <w:r>
          <w:tab/>
        </w:r>
        <w:r>
          <w:fldChar w:fldCharType="begin"/>
        </w:r>
        <w:r>
          <w:instrText xml:space="preserve"> PAGEREF _Toc10599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0" w:history="1">
        <w:r>
          <w:rPr>
            <w:rFonts w:ascii="仿宋" w:eastAsia="仿宋" w:hAnsi="仿宋" w:cs="仿宋" w:hint="eastAsia"/>
            <w:lang w:eastAsia="zh-CN"/>
          </w:rPr>
          <w:t>(三)、艺术表演项目市场营销</w:t>
        </w:r>
        <w:r>
          <w:tab/>
        </w:r>
        <w:r>
          <w:fldChar w:fldCharType="begin"/>
        </w:r>
        <w:r>
          <w:instrText xml:space="preserve"> PAGEREF _Toc26330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5" w:history="1">
        <w:r>
          <w:rPr>
            <w:rFonts w:ascii="仿宋" w:eastAsia="仿宋" w:hAnsi="仿宋" w:cs="仿宋" w:hint="eastAsia"/>
            <w:lang w:eastAsia="zh-CN"/>
          </w:rPr>
          <w:t>(四)、艺术表演行业发展特点</w:t>
        </w:r>
        <w:r>
          <w:tab/>
        </w:r>
        <w:r>
          <w:fldChar w:fldCharType="begin"/>
        </w:r>
        <w:r>
          <w:instrText xml:space="preserve"> PAGEREF _Toc5565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6" w:history="1">
        <w:r>
          <w:rPr>
            <w:rFonts w:ascii="仿宋" w:eastAsia="仿宋" w:hAnsi="仿宋" w:cs="仿宋" w:hint="eastAsia"/>
            <w:lang w:eastAsia="zh-CN"/>
          </w:rPr>
          <w:t>二、艺术表演项目可持续发展</w:t>
        </w:r>
        <w:r>
          <w:tab/>
        </w:r>
        <w:r>
          <w:fldChar w:fldCharType="begin"/>
        </w:r>
        <w:r>
          <w:instrText xml:space="preserve"> PAGEREF _Toc11216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1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_Toc14351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5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_Toc17375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0" w:history="1">
        <w:r>
          <w:rPr>
            <w:rFonts w:ascii="仿宋" w:eastAsia="仿宋" w:hAnsi="仿宋" w:cs="仿宋" w:hint="eastAsia"/>
            <w:lang w:eastAsia="zh-CN"/>
          </w:rPr>
          <w:t>三、艺术表演生产计划的含义与指标</w:t>
        </w:r>
        <w:r>
          <w:tab/>
        </w:r>
        <w:r>
          <w:fldChar w:fldCharType="begin"/>
        </w:r>
        <w:r>
          <w:instrText xml:space="preserve"> PAGEREF _Toc31480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0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_Toc16770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3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_Toc30733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_Toc3298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_Toc24628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_Toc16189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5" w:history="1">
        <w:r>
          <w:rPr>
            <w:rFonts w:ascii="仿宋" w:eastAsia="仿宋" w:hAnsi="仿宋" w:cs="仿宋" w:hint="eastAsia"/>
            <w:lang w:eastAsia="zh-CN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_Toc11225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9" w:history="1">
        <w:r>
          <w:rPr>
            <w:rFonts w:ascii="仿宋" w:eastAsia="仿宋" w:hAnsi="仿宋" w:cs="仿宋" w:hint="eastAsia"/>
            <w:lang w:eastAsia="zh-CN"/>
          </w:rPr>
          <w:t>五、重点企业调研分析</w:t>
        </w:r>
        <w:r>
          <w:tab/>
        </w:r>
        <w:r>
          <w:fldChar w:fldCharType="begin"/>
        </w:r>
        <w:r>
          <w:instrText xml:space="preserve"> PAGEREF _Toc19149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4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_Toc31174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4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_Toc23244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33" w:history="1">
        <w:r>
          <w:rPr>
            <w:rFonts w:ascii="仿宋" w:eastAsia="仿宋" w:hAnsi="仿宋" w:cs="仿宋" w:hint="eastAsia"/>
            <w:lang w:eastAsia="zh-CN"/>
          </w:rPr>
          <w:t>六、工艺技术设计及设备选型方案</w:t>
        </w:r>
        <w:r>
          <w:tab/>
        </w:r>
        <w:r>
          <w:fldChar w:fldCharType="begin"/>
        </w:r>
        <w:r>
          <w:instrText xml:space="preserve"> PAGEREF _Toc31133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0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_Toc29810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2" w:history="1">
        <w:r>
          <w:rPr>
            <w:rFonts w:ascii="仿宋" w:eastAsia="仿宋" w:hAnsi="仿宋" w:cs="仿宋" w:hint="eastAsia"/>
            <w:lang w:eastAsia="zh-CN"/>
          </w:rPr>
          <w:t>(二)、艺术表演项目技术工艺分析</w:t>
        </w:r>
        <w:r>
          <w:tab/>
        </w:r>
        <w:r>
          <w:fldChar w:fldCharType="begin"/>
        </w:r>
        <w:r>
          <w:instrText xml:space="preserve"> PAGEREF _Toc26442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7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_Toc26927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_Toc1769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2" w:history="1">
        <w:r>
          <w:rPr>
            <w:rFonts w:ascii="仿宋" w:eastAsia="仿宋" w:hAnsi="仿宋" w:cs="仿宋" w:hint="eastAsia"/>
            <w:lang w:eastAsia="zh-CN"/>
          </w:rPr>
          <w:t>七、艺术表演项目承办单位基本情况</w:t>
        </w:r>
        <w:r>
          <w:tab/>
        </w:r>
        <w:r>
          <w:fldChar w:fldCharType="begin"/>
        </w:r>
        <w:r>
          <w:instrText xml:space="preserve"> PAGEREF _Toc27502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8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_Toc19698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5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_Toc25245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2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_Toc31912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7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_Toc16467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18" w:history="1">
        <w:r>
          <w:rPr>
            <w:rFonts w:ascii="仿宋" w:eastAsia="仿宋" w:hAnsi="仿宋" w:cs="仿宋" w:hint="eastAsia"/>
            <w:lang w:eastAsia="zh-CN"/>
          </w:rPr>
          <w:t>八、艺术表演项目社会影响</w:t>
        </w:r>
        <w:r>
          <w:tab/>
        </w:r>
        <w:r>
          <w:fldChar w:fldCharType="begin"/>
        </w:r>
        <w:r>
          <w:instrText xml:space="preserve"> PAGEREF _Toc5918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9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_Toc26569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_Toc1875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8" w:history="1">
        <w:r>
          <w:rPr>
            <w:rFonts w:ascii="仿宋" w:eastAsia="仿宋" w:hAnsi="仿宋" w:cs="仿宋" w:hint="eastAsia"/>
            <w:lang w:eastAsia="zh-CN"/>
          </w:rPr>
          <w:t>九、社会责任与可持续发展</w:t>
        </w:r>
        <w:r>
          <w:tab/>
        </w:r>
        <w:r>
          <w:fldChar w:fldCharType="begin"/>
        </w:r>
        <w:r>
          <w:instrText xml:space="preserve"> PAGEREF _Toc518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3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_Toc7213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5" w:history="1">
        <w:r>
          <w:rPr>
            <w:rFonts w:ascii="仿宋" w:eastAsia="仿宋" w:hAnsi="仿宋" w:cs="仿宋" w:hint="eastAsia"/>
            <w:lang w:eastAsia="zh-CN"/>
          </w:rPr>
          <w:t>(二)、社会责任艺术表演项目与计划</w:t>
        </w:r>
        <w:r>
          <w:tab/>
        </w:r>
        <w:r>
          <w:fldChar w:fldCharType="begin"/>
        </w:r>
        <w:r>
          <w:instrText xml:space="preserve"> PAGEREF _Toc11365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4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_Toc10084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9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_Toc7269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3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_Toc4243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4" w:history="1">
        <w:r>
          <w:rPr>
            <w:rFonts w:ascii="仿宋" w:eastAsia="仿宋" w:hAnsi="仿宋" w:cs="仿宋" w:hint="eastAsia"/>
            <w:lang w:eastAsia="zh-CN"/>
          </w:rPr>
          <w:t>十、建设规划方案</w:t>
        </w:r>
        <w:r>
          <w:tab/>
        </w:r>
        <w:r>
          <w:fldChar w:fldCharType="begin"/>
        </w:r>
        <w:r>
          <w:instrText xml:space="preserve"> PAGEREF _Toc27364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_Toc26126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_Toc2605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0" w:history="1">
        <w:r>
          <w:rPr>
            <w:rFonts w:ascii="仿宋" w:eastAsia="仿宋" w:hAnsi="仿宋" w:cs="仿宋" w:hint="eastAsia"/>
            <w:lang w:eastAsia="zh-CN"/>
          </w:rPr>
          <w:t>十一、资源合理利用</w:t>
        </w:r>
        <w:r>
          <w:tab/>
        </w:r>
        <w:r>
          <w:fldChar w:fldCharType="begin"/>
        </w:r>
        <w:r>
          <w:instrText xml:space="preserve"> PAGEREF _Toc300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7" w:history="1">
        <w:r>
          <w:rPr>
            <w:rFonts w:ascii="仿宋" w:eastAsia="仿宋" w:hAnsi="仿宋" w:cs="仿宋" w:hint="eastAsia"/>
            <w:lang w:eastAsia="zh-CN"/>
          </w:rPr>
          <w:t>(一)、能源利用</w:t>
        </w:r>
        <w:r>
          <w:tab/>
        </w:r>
        <w:r>
          <w:fldChar w:fldCharType="begin"/>
        </w:r>
        <w:r>
          <w:instrText xml:space="preserve"> PAGEREF _Toc17797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9" w:history="1">
        <w:r>
          <w:rPr>
            <w:rFonts w:ascii="仿宋" w:eastAsia="仿宋" w:hAnsi="仿宋" w:cs="仿宋" w:hint="eastAsia"/>
            <w:lang w:eastAsia="zh-CN"/>
          </w:rPr>
          <w:t>(二)、水资源利用</w:t>
        </w:r>
        <w:r>
          <w:tab/>
        </w:r>
        <w:r>
          <w:fldChar w:fldCharType="begin"/>
        </w:r>
        <w:r>
          <w:instrText xml:space="preserve"> PAGEREF _Toc16939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1" w:history="1">
        <w:r>
          <w:rPr>
            <w:rFonts w:ascii="仿宋" w:eastAsia="仿宋" w:hAnsi="仿宋" w:cs="仿宋" w:hint="eastAsia"/>
            <w:lang w:eastAsia="zh-CN"/>
          </w:rPr>
          <w:t>(三)、土地资源利用</w:t>
        </w:r>
        <w:r>
          <w:tab/>
        </w:r>
        <w:r>
          <w:fldChar w:fldCharType="begin"/>
        </w:r>
        <w:r>
          <w:instrText xml:space="preserve"> PAGEREF _Toc24091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5" w:history="1">
        <w:r>
          <w:rPr>
            <w:rFonts w:ascii="仿宋" w:eastAsia="仿宋" w:hAnsi="仿宋" w:cs="仿宋" w:hint="eastAsia"/>
            <w:lang w:eastAsia="zh-CN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_Toc18385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7" w:history="1">
        <w:r>
          <w:rPr>
            <w:rFonts w:ascii="仿宋" w:eastAsia="仿宋" w:hAnsi="仿宋" w:cs="仿宋" w:hint="eastAsia"/>
            <w:lang w:eastAsia="zh-CN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_Toc14477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8" w:history="1">
        <w:r>
          <w:rPr>
            <w:rFonts w:ascii="仿宋" w:eastAsia="仿宋" w:hAnsi="仿宋" w:cs="仿宋" w:hint="eastAsia"/>
            <w:lang w:eastAsia="zh-CN"/>
          </w:rPr>
          <w:t>十二、科技创新与研发</w:t>
        </w:r>
        <w:r>
          <w:tab/>
        </w:r>
        <w:r>
          <w:fldChar w:fldCharType="begin"/>
        </w:r>
        <w:r>
          <w:instrText xml:space="preserve"> PAGEREF _Toc26998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0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_Toc26450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6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_Toc11816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_Toc467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2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_Toc4602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9" w:history="1">
        <w:r>
          <w:rPr>
            <w:rFonts w:ascii="仿宋" w:eastAsia="仿宋" w:hAnsi="仿宋" w:cs="仿宋" w:hint="eastAsia"/>
            <w:lang w:eastAsia="zh-CN"/>
          </w:rPr>
          <w:t>十三、节能减排措施</w:t>
        </w:r>
        <w:r>
          <w:tab/>
        </w:r>
        <w:r>
          <w:fldChar w:fldCharType="begin"/>
        </w:r>
        <w:r>
          <w:instrText xml:space="preserve"> PAGEREF _Toc29949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2" w:history="1">
        <w:r>
          <w:rPr>
            <w:rFonts w:ascii="仿宋" w:eastAsia="仿宋" w:hAnsi="仿宋" w:cs="仿宋" w:hint="eastAsia"/>
            <w:lang w:eastAsia="zh-CN"/>
          </w:rPr>
          <w:t>(一)、节能措施</w:t>
        </w:r>
        <w:r>
          <w:tab/>
        </w:r>
        <w:r>
          <w:fldChar w:fldCharType="begin"/>
        </w:r>
        <w:r>
          <w:instrText xml:space="preserve"> PAGEREF _Toc12992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8" w:history="1">
        <w:r>
          <w:rPr>
            <w:rFonts w:ascii="仿宋" w:eastAsia="仿宋" w:hAnsi="仿宋" w:cs="仿宋" w:hint="eastAsia"/>
            <w:lang w:eastAsia="zh-CN"/>
          </w:rPr>
          <w:t>(二)、减排措施</w:t>
        </w:r>
        <w:r>
          <w:tab/>
        </w:r>
        <w:r>
          <w:fldChar w:fldCharType="begin"/>
        </w:r>
        <w:r>
          <w:instrText xml:space="preserve"> PAGEREF _Toc8578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" w:history="1">
        <w:r>
          <w:rPr>
            <w:rFonts w:ascii="仿宋" w:eastAsia="仿宋" w:hAnsi="仿宋" w:cs="仿宋" w:hint="eastAsia"/>
            <w:lang w:eastAsia="zh-CN"/>
          </w:rPr>
          <w:t>(三)、清洁生产措施</w:t>
        </w:r>
        <w:r>
          <w:tab/>
        </w:r>
        <w:r>
          <w:fldChar w:fldCharType="begin"/>
        </w:r>
        <w:r>
          <w:instrText xml:space="preserve"> PAGEREF _Toc1994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53" w:history="1">
        <w:r>
          <w:rPr>
            <w:rFonts w:ascii="仿宋" w:eastAsia="仿宋" w:hAnsi="仿宋" w:cs="仿宋" w:hint="eastAsia"/>
            <w:lang w:eastAsia="zh-CN"/>
          </w:rPr>
          <w:t>十四、实施安排</w:t>
        </w:r>
        <w:r>
          <w:tab/>
        </w:r>
        <w:r>
          <w:fldChar w:fldCharType="begin"/>
        </w:r>
        <w:r>
          <w:instrText xml:space="preserve"> PAGEREF _Toc32053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_Toc9309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_Toc22555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_Toc17139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_Toc11045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9" w:history="1">
        <w:r>
          <w:rPr>
            <w:rFonts w:ascii="仿宋" w:eastAsia="仿宋" w:hAnsi="仿宋" w:cs="仿宋" w:hint="eastAsia"/>
            <w:lang w:eastAsia="zh-CN"/>
          </w:rPr>
          <w:t>(六)、艺术表演项目实施保障</w:t>
        </w:r>
        <w:r>
          <w:tab/>
        </w:r>
        <w:r>
          <w:fldChar w:fldCharType="begin"/>
        </w:r>
        <w:r>
          <w:instrText xml:space="preserve"> PAGEREF _Toc17849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5" w:history="1">
        <w:r>
          <w:rPr>
            <w:rFonts w:ascii="仿宋" w:eastAsia="仿宋" w:hAnsi="仿宋" w:cs="仿宋" w:hint="eastAsia"/>
            <w:lang w:eastAsia="zh-CN"/>
          </w:rPr>
          <w:t>十五、艺术表演行业供应链管理</w:t>
        </w:r>
        <w:r>
          <w:tab/>
        </w:r>
        <w:r>
          <w:fldChar w:fldCharType="begin"/>
        </w:r>
        <w:r>
          <w:instrText xml:space="preserve"> PAGEREF _Toc6575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2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_Toc6252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1" w:history="1">
        <w:r>
          <w:rPr>
            <w:rFonts w:ascii="仿宋" w:eastAsia="仿宋" w:hAnsi="仿宋" w:cs="仿宋" w:hint="eastAsia"/>
            <w:lang w:eastAsia="zh-CN"/>
          </w:rPr>
          <w:t>(二)、供应商选择和评估</w:t>
        </w:r>
        <w:r>
          <w:tab/>
        </w:r>
        <w:r>
          <w:fldChar w:fldCharType="begin"/>
        </w:r>
        <w:r>
          <w:instrText xml:space="preserve"> PAGEREF _Toc31371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7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_Toc3737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7" w:history="1">
        <w:r>
          <w:rPr>
            <w:rFonts w:ascii="仿宋" w:eastAsia="仿宋" w:hAnsi="仿宋" w:cs="仿宋" w:hint="eastAsia"/>
            <w:lang w:eastAsia="zh-CN"/>
          </w:rPr>
          <w:t>(四)、物流和配送</w:t>
        </w:r>
        <w:r>
          <w:tab/>
        </w:r>
        <w:r>
          <w:fldChar w:fldCharType="begin"/>
        </w:r>
        <w:r>
          <w:instrText xml:space="preserve"> PAGEREF _Toc25307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2" w:history="1">
        <w:r>
          <w:rPr>
            <w:rFonts w:ascii="仿宋" w:eastAsia="仿宋" w:hAnsi="仿宋" w:cs="仿宋" w:hint="eastAsia"/>
            <w:lang w:eastAsia="zh-CN"/>
          </w:rPr>
          <w:t>(五)、信息技术支持</w:t>
        </w:r>
        <w:r>
          <w:tab/>
        </w:r>
        <w:r>
          <w:fldChar w:fldCharType="begin"/>
        </w:r>
        <w:r>
          <w:instrText xml:space="preserve"> PAGEREF _Toc13762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" w:history="1">
        <w:r>
          <w:rPr>
            <w:rFonts w:ascii="仿宋" w:eastAsia="仿宋" w:hAnsi="仿宋" w:cs="仿宋" w:hint="eastAsia"/>
            <w:lang w:eastAsia="zh-CN"/>
          </w:rPr>
          <w:t>(六)、供应链绩效评估</w:t>
        </w:r>
        <w:r>
          <w:tab/>
        </w:r>
        <w:r>
          <w:fldChar w:fldCharType="begin"/>
        </w:r>
        <w:r>
          <w:instrText xml:space="preserve"> PAGEREF _Toc2868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57" w:history="1">
        <w:r>
          <w:rPr>
            <w:rFonts w:ascii="仿宋" w:eastAsia="仿宋" w:hAnsi="仿宋" w:cs="仿宋" w:hint="eastAsia"/>
            <w:lang w:eastAsia="zh-CN"/>
          </w:rPr>
          <w:t>十六、社会责任与可持续发展</w:t>
        </w:r>
        <w:r>
          <w:tab/>
        </w:r>
        <w:r>
          <w:fldChar w:fldCharType="begin"/>
        </w:r>
        <w:r>
          <w:instrText xml:space="preserve"> PAGEREF _Toc10457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9" w:history="1">
        <w:r>
          <w:rPr>
            <w:rFonts w:ascii="仿宋" w:eastAsia="仿宋" w:hAnsi="仿宋" w:cs="仿宋" w:hint="eastAsia"/>
            <w:lang w:eastAsia="zh-CN"/>
          </w:rPr>
          <w:t>(一)、社会责任理念</w:t>
        </w:r>
        <w:r>
          <w:tab/>
        </w:r>
        <w:r>
          <w:fldChar w:fldCharType="begin"/>
        </w:r>
        <w:r>
          <w:instrText xml:space="preserve"> PAGEREF _Toc7339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1" w:history="1">
        <w:r>
          <w:rPr>
            <w:rFonts w:ascii="仿宋" w:eastAsia="仿宋" w:hAnsi="仿宋" w:cs="仿宋" w:hint="eastAsia"/>
            <w:lang w:eastAsia="zh-CN"/>
          </w:rPr>
          <w:t>(二)、可持续发展策略</w:t>
        </w:r>
        <w:r>
          <w:tab/>
        </w:r>
        <w:r>
          <w:fldChar w:fldCharType="begin"/>
        </w:r>
        <w:r>
          <w:instrText xml:space="preserve"> PAGEREF _Toc9951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6" w:history="1">
        <w:r>
          <w:rPr>
            <w:rFonts w:ascii="仿宋" w:eastAsia="仿宋" w:hAnsi="仿宋" w:cs="仿宋" w:hint="eastAsia"/>
            <w:lang w:eastAsia="zh-CN"/>
          </w:rPr>
          <w:t>(三)、社会责任实施方案</w:t>
        </w:r>
        <w:r>
          <w:tab/>
        </w:r>
        <w:r>
          <w:fldChar w:fldCharType="begin"/>
        </w:r>
        <w:r>
          <w:instrText xml:space="preserve"> PAGEREF _Toc13176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8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_Toc14208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9" w:history="1">
        <w:r>
          <w:rPr>
            <w:rFonts w:ascii="仿宋" w:eastAsia="仿宋" w:hAnsi="仿宋" w:cs="仿宋" w:hint="eastAsia"/>
            <w:lang w:eastAsia="zh-CN"/>
          </w:rPr>
          <w:t>(五)、环保与绿色发展</w:t>
        </w:r>
        <w:r>
          <w:tab/>
        </w:r>
        <w:r>
          <w:fldChar w:fldCharType="begin"/>
        </w:r>
        <w:r>
          <w:instrText xml:space="preserve"> PAGEREF _Toc27549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9" w:history="1">
        <w:r>
          <w:rPr>
            <w:rFonts w:ascii="仿宋" w:eastAsia="仿宋" w:hAnsi="仿宋" w:cs="仿宋" w:hint="eastAsia"/>
            <w:lang w:eastAsia="zh-CN"/>
          </w:rPr>
          <w:t>(六)、社会责任履行</w:t>
        </w:r>
        <w:r>
          <w:tab/>
        </w:r>
        <w:r>
          <w:fldChar w:fldCharType="begin"/>
        </w:r>
        <w:r>
          <w:instrText xml:space="preserve"> PAGEREF _Toc5529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2" w:history="1">
        <w:r>
          <w:rPr>
            <w:rFonts w:ascii="仿宋" w:eastAsia="仿宋" w:hAnsi="仿宋" w:cs="仿宋" w:hint="eastAsia"/>
            <w:lang w:eastAsia="zh-CN"/>
          </w:rPr>
          <w:t>(七)、可持续供应链管理</w:t>
        </w:r>
        <w:r>
          <w:tab/>
        </w:r>
        <w:r>
          <w:fldChar w:fldCharType="begin"/>
        </w:r>
        <w:r>
          <w:instrText xml:space="preserve"> PAGEREF _Toc28642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3" w:history="1">
        <w:r>
          <w:rPr>
            <w:rFonts w:ascii="仿宋" w:eastAsia="仿宋" w:hAnsi="仿宋" w:cs="仿宋" w:hint="eastAsia"/>
            <w:lang w:eastAsia="zh-CN"/>
          </w:rPr>
          <w:t>(八)、员工可持续发展计划</w:t>
        </w:r>
        <w:r>
          <w:tab/>
        </w:r>
        <w:r>
          <w:fldChar w:fldCharType="begin"/>
        </w:r>
        <w:r>
          <w:instrText xml:space="preserve"> PAGEREF _Toc5823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1" w:history="1">
        <w:r>
          <w:rPr>
            <w:rFonts w:ascii="仿宋" w:eastAsia="仿宋" w:hAnsi="仿宋" w:cs="仿宋" w:hint="eastAsia"/>
            <w:lang w:eastAsia="zh-CN"/>
          </w:rPr>
          <w:t>十七、艺术表演行业互联网营销</w:t>
        </w:r>
        <w:r>
          <w:tab/>
        </w:r>
        <w:r>
          <w:fldChar w:fldCharType="begin"/>
        </w:r>
        <w:r>
          <w:instrText xml:space="preserve"> PAGEREF _Toc1451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0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_Toc16460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4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_Toc9324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9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_Toc32119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5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_Toc24005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2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_Toc18302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301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_Toc17301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2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_Toc22522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86" w:history="1">
        <w:r>
          <w:rPr>
            <w:rFonts w:ascii="仿宋" w:eastAsia="仿宋" w:hAnsi="仿宋" w:cs="仿宋" w:hint="eastAsia"/>
            <w:lang w:eastAsia="zh-CN"/>
          </w:rPr>
          <w:t>十八、原辅材料供应及成品管理</w:t>
        </w:r>
        <w:r>
          <w:tab/>
        </w:r>
        <w:r>
          <w:fldChar w:fldCharType="begin"/>
        </w:r>
        <w:r>
          <w:instrText xml:space="preserve"> PAGEREF _Toc9086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1" w:history="1">
        <w:r>
          <w:rPr>
            <w:rFonts w:ascii="仿宋" w:eastAsia="仿宋" w:hAnsi="仿宋" w:cs="仿宋" w:hint="eastAsia"/>
            <w:lang w:eastAsia="zh-CN"/>
          </w:rPr>
          <w:t>(一)、艺术表演项目建设期原辅材料供应情况</w:t>
        </w:r>
        <w:r>
          <w:tab/>
        </w:r>
        <w:r>
          <w:fldChar w:fldCharType="begin"/>
        </w:r>
        <w:r>
          <w:instrText xml:space="preserve"> PAGEREF _Toc32451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1" w:history="1">
        <w:r>
          <w:rPr>
            <w:rFonts w:ascii="仿宋" w:eastAsia="仿宋" w:hAnsi="仿宋" w:cs="仿宋" w:hint="eastAsia"/>
            <w:lang w:eastAsia="zh-CN"/>
          </w:rPr>
          <w:t>(二)、艺术表演项目运营期原辅材料供应及质量管理</w:t>
        </w:r>
        <w:r>
          <w:tab/>
        </w:r>
        <w:r>
          <w:fldChar w:fldCharType="begin"/>
        </w:r>
        <w:r>
          <w:instrText xml:space="preserve"> PAGEREF _Toc27571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06" w:history="1">
        <w:r>
          <w:rPr>
            <w:rFonts w:ascii="仿宋" w:eastAsia="仿宋" w:hAnsi="仿宋" w:cs="仿宋" w:hint="eastAsia"/>
            <w:lang w:eastAsia="zh-CN"/>
          </w:rPr>
          <w:t>十九、艺术表演行业整合营销</w:t>
        </w:r>
        <w:r>
          <w:tab/>
        </w:r>
        <w:r>
          <w:fldChar w:fldCharType="begin"/>
        </w:r>
        <w:r>
          <w:instrText xml:space="preserve"> PAGEREF _Toc16406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8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_Toc27398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1" w:history="1">
        <w:r>
          <w:rPr>
            <w:rFonts w:ascii="仿宋" w:eastAsia="仿宋" w:hAnsi="仿宋" w:cs="仿宋" w:hint="eastAsia"/>
            <w:lang w:eastAsia="zh-CN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_Toc17631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9" w:history="1">
        <w:r>
          <w:rPr>
            <w:rFonts w:ascii="仿宋" w:eastAsia="仿宋" w:hAnsi="仿宋" w:cs="仿宋" w:hint="eastAsia"/>
            <w:lang w:eastAsia="zh-CN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_Toc28299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4" w:history="1">
        <w:r>
          <w:rPr>
            <w:rFonts w:ascii="仿宋" w:eastAsia="仿宋" w:hAnsi="仿宋" w:cs="仿宋" w:hint="eastAsia"/>
            <w:lang w:eastAsia="zh-CN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_Toc13904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0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_Toc4440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7" w:history="1">
        <w:r>
          <w:rPr>
            <w:rFonts w:ascii="仿宋" w:eastAsia="仿宋" w:hAnsi="仿宋" w:cs="仿宋" w:hint="eastAsia"/>
            <w:lang w:eastAsia="zh-CN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_Toc10027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5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_Toc30495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" w:history="1">
        <w:r>
          <w:rPr>
            <w:rFonts w:ascii="仿宋" w:eastAsia="仿宋" w:hAnsi="仿宋" w:cs="仿宋" w:hint="eastAsia"/>
            <w:lang w:eastAsia="zh-CN"/>
          </w:rPr>
          <w:t>二十、投资风险分析</w:t>
        </w:r>
        <w:r>
          <w:tab/>
        </w:r>
        <w:r>
          <w:fldChar w:fldCharType="begin"/>
        </w:r>
        <w:r>
          <w:instrText xml:space="preserve"> PAGEREF _Toc109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8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_Toc12468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2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_Toc21562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9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_Toc16839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49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17"/>
      <w:r>
        <w:rPr>
          <w:rFonts w:ascii="仿宋" w:eastAsia="仿宋" w:hAnsi="仿宋" w:cs="仿宋" w:hint="eastAsia"/>
          <w:sz w:val="28"/>
          <w:lang w:eastAsia="zh-CN"/>
        </w:rPr>
        <w:t>一、市场分析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583"/>
      <w:r>
        <w:rPr>
          <w:rFonts w:ascii="仿宋" w:eastAsia="仿宋" w:hAnsi="仿宋" w:cs="仿宋" w:hint="eastAsia"/>
          <w:lang w:eastAsia="zh-CN"/>
        </w:rPr>
        <w:t>(一)、艺术表演行业发展前景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xxx行业未来的发展潜力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xxx行业具备广阔的发展潜力，以下是其未来发展的关键方面: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技术创新：新兴材料、制造工艺以及数字技术的不断创新将有助于提升产品质量、效率和性能，激发企业不断改进产品以满足市场需求，增强竞争力。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不断增长的市场需求：由于新兴市场的崛起和中产阶级的壮大，消费者对xxx产品的需求将持续增长，市场前景看好。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环保关注的提高：全球范围内的环保法规日趋严格，人们对环保和可持续性的关注度提高，公司通过采用环保做法和可再生能源生产将能够脱颖而出。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https://d.book118.com/877061120033006045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艺术表演行业商业计划书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艺术表演行业商业计划书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艺术表演行业商业计划书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艺术表演行业商业计划书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艺术表演行业商业计划书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8C6280"/>
    <w:rsid w:val="288C628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7061120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2024-02-26T05:14:00Z</dcterms:created>
  <dcterms:modified xsi:type="dcterms:W3CDTF">2024-02-26T05:14:38Z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7373ECDCB9CD4EF48ABBBF1E3C6F0E46_11</vt:lpwstr>
  </property>
  <property fmtid="{D5CDD505-2E9C-101B-9397-08002B2CF9AE}" pid="3" name="KSOProductBuildVer">
    <vt:lpwstr>2052-12.1.0.16250</vt:lpwstr>
  </property>
</Properties>
</file>