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11531600</wp:posOffset>
            </wp:positionH>
            <wp:positionV relativeFrom="topMargin">
              <wp:posOffset>11709400</wp:posOffset>
            </wp:positionV>
            <wp:extent cx="292100" cy="304800"/>
            <wp:effectExtent l="0" t="0" r="12700" b="0"/>
            <wp:wrapNone/>
            <wp:docPr id="100086" name="图片 100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6" name="图片 1000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人教版初中数学八年级下册</w:t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1" w:name="_Hlk134110745"/>
      <w:r>
        <w:rPr>
          <w:rFonts w:ascii="黑体" w:eastAsia="黑体" w:hAnsi="黑体" w:cs="黑体" w:hint="eastAsia"/>
          <w:b/>
          <w:sz w:val="30"/>
        </w:rPr>
        <w:t>19.3 课题学习 选择方案 分层作业</w:t>
      </w:r>
    </w:p>
    <w:bookmarkEnd w:id="1"/>
    <w:p>
      <w:pPr>
        <w:textAlignment w:val="center"/>
        <w:rPr>
          <w:rFonts w:ascii="宋体" w:hAnsi="宋体" w:cs="宋体"/>
          <w:b/>
          <w:color w:val="3808E8"/>
          <w:sz w:val="27"/>
          <w:szCs w:val="28"/>
          <w:shd w:val="pct10" w:color="auto" w:fill="FFFFFF"/>
        </w:rPr>
      </w:pPr>
      <w:bookmarkStart w:id="2" w:name="_Hlk108001387"/>
      <w:r>
        <w:rPr>
          <w:rFonts w:ascii="宋体" w:hAnsi="宋体" w:cs="宋体" w:hint="eastAsia"/>
          <w:b/>
          <w:color w:val="3808E8"/>
          <w:sz w:val="27"/>
          <w:szCs w:val="28"/>
          <w:shd w:val="pct10" w:color="auto" w:fill="FFFFFF"/>
        </w:rPr>
        <w:t>夯实基础篇</w:t>
      </w:r>
    </w:p>
    <w:bookmarkEnd w:id="2"/>
    <w:p>
      <w:pPr>
        <w:textAlignment w:val="center"/>
        <w:rPr>
          <w:rFonts w:ascii="宋体" w:hAnsi="宋体" w:cs="宋体"/>
          <w:b/>
        </w:rPr>
      </w:pPr>
      <w:bookmarkStart w:id="3" w:name="_Hlk108001593"/>
      <w:r>
        <w:rPr>
          <w:rFonts w:ascii="宋体" w:hAnsi="宋体" w:cs="宋体" w:hint="eastAsia"/>
          <w:b/>
        </w:rPr>
        <w:t>一、单选题：</w:t>
      </w:r>
    </w:p>
    <w:bookmarkEnd w:id="3"/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1．某公司手机话费收费有 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963abe8f421bd99a2aaa94831a951e9" style="width:10.55pt;height:10.55pt" o:ole="" coordsize="21600,21600" o:preferrelative="t" filled="f" stroked="f">
            <v:stroke joinstyle="miter"/>
            <v:imagedata r:id="rId5" o:title="eqId5963abe8f421bd99a2aaa94831a951e9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宋体" w:hAnsi="Times New Roman" w:cs="Times New Roman"/>
        </w:rPr>
        <w:t xml:space="preserve"> 套餐（月租费 </w:t>
      </w:r>
      <w:r>
        <w:rPr>
          <w:rFonts w:ascii="Times New Roman" w:eastAsia="宋体" w:hAnsi="Times New Roman" w:cs="Times New Roman"/>
        </w:rPr>
        <w:object>
          <v:shape id="_x0000_i1026" type="#_x0000_t75" alt="eqId58b184c94e38f1e5dbe750b2168c2a37" style="width:12.3pt;height:11.75pt" o:ole="" coordsize="21600,21600" o:preferrelative="t" filled="f" stroked="f">
            <v:stroke joinstyle="miter"/>
            <v:imagedata r:id="rId7" o:title="eqId58b184c94e38f1e5dbe750b2168c2a37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eastAsia="宋体" w:hAnsi="Times New Roman" w:cs="Times New Roman"/>
        </w:rPr>
        <w:t xml:space="preserve"> 元，通话费每分钟 </w:t>
      </w:r>
      <w:r>
        <w:rPr>
          <w:rFonts w:ascii="Times New Roman" w:eastAsia="宋体" w:hAnsi="Times New Roman" w:cs="Times New Roman"/>
        </w:rPr>
        <w:object>
          <v:shape id="_x0000_i1027" type="#_x0000_t75" alt="eqIda87796ee30e6c5d5e6b6285b32abe10c" style="width:15.85pt;height:12.55pt" o:ole="" coordsize="21600,21600" o:preferrelative="t" filled="f" stroked="f">
            <v:stroke joinstyle="miter"/>
            <v:imagedata r:id="rId9" o:title="eqIda87796ee30e6c5d5e6b6285b32abe10c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Times New Roman" w:eastAsia="宋体" w:hAnsi="Times New Roman" w:cs="Times New Roman"/>
        </w:rPr>
        <w:t xml:space="preserve"> 元）和 </w:t>
      </w:r>
      <w:r>
        <w:rPr>
          <w:rFonts w:ascii="Times New Roman" w:eastAsia="宋体" w:hAnsi="Times New Roman" w:cs="Times New Roman"/>
        </w:rPr>
        <w:object>
          <v:shape id="_x0000_i1028" type="#_x0000_t75" alt="eqId7f9e8449aad35c5d840a3395ea86df6d" style="width:9.7pt;height:10.4pt" o:ole="" coordsize="21600,21600" o:preferrelative="t" filled="f" stroked="f">
            <v:stroke joinstyle="miter"/>
            <v:imagedata r:id="rId11" o:title="eqId7f9e8449aad35c5d840a3395ea86df6d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Times New Roman" w:eastAsia="宋体" w:hAnsi="Times New Roman" w:cs="Times New Roman"/>
        </w:rPr>
        <w:t xml:space="preserve"> 套餐（月租费 </w:t>
      </w:r>
      <w:r>
        <w:rPr>
          <w:rFonts w:ascii="Times New Roman" w:eastAsia="宋体" w:hAnsi="Times New Roman" w:cs="Times New Roman"/>
        </w:rPr>
        <w:object>
          <v:shape id="_x0000_i1029" type="#_x0000_t75" alt="eqIdc95b6be4554f03bf496092f1acdfbb89" style="width:7.9pt;height:11.2pt" o:ole="" coordsize="21600,21600" o:preferrelative="t" filled="f" stroked="f">
            <v:stroke joinstyle="miter"/>
            <v:imagedata r:id="rId13" o:title="eqIdc95b6be4554f03bf496092f1acdfbb89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Times New Roman" w:eastAsia="宋体" w:hAnsi="Times New Roman" w:cs="Times New Roman"/>
        </w:rPr>
        <w:t xml:space="preserve"> 元，通话费每分钟 </w:t>
      </w:r>
      <w:r>
        <w:rPr>
          <w:rFonts w:ascii="Times New Roman" w:eastAsia="宋体" w:hAnsi="Times New Roman" w:cs="Times New Roman"/>
        </w:rPr>
        <w:object>
          <v:shape id="_x0000_i1030" type="#_x0000_t75" alt="eqId286de7c368cec84afdb1f9f41477b4df" style="width:21.1pt;height:12.75pt" o:ole="" coordsize="21600,21600" o:preferrelative="t" filled="f" stroked="f">
            <v:stroke joinstyle="miter"/>
            <v:imagedata r:id="rId15" o:title="eqId286de7c368cec84afdb1f9f41477b4df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rPr>
          <w:rFonts w:ascii="Times New Roman" w:eastAsia="宋体" w:hAnsi="Times New Roman" w:cs="Times New Roman"/>
        </w:rPr>
        <w:t xml:space="preserve"> 元）两种．当月通话时间为（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）时，</w:t>
      </w:r>
      <w:r>
        <w:rPr>
          <w:rFonts w:ascii="Times New Roman" w:eastAsia="宋体" w:hAnsi="Times New Roman" w:cs="Times New Roman"/>
        </w:rPr>
        <w:object>
          <v:shape id="_x0000_i1031" type="#_x0000_t75" alt="eqId5963abe8f421bd99a2aaa94831a951e9" style="width:10.55pt;height:10.55pt" o:ole="" coordsize="21600,21600" o:preferrelative="t" filled="f" stroked="f">
            <v:stroke joinstyle="miter"/>
            <v:imagedata r:id="rId5" o:title="eqId5963abe8f421bd99a2aaa94831a951e9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32" type="#_x0000_t75" alt="eqId7f9e8449aad35c5d840a3395ea86df6d" style="width:9.7pt;height:10.4pt" o:ole="" coordsize="21600,21600" o:preferrelative="t" filled="f" stroked="f">
            <v:stroke joinstyle="miter"/>
            <v:imagedata r:id="rId11" o:title="eqId7f9e8449aad35c5d840a3395ea86df6d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  <w:r>
        <w:rPr>
          <w:rFonts w:ascii="Times New Roman" w:eastAsia="宋体" w:hAnsi="Times New Roman" w:cs="Times New Roman"/>
        </w:rPr>
        <w:t xml:space="preserve"> 两种套餐收费一样．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33" type="#_x0000_t75" alt="eqId0efba7147f5b9ced8bc4a72f0a9fb8af" style="width:17.6pt;height:12.4pt" o:ole="" coordsize="21600,21600" o:preferrelative="t" filled="f" stroked="f">
            <v:stroke joinstyle="miter"/>
            <v:imagedata r:id="rId19" o:title="eqId0efba7147f5b9ced8bc4a72f0a9fb8af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rPr>
          <w:rFonts w:ascii="Times New Roman" w:eastAsia="宋体" w:hAnsi="Times New Roman" w:cs="Times New Roman"/>
        </w:rPr>
        <w:t xml:space="preserve"> 分钟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4" type="#_x0000_t75" alt="eqId90dd550e1ad9bbf01687ffb4aab788ec" style="width:19.35pt;height:12.3pt" o:ole="" coordsize="21600,21600" o:preferrelative="t" filled="f" stroked="f">
            <v:stroke joinstyle="miter"/>
            <v:imagedata r:id="rId21" o:title="eqId90dd550e1ad9bbf01687ffb4aab788ec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  <w:r>
        <w:rPr>
          <w:rFonts w:ascii="Times New Roman" w:eastAsia="宋体" w:hAnsi="Times New Roman" w:cs="Times New Roman"/>
        </w:rPr>
        <w:t xml:space="preserve"> 分钟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35" type="#_x0000_t75" alt="eqId6b685c556cc423e4833c1dc671a134cc" style="width:18.45pt;height:12.25pt" o:ole="" coordsize="21600,21600" o:preferrelative="t" filled="f" stroked="f">
            <v:stroke joinstyle="miter"/>
            <v:imagedata r:id="rId23" o:title="eqId6b685c556cc423e4833c1dc671a134cc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rPr>
          <w:rFonts w:ascii="Times New Roman" w:eastAsia="宋体" w:hAnsi="Times New Roman" w:cs="Times New Roman"/>
        </w:rPr>
        <w:t xml:space="preserve"> 分钟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36" type="#_x0000_t75" alt="eqId9ba602bfa3a3ffb4fb43dc0f704a7f7d" style="width:19.35pt;height:12.15pt" o:ole="" coordsize="21600,21600" o:preferrelative="t" filled="f" stroked="f">
            <v:stroke joinstyle="miter"/>
            <v:imagedata r:id="rId25" o:title="eqId9ba602bfa3a3ffb4fb43dc0f704a7f7d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  <w:r>
        <w:rPr>
          <w:rFonts w:ascii="Times New Roman" w:eastAsia="宋体" w:hAnsi="Times New Roman" w:cs="Times New Roman"/>
        </w:rPr>
        <w:t xml:space="preserve"> 分钟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网红“脏脏包”是时下最流行的一款面包，“脏脏包”正如其名，它看起来脏脏的，吃完以后嘴巴和手上会因沾上巧克力而变“脏”，因而得名“脏脏包”．某面包店每天固定制作甲、乙两种款型的脏脏包共200个，且所有脏脏包当天全部售出，原料成本、销售单价及店员生产提成如表所示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1349"/>
        <w:gridCol w:w="134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甲（元/个）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乙（元/个）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原料成本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8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销售单价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12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生产提成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0.6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设该店每天制作甲款型的脏脏包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（个），每天获得的总利润为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（元）．则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之间的函数关系式为（　　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＝1.6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+680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＝﹣1.6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+680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＝﹣1.6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﹣680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＝﹣1.6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﹣6800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3．水果店购买一种葡萄所付款金额（元）与购买量（千克）情况如图，萌萌一次购买6千克这种葡萄比她分三次购买每次购2千克这种葡萄可节省（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）元．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571625" cy="1381125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A．18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C．9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D．6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宋体" w:hAnsi="Times New Roman" w:cs="Times New Roman"/>
        </w:rPr>
        <w:t>4．某电脑公司经营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两种台式电脑，分析过去的销售记录可以知道：每台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型电脑可盈利200元，每台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型电脑可盈利300元；在同一时期内，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型电脑的销售量不小于</w:t>
      </w:r>
      <w:r>
        <w:rPr>
          <w:rFonts w:ascii="Times New Roman" w:eastAsia="Times New Roman" w:hAnsi="Times New Roman" w:cs="Times New Roman"/>
          <w:i/>
        </w:rPr>
        <w:t>B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型电脑销售量的4倍．已知该公司在同一时期内销售这两种电脑共210台，则该公司在这一时期内销售这两种电脑能获得的最大利润是（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A．42000元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B．46200元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C．52500元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D．63000元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5．某游泳馆新推出了甲、乙两种消费卡，设游泳次数为</w:t>
      </w:r>
      <w:r>
        <w:rPr>
          <w:rFonts w:ascii="Times New Roman" w:eastAsia="宋体" w:hAnsi="Times New Roman" w:cs="Times New Roman"/>
        </w:rPr>
        <w:object>
          <v:shape id="_x0000_i1037" type="#_x0000_t75" alt="eqId81dea63b8ce3e51adf66cf7b9982a248" style="width:8.8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Times New Roman" w:eastAsia="宋体" w:hAnsi="Times New Roman" w:cs="Times New Roman"/>
        </w:rPr>
        <w:t>时两种消费卡所需费用分别为</w:t>
      </w:r>
      <w:r>
        <w:rPr>
          <w:rFonts w:ascii="Times New Roman" w:eastAsia="宋体" w:hAnsi="Times New Roman" w:cs="Times New Roman"/>
        </w:rPr>
        <w:object>
          <v:shape id="_x0000_i1038" type="#_x0000_t75" alt="eqId6d7d647d633fcd059c3df14d349fb165" style="width:14.05pt;height:16.1pt" o:ole="" coordsize="21600,21600" o:preferrelative="t" filled="f" stroked="f">
            <v:stroke joinstyle="miter"/>
            <v:imagedata r:id="rId30" o:title="eqId6d7d647d633fcd059c3df14d349fb165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39" type="#_x0000_t75" alt="eqIdb86d0fa06057e8e7c70d7d7804ef9828" style="width:14.05pt;height:16.1pt" o:ole="" coordsize="21600,21600" o:preferrelative="t" filled="f" stroked="f">
            <v:stroke joinstyle="miter"/>
            <v:imagedata r:id="rId32" o:title="eqIdb86d0fa06057e8e7c70d7d7804ef9828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ascii="Times New Roman" w:eastAsia="宋体" w:hAnsi="Times New Roman" w:cs="Times New Roman"/>
        </w:rPr>
        <w:t>元，</w:t>
      </w:r>
      <w:r>
        <w:rPr>
          <w:rFonts w:ascii="Times New Roman" w:eastAsia="宋体" w:hAnsi="Times New Roman" w:cs="Times New Roman"/>
        </w:rPr>
        <w:object>
          <v:shape id="_x0000_i1040" type="#_x0000_t75" alt="eqId6d7d647d633fcd059c3df14d349fb165" style="width:14.05pt;height:16.1pt" o:ole="" coordsize="21600,21600" o:preferrelative="t" filled="f" stroked="f">
            <v:stroke joinstyle="miter"/>
            <v:imagedata r:id="rId30" o:title="eqId6d7d647d633fcd059c3df14d349fb165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41" type="#_x0000_t75" alt="eqIdb86d0fa06057e8e7c70d7d7804ef9828" style="width:14.05pt;height:16.1pt" o:ole="" coordsize="21600,21600" o:preferrelative="t" filled="f" stroked="f">
            <v:stroke joinstyle="miter"/>
            <v:imagedata r:id="rId32" o:title="eqIdb86d0fa06057e8e7c70d7d7804ef9828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042" type="#_x0000_t75" alt="eqId81dea63b8ce3e51adf66cf7b9982a248" style="width:8.8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042" DrawAspect="Content" ObjectID="_1468075742" r:id="rId36"/>
        </w:object>
      </w:r>
      <w:r>
        <w:rPr>
          <w:rFonts w:ascii="Times New Roman" w:eastAsia="宋体" w:hAnsi="Times New Roman" w:cs="Times New Roman"/>
        </w:rPr>
        <w:t>的函数图象如图所示，当游泳次数为30次时选择哪种消费卡更合算（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14525" cy="1323975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A．甲种更合算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B．乙种更合算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C．两种一样合算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D．无法确定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6．如图，某电信公司提供了</w:t>
      </w:r>
      <w:r>
        <w:rPr>
          <w:rFonts w:ascii="Times New Roman" w:eastAsia="宋体" w:hAnsi="Times New Roman" w:cs="Times New Roman"/>
        </w:rPr>
        <w:object>
          <v:shape id="_x0000_i1043" type="#_x0000_t75" alt="eqId5963abe8f421bd99a2aaa94831a951e9" style="width:10.55pt;height:10.55pt" o:ole="" coordsize="21600,21600" o:preferrelative="t" filled="f" stroked="f">
            <v:stroke joinstyle="miter"/>
            <v:imagedata r:id="rId5" o:title="eqId5963abe8f421bd99a2aaa94831a951e9"/>
            <o:lock v:ext="edit" aspectratio="t"/>
            <w10:anchorlock/>
          </v:shape>
          <o:OLEObject Type="Embed" ProgID="Equation.DSMT4" ShapeID="_x0000_i1043" DrawAspect="Content" ObjectID="_1468075743" r:id="rId3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44" type="#_x0000_t75" alt="eqId7f9e8449aad35c5d840a3395ea86df6d" style="width:9.7pt;height:10.4pt" o:ole="" coordsize="21600,21600" o:preferrelative="t" filled="f" stroked="f">
            <v:stroke joinstyle="miter"/>
            <v:imagedata r:id="rId11" o:title="eqId7f9e8449aad35c5d840a3395ea86df6d"/>
            <o:lock v:ext="edit" aspectratio="t"/>
            <w10:anchorlock/>
          </v:shape>
          <o:OLEObject Type="Embed" ProgID="Equation.DSMT4" ShapeID="_x0000_i1044" DrawAspect="Content" ObjectID="_1468075744" r:id="rId39"/>
        </w:object>
      </w:r>
      <w:r>
        <w:rPr>
          <w:rFonts w:ascii="Times New Roman" w:eastAsia="宋体" w:hAnsi="Times New Roman" w:cs="Times New Roman"/>
        </w:rPr>
        <w:t>两种方案的移动通讯费用</w:t>
      </w:r>
      <w:r>
        <w:rPr>
          <w:rFonts w:ascii="Times New Roman" w:eastAsia="宋体" w:hAnsi="Times New Roman" w:cs="Times New Roman"/>
        </w:rPr>
        <w:object>
          <v:shape id="_x0000_i1045" type="#_x0000_t75" alt="eqIdd053b14c8588eee2acbbe44fc37a6886" style="width:9.7pt;height:11.9pt" o:ole="" coordsize="21600,21600" o:preferrelative="t" filled="f" stroked="f">
            <v:stroke joinstyle="miter"/>
            <v:imagedata r:id="rId40" o:title="eqIdd053b14c8588eee2acbbe44fc37a6886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rPr>
          <w:rFonts w:ascii="Times New Roman" w:eastAsia="宋体" w:hAnsi="Times New Roman" w:cs="Times New Roman"/>
        </w:rPr>
        <w:t>（元）与通话时间</w:t>
      </w:r>
      <w:r>
        <w:rPr>
          <w:rFonts w:ascii="Times New Roman" w:eastAsia="宋体" w:hAnsi="Times New Roman" w:cs="Times New Roman"/>
        </w:rPr>
        <w:object>
          <v:shape id="_x0000_i1046" type="#_x0000_t75" alt="eqId81dea63b8ce3e51adf66cf7b9982a248" style="width:8.8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046" DrawAspect="Content" ObjectID="_1468075746" r:id="rId42"/>
        </w:object>
      </w:r>
      <w:r>
        <w:rPr>
          <w:rFonts w:ascii="Times New Roman" w:eastAsia="宋体" w:hAnsi="Times New Roman" w:cs="Times New Roman"/>
        </w:rPr>
        <w:t>（分）之间的关系，则以下说法正确的是（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宋体" w:eastAsia="宋体" w:hAnsi="宋体" w:cs="宋体" w:hint="eastAsia"/>
        </w:rPr>
        <w:t>①</w:t>
      </w:r>
      <w:r>
        <w:rPr>
          <w:rFonts w:ascii="Times New Roman" w:eastAsia="宋体" w:hAnsi="Times New Roman" w:cs="Times New Roman"/>
        </w:rPr>
        <w:t>若通话时间少于120分，则</w:t>
      </w:r>
      <w:r>
        <w:rPr>
          <w:rFonts w:ascii="Times New Roman" w:eastAsia="宋体" w:hAnsi="Times New Roman" w:cs="Times New Roman"/>
        </w:rPr>
        <w:object>
          <v:shape id="_x0000_i1047" type="#_x0000_t75" alt="eqId5963abe8f421bd99a2aaa94831a951e9" style="width:10.55pt;height:10.55pt" o:ole="" coordsize="21600,21600" o:preferrelative="t" filled="f" stroked="f">
            <v:stroke joinstyle="miter"/>
            <v:imagedata r:id="rId5" o:title="eqId5963abe8f421bd99a2aaa94831a951e9"/>
            <o:lock v:ext="edit" aspectratio="t"/>
            <w10:anchorlock/>
          </v:shape>
          <o:OLEObject Type="Embed" ProgID="Equation.DSMT4" ShapeID="_x0000_i1047" DrawAspect="Content" ObjectID="_1468075747" r:id="rId43"/>
        </w:object>
      </w:r>
      <w:r>
        <w:rPr>
          <w:rFonts w:ascii="Times New Roman" w:eastAsia="宋体" w:hAnsi="Times New Roman" w:cs="Times New Roman"/>
        </w:rPr>
        <w:t>方案比</w:t>
      </w:r>
      <w:r>
        <w:rPr>
          <w:rFonts w:ascii="Times New Roman" w:eastAsia="宋体" w:hAnsi="Times New Roman" w:cs="Times New Roman"/>
        </w:rPr>
        <w:object>
          <v:shape id="_x0000_i1048" type="#_x0000_t75" alt="eqId7f9e8449aad35c5d840a3395ea86df6d" style="width:9.7pt;height:10.4pt" o:ole="" coordsize="21600,21600" o:preferrelative="t" filled="f" stroked="f">
            <v:stroke joinstyle="miter"/>
            <v:imagedata r:id="rId11" o:title="eqId7f9e8449aad35c5d840a3395ea86df6d"/>
            <o:lock v:ext="edit" aspectratio="t"/>
            <w10:anchorlock/>
          </v:shape>
          <o:OLEObject Type="Embed" ProgID="Equation.DSMT4" ShapeID="_x0000_i1048" DrawAspect="Content" ObjectID="_1468075748" r:id="rId44"/>
        </w:object>
      </w:r>
      <w:r>
        <w:rPr>
          <w:rFonts w:ascii="Times New Roman" w:eastAsia="宋体" w:hAnsi="Times New Roman" w:cs="Times New Roman"/>
        </w:rPr>
        <w:t>方案便宜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宋体" w:eastAsia="宋体" w:hAnsi="宋体" w:cs="宋体" w:hint="eastAsia"/>
        </w:rPr>
        <w:t>②</w:t>
      </w:r>
      <w:r>
        <w:rPr>
          <w:rFonts w:ascii="Times New Roman" w:eastAsia="宋体" w:hAnsi="Times New Roman" w:cs="Times New Roman"/>
        </w:rPr>
        <w:t>若通话时间超过200分，则</w:t>
      </w:r>
      <w:r>
        <w:rPr>
          <w:rFonts w:ascii="Times New Roman" w:eastAsia="宋体" w:hAnsi="Times New Roman" w:cs="Times New Roman"/>
        </w:rPr>
        <w:object>
          <v:shape id="_x0000_i1049" type="#_x0000_t75" alt="eqId7f9e8449aad35c5d840a3395ea86df6d" style="width:9.7pt;height:10.4pt" o:ole="" coordsize="21600,21600" o:preferrelative="t" filled="f" stroked="f">
            <v:stroke joinstyle="miter"/>
            <v:imagedata r:id="rId11" o:title="eqId7f9e8449aad35c5d840a3395ea86df6d"/>
            <o:lock v:ext="edit" aspectratio="t"/>
            <w10:anchorlock/>
          </v:shape>
          <o:OLEObject Type="Embed" ProgID="Equation.DSMT4" ShapeID="_x0000_i1049" DrawAspect="Content" ObjectID="_1468075749" r:id="rId45"/>
        </w:object>
      </w:r>
      <w:r>
        <w:rPr>
          <w:rFonts w:ascii="Times New Roman" w:eastAsia="宋体" w:hAnsi="Times New Roman" w:cs="Times New Roman"/>
        </w:rPr>
        <w:t>方案比</w:t>
      </w:r>
      <w:r>
        <w:rPr>
          <w:rFonts w:ascii="Times New Roman" w:eastAsia="宋体" w:hAnsi="Times New Roman" w:cs="Times New Roman"/>
        </w:rPr>
        <w:object>
          <v:shape id="_x0000_i1050" type="#_x0000_t75" alt="eqId5963abe8f421bd99a2aaa94831a951e9" style="width:10.55pt;height:10.55pt" o:ole="" coordsize="21600,21600" o:preferrelative="t" filled="f" stroked="f">
            <v:stroke joinstyle="miter"/>
            <v:imagedata r:id="rId5" o:title="eqId5963abe8f421bd99a2aaa94831a951e9"/>
            <o:lock v:ext="edit" aspectratio="t"/>
            <w10:anchorlock/>
          </v:shape>
          <o:OLEObject Type="Embed" ProgID="Equation.DSMT4" ShapeID="_x0000_i1050" DrawAspect="Content" ObjectID="_1468075750" r:id="rId46"/>
        </w:object>
      </w:r>
      <w:r>
        <w:rPr>
          <w:rFonts w:ascii="Times New Roman" w:eastAsia="宋体" w:hAnsi="Times New Roman" w:cs="Times New Roman"/>
        </w:rPr>
        <w:t>方案便宜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t>通讯费用为60元，则</w:t>
      </w:r>
      <w:r>
        <w:rPr>
          <w:rFonts w:ascii="Times New Roman" w:eastAsia="宋体" w:hAnsi="Times New Roman" w:cs="Times New Roman"/>
        </w:rPr>
        <w:object>
          <v:shape id="_x0000_i1051" type="#_x0000_t75" alt="eqId7f9e8449aad35c5d840a3395ea86df6d" style="width:9.7pt;height:10.4pt" o:ole="" coordsize="21600,21600" o:preferrelative="t" filled="f" stroked="f">
            <v:stroke joinstyle="miter"/>
            <v:imagedata r:id="rId11" o:title="eqId7f9e8449aad35c5d840a3395ea86df6d"/>
            <o:lock v:ext="edit" aspectratio="t"/>
            <w10:anchorlock/>
          </v:shape>
          <o:OLEObject Type="Embed" ProgID="Equation.DSMT4" ShapeID="_x0000_i1051" DrawAspect="Content" ObjectID="_1468075751" r:id="rId47"/>
        </w:object>
      </w:r>
      <w:r>
        <w:rPr>
          <w:rFonts w:ascii="Times New Roman" w:eastAsia="宋体" w:hAnsi="Times New Roman" w:cs="Times New Roman"/>
        </w:rPr>
        <w:t>方案比</w:t>
      </w:r>
      <w:r>
        <w:rPr>
          <w:rFonts w:ascii="Times New Roman" w:eastAsia="宋体" w:hAnsi="Times New Roman" w:cs="Times New Roman"/>
        </w:rPr>
        <w:object>
          <v:shape id="_x0000_i1052" type="#_x0000_t75" alt="eqId5963abe8f421bd99a2aaa94831a951e9" style="width:10.55pt;height:10.55pt" o:ole="" coordsize="21600,21600" o:preferrelative="t" filled="f" stroked="f">
            <v:stroke joinstyle="miter"/>
            <v:imagedata r:id="rId5" o:title="eqId5963abe8f421bd99a2aaa94831a951e9"/>
            <o:lock v:ext="edit" aspectratio="t"/>
            <w10:anchorlock/>
          </v:shape>
          <o:OLEObject Type="Embed" ProgID="Equation.DSMT4" ShapeID="_x0000_i1052" DrawAspect="Content" ObjectID="_1468075752" r:id="rId48"/>
        </w:object>
      </w:r>
      <w:r>
        <w:rPr>
          <w:rFonts w:ascii="Times New Roman" w:eastAsia="宋体" w:hAnsi="Times New Roman" w:cs="Times New Roman"/>
        </w:rPr>
        <w:t>方案的通话时间多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宋体" w:eastAsia="宋体" w:hAnsi="宋体" w:cs="宋体" w:hint="eastAsia"/>
        </w:rPr>
        <w:t>④</w:t>
      </w:r>
      <w:r>
        <w:rPr>
          <w:rFonts w:ascii="Times New Roman" w:eastAsia="宋体" w:hAnsi="Times New Roman" w:cs="Times New Roman"/>
        </w:rPr>
        <w:t>当通话时间是170分钟/时，两种方案通讯费用相等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162175" cy="1819275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B．2个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C．3个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D．4个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7．某商场销售一种儿童滑板车，经市场调查，售价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宋体" w:hAnsi="Times New Roman" w:cs="Times New Roman"/>
        </w:rPr>
        <w:t>（单位：元）、每星期销量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宋体" w:hAnsi="Times New Roman" w:cs="Times New Roman"/>
        </w:rPr>
        <w:t>（单位：件）、单件利润</w:t>
      </w:r>
      <w:r>
        <w:rPr>
          <w:rFonts w:ascii="Times New Roman" w:eastAsia="Times New Roman" w:hAnsi="Times New Roman" w:cs="Times New Roman"/>
          <w:i/>
        </w:rPr>
        <w:t>w</w:t>
      </w:r>
      <w:r>
        <w:rPr>
          <w:rFonts w:ascii="Times New Roman" w:eastAsia="宋体" w:hAnsi="Times New Roman" w:cs="Times New Roman"/>
        </w:rPr>
        <w:t>（单位：元）之间的关系如图1、图2所示．若某星期该滑板车单件利润为20元，则本星期该滑板车的销量为（　　）</w:t>
      </w:r>
      <w:r>
        <w:rPr>
          <w:rFonts w:ascii="Times New Roman" w:eastAsia="宋体" w:hAnsi="Times New Roman" w:cs="Times New Roman"/>
        </w:rPr>
        <w:br/>
      </w:r>
      <w:r>
        <w:rPr>
          <w:rFonts w:ascii="Times New Roman" w:eastAsia="宋体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https://d.book118.com/877064114153006053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3BDA"/>
    <w:rsid w:val="0001360E"/>
    <w:rsid w:val="00015CC7"/>
    <w:rsid w:val="00016685"/>
    <w:rsid w:val="00021B63"/>
    <w:rsid w:val="00024FD8"/>
    <w:rsid w:val="000365B0"/>
    <w:rsid w:val="000411BC"/>
    <w:rsid w:val="00041561"/>
    <w:rsid w:val="00043B54"/>
    <w:rsid w:val="00051F46"/>
    <w:rsid w:val="00071A31"/>
    <w:rsid w:val="00074E95"/>
    <w:rsid w:val="0007613F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D540C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14177"/>
    <w:rsid w:val="003157F6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C5F7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E7C08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01EF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14CC0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36F2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24BF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EE6667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765A13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unhideWhenUsed="0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10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0"/>
    <w:autoRedefine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0"/>
    <w:autoRedefine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0"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0"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0"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1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a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a5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2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autoRedefine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a2">
    <w:name w:val="普通(网站) 字符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3">
    <w:name w:val="纯文本 字符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">
    <w:name w:val="熊论文正文 Char"/>
    <w:link w:val="a4"/>
    <w:autoRedefine/>
    <w:qFormat/>
    <w:locked/>
    <w:rPr>
      <w:rFonts w:ascii="宋体" w:hAnsi="宋体"/>
      <w:sz w:val="24"/>
      <w:szCs w:val="24"/>
    </w:rPr>
  </w:style>
  <w:style w:type="paragraph" w:customStyle="1" w:styleId="a4">
    <w:name w:val="熊论文正文"/>
    <w:basedOn w:val="Normal"/>
    <w:link w:val="Char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1">
    <w:name w:val="批注文字 字符1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a6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5">
    <w:name w:val="日期 字符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0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6">
    <w:name w:val="无间隔 字符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0">
    <w:name w:val="标题 1 字符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a7">
    <w:name w:val="批注主题 字符"/>
    <w:basedOn w:val="1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1">
    <w:name w:val="页码1"/>
    <w:basedOn w:val="DefaultParagraphFont"/>
    <w:autoRedefine/>
    <w:qFormat/>
  </w:style>
  <w:style w:type="paragraph" w:customStyle="1" w:styleId="112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0">
    <w:name w:val="楷体 Char"/>
    <w:link w:val="a8"/>
    <w:autoRedefine/>
    <w:qFormat/>
    <w:rPr>
      <w:rFonts w:ascii="楷体_GB2312" w:eastAsia="楷体_GB2312" w:hAnsi="宋体"/>
      <w:bCs/>
      <w:szCs w:val="21"/>
    </w:rPr>
  </w:style>
  <w:style w:type="paragraph" w:customStyle="1" w:styleId="a8">
    <w:name w:val="楷体"/>
    <w:basedOn w:val="Normal"/>
    <w:link w:val="Char0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9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3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2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3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oleObject" Target="embeddings/oleObject7.bin" /><Relationship Id="rId18" Type="http://schemas.openxmlformats.org/officeDocument/2006/relationships/oleObject" Target="embeddings/oleObject8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10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11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2.bin" /><Relationship Id="rId27" Type="http://schemas.openxmlformats.org/officeDocument/2006/relationships/image" Target="media/image12.png" /><Relationship Id="rId28" Type="http://schemas.openxmlformats.org/officeDocument/2006/relationships/image" Target="media/image13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5.bin" /><Relationship Id="rId34" Type="http://schemas.openxmlformats.org/officeDocument/2006/relationships/oleObject" Target="embeddings/oleObject16.bin" /><Relationship Id="rId35" Type="http://schemas.openxmlformats.org/officeDocument/2006/relationships/oleObject" Target="embeddings/oleObject17.bin" /><Relationship Id="rId36" Type="http://schemas.openxmlformats.org/officeDocument/2006/relationships/oleObject" Target="embeddings/oleObject18.bin" /><Relationship Id="rId37" Type="http://schemas.openxmlformats.org/officeDocument/2006/relationships/image" Target="media/image16.png" /><Relationship Id="rId38" Type="http://schemas.openxmlformats.org/officeDocument/2006/relationships/oleObject" Target="embeddings/oleObject19.bin" /><Relationship Id="rId39" Type="http://schemas.openxmlformats.org/officeDocument/2006/relationships/oleObject" Target="embeddings/oleObject20.bin" /><Relationship Id="rId4" Type="http://schemas.openxmlformats.org/officeDocument/2006/relationships/image" Target="media/image1.png" /><Relationship Id="rId40" Type="http://schemas.openxmlformats.org/officeDocument/2006/relationships/image" Target="media/image17.wmf" /><Relationship Id="rId41" Type="http://schemas.openxmlformats.org/officeDocument/2006/relationships/oleObject" Target="embeddings/oleObject21.bin" /><Relationship Id="rId42" Type="http://schemas.openxmlformats.org/officeDocument/2006/relationships/oleObject" Target="embeddings/oleObject22.bin" /><Relationship Id="rId43" Type="http://schemas.openxmlformats.org/officeDocument/2006/relationships/oleObject" Target="embeddings/oleObject23.bin" /><Relationship Id="rId44" Type="http://schemas.openxmlformats.org/officeDocument/2006/relationships/oleObject" Target="embeddings/oleObject24.bin" /><Relationship Id="rId45" Type="http://schemas.openxmlformats.org/officeDocument/2006/relationships/oleObject" Target="embeddings/oleObject25.bin" /><Relationship Id="rId46" Type="http://schemas.openxmlformats.org/officeDocument/2006/relationships/oleObject" Target="embeddings/oleObject26.bin" /><Relationship Id="rId47" Type="http://schemas.openxmlformats.org/officeDocument/2006/relationships/oleObject" Target="embeddings/oleObject27.bin" /><Relationship Id="rId48" Type="http://schemas.openxmlformats.org/officeDocument/2006/relationships/oleObject" Target="embeddings/oleObject28.bin" /><Relationship Id="rId49" Type="http://schemas.openxmlformats.org/officeDocument/2006/relationships/image" Target="media/image18.png" /><Relationship Id="rId5" Type="http://schemas.openxmlformats.org/officeDocument/2006/relationships/image" Target="media/image2.wmf" /><Relationship Id="rId50" Type="http://schemas.openxmlformats.org/officeDocument/2006/relationships/hyperlink" Target="https://d.book118.com/877064114153006053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</Pages>
  <Words>2927</Words>
  <Characters>16690</Characters>
  <Application>Microsoft Office Word</Application>
  <DocSecurity>0</DocSecurity>
  <Lines>139</Lines>
  <Paragraphs>39</Paragraphs>
  <ScaleCrop>false</ScaleCrop>
  <Company/>
  <LinksUpToDate>false</LinksUpToDate>
  <CharactersWithSpaces>19578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189</cp:revision>
  <dcterms:created xsi:type="dcterms:W3CDTF">2019-12-17T03:45:00Z</dcterms:created>
  <dcterms:modified xsi:type="dcterms:W3CDTF">2024-03-06T15:36:47Z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B54A08671E1B4173B13A5F967EA66CE5_13</vt:lpwstr>
  </property>
  <property fmtid="{D5CDD505-2E9C-101B-9397-08002B2CF9AE}" pid="7" name="KSOProductBuildVer">
    <vt:lpwstr>2052-12.1.0.16364</vt:lpwstr>
  </property>
</Properties>
</file>