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7A3" w:rsidRPr="00206CD5" w:rsidP="00BF57A3">
      <w:pPr>
        <w:jc w:val="center"/>
        <w:rPr>
          <w:rFonts w:ascii="DFKai-SB" w:eastAsia="DFKai-SB" w:hAnsi="DFKai-SB" w:hint="eastAsia"/>
          <w:sz w:val="40"/>
          <w:szCs w:val="40"/>
        </w:rPr>
      </w:pPr>
      <w:r w:rsidRPr="00206CD5">
        <w:rPr>
          <w:rFonts w:ascii="DFKai-SB" w:eastAsia="DFKai-SB" w:hAnsi="DFKai-SB" w:hint="eastAsia"/>
          <w:sz w:val="40"/>
          <w:szCs w:val="40"/>
        </w:rPr>
        <w:t>药品不良反响根本常识</w:t>
      </w:r>
    </w:p>
    <w:p w:rsidR="00BF57A3" w:rsidRPr="00206CD5" w:rsidP="00BF57A3">
      <w:pPr>
        <w:jc w:val="center"/>
        <w:rPr>
          <w:rFonts w:ascii="DFKai-SB" w:eastAsia="DFKai-SB" w:hAnsi="DFKai-SB" w:hint="eastAsia"/>
          <w:b/>
          <w:sz w:val="32"/>
          <w:szCs w:val="32"/>
        </w:rPr>
      </w:pPr>
    </w:p>
    <w:p w:rsidR="00BF57A3" w:rsidRPr="00206CD5" w:rsidP="00BF57A3">
      <w:pPr>
        <w:jc w:val="center"/>
        <w:rPr>
          <w:rFonts w:ascii="DFKai-SB" w:eastAsia="DFKai-SB" w:hAnsi="DFKai-SB" w:hint="eastAsia"/>
          <w:b/>
          <w:sz w:val="32"/>
          <w:szCs w:val="32"/>
        </w:rPr>
      </w:pPr>
      <w:r w:rsidRPr="00206CD5">
        <w:rPr>
          <w:rFonts w:ascii="DFKai-SB" w:eastAsia="DFKai-SB" w:hAnsi="DFKai-SB" w:hint="eastAsia"/>
          <w:b/>
          <w:sz w:val="32"/>
          <w:szCs w:val="32"/>
        </w:rPr>
        <w:t>一、根本概念</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1．什么是药品不良反响？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hint="eastAsia"/>
          <w:color w:val="000000"/>
          <w:sz w:val="24"/>
        </w:rPr>
        <w:t>答：</w:t>
      </w:r>
      <w:r w:rsidRPr="00206CD5">
        <w:rPr>
          <w:rFonts w:ascii="DFKai-SB" w:eastAsia="DFKai-SB" w:hAnsi="DFKai-SB"/>
          <w:color w:val="000000"/>
          <w:sz w:val="24"/>
        </w:rPr>
        <w:t>药品不良反响(英文Adverse Drug Reaction，缩写ADR)，是指合格药品在正常用法用量下出现的与用药目的无关的有害反响。药品不良反响是药品固有特性所引起的，任何药品都有可能引起不良反响。</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2．什么是药品不良事件？</w:t>
      </w:r>
    </w:p>
    <w:p w:rsidR="00BF57A3" w:rsidRPr="00206CD5" w:rsidP="00BF57A3">
      <w:pPr>
        <w:spacing w:line="460" w:lineRule="exact"/>
        <w:ind w:firstLine="240" w:firstLineChars="100"/>
        <w:rPr>
          <w:rFonts w:ascii="DFKai-SB" w:eastAsia="DFKai-SB" w:hAnsi="DFKai-SB" w:hint="eastAsia"/>
          <w:sz w:val="24"/>
        </w:rPr>
      </w:pPr>
      <w:r w:rsidRPr="00206CD5">
        <w:rPr>
          <w:rFonts w:ascii="DFKai-SB" w:eastAsia="DFKai-SB" w:hAnsi="DFKai-SB"/>
          <w:color w:val="000000"/>
          <w:sz w:val="24"/>
        </w:rPr>
        <w:t>　答：国际上对药品不良事件有统一的定义，药品不良事件(英文Adverse Drug Event，缩写为ADE)是指药物治疗过程中出现的不良临床事件，它不一定与该药有因果关系。药品不良事件和药品不良反响含义不同。一般来说，药品不良反响是指因果关系已确定的反响，而药品不良事件是指因果关系尚未确定的反响。它在国外的药品说明书中经常出现，此反响不能肯定是由该药引起的，尚需要进一步评估。</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3．什么是严重药品不良反响？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答：根据?药品不良反响报告和监测管理方法?(卫生部令第81号)，严重药品不良反响是指因使用药品引起以下损害情形之一的反响：</w:t>
      </w:r>
      <w:r w:rsidRPr="00206CD5">
        <w:rPr>
          <w:rFonts w:ascii="DFKai-SB" w:eastAsia="DFKai-SB" w:hAnsi="DFKai-SB" w:cs="宋体" w:hint="eastAsia"/>
          <w:color w:val="000000"/>
          <w:sz w:val="24"/>
        </w:rPr>
        <w:t>①</w:t>
      </w:r>
      <w:r w:rsidRPr="00206CD5">
        <w:rPr>
          <w:rFonts w:ascii="DFKai-SB" w:eastAsia="DFKai-SB" w:hAnsi="DFKai-SB"/>
          <w:color w:val="000000"/>
          <w:sz w:val="24"/>
        </w:rPr>
        <w:t>导致死亡；</w:t>
      </w:r>
      <w:r w:rsidRPr="00206CD5">
        <w:rPr>
          <w:rFonts w:ascii="DFKai-SB" w:eastAsia="DFKai-SB" w:hAnsi="DFKai-SB" w:cs="宋体" w:hint="eastAsia"/>
          <w:color w:val="000000"/>
          <w:sz w:val="24"/>
        </w:rPr>
        <w:t>②</w:t>
      </w:r>
      <w:r w:rsidRPr="00206CD5">
        <w:rPr>
          <w:rFonts w:ascii="DFKai-SB" w:eastAsia="DFKai-SB" w:hAnsi="DFKai-SB"/>
          <w:color w:val="000000"/>
          <w:sz w:val="24"/>
        </w:rPr>
        <w:t>危及生命；</w:t>
      </w:r>
      <w:r w:rsidRPr="00206CD5">
        <w:rPr>
          <w:rFonts w:ascii="DFKai-SB" w:eastAsia="DFKai-SB" w:hAnsi="DFKai-SB" w:cs="宋体" w:hint="eastAsia"/>
          <w:color w:val="000000"/>
          <w:sz w:val="24"/>
        </w:rPr>
        <w:t>③</w:t>
      </w:r>
      <w:r w:rsidRPr="00206CD5">
        <w:rPr>
          <w:rFonts w:ascii="DFKai-SB" w:eastAsia="DFKai-SB" w:hAnsi="DFKai-SB"/>
          <w:color w:val="000000"/>
          <w:sz w:val="24"/>
        </w:rPr>
        <w:t>致癌、致畸、致出生缺陷；</w:t>
      </w:r>
      <w:r w:rsidRPr="00206CD5">
        <w:rPr>
          <w:rFonts w:ascii="DFKai-SB" w:eastAsia="DFKai-SB" w:hAnsi="DFKai-SB" w:cs="宋体" w:hint="eastAsia"/>
          <w:color w:val="000000"/>
          <w:sz w:val="24"/>
        </w:rPr>
        <w:t>④</w:t>
      </w:r>
      <w:r w:rsidRPr="00206CD5">
        <w:rPr>
          <w:rFonts w:ascii="DFKai-SB" w:eastAsia="DFKai-SB" w:hAnsi="DFKai-SB"/>
          <w:color w:val="000000"/>
          <w:sz w:val="24"/>
        </w:rPr>
        <w:t>导致显著的或者永久的人体伤残或者器官功能的损伤；</w:t>
      </w:r>
      <w:r w:rsidRPr="00206CD5">
        <w:rPr>
          <w:rFonts w:ascii="DFKai-SB" w:eastAsia="DFKai-SB" w:hAnsi="DFKai-SB" w:cs="宋体" w:hint="eastAsia"/>
          <w:color w:val="000000"/>
          <w:sz w:val="24"/>
        </w:rPr>
        <w:t>⑤</w:t>
      </w:r>
      <w:r w:rsidRPr="00206CD5">
        <w:rPr>
          <w:rFonts w:ascii="DFKai-SB" w:eastAsia="DFKai-SB" w:hAnsi="DFKai-SB"/>
          <w:color w:val="000000"/>
          <w:sz w:val="24"/>
        </w:rPr>
        <w:t>导致住院或者住院时间延长；</w:t>
      </w:r>
      <w:r w:rsidRPr="00206CD5">
        <w:rPr>
          <w:rFonts w:ascii="DFKai-SB" w:eastAsia="DFKai-SB" w:hAnsi="DFKai-SB" w:cs="宋体" w:hint="eastAsia"/>
          <w:color w:val="000000"/>
          <w:sz w:val="24"/>
        </w:rPr>
        <w:t>⑥</w:t>
      </w:r>
      <w:r w:rsidRPr="00206CD5">
        <w:rPr>
          <w:rFonts w:ascii="DFKai-SB" w:eastAsia="DFKai-SB" w:hAnsi="DFKai-SB"/>
          <w:color w:val="000000"/>
          <w:sz w:val="24"/>
        </w:rPr>
        <w:t>导致其他重要医学事件，如不进展治疗可能出现上述所列情况的。</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4．什么是新的药品不良反响？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根据?药品不良反响报告和监测管理方法?(卫生部令第81号)，新的药品不良反响是指药品说明书中未载明的不良反响。说明书中已有描述，但不良反响发生的性质、程度、后果或者频率与说明书描述不一致或者更严重的，按照新的药品不良反响处理。</w:t>
      </w:r>
    </w:p>
    <w:p w:rsidR="00BF57A3" w:rsidRPr="00206CD5" w:rsidP="00BF57A3">
      <w:pPr>
        <w:spacing w:line="460" w:lineRule="exact"/>
        <w:rPr>
          <w:rFonts w:ascii="DFKai-SB" w:eastAsia="DFKai-SB" w:hAnsi="DFKai-SB" w:hint="eastAsia"/>
          <w:color w:val="000000"/>
          <w:sz w:val="24"/>
        </w:rPr>
      </w:pPr>
      <w:r w:rsidRPr="00206CD5">
        <w:rPr>
          <w:rFonts w:ascii="DFKai-SB" w:eastAsia="DFKai-SB" w:hAnsi="DFKai-SB" w:hint="eastAsia"/>
          <w:b/>
          <w:color w:val="000000"/>
          <w:sz w:val="24"/>
        </w:rPr>
        <w:t>5．药品不良反响可以分为哪几类？</w:t>
      </w:r>
    </w:p>
    <w:p w:rsidR="00BF57A3" w:rsidRPr="00206CD5" w:rsidP="00BF57A3">
      <w:pPr>
        <w:spacing w:line="460" w:lineRule="exact"/>
        <w:ind w:firstLine="480" w:firstLineChars="200"/>
        <w:rPr>
          <w:rFonts w:ascii="DFKai-SB" w:eastAsia="DFKai-SB" w:hAnsi="DFKai-SB" w:hint="eastAsia"/>
          <w:color w:val="000000"/>
          <w:sz w:val="24"/>
        </w:rPr>
        <w:sectPr>
          <w:headerReference w:type="default" r:id="rId4"/>
          <w:footerReference w:type="even" r:id="rId5"/>
          <w:footerReference w:type="default" r:id="rId6"/>
          <w:footerReference w:type="first" r:id="rId7"/>
          <w:pgSz w:w="11906" w:h="16838"/>
          <w:pgMar w:top="1440" w:right="1800" w:bottom="1440" w:left="1800" w:header="851" w:footer="992" w:gutter="0"/>
          <w:cols w:space="425"/>
          <w:titlePg/>
          <w:docGrid w:type="lines" w:linePitch="312"/>
        </w:sectPr>
      </w:pPr>
      <w:r w:rsidRPr="00206CD5">
        <w:rPr>
          <w:rFonts w:ascii="DFKai-SB" w:eastAsia="DFKai-SB" w:hAnsi="DFKai-SB" w:cs="宋体" w:hint="eastAsia"/>
          <w:color w:val="000000"/>
          <w:kern w:val="0"/>
          <w:sz w:val="24"/>
        </w:rPr>
        <w:t>答：</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s="宋体"/>
          <w:color w:val="000000"/>
          <w:kern w:val="0"/>
          <w:sz w:val="24"/>
        </w:rPr>
        <w:t>目前，药品不良反响分类有很多种，这里仅介绍一种最简单的药理学分类。这种分类是根据药品不良反响与药理作用的关系将药品不良反响分为三类：A型反响、B型反响和C型反响。A型反响是由药物的药理作用增强所致，其特点是可以预测，常与剂量有关，停药或减量后病症很快减轻或消失，发生率高，但死亡率低。通常包括副作用、毒性作用、后遗效应、继发反响等。B型反响是与正常药理作用完全无关的一种异常反响，一般很难以预测，常规毒理学筛选不能发现，发生率低，但死亡率高。包括特异性遗传素质反响、药物过敏反响等。</w:t>
      </w:r>
      <w:r w:rsidRPr="00206CD5">
        <w:rPr>
          <w:rFonts w:ascii="DFKai-SB" w:eastAsia="DFKai-SB" w:hAnsi="DFKai-SB" w:cs="宋体"/>
          <w:color w:val="000000"/>
          <w:kern w:val="0"/>
          <w:sz w:val="24"/>
        </w:rPr>
        <w:t xml:space="preserve"> C型反响是指A型和B型反响之外的异常反响。一般在长期用药后出现，潜伏期较长，没有明确的时间关系，难以预测。发病机理有些与致癌、致畸以及长期用药后心血管疾患、纤溶系统变化等有关，有些机理不清，尚在探讨之中。</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6．药品不良反响有哪些临床表现？</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从总体上来说，药品的不良反响可能涉及人体的各个系统、器官、组织，其临床表现与常见病、多发病的表现很相似，如表现为皮肤附件损害(皮疹、瘙痒等)、消化系统损害(恶心、呕吐、肝功能异常等)、泌尿系统损害(血尿、肾功能异常等)、全身损害(过敏性休克、发热等)等</w:t>
      </w:r>
      <w:r w:rsidRPr="00206CD5">
        <w:rPr>
          <w:rFonts w:ascii="DFKai-SB" w:eastAsia="DFKai-SB" w:hAnsi="DFKai-SB" w:hint="eastAsia"/>
          <w:color w:val="000000"/>
          <w:sz w:val="24"/>
        </w:rPr>
        <w:t>。</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7．什么是药品的副作用？副作用和不良反响有区别吗？怎么预防？</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答：老百姓俗称的“副作用〞就是指药品不良反响。在学术上，药品的副作用只是药品不良反响的一种，也叫副反响，是指药品按正常剂量服用时所出现的与药品的药理学活性相关，但与用药目的无关的作用。出现这类反响的药品具有两种以上的药理学作用，例如阿托品具有解除胃肠道肌肉组织痉挛作用，同时也具有扩大瞳孔的作用。当患者服用阿托品治疗胃肠道疼痛时，容易产生视物不清的副作用。药品不良反响除副作用(副反响)，还包括药品的毒性作用(毒性反响)、后遗效应、变态反响等。</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一般情况下，药品的副作用程度较轻，如果有的人副作用程度很重，就要考虑改用别的药。</w:t>
      </w:r>
    </w:p>
    <w:p w:rsidR="00BF57A3" w:rsidRPr="00206CD5" w:rsidP="00BF57A3">
      <w:pPr>
        <w:spacing w:line="460" w:lineRule="exact"/>
        <w:rPr>
          <w:rFonts w:ascii="DFKai-SB" w:eastAsia="DFKai-SB" w:hAnsi="DFKai-SB" w:hint="eastAsia"/>
          <w:kern w:val="0"/>
          <w:sz w:val="24"/>
        </w:rPr>
      </w:pPr>
      <w:r w:rsidRPr="00206CD5">
        <w:rPr>
          <w:rFonts w:ascii="DFKai-SB" w:eastAsia="DFKai-SB" w:hAnsi="DFKai-SB"/>
          <w:kern w:val="0"/>
          <w:sz w:val="24"/>
        </w:rPr>
        <w:t>患者初次服用某种药品，一般要从较低剂量开场，服用后注意疗效怎样，有没有副作用；如疗效、副作用不明显，遵医嘱可适当增加剂量，但不能超过最大治疗剂量。增加剂量后更要密切观察有无不良反响。</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8．什么是药品的毒性反响？</w:t>
      </w:r>
    </w:p>
    <w:p w:rsidR="00BF57A3" w:rsidRPr="00206CD5" w:rsidP="00BF57A3">
      <w:pPr>
        <w:spacing w:line="460" w:lineRule="exact"/>
        <w:ind w:firstLine="480" w:firstLineChars="200"/>
        <w:rPr>
          <w:rFonts w:ascii="DFKai-SB" w:eastAsia="DFKai-SB" w:hAnsi="DFKai-SB" w:hint="eastAsia"/>
          <w:color w:val="000000"/>
          <w:sz w:val="24"/>
        </w:rPr>
        <w:sectPr>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2"/>
          <w:cols w:space="425"/>
          <w:titlePg w:val="0"/>
          <w:docGrid w:type="lines" w:linePitch="312"/>
        </w:sectPr>
      </w:pP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毒性反响也叫毒性作用，是指药物引起身体严重功能紊乱和组织病理变化。药理作用较强，治疗剂量与中毒量较为接近的药物容易引起毒性反响。此外，肝、肾功能不全者，老人、儿童易发生毒性反响。少数人对药物的作用过于敏感，或者自身的肝、肾功能等不正常，在常规治疗剂量范围就能出现别人过量用药时才出现的病症</w:t>
      </w:r>
      <w:r w:rsidRPr="00206CD5">
        <w:rPr>
          <w:rFonts w:ascii="DFKai-SB" w:eastAsia="DFKai-SB" w:hAnsi="DFKai-SB" w:hint="eastAsia"/>
          <w:color w:val="000000"/>
          <w:sz w:val="24"/>
        </w:rPr>
        <w:t>。</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9．什么是药物过敏反响？</w:t>
      </w:r>
    </w:p>
    <w:p w:rsidR="00BF57A3" w:rsidRPr="00206CD5" w:rsidP="00BF57A3">
      <w:pPr>
        <w:spacing w:line="460" w:lineRule="exact"/>
        <w:ind w:firstLine="480" w:firstLineChars="200"/>
        <w:rPr>
          <w:rFonts w:ascii="DFKai-SB" w:eastAsia="DFKai-SB" w:hAnsi="DFKai-SB" w:cs="宋体"/>
          <w:kern w:val="0"/>
          <w:sz w:val="24"/>
        </w:rPr>
      </w:pPr>
      <w:r w:rsidRPr="00206CD5">
        <w:rPr>
          <w:rFonts w:ascii="DFKai-SB" w:eastAsia="DFKai-SB" w:hAnsi="DFKai-SB" w:cs="宋体"/>
          <w:kern w:val="0"/>
          <w:sz w:val="24"/>
        </w:rPr>
        <w:t>答：药物过敏反响又称之为变态反响，是致敏病人对某种药物的特殊反响。药物或药物在体内的代谢产物作为抗原与机体特异抗体反响或激发致敏淋巴细胞而造成组织损伤或生理功能紊乱。该反响仅发生于少数病人身上，和药物作用的性质无关，和剂量无线性关系，反响性质各不一样，不易预知，一般不发生于首次用药。初次接触时需要诱导期，停顿给药反响消失，化学构造相似的药物易发生穿插或不完全穿插的过敏反响，某些疾病可使药物对机体的致敏性增加。药物引起的变态反响包括速发、迟发等4种类型，临床主要表现为皮疹、血管神经性水肿、过敏性休克、血清病综合征、哮喘等。对易致过敏的药物或过敏体质者，用药前应作过敏试验。</w:t>
      </w:r>
    </w:p>
    <w:p w:rsidR="00BF57A3" w:rsidRPr="00206CD5" w:rsidP="00BF57A3">
      <w:pPr>
        <w:spacing w:line="460" w:lineRule="exact"/>
        <w:rPr>
          <w:rFonts w:ascii="DFKai-SB" w:eastAsia="DFKai-SB" w:hAnsi="DFKai-SB" w:cs="宋体"/>
          <w:kern w:val="0"/>
          <w:sz w:val="24"/>
        </w:rPr>
      </w:pPr>
      <w:r w:rsidRPr="00206CD5">
        <w:rPr>
          <w:rFonts w:ascii="DFKai-SB" w:eastAsia="DFKai-SB" w:hAnsi="DFKai-SB" w:cs="宋体"/>
          <w:kern w:val="0"/>
          <w:sz w:val="24"/>
        </w:rPr>
        <w:t>　　为了预防过敏反响，有关部门规定，有些药物如青霉素等应用前必须做皮试。但是有少数人皮试时就会发生过敏反响；有时皮试可能出现假阴性，极少数皮试阴性的病人也能发生过敏性休克；个别敏感患者甚至在别人注射青霉素时闻了一点气味，就发生了休克。特别要注意的是，许多没有规定作皮试的药物也可能引起过敏反响。对其它物质有过敏史的人，使用任何药品时都要非常慎重。有药物过敏史的患者，在就医时，一定要把情况告诉医生，防止再服用同样或类似的药品。</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10．如何表示不良反响的发生率？</w:t>
      </w:r>
    </w:p>
    <w:p w:rsidR="00BF57A3" w:rsidRPr="00206CD5" w:rsidP="00BF57A3">
      <w:pPr>
        <w:spacing w:line="460" w:lineRule="exact"/>
        <w:ind w:firstLine="480" w:firstLineChars="200"/>
        <w:rPr>
          <w:rFonts w:ascii="DFKai-SB" w:eastAsia="DFKai-SB" w:hAnsi="DFKai-SB" w:hint="eastAsia"/>
          <w:kern w:val="0"/>
          <w:sz w:val="24"/>
        </w:rPr>
      </w:pPr>
      <w:r w:rsidRPr="00206CD5">
        <w:rPr>
          <w:rFonts w:ascii="DFKai-SB" w:eastAsia="DFKai-SB" w:hAnsi="DFKai-SB"/>
          <w:color w:val="000000"/>
          <w:sz w:val="24"/>
        </w:rPr>
        <w:t>答：国际医学科学组织委员会(CIOMS)推荐不良反响的发生率表示为：十分常见〔≥10％)，常见(1％～10％，含1％)，偶见(0.1％～1％，含0.1％)，罕见(0.01％～0.1％，含0.01％)，十分罕见(＜0.01％)。</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11．为什么有些药品不良反响难以预测？</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药品不良反响的诱发因素有非药品因素及药品因素两类。前者包括年龄、性别、遗传、易感性、疾病等；后者包括药品的毒副作用、药品的相互作用以及赋形剂的影响等。因此，同一药品的不良反响，在不同年龄、不同性别、不同种族、不同体质、不同适应症、不同病理状态的病人中可能表现不尽一样，再加上药物及其制剂中赋形剂的影响，问题更为复杂，这就是药品不良反响不可预测的原因。</w:t>
      </w:r>
    </w:p>
    <w:p w:rsidR="00BF57A3" w:rsidRPr="00206CD5" w:rsidP="00BF57A3">
      <w:pPr>
        <w:spacing w:line="460" w:lineRule="exact"/>
        <w:rPr>
          <w:rFonts w:ascii="DFKai-SB" w:eastAsia="DFKai-SB" w:hAnsi="DFKai-SB" w:hint="eastAsia"/>
          <w:b/>
          <w:color w:val="000000"/>
          <w:sz w:val="24"/>
        </w:rPr>
        <w:sectPr>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3"/>
          <w:cols w:space="425"/>
          <w:titlePg w:val="0"/>
          <w:docGrid w:type="lines" w:linePitch="312"/>
        </w:sectPr>
      </w:pPr>
      <w:r w:rsidRPr="00206CD5">
        <w:rPr>
          <w:rFonts w:ascii="DFKai-SB" w:eastAsia="DFKai-SB" w:hAnsi="DFKai-SB" w:hint="eastAsia"/>
          <w:b/>
          <w:color w:val="000000"/>
          <w:sz w:val="24"/>
        </w:rPr>
        <w:t>12．为什么要警觉药品不良反响？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如前所述，有些药品不良反响是难预测的。而且新药上市前临床试验的样本量有限(500-3000人)，病种单一，多数情况下排除特殊人群(老人、孕妇和儿童)，因此一些罕见不良反响、迟发性反响、发生于特殊人群的不良反响难于发现。有些问题必须在大量人群使用前方能发现。因此，应警觉药品的不良反响，尤其应警觉新上市药品的不良反响。</w:t>
      </w:r>
    </w:p>
    <w:p w:rsidR="00BF57A3" w:rsidRPr="00206CD5" w:rsidP="00BF57A3">
      <w:pPr>
        <w:spacing w:line="460" w:lineRule="exact"/>
        <w:jc w:val="left"/>
        <w:rPr>
          <w:rFonts w:ascii="DFKai-SB" w:eastAsia="DFKai-SB" w:hAnsi="DFKai-SB" w:hint="eastAsia"/>
          <w:b/>
          <w:color w:val="000000"/>
          <w:sz w:val="24"/>
        </w:rPr>
      </w:pPr>
      <w:r w:rsidRPr="00206CD5">
        <w:rPr>
          <w:rFonts w:ascii="DFKai-SB" w:eastAsia="DFKai-SB" w:hAnsi="DFKai-SB" w:hint="eastAsia"/>
          <w:b/>
          <w:color w:val="000000"/>
          <w:sz w:val="24"/>
        </w:rPr>
        <w:t>13．什么是撤药反响？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答：长期使用某种药物，机体对药物产生了适应性，一旦停药或减量过快使机体调节功能失调，而导致的功能紊乱，病情或病症反跳、上升，疾病加重等现象，称为撤药反响。</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14．什么是药物依赖性？</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答：药物的成瘾性和习惯性早为人们所知。但由于人们在使用上述两术语时常出现混淆现象，故有必要确定一个更为科学的术语。为此世界卫生组织专家委员会于1964年用“药物依赖性〞这一术语取代了“成瘾性〞和“习惯性〞，并于1969年对药物依赖性的含义作了如下描述：</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药物依赖性是由药物与机体相互作用造成的一种精神状态，有时也包括具体状态，表现出一种强迫性地要连续或定期用该药的行为和其他反响，目的是要感受它的精神效应，有时也是为了防止停药引起的不适，可以发生或不发生耐受。用药者可以对一种以上药物产生依赖性。</w:t>
      </w:r>
    </w:p>
    <w:p w:rsidR="00BF57A3" w:rsidRPr="00206CD5" w:rsidP="00BF57A3">
      <w:pPr>
        <w:spacing w:line="460" w:lineRule="exact"/>
        <w:ind w:firstLine="480"/>
        <w:rPr>
          <w:rFonts w:ascii="DFKai-SB" w:eastAsia="DFKai-SB" w:hAnsi="DFKai-SB" w:hint="eastAsia"/>
          <w:kern w:val="0"/>
          <w:sz w:val="24"/>
        </w:rPr>
      </w:pPr>
      <w:r w:rsidRPr="00206CD5">
        <w:rPr>
          <w:rFonts w:ascii="DFKai-SB" w:eastAsia="DFKai-SB" w:hAnsi="DFKai-SB"/>
          <w:kern w:val="0"/>
          <w:sz w:val="24"/>
        </w:rPr>
        <w:t>简而言之，药物依赖性是反复地(周期性或连续性)用药所引起的人体心理上或生理上或两者兼有的对药物的依赖状态，表现出一种强迫性的要连续或定期用药的行为和其它反响。</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15．药物依赖性分为哪几类：</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答：世界卫生组织将药物依赖性分为精神依赖性和身体依赖性。</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精神依赖性又满意理依赖性。凡能引起令人愉快意识状态的任何药物即可引起精神依赖性，精神依赖者为得到欣快感而不得不定期或连续使用某些药物。</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身体依赖性也称生理依赖性。用药者反复地应用某种药物造成一种适应状态，停药后产生戒断病症，使人非常痛苦，甚至危及生命。</w:t>
      </w:r>
    </w:p>
    <w:p w:rsidR="00BF57A3" w:rsidRPr="00206CD5" w:rsidP="00BF57A3">
      <w:pPr>
        <w:spacing w:line="460" w:lineRule="exact"/>
        <w:ind w:firstLine="480"/>
        <w:rPr>
          <w:rFonts w:ascii="DFKai-SB" w:eastAsia="DFKai-SB" w:hAnsi="DFKai-SB" w:hint="eastAsia"/>
          <w:kern w:val="0"/>
          <w:sz w:val="24"/>
        </w:rPr>
        <w:sectPr>
          <w:headerReference w:type="default" r:id="rId16"/>
          <w:footerReference w:type="even" r:id="rId17"/>
          <w:footerReference w:type="default" r:id="rId18"/>
          <w:footerReference w:type="first" r:id="rId19"/>
          <w:type w:val="nextPage"/>
          <w:pgSz w:w="11906" w:h="16838"/>
          <w:pgMar w:top="1440" w:right="1800" w:bottom="1440" w:left="1800" w:header="851" w:footer="992" w:gutter="0"/>
          <w:pgNumType w:start="4"/>
          <w:cols w:space="425"/>
          <w:titlePg w:val="0"/>
          <w:docGrid w:type="lines" w:linePitch="312"/>
        </w:sectPr>
      </w:pPr>
    </w:p>
    <w:p w:rsidR="00BF57A3" w:rsidRPr="00206CD5" w:rsidP="00BF57A3">
      <w:pPr>
        <w:spacing w:line="460" w:lineRule="exact"/>
        <w:ind w:firstLine="480"/>
        <w:rPr>
          <w:rFonts w:ascii="DFKai-SB" w:eastAsia="DFKai-SB" w:hAnsi="DFKai-SB" w:hint="eastAsia"/>
          <w:kern w:val="0"/>
          <w:sz w:val="24"/>
        </w:rPr>
      </w:pPr>
      <w:r w:rsidRPr="00206CD5">
        <w:rPr>
          <w:rFonts w:ascii="DFKai-SB" w:eastAsia="DFKai-SB" w:hAnsi="DFKai-SB"/>
          <w:kern w:val="0"/>
          <w:sz w:val="24"/>
        </w:rPr>
        <w:t>能引起依赖性的药物常兼有精神依赖性和身体依赖性，阿片类和催眠镇痛药在反复用药过程中，先产生精神依赖性，后产生身体依赖性。可卡因、苯丙胺类中枢兴奋药主要引起精神依赖性，但大剂量使用也会产生身体依赖性。少数药物如致幻剂只产生精神依赖性而无身体依赖性。</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16．什么是药物相互作用？</w:t>
      </w:r>
    </w:p>
    <w:p w:rsidR="00BF57A3" w:rsidRPr="00206CD5" w:rsidP="00BF57A3">
      <w:pPr>
        <w:spacing w:line="460" w:lineRule="exact"/>
        <w:ind w:firstLine="480"/>
        <w:rPr>
          <w:rFonts w:ascii="DFKai-SB" w:eastAsia="DFKai-SB" w:hAnsi="DFKai-SB" w:hint="eastAsia"/>
          <w:kern w:val="0"/>
          <w:sz w:val="24"/>
        </w:rPr>
      </w:pPr>
      <w:r w:rsidRPr="00206CD5">
        <w:rPr>
          <w:rFonts w:ascii="DFKai-SB" w:eastAsia="DFKai-SB" w:hAnsi="DFKai-SB"/>
          <w:color w:val="000000"/>
          <w:sz w:val="24"/>
        </w:rPr>
        <w:t>答：药物相互作用，即药物与药物之间的相互作用，是指一种药物改变了同时服用的另一种药物的药理效应。其结果是一种药物的效应加强或削弱，也可能导致两种药物的效应同时加强或削弱。药物相互作用可分为两类：</w:t>
      </w:r>
      <w:r w:rsidRPr="00206CD5">
        <w:rPr>
          <w:rFonts w:ascii="DFKai-SB" w:eastAsia="DFKai-SB" w:hAnsi="DFKai-SB" w:cs="宋体" w:hint="eastAsia"/>
          <w:color w:val="000000"/>
          <w:sz w:val="24"/>
        </w:rPr>
        <w:t>①</w:t>
      </w:r>
      <w:r w:rsidRPr="00206CD5">
        <w:rPr>
          <w:rFonts w:ascii="DFKai-SB" w:eastAsia="DFKai-SB" w:hAnsi="DFKai-SB"/>
          <w:color w:val="000000"/>
          <w:sz w:val="24"/>
        </w:rPr>
        <w:t>药代学的相互作用，是指一种药物改变了另一种药的吸收、分布或代谢。例如，抗酸药中的Ca2+离子，与四环素螯合，这种螯合物不能补吸收，从而影响了四环素的吸收，影响了疗效。再如，阿司咪唑由CY〔P</w:t>
      </w:r>
      <w:smartTag w:uri="urn:schemas-microsoft-com:office:smarttags" w:element="chmetcnv">
        <w:smartTagPr>
          <w:attr w:name="HasSpace" w:val="False"/>
          <w:attr w:name="Negative" w:val="False"/>
          <w:attr w:name="NumberType" w:val="1"/>
          <w:attr w:name="SourceValue" w:val="3"/>
          <w:attr w:name="TCSC" w:val="0"/>
          <w:attr w:name="UnitName" w:val="a"/>
        </w:smartTagPr>
        <w:r w:rsidRPr="00206CD5">
          <w:rPr>
            <w:rFonts w:ascii="DFKai-SB" w:eastAsia="DFKai-SB" w:hAnsi="DFKai-SB"/>
            <w:color w:val="000000"/>
            <w:sz w:val="24"/>
          </w:rPr>
          <w:t>3A</w:t>
        </w:r>
      </w:smartTag>
      <w:r w:rsidRPr="00206CD5">
        <w:rPr>
          <w:rFonts w:ascii="DFKai-SB" w:eastAsia="DFKai-SB" w:hAnsi="DFKai-SB"/>
          <w:color w:val="000000"/>
          <w:sz w:val="24"/>
        </w:rPr>
        <w:t>4酶代谢，酮康唑是CY〔P</w:t>
      </w:r>
      <w:smartTag w:uri="urn:schemas-microsoft-com:office:smarttags" w:element="chmetcnv">
        <w:smartTagPr>
          <w:attr w:name="HasSpace" w:val="False"/>
          <w:attr w:name="Negative" w:val="False"/>
          <w:attr w:name="NumberType" w:val="1"/>
          <w:attr w:name="SourceValue" w:val="3"/>
          <w:attr w:name="TCSC" w:val="0"/>
          <w:attr w:name="UnitName" w:val="a"/>
        </w:smartTagPr>
        <w:r w:rsidRPr="00206CD5">
          <w:rPr>
            <w:rFonts w:ascii="DFKai-SB" w:eastAsia="DFKai-SB" w:hAnsi="DFKai-SB"/>
            <w:color w:val="000000"/>
            <w:sz w:val="24"/>
          </w:rPr>
          <w:t>3A</w:t>
        </w:r>
      </w:smartTag>
      <w:r w:rsidRPr="00206CD5">
        <w:rPr>
          <w:rFonts w:ascii="DFKai-SB" w:eastAsia="DFKai-SB" w:hAnsi="DFKai-SB"/>
          <w:color w:val="000000"/>
          <w:sz w:val="24"/>
        </w:rPr>
        <w:t>4的抑制剂，当两者同时服用时，由于代谢酶被抑制，阿司咪唑的代谢受阻，使血药浓度升高，而引起不良反响。</w:t>
      </w:r>
      <w:r w:rsidRPr="00206CD5">
        <w:rPr>
          <w:rFonts w:ascii="DFKai-SB" w:eastAsia="DFKai-SB" w:hAnsi="DFKai-SB" w:cs="宋体" w:hint="eastAsia"/>
          <w:color w:val="000000"/>
          <w:sz w:val="24"/>
        </w:rPr>
        <w:t>②</w:t>
      </w:r>
      <w:r w:rsidRPr="00206CD5">
        <w:rPr>
          <w:rFonts w:ascii="DFKai-SB" w:eastAsia="DFKai-SB" w:hAnsi="DFKai-SB"/>
          <w:color w:val="000000"/>
          <w:sz w:val="24"/>
        </w:rPr>
        <w:t>药效学的相互作用，是指冲动剂和拮抗剂在器受体部位的相互作用。</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17．什么是根本药物制度？</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根本药物制度是全球化的概念，是政府为满足人民群众的重点卫生保健需要，合理利用有限的医药卫生资源，保障人民群众用药平安、有效、合理而推行的国家药物政策。根本药物制度涉及药品的生产、供给和使用的每一个环节，是国家药物政策的核心内容。</w:t>
      </w:r>
    </w:p>
    <w:p w:rsidR="00BF57A3" w:rsidRPr="00206CD5" w:rsidP="008A012F">
      <w:pPr>
        <w:spacing w:line="460" w:lineRule="exact"/>
        <w:ind w:firstLine="640" w:firstLineChars="200"/>
        <w:jc w:val="center"/>
        <w:rPr>
          <w:rFonts w:ascii="DFKai-SB" w:eastAsia="DFKai-SB" w:hAnsi="DFKai-SB" w:hint="eastAsia"/>
          <w:b/>
          <w:color w:val="000000"/>
          <w:sz w:val="32"/>
          <w:szCs w:val="32"/>
        </w:rPr>
      </w:pPr>
    </w:p>
    <w:p w:rsidR="00BF57A3" w:rsidRPr="00206CD5" w:rsidP="008A012F">
      <w:pPr>
        <w:spacing w:line="460" w:lineRule="exact"/>
        <w:ind w:firstLine="640" w:firstLineChars="200"/>
        <w:jc w:val="center"/>
        <w:rPr>
          <w:rFonts w:ascii="DFKai-SB" w:eastAsia="DFKai-SB" w:hAnsi="DFKai-SB" w:hint="eastAsia"/>
          <w:b/>
          <w:color w:val="000000"/>
          <w:sz w:val="32"/>
          <w:szCs w:val="32"/>
        </w:rPr>
      </w:pPr>
      <w:r w:rsidRPr="00206CD5">
        <w:rPr>
          <w:rFonts w:ascii="DFKai-SB" w:eastAsia="DFKai-SB" w:hAnsi="DFKai-SB" w:hint="eastAsia"/>
          <w:b/>
          <w:color w:val="000000"/>
          <w:sz w:val="32"/>
          <w:szCs w:val="32"/>
        </w:rPr>
        <w:t>二、相关政策</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18．为什么经过严格审批的药品，在正常用法用量情况下还会出现不良反响？</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各国的新药审批主要依据动物实验和局部病人临床试验的结果。但是动物与人在生理、病理上有许多不同的地方；临床试验又存在观察时间短、参加人数少等局限性。许多发生率低、需要较长时间才能发现的不良反响，在审批时难以充分了解，所以许多经过严格审批的药品，在正常用法用量情况下还会引起不良反响，包括一些严重的不良反响。</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19．新药审批的目的是什么？</w:t>
      </w:r>
    </w:p>
    <w:p w:rsidR="00BF57A3" w:rsidRPr="00206CD5" w:rsidP="00BF57A3">
      <w:pPr>
        <w:spacing w:line="460" w:lineRule="exact"/>
        <w:ind w:firstLine="480" w:firstLineChars="200"/>
        <w:rPr>
          <w:rFonts w:ascii="DFKai-SB" w:eastAsia="DFKai-SB" w:hAnsi="DFKai-SB" w:hint="eastAsia"/>
          <w:kern w:val="0"/>
          <w:sz w:val="24"/>
        </w:rPr>
      </w:pPr>
      <w:r w:rsidRPr="00206CD5">
        <w:rPr>
          <w:rFonts w:ascii="DFKai-SB" w:eastAsia="DFKai-SB" w:hAnsi="DFKai-SB"/>
          <w:color w:val="000000"/>
          <w:sz w:val="24"/>
        </w:rPr>
        <w:t>答：如上所述，现在世界各国的药品监视管理部门都规定，药品在上市前必须承受严格的审评。审评是为了审核上市前试验的结果能否足以证明药品的平安与有效，所以新药审评是保证药品的平安与有效的一个关口。</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20．上市前试验的目的是什么？</w:t>
      </w:r>
    </w:p>
    <w:p w:rsidR="00BF57A3" w:rsidRPr="00206CD5" w:rsidP="00BF57A3">
      <w:pPr>
        <w:spacing w:line="460" w:lineRule="exact"/>
        <w:ind w:firstLine="480" w:firstLineChars="200"/>
        <w:rPr>
          <w:rFonts w:ascii="DFKai-SB" w:eastAsia="DFKai-SB" w:hAnsi="DFKai-SB" w:hint="eastAsia"/>
          <w:color w:val="000000"/>
          <w:sz w:val="24"/>
        </w:rPr>
        <w:sectPr>
          <w:headerReference w:type="default" r:id="rId20"/>
          <w:footerReference w:type="even" r:id="rId21"/>
          <w:footerReference w:type="default" r:id="rId22"/>
          <w:footerReference w:type="first" r:id="rId23"/>
          <w:type w:val="nextPage"/>
          <w:pgSz w:w="11906" w:h="16838"/>
          <w:pgMar w:top="1440" w:right="1800" w:bottom="1440" w:left="1800" w:header="851" w:footer="992" w:gutter="0"/>
          <w:pgNumType w:start="5"/>
          <w:cols w:space="425"/>
          <w:titlePg w:val="0"/>
          <w:docGrid w:type="lines" w:linePitch="312"/>
        </w:sectPr>
      </w:pP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答：现在，全世界各国的药品监视管理部门都规定，药品在上市前必须进展上市前试验并承受严格的审评，以确定它是否平安有效。上市前试验包括动物疗效和毒性试验及</w:t>
      </w:r>
      <w:r w:rsidRPr="00206CD5">
        <w:rPr>
          <w:rFonts w:ascii="DFKai-SB" w:eastAsia="DFKai-SB" w:hAnsi="DFKai-SB"/>
          <w:color w:val="000000"/>
          <w:sz w:val="24"/>
        </w:rPr>
        <w:t xml:space="preserve"> I</w:t>
      </w:r>
      <w:r w:rsidRPr="00206CD5">
        <w:rPr>
          <w:rFonts w:ascii="DFKai-SB" w:eastAsia="DFKai-SB" w:hAnsi="DFKai-SB"/>
          <w:color w:val="000000"/>
          <w:sz w:val="24"/>
        </w:rPr>
        <w:t xml:space="preserve"> 期到</w:t>
      </w:r>
      <w:r w:rsidRPr="00206CD5">
        <w:rPr>
          <w:rFonts w:ascii="DFKai-SB" w:eastAsia="DFKai-SB" w:hAnsi="DFKai-SB"/>
          <w:color w:val="000000"/>
          <w:sz w:val="24"/>
        </w:rPr>
        <w:t xml:space="preserve"> III</w:t>
      </w:r>
      <w:r w:rsidRPr="00206CD5">
        <w:rPr>
          <w:rFonts w:ascii="DFKai-SB" w:eastAsia="DFKai-SB" w:hAnsi="DFKai-SB"/>
          <w:color w:val="000000"/>
          <w:sz w:val="24"/>
        </w:rPr>
        <w:t xml:space="preserve"> 期临床试验等，显然这些试验的目的都是为了证明试验药品的平安与有效。</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21．何谓上市前临床试验？</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答：为获得一种新药的有效性、平安性等资料而设计的临床试验叫上市前临床试验 (Pre-marketing clinical trials) 。一般包括 I 期、 II 期及 III 期临床试验。任何新药必须经过上市前临床试验阶段，才可能被批准上市用于广泛人群。</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22．临床试验中能出现药品不良反响吗？</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答：虽然在长期临床试验前已经进展了大量动物试验，在临床试验中新药仍可能出现不良反响。 1993年出现了一起震惊全美的临床试验中的药品不良反响事件，它就是非阿尿苷事件。非阿尿苷 (fialuridine ) 是一种准备用于治疗乙肝的药品， 1993 年初，美国国家卫生研究所在进展为期 24 周、加大剂量的 II 期临床试验时， 15 位病人中有 7 人出现了肝衰竭，需要肝移植，其中 5 人死亡。这就是非阿尿苷事件。自此美国 FDA 建议临床试验的开发公司，报告所有严重不良反响包括死亡病例、半年内出现的停药及结局最坏的病例分析报告。</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23．什么是药品不良反响报告和监测？</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答：药品不良反响报告和监测，是指药品不良反响的发现、报告、评价和控制的过程。</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24．国家为什么要建立药品不良反响报告制度？</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建立报告制度的主要目的就是为了进一步了解药品的不良反响情况，及时发现新的、严重的药品不良反响，以便国家药品监视管理部门及时对有关药品加强管理，防止同样药品、同样不良反响的重复发生，保护更多人的用药平安和身体安康。</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25．我国开展药品不良反响监测工作的法规依据是什么？</w:t>
      </w:r>
    </w:p>
    <w:p w:rsidR="00BF57A3" w:rsidRPr="00206CD5" w:rsidP="00BF57A3">
      <w:pPr>
        <w:spacing w:line="460" w:lineRule="exact"/>
        <w:ind w:firstLine="480" w:firstLineChars="200"/>
        <w:rPr>
          <w:rFonts w:ascii="DFKai-SB" w:eastAsia="DFKai-SB" w:hAnsi="DFKai-SB" w:hint="eastAsia"/>
          <w:color w:val="000000"/>
          <w:sz w:val="24"/>
        </w:rPr>
        <w:sectPr>
          <w:headerReference w:type="default" r:id="rId24"/>
          <w:footerReference w:type="even" r:id="rId25"/>
          <w:footerReference w:type="default" r:id="rId26"/>
          <w:footerReference w:type="first" r:id="rId27"/>
          <w:type w:val="nextPage"/>
          <w:pgSz w:w="11906" w:h="16838"/>
          <w:pgMar w:top="1440" w:right="1800" w:bottom="1440" w:left="1800" w:header="851" w:footer="992" w:gutter="0"/>
          <w:pgNumType w:start="6"/>
          <w:cols w:space="425"/>
          <w:titlePg w:val="0"/>
          <w:docGrid w:type="lines" w:linePitch="312"/>
        </w:sectPr>
      </w:pPr>
      <w:r w:rsidRPr="00206CD5">
        <w:rPr>
          <w:rFonts w:ascii="DFKai-SB" w:eastAsia="DFKai-SB" w:hAnsi="DFKai-SB"/>
          <w:color w:val="000000"/>
          <w:sz w:val="24"/>
        </w:rPr>
        <w:t>答：1999 年 11 月 26 日，国家药品监视管理局和卫生部正式公布实施了?药品不良反响监测管理方法 (试行 ) ?，使我国药品不良反响监测管理工作步入法制化轨道。近年来，随着药品不良反响监测工作的不断推进，该方法已于2004年、2011年经历两次修订和完善。新修订的?药品不良反响监测管理方法?(卫生部令第81号)于</w:t>
      </w:r>
      <w:smartTag w:uri="urn:schemas-microsoft-com:office:smarttags" w:element="chsdate">
        <w:smartTagPr>
          <w:attr w:name="Day" w:val="1"/>
          <w:attr w:name="IsLunarDate" w:val="False"/>
          <w:attr w:name="IsROCDate" w:val="False"/>
          <w:attr w:name="Month" w:val="7"/>
          <w:attr w:name="Year" w:val="2011"/>
        </w:smartTagPr>
        <w:r w:rsidRPr="00206CD5">
          <w:rPr>
            <w:rFonts w:ascii="DFKai-SB" w:eastAsia="DFKai-SB" w:hAnsi="DFKai-SB"/>
            <w:color w:val="000000"/>
            <w:sz w:val="24"/>
          </w:rPr>
          <w:t>2011年7月1日</w:t>
        </w:r>
      </w:smartTag>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正式实施，将更加有力地推动了我国药品不良反响监测工作向纵深开展。</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26．国家药品不良反响监测中心的职能是什么？</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答：根据?药品不良反响报告和监测管理方法?(卫生部令第81号)第十条规定，国家药品不良反响监测中心负责全国药品不良反响报告和监测的技术工作，并履行以下主要职责：</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(一) 承当国家药品不良反响报告和监测资料的收集、评价、反响和上报，以及全国药品不良反响监测信息网络的建立和维护；</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(二) 制定药品不良反响报告和监测的技术标准和标准，对地方各级药品不良反响监测机构进展技术指导；</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(三) 组织开展严重药品不良反响的调查和评价，协助有关部门开展药品群体不良事件的调查；</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(四) 发布药品不良反响警示信息；</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(五) 承当药品不良反响报告和监测的宣传、培训、研究和国际交流工作。</w:t>
      </w:r>
    </w:p>
    <w:p w:rsidR="00BF57A3" w:rsidRPr="00206CD5" w:rsidP="00BF57A3">
      <w:pPr>
        <w:spacing w:line="480" w:lineRule="exact"/>
        <w:rPr>
          <w:rFonts w:ascii="DFKai-SB" w:eastAsia="DFKai-SB" w:hAnsi="DFKai-SB" w:hint="eastAsia"/>
          <w:b/>
          <w:sz w:val="24"/>
        </w:rPr>
      </w:pPr>
      <w:r w:rsidRPr="00206CD5">
        <w:rPr>
          <w:rFonts w:ascii="DFKai-SB" w:eastAsia="DFKai-SB" w:hAnsi="DFKai-SB" w:hint="eastAsia"/>
          <w:b/>
          <w:sz w:val="24"/>
        </w:rPr>
        <w:t>27．发布?药品不良反响信息通报?的目的是什么？</w:t>
      </w:r>
    </w:p>
    <w:p w:rsidR="00BF57A3" w:rsidRPr="00206CD5" w:rsidP="00BF57A3">
      <w:pPr>
        <w:spacing w:line="480" w:lineRule="exact"/>
        <w:ind w:firstLine="480" w:firstLineChars="200"/>
        <w:rPr>
          <w:rFonts w:ascii="DFKai-SB" w:eastAsia="DFKai-SB" w:hAnsi="DFKai-SB" w:cs="宋体"/>
          <w:color w:val="000000"/>
          <w:kern w:val="0"/>
          <w:sz w:val="24"/>
        </w:rPr>
      </w:pPr>
      <w:r w:rsidRPr="00206CD5">
        <w:rPr>
          <w:rFonts w:ascii="DFKai-SB" w:eastAsia="DFKai-SB" w:hAnsi="DFKai-SB" w:cs="宋体"/>
          <w:color w:val="000000"/>
          <w:kern w:val="0"/>
          <w:sz w:val="24"/>
        </w:rPr>
        <w:t xml:space="preserve">答：?药品不良反响信息通报?是及时反响有关药品新的、严重的平安隐患的技术通报，是国家药品不良反响监测中心根据现有资料提供的客观信息反映。目的是提醒药品生产、经营企业、医疗机构注意被通报的药品品种的平安性隐患，为药品监视管理部门、卫生行政部门的监视管理和医疗机构临床用药提供参考。 </w:t>
      </w:r>
    </w:p>
    <w:p w:rsidR="00BF57A3" w:rsidRPr="00206CD5" w:rsidP="00BF57A3">
      <w:pPr>
        <w:spacing w:line="480" w:lineRule="exact"/>
        <w:ind w:firstLine="480"/>
        <w:rPr>
          <w:rFonts w:ascii="DFKai-SB" w:eastAsia="DFKai-SB" w:hAnsi="DFKai-SB" w:cs="宋体" w:hint="eastAsia"/>
          <w:color w:val="000000"/>
          <w:kern w:val="0"/>
          <w:sz w:val="24"/>
        </w:rPr>
      </w:pPr>
      <w:r w:rsidRPr="00206CD5">
        <w:rPr>
          <w:rFonts w:ascii="DFKai-SB" w:eastAsia="DFKai-SB" w:hAnsi="DFKai-SB" w:cs="宋体"/>
          <w:color w:val="000000"/>
          <w:kern w:val="0"/>
          <w:sz w:val="24"/>
        </w:rPr>
        <w:t>?药品不良反响信息通报?的发布将有利于提高医务工作者对药品不良反响的正确认识、促进临床合理用药、提高临床监护水平，防止一些严重的药品不良反响的重复发生。同时提醒被通报品种的生产企业加强其生产品种的追踪监测，不断深入研究、改良工艺、提高质量，更有效地保障人民平安用药。</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28．我国药品不良反响报告的范围是什么？</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答：按照?药品不良反响报告和监测管理方法?(卫生部令第81号)的规定，我国药品不良反响报告范围包括：新药监测期内的国产药品应当报告该药品的所有不良反响；其他国产药品，报告新的和严重的不良反响。进口药品自首次获准进口之日起5年内，报告该进口药品的所有不良反响；满5年的，报告新的和严重的不良反响。</w:t>
      </w:r>
    </w:p>
    <w:p w:rsidR="00BF57A3" w:rsidRPr="00206CD5" w:rsidP="00BF57A3">
      <w:pPr>
        <w:spacing w:line="460" w:lineRule="exact"/>
        <w:rPr>
          <w:rFonts w:ascii="DFKai-SB" w:eastAsia="DFKai-SB" w:hAnsi="DFKai-SB"/>
          <w:kern w:val="0"/>
          <w:sz w:val="24"/>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7"/>
          <w:cols w:space="425"/>
          <w:titlePg w:val="0"/>
          <w:docGrid w:type="lines" w:linePitch="312"/>
        </w:sectPr>
      </w:pPr>
      <w:r w:rsidRPr="00206CD5">
        <w:rPr>
          <w:rFonts w:ascii="DFKai-SB" w:eastAsia="DFKai-SB" w:hAnsi="DFKai-SB"/>
          <w:kern w:val="0"/>
          <w:sz w:val="24"/>
        </w:rPr>
        <w:t>　　但鉴于目前实际状况，为防止漏报，上报原那么为“可疑即报〞。</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29．是否必须明确因果关系的药品不良反响才能报告？</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答：不是。药品与可疑不良反响之间因果关系确实定有时非常困难，而且需要较长的时间，一般情况下只要可疑就可以报告。</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30．药品不良反响已经发生了，再去报告有什么意义？</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及时报告已经发生的药品不良反响，国家药品监视管理部门对收集报告数据进展分析评价，根据评价结果可以及时采取措施，以各种方式发布信息，限制、停顿有关药品的生产、销售和使用，防止同样药品、同样不良反响的重复发生，保护更多人的用药平安和身体安康，甚至保护下一代的平安和安康。</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31．发现可疑不良反响向谁报告？</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答：发现可疑药品不良反响应该向所在地药品不良反响监测中心报告。</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32．医务人员发现可疑药品不良反响应该怎么办？</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答：发现可疑不良反响，一般应该停用可疑药物，对不良反响给以适当治疗并按规定及时向本院负责药品不良反响报告工作的部门报告，根据他们的意见，认真填写药品不良反响报告表。</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33．药店药师发现可疑药品不良反响应该怎么办？</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首先让患者停用可疑药物，对严重的或者停药后不缓解的患者要建议立即去医疗机构就诊。根据?药品不良反响报告和监测管理方法?(卫生部令第81号)的规定，药店药师应对药品不良反响相关情况进展详细记录，填写?药品不良反响/事件报告表?，向所在地药品不良反响监测机构报告。</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34．患者发现可疑药品不良反响应该怎么办？</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患者发现了可疑的药品不良反响，首先要停顿服用可疑的药物，病症严重的或者停药后不缓解的应及时去医院就诊、治疗。要向医生咨询，可疑病症如确属药品不良反响，今后应防止再服用同样药物。根据?药品不良反响报告和监测管理方法?(卫生部令第81号)的规定，个人发现新的或者严重的药品不良反响，可以</w:t>
      </w:r>
      <w:smartTag w:uri="urn:schemas-microsoft-com:office:smarttags" w:element="PersonName">
        <w:smartTagPr>
          <w:attr w:name="ProductID" w:val="向经治"/>
        </w:smartTagPr>
        <w:r w:rsidRPr="00206CD5">
          <w:rPr>
            <w:rFonts w:ascii="DFKai-SB" w:eastAsia="DFKai-SB" w:hAnsi="DFKai-SB"/>
            <w:color w:val="000000"/>
            <w:sz w:val="24"/>
          </w:rPr>
          <w:t>向经治</w:t>
        </w:r>
      </w:smartTag>
      <w:r w:rsidRPr="00206CD5">
        <w:rPr>
          <w:rFonts w:ascii="DFKai-SB" w:eastAsia="DFKai-SB" w:hAnsi="DFKai-SB"/>
          <w:color w:val="000000"/>
          <w:sz w:val="24"/>
        </w:rPr>
        <w:t>医师报告，也可以向药品生产、经营企业或者当地的药品不良反响监测机构报告，必要时提供相关的病历资料。</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35．什么是药品不良反响报告表？如何获取？</w:t>
      </w:r>
    </w:p>
    <w:p w:rsidR="00BF57A3" w:rsidRPr="00206CD5" w:rsidP="00BF57A3">
      <w:pPr>
        <w:spacing w:line="460" w:lineRule="exact"/>
        <w:ind w:firstLine="480" w:firstLineChars="200"/>
        <w:rPr>
          <w:rFonts w:ascii="DFKai-SB" w:eastAsia="DFKai-SB" w:hAnsi="DFKai-SB" w:cs="宋体" w:hint="eastAsia"/>
          <w:color w:val="000000"/>
          <w:kern w:val="0"/>
          <w:sz w:val="24"/>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8"/>
          <w:cols w:space="425"/>
          <w:titlePg w:val="0"/>
          <w:docGrid w:type="lines" w:linePitch="312"/>
        </w:sectPr>
      </w:pPr>
    </w:p>
    <w:p w:rsidR="00BF57A3" w:rsidRPr="00206CD5" w:rsidP="00BF57A3">
      <w:pPr>
        <w:spacing w:line="460" w:lineRule="exact"/>
        <w:ind w:firstLine="480" w:firstLineChars="200"/>
        <w:rPr>
          <w:rFonts w:ascii="DFKai-SB" w:eastAsia="DFKai-SB" w:hAnsi="DFKai-SB" w:cs="宋体" w:hint="eastAsia"/>
          <w:color w:val="000000"/>
          <w:kern w:val="0"/>
          <w:sz w:val="24"/>
        </w:rPr>
      </w:pPr>
      <w:r w:rsidRPr="00206CD5">
        <w:rPr>
          <w:rFonts w:ascii="DFKai-SB" w:eastAsia="DFKai-SB" w:hAnsi="DFKai-SB" w:cs="宋体"/>
          <w:color w:val="000000"/>
          <w:kern w:val="0"/>
          <w:sz w:val="24"/>
        </w:rPr>
        <w:t>答：根据?药品不良反响监测管理方法(卫生部令第81号)?第十九条和附件的规定，药品不良反响报告表由国家药品监视管理局统一编制，供药品生产、经营企业和医疗卫生机构使用。可向国家或当地药品不良反响监测中心索取，也可从相关部门(如</w:t>
      </w:r>
      <w:r w:rsidRPr="00206CD5">
        <w:rPr>
          <w:rFonts w:ascii="DFKai-SB" w:eastAsia="DFKai-SB" w:hAnsi="DFKai-SB" w:cs="宋体"/>
          <w:color w:val="0000FF"/>
          <w:kern w:val="0"/>
          <w:sz w:val="24"/>
        </w:rPr>
        <w:t>.sda.gov.</w:t>
      </w:r>
      <w:r w:rsidRPr="00206CD5">
        <w:rPr>
          <w:rFonts w:ascii="DFKai-SB" w:eastAsia="DFKai-SB" w:hAnsi="DFKai-SB" w:cs="宋体"/>
          <w:color w:val="000000"/>
          <w:kern w:val="0"/>
          <w:sz w:val="24"/>
        </w:rPr>
        <w:t>、</w:t>
      </w:r>
      <w:r w:rsidRPr="00206CD5">
        <w:rPr>
          <w:rFonts w:ascii="DFKai-SB" w:eastAsia="DFKai-SB" w:hAnsi="DFKai-SB" w:cs="宋体"/>
          <w:color w:val="0000FF"/>
          <w:kern w:val="0"/>
          <w:sz w:val="24"/>
        </w:rPr>
        <w:t>.cdr.gov.</w:t>
      </w:r>
      <w:r w:rsidRPr="00206CD5">
        <w:rPr>
          <w:rFonts w:ascii="DFKai-SB" w:eastAsia="DFKai-SB" w:hAnsi="DFKai-SB" w:cs="宋体"/>
          <w:color w:val="000000"/>
          <w:kern w:val="0"/>
          <w:sz w:val="24"/>
        </w:rPr>
        <w:t>)下载。</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36．在药品不良反响报告方面制药企业应承当哪些责任？</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 xml:space="preserve">答：根据?药品不良反响报告和监测管理方法?〔卫生部令第81号〕有关规定，药品生产企业在这个工作中的责任主要有： </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xml:space="preserve">　　(1)应当建立药品不良反响报告和监测管理制度；应当设立专门机构并配备专职人员，负责本单位的药品不良反响收集、报告和管理工作。 </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(2)发现可疑不良反响，要详细记录、调查，按规定填表、报告。</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(3)报告“定期性平安更新报告〞，并全面分析本企业产品的风险/效益，在全面掌握产品平安性的根底上，积极采取风险管理措施；</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(4)报告药品在境外发生的严重药品不良反响以及因药品不良反响被暂停销售、使用或者撤市的信息；</w:t>
      </w:r>
    </w:p>
    <w:p w:rsidR="00BF57A3" w:rsidRPr="00206CD5" w:rsidP="00BF57A3">
      <w:pPr>
        <w:spacing w:line="460" w:lineRule="exact"/>
        <w:ind w:firstLine="480"/>
        <w:rPr>
          <w:rFonts w:ascii="DFKai-SB" w:eastAsia="DFKai-SB" w:hAnsi="DFKai-SB" w:hint="eastAsia"/>
          <w:kern w:val="0"/>
          <w:sz w:val="24"/>
        </w:rPr>
      </w:pPr>
      <w:r w:rsidRPr="00206CD5">
        <w:rPr>
          <w:rFonts w:ascii="DFKai-SB" w:eastAsia="DFKai-SB" w:hAnsi="DFKai-SB"/>
          <w:kern w:val="0"/>
          <w:sz w:val="24"/>
        </w:rPr>
        <w:t>(5)对监测期内、上市五年内及可能存在严重平安性隐患的药品开展重点监测等。</w:t>
      </w:r>
    </w:p>
    <w:p w:rsidR="00BF57A3" w:rsidRPr="00206CD5" w:rsidP="00BF57A3">
      <w:pPr>
        <w:spacing w:line="460" w:lineRule="exact"/>
        <w:rPr>
          <w:rFonts w:ascii="DFKai-SB" w:eastAsia="DFKai-SB" w:hAnsi="DFKai-SB" w:hint="eastAsia"/>
          <w:b/>
          <w:kern w:val="0"/>
          <w:sz w:val="24"/>
        </w:rPr>
      </w:pPr>
      <w:r w:rsidRPr="00206CD5">
        <w:rPr>
          <w:rFonts w:ascii="DFKai-SB" w:eastAsia="DFKai-SB" w:hAnsi="DFKai-SB" w:hint="eastAsia"/>
          <w:b/>
          <w:kern w:val="0"/>
          <w:sz w:val="24"/>
        </w:rPr>
        <w:t>37．什么是药品不良反响自愿报告制度？</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20世纪60年代的“沙利度胺(反响停)事件〞后，不少国家的管理部门，建立了药品不良反响自愿报告制度，收集药品不良反响。这个制度是以医生报告行医中观察到的可疑药品不良反响为根底。其优点是新药上市后，马上就能拿到不良反响报告，且能覆盖全部用药人群，没有时间限制。有些国家，除医生外卫生保健人员、病人也能报告药品不良反响。自愿报告制度能识别常见的不良反响，也能确定上市前临床试验中不能确定的及罕见的不良反响，与队列实验等上市后研究相比，它是收集药品不良反响最经济的方法。因此，药品不良反响自愿报告制度是药品平安监测的基石。</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38．自愿报告制度有哪些优缺点？</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自愿报告制度是目前被各国广泛采用的上市后监测手段。其优点是不分新药老药、不管上市时间的长短、无论常见或罕见的药品不良反响都能被监测。其最大的优点是费用低廉、覆盖面广，容易被管理部门承受。但也有其缺点，如报告率低，漏报率高、随意性大，新药不良反响报告的多、老药少，难于确定因果关系，无法计算不良反响的发生率等。</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39．影响自愿报告制度的有哪些因素？</w:t>
      </w:r>
    </w:p>
    <w:p w:rsidR="00BF57A3" w:rsidRPr="00206CD5" w:rsidP="00BF57A3">
      <w:pPr>
        <w:spacing w:line="460" w:lineRule="exact"/>
        <w:ind w:firstLine="480" w:firstLineChars="200"/>
        <w:rPr>
          <w:rFonts w:ascii="DFKai-SB" w:eastAsia="DFKai-SB" w:hAnsi="DFKai-SB" w:hint="eastAsia"/>
          <w:kern w:val="0"/>
          <w:sz w:val="24"/>
        </w:rPr>
        <w:sectPr>
          <w:headerReference w:type="default" r:id="rId36"/>
          <w:footerReference w:type="even" r:id="rId37"/>
          <w:footerReference w:type="default" r:id="rId38"/>
          <w:footerReference w:type="first" r:id="rId39"/>
          <w:type w:val="nextPage"/>
          <w:pgSz w:w="11906" w:h="16838"/>
          <w:pgMar w:top="1440" w:right="1800" w:bottom="1440" w:left="1800" w:header="851" w:footer="992" w:gutter="0"/>
          <w:pgNumType w:start="9"/>
          <w:cols w:space="425"/>
          <w:titlePg w:val="0"/>
          <w:docGrid w:type="lines" w:linePitch="312"/>
        </w:sectPr>
      </w:pPr>
    </w:p>
    <w:p w:rsidR="00BF57A3" w:rsidRPr="00206CD5" w:rsidP="00BF57A3">
      <w:pPr>
        <w:spacing w:line="460" w:lineRule="exact"/>
        <w:ind w:firstLine="480" w:firstLineChars="200"/>
        <w:rPr>
          <w:rFonts w:ascii="DFKai-SB" w:eastAsia="DFKai-SB" w:hAnsi="DFKai-SB" w:hint="eastAsia"/>
          <w:kern w:val="0"/>
          <w:sz w:val="24"/>
        </w:rPr>
      </w:pPr>
      <w:r w:rsidRPr="00206CD5">
        <w:rPr>
          <w:rFonts w:ascii="DFKai-SB" w:eastAsia="DFKai-SB" w:hAnsi="DFKai-SB"/>
          <w:color w:val="000000"/>
          <w:sz w:val="24"/>
        </w:rPr>
        <w:t>答：自愿报告有它的局限性，如报告率低，据悉英国自愿报告系统的报告率约为</w:t>
      </w:r>
      <w:r w:rsidRPr="00206CD5">
        <w:rPr>
          <w:rFonts w:ascii="DFKai-SB" w:eastAsia="DFKai-SB" w:hAnsi="DFKai-SB"/>
          <w:color w:val="000000"/>
          <w:sz w:val="24"/>
        </w:rPr>
        <w:t xml:space="preserve"> 1％～10％，甚至更低，当然原因十分复杂；又如许多个例报告质量不高，从前不知道的不良反响难于识别，医生报告有困难。例如，昔拉洛尔是心血管用药，其皮肤及眼睛反响处方医生很难发现，只是在第一例报揭发表后，才有上百例报告接踵而来。影响自愿报告制度的因素有：</w:t>
      </w:r>
      <w:r w:rsidRPr="00206CD5">
        <w:rPr>
          <w:rFonts w:ascii="DFKai-SB" w:eastAsia="DFKai-SB" w:hAnsi="DFKai-SB"/>
          <w:color w:val="000000"/>
          <w:sz w:val="24"/>
        </w:rPr>
        <w:t xml:space="preserve"> </w:t>
      </w:r>
      <w:r w:rsidRPr="00206CD5">
        <w:rPr>
          <w:rFonts w:ascii="DFKai-SB" w:eastAsia="DFKai-SB" w:hAnsi="DFKai-SB" w:cs="宋体" w:hint="eastAsia"/>
          <w:color w:val="000000"/>
          <w:sz w:val="24"/>
        </w:rPr>
        <w:t>①</w:t>
      </w:r>
      <w:r w:rsidRPr="00206CD5">
        <w:rPr>
          <w:rFonts w:ascii="DFKai-SB" w:eastAsia="DFKai-SB" w:hAnsi="DFKai-SB"/>
          <w:color w:val="000000"/>
          <w:sz w:val="24"/>
        </w:rPr>
        <w:t>不良反响报告率与药品的销售额有关。如 H 受体拮抗剂西咪替丁及雷尼替丁由于广泛使用而有大量的不良反响报告。</w:t>
      </w:r>
      <w:r w:rsidRPr="00206CD5">
        <w:rPr>
          <w:rFonts w:ascii="DFKai-SB" w:eastAsia="DFKai-SB" w:hAnsi="DFKai-SB" w:cs="宋体" w:hint="eastAsia"/>
          <w:color w:val="000000"/>
          <w:sz w:val="24"/>
        </w:rPr>
        <w:t>②</w:t>
      </w:r>
      <w:r w:rsidRPr="00206CD5">
        <w:rPr>
          <w:rFonts w:ascii="DFKai-SB" w:eastAsia="DFKai-SB" w:hAnsi="DFKai-SB"/>
          <w:color w:val="000000"/>
          <w:sz w:val="24"/>
        </w:rPr>
        <w:t>报告率与药品上市时间的长短有关。上市的头几年是不良反响报告的高潮，因为是新的反响，此后虽然继续出现，但报告的不多，由于医生认为已报告过，不愿意再报。</w:t>
      </w:r>
      <w:r w:rsidRPr="00206CD5">
        <w:rPr>
          <w:rFonts w:ascii="DFKai-SB" w:eastAsia="DFKai-SB" w:hAnsi="DFKai-SB" w:cs="宋体" w:hint="eastAsia"/>
          <w:color w:val="000000"/>
          <w:sz w:val="24"/>
        </w:rPr>
        <w:t>③</w:t>
      </w:r>
      <w:r w:rsidRPr="00206CD5">
        <w:rPr>
          <w:rFonts w:ascii="DFKai-SB" w:eastAsia="DFKai-SB" w:hAnsi="DFKai-SB"/>
          <w:color w:val="000000"/>
          <w:sz w:val="24"/>
        </w:rPr>
        <w:t>报告率也和同类老药的不良反响有关。假设这类药中某个老品种的某种不良反响引起医生注意，那么新品种上市后医生就着重注意了这种不良反响，所以报告率自然多。</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40．什么是处方事件监测？</w:t>
      </w:r>
    </w:p>
    <w:p w:rsidR="00BF57A3" w:rsidRPr="00206CD5" w:rsidP="00BF57A3">
      <w:pPr>
        <w:spacing w:line="460" w:lineRule="exact"/>
        <w:ind w:firstLine="480" w:firstLineChars="200"/>
        <w:rPr>
          <w:rFonts w:ascii="DFKai-SB" w:eastAsia="DFKai-SB" w:hAnsi="DFKai-SB"/>
          <w:sz w:val="24"/>
        </w:rPr>
      </w:pPr>
      <w:r w:rsidRPr="00206CD5">
        <w:rPr>
          <w:rFonts w:ascii="DFKai-SB" w:eastAsia="DFKai-SB" w:hAnsi="DFKai-SB" w:cs="宋体"/>
          <w:color w:val="000000"/>
          <w:kern w:val="0"/>
          <w:sz w:val="24"/>
        </w:rPr>
        <w:t>答：处方事件监测( 英文 Prescription Event Monitoring ，缩写为 PEM) 是对上市药品的一种主动监测方法。其目的是对新上市药品进展主动监测，以弥补自愿报告制度的缺乏。方法是收集新上市药品的假设干个处方，然后要求处方医生填写问卷答复有关病人的一系列问题，包括任何新的诊断、任何原因的就医或住院、一种并发症意外加重(或改善 ) 、任何可疑的药物反响或任何需要记入病历的主诉。这是首先在英国推行的一种制度：它的优点为：第一，它能计算药品不良反响的发生率，第二，由于记录了所有的药品不良事件，能识别其它监测方法难于识别的药品不良反响。</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41．什么是药品不良反响信号？</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药品不良反响信号是指从开展的趋势看，有可能开展为药品不良反响的药品不良事件。它与药品不良事件一样之处为因果关系有待确定，不同之处为有可能确定为药品不良反响，但有待个例报告的积累与分析。有人给“药品不良反响信号〞定义为报告药品不良反响与药物间的因果关系，此关系是未知或以前记录不全的，其作用为提示一种可能性，尚不是肯定的结论。</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42．什么是药品效益与风险？</w:t>
      </w:r>
    </w:p>
    <w:p w:rsidR="00BF57A3" w:rsidRPr="00206CD5" w:rsidP="00BF57A3">
      <w:pPr>
        <w:spacing w:line="460" w:lineRule="exact"/>
        <w:ind w:firstLine="480" w:firstLineChars="200"/>
        <w:rPr>
          <w:rFonts w:ascii="DFKai-SB" w:eastAsia="DFKai-SB" w:hAnsi="DFKai-SB" w:hint="eastAsia"/>
          <w:sz w:val="24"/>
        </w:rPr>
        <w:sectPr>
          <w:headerReference w:type="default" r:id="rId40"/>
          <w:footerReference w:type="even" r:id="rId41"/>
          <w:footerReference w:type="default" r:id="rId42"/>
          <w:footerReference w:type="first" r:id="rId43"/>
          <w:type w:val="nextPage"/>
          <w:pgSz w:w="11906" w:h="16838"/>
          <w:pgMar w:top="1440" w:right="1800" w:bottom="1440" w:left="1800" w:header="851" w:footer="992" w:gutter="0"/>
          <w:pgNumType w:start="10"/>
          <w:cols w:space="425"/>
          <w:titlePg w:val="0"/>
          <w:docGrid w:type="lines" w:linePitch="312"/>
        </w:sectPr>
      </w:pPr>
    </w:p>
    <w:p w:rsidR="00BF57A3" w:rsidRPr="00206CD5" w:rsidP="00BF57A3">
      <w:pPr>
        <w:spacing w:line="460" w:lineRule="exact"/>
        <w:ind w:firstLine="480" w:firstLineChars="200"/>
        <w:rPr>
          <w:rFonts w:ascii="DFKai-SB" w:eastAsia="DFKai-SB" w:hAnsi="DFKai-SB" w:hint="eastAsia"/>
          <w:sz w:val="24"/>
        </w:rPr>
      </w:pPr>
      <w:r w:rsidRPr="00206CD5">
        <w:rPr>
          <w:rFonts w:ascii="DFKai-SB" w:eastAsia="DFKai-SB" w:hAnsi="DFKai-SB"/>
          <w:color w:val="000000"/>
          <w:sz w:val="24"/>
        </w:rPr>
        <w:t>答：效益是指药品疗效，风险是指药品的平安性(主要是药品不良反响)。但凡批准出售的药品都有疗效，也都有不良反响，因此可以用疗效大小及不良反响的轻重，衡量药品的优劣。效益风险比值高的药优于效益风险比值低的药。药品的疗效和不良反响都不能用数字衡量，所以效益风险比值也不是具体的数字。也不能具体规定效益风险比值到达什么程度方可用于临床。同样一种药物在不同人群中效益风险比可能存在差异。医生可根据病情为病人选择药品，所以对危及生命疾病的病人，救命是第一位，使用效益风险比值小的药，也不一定不合理。反之，患轻微疾病的病人，选用效益风险比值小的药是不合理的。</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43．是不是已经发生严重不良反响的药品都应该停顿生产？</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不一定。有的药品不良反响虽然严重，但是发生率很低，不良反响可以治愈，临床上还需要这个药品，这样的药品可以严格管理，必要时修改药品使用说明书，不一定停产。换句话说，一种药品是否应该停顿使用，要对其进展效益与风险的综合衡量才能决定。</w:t>
      </w:r>
    </w:p>
    <w:p w:rsidR="00BF57A3" w:rsidRPr="00206CD5" w:rsidP="00BF57A3">
      <w:pPr>
        <w:spacing w:line="480" w:lineRule="exact"/>
        <w:rPr>
          <w:rFonts w:ascii="DFKai-SB" w:eastAsia="DFKai-SB" w:hAnsi="DFKai-SB" w:hint="eastAsia"/>
          <w:b/>
          <w:sz w:val="24"/>
        </w:rPr>
      </w:pPr>
      <w:r w:rsidRPr="00206CD5">
        <w:rPr>
          <w:rFonts w:ascii="DFKai-SB" w:eastAsia="DFKai-SB" w:hAnsi="DFKai-SB" w:hint="eastAsia"/>
          <w:b/>
          <w:sz w:val="24"/>
        </w:rPr>
        <w:t>44．药品上市后为何还会修改药品说明书？</w:t>
      </w:r>
    </w:p>
    <w:p w:rsidR="00BF57A3" w:rsidRPr="00206CD5" w:rsidP="00BF57A3">
      <w:pPr>
        <w:spacing w:line="480" w:lineRule="exact"/>
        <w:ind w:firstLine="480" w:firstLineChars="200"/>
        <w:rPr>
          <w:rFonts w:ascii="DFKai-SB" w:eastAsia="DFKai-SB" w:hAnsi="DFKai-SB"/>
          <w:kern w:val="0"/>
          <w:sz w:val="24"/>
        </w:rPr>
      </w:pPr>
      <w:r w:rsidRPr="00206CD5">
        <w:rPr>
          <w:rFonts w:ascii="DFKai-SB" w:eastAsia="DFKai-SB" w:hAnsi="DFKai-SB"/>
          <w:kern w:val="0"/>
          <w:sz w:val="24"/>
        </w:rPr>
        <w:t>答：药品说明书是药品信息最根本、最主要的来源，其功能是向患者介绍药品的特性，是指导临床医生正确选择用药和患者自我药疗的主要依据，是国家药品监视管理部门审核批准的具有法律效力的文件。</w:t>
      </w:r>
    </w:p>
    <w:p w:rsidR="00BF57A3" w:rsidRPr="00206CD5" w:rsidP="00BF57A3">
      <w:pPr>
        <w:spacing w:line="480" w:lineRule="exact"/>
        <w:rPr>
          <w:rFonts w:ascii="DFKai-SB" w:eastAsia="DFKai-SB" w:hAnsi="DFKai-SB"/>
          <w:kern w:val="0"/>
          <w:sz w:val="24"/>
        </w:rPr>
      </w:pPr>
      <w:r w:rsidRPr="00206CD5">
        <w:rPr>
          <w:rFonts w:ascii="DFKai-SB" w:eastAsia="DFKai-SB" w:hAnsi="DFKai-SB"/>
          <w:kern w:val="0"/>
          <w:sz w:val="24"/>
        </w:rPr>
        <w:t>　　药品说明书主要包含药品平安性、有效性的重要科学数据、结论和信息，用以指导平安、合理使用药品。药品说明书应当充分包含药品不良反响信息，详细注明药品不良反响。</w:t>
      </w:r>
    </w:p>
    <w:p w:rsidR="00BF57A3" w:rsidRPr="00206CD5" w:rsidP="00BF57A3">
      <w:pPr>
        <w:spacing w:line="480" w:lineRule="exact"/>
        <w:rPr>
          <w:rFonts w:ascii="DFKai-SB" w:eastAsia="DFKai-SB" w:hAnsi="DFKai-SB"/>
          <w:kern w:val="0"/>
          <w:sz w:val="24"/>
        </w:rPr>
      </w:pPr>
      <w:r w:rsidRPr="00206CD5">
        <w:rPr>
          <w:rFonts w:ascii="DFKai-SB" w:eastAsia="DFKai-SB" w:hAnsi="DFKai-SB"/>
          <w:kern w:val="0"/>
          <w:sz w:val="24"/>
        </w:rPr>
        <w:t>　　由于药品在上市前的平安性研究中存在客观的局限性，在药品上市前临床研究过程中，受到许多客观因素限制，例如，病例少、研究时间短、试验对象年龄范围窄、用药条件控制较严等。因此，药品不良反响发现上存在时滞现象，这也决定了药品说明书的修改是动态的、不断完善的。</w:t>
      </w:r>
    </w:p>
    <w:p w:rsidR="00BF57A3" w:rsidRPr="00206CD5" w:rsidP="00BF57A3">
      <w:pPr>
        <w:spacing w:line="480" w:lineRule="exact"/>
        <w:rPr>
          <w:rFonts w:ascii="DFKai-SB" w:eastAsia="DFKai-SB" w:hAnsi="DFKai-SB"/>
          <w:kern w:val="0"/>
          <w:sz w:val="24"/>
        </w:rPr>
      </w:pPr>
      <w:r w:rsidRPr="00206CD5">
        <w:rPr>
          <w:rFonts w:ascii="DFKai-SB" w:eastAsia="DFKai-SB" w:hAnsi="DFKai-SB"/>
          <w:kern w:val="0"/>
          <w:sz w:val="24"/>
        </w:rPr>
        <w:t>　　药品生产企业应根据药品上市后的平安性、有效性情况及时修改说明书，国家药品监视管理部门也可以根据药品不良反响监测、药品再评价结果等信息要求药品生产企业修改药品说明书。</w:t>
      </w:r>
    </w:p>
    <w:p w:rsidR="00BF57A3" w:rsidRPr="00206CD5" w:rsidP="00BF57A3">
      <w:pPr>
        <w:spacing w:line="480" w:lineRule="exact"/>
        <w:rPr>
          <w:rFonts w:ascii="DFKai-SB" w:eastAsia="DFKai-SB" w:hAnsi="DFKai-SB" w:hint="eastAsia"/>
          <w:b/>
          <w:sz w:val="24"/>
        </w:rPr>
      </w:pPr>
      <w:r w:rsidRPr="00206CD5">
        <w:rPr>
          <w:rFonts w:ascii="DFKai-SB" w:eastAsia="DFKai-SB" w:hAnsi="DFKai-SB" w:hint="eastAsia"/>
          <w:b/>
          <w:sz w:val="24"/>
        </w:rPr>
        <w:t>45．什么是药品召回？</w:t>
      </w:r>
    </w:p>
    <w:p w:rsidR="00BF57A3" w:rsidRPr="00206CD5" w:rsidP="00BF57A3">
      <w:pPr>
        <w:spacing w:line="480" w:lineRule="exact"/>
        <w:ind w:firstLine="480" w:firstLineChars="200"/>
        <w:rPr>
          <w:rFonts w:ascii="DFKai-SB" w:eastAsia="DFKai-SB" w:hAnsi="DFKai-SB"/>
          <w:kern w:val="0"/>
          <w:sz w:val="24"/>
        </w:rPr>
      </w:pPr>
      <w:r w:rsidRPr="00206CD5">
        <w:rPr>
          <w:rFonts w:ascii="DFKai-SB" w:eastAsia="DFKai-SB" w:hAnsi="DFKai-SB"/>
          <w:kern w:val="0"/>
          <w:sz w:val="24"/>
        </w:rPr>
        <w:t>答：药品召回，是指药品生产企业按照规定的程序收回已上市销售的存在平安隐患的药品。平安隐患，是指由于研发、生产等原因可能使药品具有的危及人体安康和生命平安的不合理危险。</w:t>
      </w:r>
    </w:p>
    <w:p w:rsidR="00BF57A3" w:rsidRPr="00206CD5" w:rsidP="00BF57A3">
      <w:pPr>
        <w:spacing w:line="480" w:lineRule="exact"/>
        <w:rPr>
          <w:rFonts w:ascii="DFKai-SB" w:eastAsia="DFKai-SB" w:hAnsi="DFKai-SB"/>
          <w:kern w:val="0"/>
          <w:sz w:val="24"/>
        </w:rPr>
        <w:sectPr>
          <w:headerReference w:type="default" r:id="rId44"/>
          <w:footerReference w:type="even" r:id="rId45"/>
          <w:footerReference w:type="default" r:id="rId46"/>
          <w:footerReference w:type="first" r:id="rId47"/>
          <w:type w:val="nextPage"/>
          <w:pgSz w:w="11906" w:h="16838"/>
          <w:pgMar w:top="1440" w:right="1800" w:bottom="1440" w:left="1800" w:header="851" w:footer="992" w:gutter="0"/>
          <w:pgNumType w:start="11"/>
          <w:cols w:space="425"/>
          <w:titlePg w:val="0"/>
          <w:docGrid w:type="lines" w:linePitch="312"/>
        </w:sectPr>
      </w:pPr>
    </w:p>
    <w:p w:rsidR="00BF57A3" w:rsidRPr="00206CD5" w:rsidP="00BF57A3">
      <w:pPr>
        <w:spacing w:line="480" w:lineRule="exact"/>
        <w:rPr>
          <w:rFonts w:ascii="DFKai-SB" w:eastAsia="DFKai-SB" w:hAnsi="DFKai-SB"/>
          <w:kern w:val="0"/>
          <w:sz w:val="24"/>
        </w:rPr>
      </w:pPr>
      <w:r w:rsidRPr="00206CD5">
        <w:rPr>
          <w:rFonts w:ascii="DFKai-SB" w:eastAsia="DFKai-SB" w:hAnsi="DFKai-SB"/>
          <w:kern w:val="0"/>
          <w:sz w:val="24"/>
        </w:rPr>
        <w:t>　　根据药品平安隐患的严重程度，药品召回可分为不同的等级，如一级召回、二级召回等等。平安隐患越严重，级别越高。在我国，使用药品可能引起严重安康危害的，为一级召回，使用药品可能引起暂时的或者可逆的安康危害的，为二级召回等。不同等级的药品召回要求的召回时间有所不同，级别越高，要求药品在越短的时间内召回。</w:t>
      </w:r>
    </w:p>
    <w:p w:rsidR="00BF57A3" w:rsidRPr="00206CD5" w:rsidP="00BF57A3">
      <w:pPr>
        <w:spacing w:line="480" w:lineRule="exact"/>
        <w:rPr>
          <w:rFonts w:ascii="DFKai-SB" w:eastAsia="DFKai-SB" w:hAnsi="DFKai-SB"/>
          <w:kern w:val="0"/>
          <w:sz w:val="24"/>
        </w:rPr>
      </w:pPr>
      <w:r w:rsidRPr="00206CD5">
        <w:rPr>
          <w:rFonts w:ascii="DFKai-SB" w:eastAsia="DFKai-SB" w:hAnsi="DFKai-SB"/>
          <w:kern w:val="0"/>
          <w:sz w:val="24"/>
        </w:rPr>
        <w:t>　　大多数的药品召回是由于生产原因使该药品的某些批次出现质量问题而召回，其他批次的合格药品的整体风险效益不受影响。当药品暂停生产、销售和使用或者撤市时，药品生产企业通常也需要召回相关的药品。</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46．药品为什么会暂停生产、销售和使用？</w:t>
      </w:r>
    </w:p>
    <w:p w:rsidR="00BF57A3" w:rsidRPr="00206CD5" w:rsidP="00BF57A3">
      <w:pPr>
        <w:spacing w:line="460" w:lineRule="exact"/>
        <w:ind w:firstLine="480" w:firstLineChars="200"/>
        <w:rPr>
          <w:rFonts w:ascii="DFKai-SB" w:eastAsia="DFKai-SB" w:hAnsi="DFKai-SB"/>
          <w:kern w:val="0"/>
          <w:sz w:val="24"/>
        </w:rPr>
      </w:pPr>
      <w:r w:rsidRPr="00206CD5">
        <w:rPr>
          <w:rFonts w:ascii="DFKai-SB" w:eastAsia="DFKai-SB" w:hAnsi="DFKai-SB"/>
          <w:kern w:val="0"/>
          <w:sz w:val="24"/>
        </w:rPr>
        <w:t>答：如果药品发现存在平安隐患，国家药品监视管理部门可以采取责令药品生产企业暂停药品的生产、销售和使用的措施。药品生产企业如发现药品存在平安隐患，也可以主动暂停药品的生产、销售和使用。平安隐患，是指由于研发、生产等原因可能使药品具有的危及人体安康和生命平安的不合理危险。</w:t>
      </w:r>
    </w:p>
    <w:p w:rsidR="00BF57A3" w:rsidRPr="00206CD5" w:rsidP="00BF57A3">
      <w:pPr>
        <w:spacing w:line="460" w:lineRule="exact"/>
        <w:rPr>
          <w:rFonts w:ascii="DFKai-SB" w:eastAsia="DFKai-SB" w:hAnsi="DFKai-SB"/>
          <w:kern w:val="0"/>
          <w:sz w:val="24"/>
        </w:rPr>
      </w:pPr>
      <w:r w:rsidRPr="00206CD5">
        <w:rPr>
          <w:rFonts w:ascii="DFKai-SB" w:eastAsia="DFKai-SB" w:hAnsi="DFKai-SB"/>
          <w:kern w:val="0"/>
          <w:sz w:val="24"/>
        </w:rPr>
        <w:t>　　药品暂停生产、销售和使用后，一般会对引起暂停药品的事件进展调查，或者进展相关临床研究，对药品进展整体风险效益评估。如果评估结果说明药品的效益大于风险，还可以恢复药品的生产、销售和使用，如果药品在特定条件下使用效益大于风险，如在特定人群中，药品可能限制性恢复使用。如果评估的结果说明风险大于效益，那么药品可能会被撤出市场。</w:t>
      </w:r>
    </w:p>
    <w:p w:rsidR="00BF57A3" w:rsidRPr="00206CD5" w:rsidP="00BF57A3">
      <w:pPr>
        <w:spacing w:line="460" w:lineRule="exact"/>
        <w:rPr>
          <w:rFonts w:ascii="DFKai-SB" w:eastAsia="DFKai-SB" w:hAnsi="DFKai-SB" w:hint="eastAsia"/>
          <w:b/>
          <w:sz w:val="24"/>
        </w:rPr>
      </w:pPr>
      <w:r w:rsidRPr="00206CD5">
        <w:rPr>
          <w:rFonts w:ascii="DFKai-SB" w:eastAsia="DFKai-SB" w:hAnsi="DFKai-SB" w:hint="eastAsia"/>
          <w:b/>
          <w:sz w:val="24"/>
        </w:rPr>
        <w:t>47．药品为什么会撤市？</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如果药品上市后评价显示其风险大于效益，国家药品监视管理部门可以采取责令药品生产企业将该药品撤市，药品生产企业也可以主动将药品撤市。药品生产企业除了由于药品的风险大于效益撤市药品外，还可能因为商业原因撤市药品，如销售业绩不好、已有替代产品等。</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48．世界卫生组织国际药品监测合作方案是何时建立的？目前有多少个国家参加？我国于哪年参加？</w:t>
      </w:r>
    </w:p>
    <w:p w:rsidR="00BF57A3" w:rsidRPr="00206CD5" w:rsidP="00BF57A3">
      <w:pPr>
        <w:spacing w:line="460" w:lineRule="exact"/>
        <w:ind w:firstLine="480" w:firstLineChars="200"/>
        <w:rPr>
          <w:rFonts w:ascii="DFKai-SB" w:eastAsia="DFKai-SB" w:hAnsi="DFKai-SB" w:hint="eastAsia"/>
          <w:color w:val="000000"/>
          <w:sz w:val="24"/>
        </w:rPr>
      </w:pPr>
      <w:r w:rsidRPr="00206CD5">
        <w:rPr>
          <w:rFonts w:ascii="DFKai-SB" w:eastAsia="DFKai-SB" w:hAnsi="DFKai-SB"/>
          <w:color w:val="000000"/>
          <w:sz w:val="24"/>
        </w:rPr>
        <w:t>答：20世纪60年代初爆发了震惊世界的“反响停事件〞，为此世界卫生组织于1968 年制订了一项国际药物监测合作试验方案并建立了国际药品监测合作中心，当时有10个国家参加了这项方案。其作用是收集和交流药物不良反响报告，制定药物不良反响报表、药物不良反响术语、药品目录，开展计算机报告管理系统。目前已有104个国家参加了世界卫生组织国际药品监测合作方案，我国于1998年参加。</w:t>
      </w:r>
    </w:p>
    <w:p w:rsidR="00BF57A3" w:rsidRPr="00206CD5" w:rsidP="00BF57A3">
      <w:pPr>
        <w:spacing w:line="460" w:lineRule="exact"/>
        <w:rPr>
          <w:rFonts w:ascii="DFKai-SB" w:eastAsia="DFKai-SB" w:hAnsi="DFKai-SB" w:hint="eastAsia"/>
          <w:b/>
          <w:color w:val="000000"/>
          <w:sz w:val="24"/>
        </w:rPr>
      </w:pPr>
      <w:r w:rsidRPr="00206CD5">
        <w:rPr>
          <w:rFonts w:ascii="DFKai-SB" w:eastAsia="DFKai-SB" w:hAnsi="DFKai-SB" w:hint="eastAsia"/>
          <w:b/>
          <w:color w:val="000000"/>
          <w:sz w:val="24"/>
        </w:rPr>
        <w:t>49．WHO根本药物的选择标准是什么？</w:t>
      </w:r>
      <w:r w:rsidRPr="00206CD5">
        <w:rPr>
          <w:rFonts w:ascii="DFKai-SB" w:eastAsia="DFKai-SB" w:hAnsi="DFKai-SB" w:hint="eastAsia"/>
          <w:b/>
          <w:color w:val="000000"/>
          <w:sz w:val="24"/>
        </w:rPr>
        <w:br/>
      </w:r>
      <w:r w:rsidRPr="00206CD5">
        <w:rPr>
          <w:rFonts w:ascii="DFKai-SB" w:eastAsia="DFKai-SB" w:hAnsi="DFKai-SB" w:hint="eastAsia"/>
          <w:b/>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 w:history="1">
        <w:r>
          <w:rPr>
            <w:rFonts w:ascii="SimSun" w:eastAsia="SimSun" w:hAnsi="SimSun" w:cs="SimSun"/>
            <w:b/>
            <w:bCs/>
            <w:color w:val="0000EE"/>
            <w:kern w:val="0"/>
            <w:sz w:val="30"/>
            <w:szCs w:val="30"/>
            <w:u w:val="single" w:color="0000EE"/>
          </w:rPr>
          <w:t>https://d.book118.com/877120056105006052</w:t>
        </w:r>
      </w:hyperlink>
    </w:p>
    <w:p w:rsidR="00BF57A3" w:rsidRPr="00206CD5" w:rsidP="00BF57A3">
      <w:pPr>
        <w:spacing w:line="460" w:lineRule="exact"/>
        <w:rPr>
          <w:rFonts w:ascii="DFKai-SB" w:eastAsia="DFKai-SB" w:hAnsi="DFKai-SB" w:hint="eastAsia"/>
          <w:b/>
          <w:color w:val="000000"/>
          <w:sz w:val="24"/>
        </w:rPr>
      </w:pPr>
    </w:p>
    <w:sectPr>
      <w:headerReference w:type="default" r:id="rId49"/>
      <w:footerReference w:type="even" r:id="rId50"/>
      <w:footerReference w:type="default" r:id="rId51"/>
      <w:footerReference w:type="first" r:id="rId52"/>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65CB"/>
    <w:rsid w:val="00206CD5"/>
    <w:rsid w:val="00671284"/>
    <w:rsid w:val="008A012F"/>
    <w:rsid w:val="00BF57A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eader" Target="header11.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hyperlink" Target="https://d.book118.com/877120056105006052" TargetMode="External" /><Relationship Id="rId49" Type="http://schemas.openxmlformats.org/officeDocument/2006/relationships/header" Target="header12.xml" /><Relationship Id="rId5" Type="http://schemas.openxmlformats.org/officeDocument/2006/relationships/footer" Target="footer1.xml" /><Relationship Id="rId50" Type="http://schemas.openxmlformats.org/officeDocument/2006/relationships/footer" Target="footer34.xml" /><Relationship Id="rId51" Type="http://schemas.openxmlformats.org/officeDocument/2006/relationships/footer" Target="footer35.xml" /><Relationship Id="rId52" Type="http://schemas.openxmlformats.org/officeDocument/2006/relationships/footer" Target="footer36.xml" /><Relationship Id="rId53" Type="http://schemas.openxmlformats.org/officeDocument/2006/relationships/theme" Target="theme/theme1.xml" /><Relationship Id="rId54" Type="http://schemas.openxmlformats.org/officeDocument/2006/relationships/styles" Target="styles.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3492</Words>
  <Characters>19911</Characters>
  <Application>Microsoft Office Word</Application>
  <DocSecurity>0</DocSecurity>
  <Lines>165</Lines>
  <Paragraphs>46</Paragraphs>
  <ScaleCrop>false</ScaleCrop>
  <Company>芳向电脑工作室</Company>
  <LinksUpToDate>false</LinksUpToDate>
  <CharactersWithSpaces>23357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药品不良反应基本知识</dc:title>
  <dc:creator>微软系统</dc:creator>
  <cp:lastModifiedBy>JonMMx 2000</cp:lastModifiedBy>
  <cp:revision>3</cp:revision>
  <dcterms:created xsi:type="dcterms:W3CDTF">2021-11-07T16:07:00Z</dcterms:created>
  <dcterms:modified xsi:type="dcterms:W3CDTF">2021-11-30T01:06:00Z</dcterms:modified>
</cp:coreProperties>
</file>