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锌氧化物项目规划设计蓝图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81" w:history="1">
        <w:r>
          <w:rPr>
            <w:rFonts w:ascii="仿宋" w:eastAsia="仿宋" w:hAnsi="仿宋" w:cs="仿宋" w:hint="eastAsia"/>
            <w:lang w:eastAsia="zh-CN"/>
          </w:rPr>
          <w:t>前言</w:t>
        </w:r>
        <w:r>
          <w:tab/>
        </w:r>
        <w:r>
          <w:fldChar w:fldCharType="begin"/>
        </w:r>
        <w:r>
          <w:instrText xml:space="preserve"> PAGEREF _Toc22681 \h </w:instrText>
        </w:r>
        <w:r>
          <w:fldChar w:fldCharType="separate"/>
        </w:r>
        <w:r>
          <w:t>3</w:t>
        </w:r>
        <w:r>
          <w:fldChar w:fldCharType="end"/>
        </w:r>
      </w:hyperlink>
    </w:p>
    <w:p>
      <w:pPr>
        <w:pStyle w:val="TOC1"/>
        <w:tabs>
          <w:tab w:val="right" w:leader="dot" w:pos="8306"/>
        </w:tabs>
      </w:pPr>
      <w:hyperlink w:anchor="_Toc18781" w:history="1">
        <w:r>
          <w:rPr>
            <w:rFonts w:ascii="仿宋" w:eastAsia="仿宋" w:hAnsi="仿宋" w:cs="仿宋" w:hint="eastAsia"/>
            <w:lang w:eastAsia="zh-CN"/>
          </w:rPr>
          <w:t>一、锌氧化物项目土建工程</w:t>
        </w:r>
        <w:r>
          <w:tab/>
        </w:r>
        <w:r>
          <w:fldChar w:fldCharType="begin"/>
        </w:r>
        <w:r>
          <w:instrText xml:space="preserve"> PAGEREF _Toc18781 \h </w:instrText>
        </w:r>
        <w:r>
          <w:fldChar w:fldCharType="separate"/>
        </w:r>
        <w:r>
          <w:t>3</w:t>
        </w:r>
        <w:r>
          <w:fldChar w:fldCharType="end"/>
        </w:r>
      </w:hyperlink>
    </w:p>
    <w:p>
      <w:pPr>
        <w:pStyle w:val="TOC2"/>
        <w:tabs>
          <w:tab w:val="right" w:leader="dot" w:pos="8306"/>
        </w:tabs>
      </w:pPr>
      <w:hyperlink w:anchor="_Toc16846" w:history="1">
        <w:r>
          <w:rPr>
            <w:rFonts w:ascii="仿宋" w:eastAsia="仿宋" w:hAnsi="仿宋" w:cs="仿宋" w:hint="eastAsia"/>
            <w:lang w:eastAsia="zh-CN"/>
          </w:rPr>
          <w:t>(一)、建筑工程设计原则</w:t>
        </w:r>
        <w:r>
          <w:tab/>
        </w:r>
        <w:r>
          <w:fldChar w:fldCharType="begin"/>
        </w:r>
        <w:r>
          <w:instrText xml:space="preserve"> PAGEREF _Toc16846 \h </w:instrText>
        </w:r>
        <w:r>
          <w:fldChar w:fldCharType="separate"/>
        </w:r>
        <w:r>
          <w:t>3</w:t>
        </w:r>
        <w:r>
          <w:fldChar w:fldCharType="end"/>
        </w:r>
      </w:hyperlink>
    </w:p>
    <w:p>
      <w:pPr>
        <w:pStyle w:val="TOC2"/>
        <w:tabs>
          <w:tab w:val="right" w:leader="dot" w:pos="8306"/>
        </w:tabs>
      </w:pPr>
      <w:hyperlink w:anchor="_Toc16691" w:history="1">
        <w:r>
          <w:rPr>
            <w:rFonts w:ascii="仿宋" w:eastAsia="仿宋" w:hAnsi="仿宋" w:cs="仿宋" w:hint="eastAsia"/>
            <w:lang w:eastAsia="zh-CN"/>
          </w:rPr>
          <w:t>(二)、土建工程设计年限及安全等级</w:t>
        </w:r>
        <w:r>
          <w:tab/>
        </w:r>
        <w:r>
          <w:fldChar w:fldCharType="begin"/>
        </w:r>
        <w:r>
          <w:instrText xml:space="preserve"> PAGEREF _Toc16691 \h </w:instrText>
        </w:r>
        <w:r>
          <w:fldChar w:fldCharType="separate"/>
        </w:r>
        <w:r>
          <w:t>4</w:t>
        </w:r>
        <w:r>
          <w:fldChar w:fldCharType="end"/>
        </w:r>
      </w:hyperlink>
    </w:p>
    <w:p>
      <w:pPr>
        <w:pStyle w:val="TOC2"/>
        <w:tabs>
          <w:tab w:val="right" w:leader="dot" w:pos="8306"/>
        </w:tabs>
      </w:pPr>
      <w:hyperlink w:anchor="_Toc28173" w:history="1">
        <w:r>
          <w:rPr>
            <w:rFonts w:ascii="仿宋" w:eastAsia="仿宋" w:hAnsi="仿宋" w:cs="仿宋" w:hint="eastAsia"/>
            <w:lang w:eastAsia="zh-CN"/>
          </w:rPr>
          <w:t>(三)、建筑工程设计总体要求</w:t>
        </w:r>
        <w:r>
          <w:tab/>
        </w:r>
        <w:r>
          <w:fldChar w:fldCharType="begin"/>
        </w:r>
        <w:r>
          <w:instrText xml:space="preserve"> PAGEREF _Toc28173 \h </w:instrText>
        </w:r>
        <w:r>
          <w:fldChar w:fldCharType="separate"/>
        </w:r>
        <w:r>
          <w:t>5</w:t>
        </w:r>
        <w:r>
          <w:fldChar w:fldCharType="end"/>
        </w:r>
      </w:hyperlink>
    </w:p>
    <w:p>
      <w:pPr>
        <w:pStyle w:val="TOC2"/>
        <w:tabs>
          <w:tab w:val="right" w:leader="dot" w:pos="8306"/>
        </w:tabs>
      </w:pPr>
      <w:hyperlink w:anchor="_Toc30419" w:history="1">
        <w:r>
          <w:rPr>
            <w:rFonts w:ascii="仿宋" w:eastAsia="仿宋" w:hAnsi="仿宋" w:cs="仿宋" w:hint="eastAsia"/>
            <w:lang w:eastAsia="zh-CN"/>
          </w:rPr>
          <w:t>(四)、土建工程建设指标</w:t>
        </w:r>
        <w:r>
          <w:tab/>
        </w:r>
        <w:r>
          <w:fldChar w:fldCharType="begin"/>
        </w:r>
        <w:r>
          <w:instrText xml:space="preserve"> PAGEREF _Toc30419 \h </w:instrText>
        </w:r>
        <w:r>
          <w:fldChar w:fldCharType="separate"/>
        </w:r>
        <w:r>
          <w:t>6</w:t>
        </w:r>
        <w:r>
          <w:fldChar w:fldCharType="end"/>
        </w:r>
      </w:hyperlink>
    </w:p>
    <w:p>
      <w:pPr>
        <w:pStyle w:val="TOC1"/>
        <w:tabs>
          <w:tab w:val="right" w:leader="dot" w:pos="8306"/>
        </w:tabs>
      </w:pPr>
      <w:hyperlink w:anchor="_Toc15669" w:history="1">
        <w:r>
          <w:rPr>
            <w:rFonts w:ascii="仿宋" w:eastAsia="仿宋" w:hAnsi="仿宋" w:cs="仿宋" w:hint="eastAsia"/>
            <w:lang w:eastAsia="zh-CN"/>
          </w:rPr>
          <w:t>二、锌氧化物项目选址可行性分析</w:t>
        </w:r>
        <w:r>
          <w:tab/>
        </w:r>
        <w:r>
          <w:fldChar w:fldCharType="begin"/>
        </w:r>
        <w:r>
          <w:instrText xml:space="preserve"> PAGEREF _Toc15669 \h </w:instrText>
        </w:r>
        <w:r>
          <w:fldChar w:fldCharType="separate"/>
        </w:r>
        <w:r>
          <w:t>6</w:t>
        </w:r>
        <w:r>
          <w:fldChar w:fldCharType="end"/>
        </w:r>
      </w:hyperlink>
    </w:p>
    <w:p>
      <w:pPr>
        <w:pStyle w:val="TOC2"/>
        <w:tabs>
          <w:tab w:val="right" w:leader="dot" w:pos="8306"/>
        </w:tabs>
      </w:pPr>
      <w:hyperlink w:anchor="_Toc23520" w:history="1">
        <w:r>
          <w:rPr>
            <w:rFonts w:ascii="仿宋" w:eastAsia="仿宋" w:hAnsi="仿宋" w:cs="仿宋" w:hint="eastAsia"/>
            <w:lang w:eastAsia="zh-CN"/>
          </w:rPr>
          <w:t>(一)、锌氧化物项目选址</w:t>
        </w:r>
        <w:r>
          <w:tab/>
        </w:r>
        <w:r>
          <w:fldChar w:fldCharType="begin"/>
        </w:r>
        <w:r>
          <w:instrText xml:space="preserve"> PAGEREF _Toc23520 \h </w:instrText>
        </w:r>
        <w:r>
          <w:fldChar w:fldCharType="separate"/>
        </w:r>
        <w:r>
          <w:t>6</w:t>
        </w:r>
        <w:r>
          <w:fldChar w:fldCharType="end"/>
        </w:r>
      </w:hyperlink>
    </w:p>
    <w:p>
      <w:pPr>
        <w:pStyle w:val="TOC2"/>
        <w:tabs>
          <w:tab w:val="right" w:leader="dot" w:pos="8306"/>
        </w:tabs>
      </w:pPr>
      <w:hyperlink w:anchor="_Toc11926" w:history="1">
        <w:r>
          <w:rPr>
            <w:rFonts w:ascii="仿宋" w:eastAsia="仿宋" w:hAnsi="仿宋" w:cs="仿宋" w:hint="eastAsia"/>
            <w:lang w:eastAsia="zh-CN"/>
          </w:rPr>
          <w:t>(二)、用地控制指标</w:t>
        </w:r>
        <w:r>
          <w:tab/>
        </w:r>
        <w:r>
          <w:fldChar w:fldCharType="begin"/>
        </w:r>
        <w:r>
          <w:instrText xml:space="preserve"> PAGEREF _Toc11926 \h </w:instrText>
        </w:r>
        <w:r>
          <w:fldChar w:fldCharType="separate"/>
        </w:r>
        <w:r>
          <w:t>6</w:t>
        </w:r>
        <w:r>
          <w:fldChar w:fldCharType="end"/>
        </w:r>
      </w:hyperlink>
    </w:p>
    <w:p>
      <w:pPr>
        <w:pStyle w:val="TOC2"/>
        <w:tabs>
          <w:tab w:val="right" w:leader="dot" w:pos="8306"/>
        </w:tabs>
      </w:pPr>
      <w:hyperlink w:anchor="_Toc24001" w:history="1">
        <w:r>
          <w:rPr>
            <w:rFonts w:ascii="仿宋" w:eastAsia="仿宋" w:hAnsi="仿宋" w:cs="仿宋" w:hint="eastAsia"/>
            <w:lang w:eastAsia="zh-CN"/>
          </w:rPr>
          <w:t>(三)、节约用地措施</w:t>
        </w:r>
        <w:r>
          <w:tab/>
        </w:r>
        <w:r>
          <w:fldChar w:fldCharType="begin"/>
        </w:r>
        <w:r>
          <w:instrText xml:space="preserve"> PAGEREF _Toc24001 \h </w:instrText>
        </w:r>
        <w:r>
          <w:fldChar w:fldCharType="separate"/>
        </w:r>
        <w:r>
          <w:t>8</w:t>
        </w:r>
        <w:r>
          <w:fldChar w:fldCharType="end"/>
        </w:r>
      </w:hyperlink>
    </w:p>
    <w:p>
      <w:pPr>
        <w:pStyle w:val="TOC2"/>
        <w:tabs>
          <w:tab w:val="right" w:leader="dot" w:pos="8306"/>
        </w:tabs>
      </w:pPr>
      <w:hyperlink w:anchor="_Toc7" w:history="1">
        <w:r>
          <w:rPr>
            <w:rFonts w:ascii="仿宋" w:eastAsia="仿宋" w:hAnsi="仿宋" w:cs="仿宋" w:hint="eastAsia"/>
            <w:lang w:eastAsia="zh-CN"/>
          </w:rPr>
          <w:t>(四)、总图布置方案</w:t>
        </w:r>
        <w:r>
          <w:tab/>
        </w:r>
        <w:r>
          <w:fldChar w:fldCharType="begin"/>
        </w:r>
        <w:r>
          <w:instrText xml:space="preserve"> PAGEREF _Toc7 \h </w:instrText>
        </w:r>
        <w:r>
          <w:fldChar w:fldCharType="separate"/>
        </w:r>
        <w:r>
          <w:t>9</w:t>
        </w:r>
        <w:r>
          <w:fldChar w:fldCharType="end"/>
        </w:r>
      </w:hyperlink>
    </w:p>
    <w:p>
      <w:pPr>
        <w:pStyle w:val="TOC2"/>
        <w:tabs>
          <w:tab w:val="right" w:leader="dot" w:pos="8306"/>
        </w:tabs>
      </w:pPr>
      <w:hyperlink w:anchor="_Toc22736" w:history="1">
        <w:r>
          <w:rPr>
            <w:rFonts w:ascii="仿宋" w:eastAsia="仿宋" w:hAnsi="仿宋" w:cs="仿宋" w:hint="eastAsia"/>
            <w:lang w:eastAsia="zh-CN"/>
          </w:rPr>
          <w:t>(五)、选址综合评价</w:t>
        </w:r>
        <w:r>
          <w:tab/>
        </w:r>
        <w:r>
          <w:fldChar w:fldCharType="begin"/>
        </w:r>
        <w:r>
          <w:instrText xml:space="preserve"> PAGEREF _Toc22736 \h </w:instrText>
        </w:r>
        <w:r>
          <w:fldChar w:fldCharType="separate"/>
        </w:r>
        <w:r>
          <w:t>10</w:t>
        </w:r>
        <w:r>
          <w:fldChar w:fldCharType="end"/>
        </w:r>
      </w:hyperlink>
    </w:p>
    <w:p>
      <w:pPr>
        <w:pStyle w:val="TOC1"/>
        <w:tabs>
          <w:tab w:val="right" w:leader="dot" w:pos="8306"/>
        </w:tabs>
      </w:pPr>
      <w:hyperlink w:anchor="_Toc25301" w:history="1">
        <w:r>
          <w:rPr>
            <w:rFonts w:ascii="仿宋" w:eastAsia="仿宋" w:hAnsi="仿宋" w:cs="仿宋" w:hint="eastAsia"/>
            <w:lang w:eastAsia="zh-CN"/>
          </w:rPr>
          <w:t>三、锌氧化物项目绩效评估</w:t>
        </w:r>
        <w:r>
          <w:tab/>
        </w:r>
        <w:r>
          <w:fldChar w:fldCharType="begin"/>
        </w:r>
        <w:r>
          <w:instrText xml:space="preserve"> PAGEREF _Toc25301 \h </w:instrText>
        </w:r>
        <w:r>
          <w:fldChar w:fldCharType="separate"/>
        </w:r>
        <w:r>
          <w:t>11</w:t>
        </w:r>
        <w:r>
          <w:fldChar w:fldCharType="end"/>
        </w:r>
      </w:hyperlink>
    </w:p>
    <w:p>
      <w:pPr>
        <w:pStyle w:val="TOC2"/>
        <w:tabs>
          <w:tab w:val="right" w:leader="dot" w:pos="8306"/>
        </w:tabs>
      </w:pPr>
      <w:hyperlink w:anchor="_Toc19992" w:history="1">
        <w:r>
          <w:rPr>
            <w:rFonts w:ascii="仿宋" w:eastAsia="仿宋" w:hAnsi="仿宋" w:cs="仿宋" w:hint="eastAsia"/>
            <w:lang w:eastAsia="zh-CN"/>
          </w:rPr>
          <w:t>(一)、绩效评估指标</w:t>
        </w:r>
        <w:r>
          <w:tab/>
        </w:r>
        <w:r>
          <w:fldChar w:fldCharType="begin"/>
        </w:r>
        <w:r>
          <w:instrText xml:space="preserve"> PAGEREF _Toc19992 \h </w:instrText>
        </w:r>
        <w:r>
          <w:fldChar w:fldCharType="separate"/>
        </w:r>
        <w:r>
          <w:t>11</w:t>
        </w:r>
        <w:r>
          <w:fldChar w:fldCharType="end"/>
        </w:r>
      </w:hyperlink>
    </w:p>
    <w:p>
      <w:pPr>
        <w:pStyle w:val="TOC2"/>
        <w:tabs>
          <w:tab w:val="right" w:leader="dot" w:pos="8306"/>
        </w:tabs>
      </w:pPr>
      <w:hyperlink w:anchor="_Toc23813" w:history="1">
        <w:r>
          <w:rPr>
            <w:rFonts w:ascii="仿宋" w:eastAsia="仿宋" w:hAnsi="仿宋" w:cs="仿宋" w:hint="eastAsia"/>
            <w:lang w:eastAsia="zh-CN"/>
          </w:rPr>
          <w:t>(二)、绩效评估方法</w:t>
        </w:r>
        <w:r>
          <w:tab/>
        </w:r>
        <w:r>
          <w:fldChar w:fldCharType="begin"/>
        </w:r>
        <w:r>
          <w:instrText xml:space="preserve"> PAGEREF _Toc23813 \h </w:instrText>
        </w:r>
        <w:r>
          <w:fldChar w:fldCharType="separate"/>
        </w:r>
        <w:r>
          <w:t>13</w:t>
        </w:r>
        <w:r>
          <w:fldChar w:fldCharType="end"/>
        </w:r>
      </w:hyperlink>
    </w:p>
    <w:p>
      <w:pPr>
        <w:pStyle w:val="TOC2"/>
        <w:tabs>
          <w:tab w:val="right" w:leader="dot" w:pos="8306"/>
        </w:tabs>
      </w:pPr>
      <w:hyperlink w:anchor="_Toc14349" w:history="1">
        <w:r>
          <w:rPr>
            <w:rFonts w:ascii="仿宋" w:eastAsia="仿宋" w:hAnsi="仿宋" w:cs="仿宋" w:hint="eastAsia"/>
            <w:lang w:eastAsia="zh-CN"/>
          </w:rPr>
          <w:t>(三)、绩效评估周期</w:t>
        </w:r>
        <w:r>
          <w:tab/>
        </w:r>
        <w:r>
          <w:fldChar w:fldCharType="begin"/>
        </w:r>
        <w:r>
          <w:instrText xml:space="preserve"> PAGEREF _Toc14349 \h </w:instrText>
        </w:r>
        <w:r>
          <w:fldChar w:fldCharType="separate"/>
        </w:r>
        <w:r>
          <w:t>14</w:t>
        </w:r>
        <w:r>
          <w:fldChar w:fldCharType="end"/>
        </w:r>
      </w:hyperlink>
    </w:p>
    <w:p>
      <w:pPr>
        <w:pStyle w:val="TOC1"/>
        <w:tabs>
          <w:tab w:val="right" w:leader="dot" w:pos="8306"/>
        </w:tabs>
      </w:pPr>
      <w:hyperlink w:anchor="_Toc25018" w:history="1">
        <w:r>
          <w:rPr>
            <w:rFonts w:ascii="仿宋" w:eastAsia="仿宋" w:hAnsi="仿宋" w:cs="仿宋" w:hint="eastAsia"/>
            <w:lang w:eastAsia="zh-CN"/>
          </w:rPr>
          <w:t>四、市场分析、调研</w:t>
        </w:r>
        <w:r>
          <w:tab/>
        </w:r>
        <w:r>
          <w:fldChar w:fldCharType="begin"/>
        </w:r>
        <w:r>
          <w:instrText xml:space="preserve"> PAGEREF _Toc25018 \h </w:instrText>
        </w:r>
        <w:r>
          <w:fldChar w:fldCharType="separate"/>
        </w:r>
        <w:r>
          <w:t>15</w:t>
        </w:r>
        <w:r>
          <w:fldChar w:fldCharType="end"/>
        </w:r>
      </w:hyperlink>
    </w:p>
    <w:p>
      <w:pPr>
        <w:pStyle w:val="TOC2"/>
        <w:tabs>
          <w:tab w:val="right" w:leader="dot" w:pos="8306"/>
        </w:tabs>
      </w:pPr>
      <w:hyperlink w:anchor="_Toc32214" w:history="1">
        <w:r>
          <w:rPr>
            <w:rFonts w:ascii="仿宋" w:eastAsia="仿宋" w:hAnsi="仿宋" w:cs="仿宋" w:hint="eastAsia"/>
            <w:lang w:eastAsia="zh-CN"/>
          </w:rPr>
          <w:t>(一)、锌氧化物行业分析</w:t>
        </w:r>
        <w:r>
          <w:tab/>
        </w:r>
        <w:r>
          <w:fldChar w:fldCharType="begin"/>
        </w:r>
        <w:r>
          <w:instrText xml:space="preserve"> PAGEREF _Toc32214 \h </w:instrText>
        </w:r>
        <w:r>
          <w:fldChar w:fldCharType="separate"/>
        </w:r>
        <w:r>
          <w:t>15</w:t>
        </w:r>
        <w:r>
          <w:fldChar w:fldCharType="end"/>
        </w:r>
      </w:hyperlink>
    </w:p>
    <w:p>
      <w:pPr>
        <w:pStyle w:val="TOC2"/>
        <w:tabs>
          <w:tab w:val="right" w:leader="dot" w:pos="8306"/>
        </w:tabs>
      </w:pPr>
      <w:hyperlink w:anchor="_Toc16835" w:history="1">
        <w:r>
          <w:rPr>
            <w:rFonts w:ascii="仿宋" w:eastAsia="仿宋" w:hAnsi="仿宋" w:cs="仿宋" w:hint="eastAsia"/>
            <w:lang w:eastAsia="zh-CN"/>
          </w:rPr>
          <w:t>(二)、锌氧化物市场分析预测</w:t>
        </w:r>
        <w:r>
          <w:tab/>
        </w:r>
        <w:r>
          <w:fldChar w:fldCharType="begin"/>
        </w:r>
        <w:r>
          <w:instrText xml:space="preserve"> PAGEREF _Toc16835 \h </w:instrText>
        </w:r>
        <w:r>
          <w:fldChar w:fldCharType="separate"/>
        </w:r>
        <w:r>
          <w:t>15</w:t>
        </w:r>
        <w:r>
          <w:fldChar w:fldCharType="end"/>
        </w:r>
      </w:hyperlink>
    </w:p>
    <w:p>
      <w:pPr>
        <w:pStyle w:val="TOC1"/>
        <w:tabs>
          <w:tab w:val="right" w:leader="dot" w:pos="8306"/>
        </w:tabs>
      </w:pPr>
      <w:hyperlink w:anchor="_Toc16938" w:history="1">
        <w:r>
          <w:rPr>
            <w:rFonts w:ascii="仿宋" w:eastAsia="仿宋" w:hAnsi="仿宋" w:cs="仿宋" w:hint="eastAsia"/>
            <w:lang w:eastAsia="zh-CN"/>
          </w:rPr>
          <w:t>五、锌氧化物项目可持续发展</w:t>
        </w:r>
        <w:r>
          <w:tab/>
        </w:r>
        <w:r>
          <w:fldChar w:fldCharType="begin"/>
        </w:r>
        <w:r>
          <w:instrText xml:space="preserve"> PAGEREF _Toc16938 \h </w:instrText>
        </w:r>
        <w:r>
          <w:fldChar w:fldCharType="separate"/>
        </w:r>
        <w:r>
          <w:t>16</w:t>
        </w:r>
        <w:r>
          <w:fldChar w:fldCharType="end"/>
        </w:r>
      </w:hyperlink>
    </w:p>
    <w:p>
      <w:pPr>
        <w:pStyle w:val="TOC2"/>
        <w:tabs>
          <w:tab w:val="right" w:leader="dot" w:pos="8306"/>
        </w:tabs>
      </w:pPr>
      <w:hyperlink w:anchor="_Toc23962" w:history="1">
        <w:r>
          <w:rPr>
            <w:rFonts w:ascii="仿宋" w:eastAsia="仿宋" w:hAnsi="仿宋" w:cs="仿宋" w:hint="eastAsia"/>
            <w:lang w:eastAsia="zh-CN"/>
          </w:rPr>
          <w:t>(一)、可持续战略与实践</w:t>
        </w:r>
        <w:r>
          <w:tab/>
        </w:r>
        <w:r>
          <w:fldChar w:fldCharType="begin"/>
        </w:r>
        <w:r>
          <w:instrText xml:space="preserve"> PAGEREF _Toc23962 \h </w:instrText>
        </w:r>
        <w:r>
          <w:fldChar w:fldCharType="separate"/>
        </w:r>
        <w:r>
          <w:t>16</w:t>
        </w:r>
        <w:r>
          <w:fldChar w:fldCharType="end"/>
        </w:r>
      </w:hyperlink>
    </w:p>
    <w:p>
      <w:pPr>
        <w:pStyle w:val="TOC2"/>
        <w:tabs>
          <w:tab w:val="right" w:leader="dot" w:pos="8306"/>
        </w:tabs>
      </w:pPr>
      <w:hyperlink w:anchor="_Toc29133" w:history="1">
        <w:r>
          <w:rPr>
            <w:rFonts w:ascii="仿宋" w:eastAsia="仿宋" w:hAnsi="仿宋" w:cs="仿宋" w:hint="eastAsia"/>
            <w:lang w:eastAsia="zh-CN"/>
          </w:rPr>
          <w:t>(二)、环保与社会责任</w:t>
        </w:r>
        <w:r>
          <w:tab/>
        </w:r>
        <w:r>
          <w:fldChar w:fldCharType="begin"/>
        </w:r>
        <w:r>
          <w:instrText xml:space="preserve"> PAGEREF _Toc29133 \h </w:instrText>
        </w:r>
        <w:r>
          <w:fldChar w:fldCharType="separate"/>
        </w:r>
        <w:r>
          <w:t>17</w:t>
        </w:r>
        <w:r>
          <w:fldChar w:fldCharType="end"/>
        </w:r>
      </w:hyperlink>
    </w:p>
    <w:p>
      <w:pPr>
        <w:pStyle w:val="TOC1"/>
        <w:tabs>
          <w:tab w:val="right" w:leader="dot" w:pos="8306"/>
        </w:tabs>
      </w:pPr>
      <w:hyperlink w:anchor="_Toc3164" w:history="1">
        <w:r>
          <w:rPr>
            <w:rFonts w:ascii="仿宋" w:eastAsia="仿宋" w:hAnsi="仿宋" w:cs="仿宋" w:hint="eastAsia"/>
            <w:lang w:eastAsia="zh-CN"/>
          </w:rPr>
          <w:t>六、锌氧化物项目建设单位说明</w:t>
        </w:r>
        <w:r>
          <w:tab/>
        </w:r>
        <w:r>
          <w:fldChar w:fldCharType="begin"/>
        </w:r>
        <w:r>
          <w:instrText xml:space="preserve"> PAGEREF _Toc3164 \h </w:instrText>
        </w:r>
        <w:r>
          <w:fldChar w:fldCharType="separate"/>
        </w:r>
        <w:r>
          <w:t>18</w:t>
        </w:r>
        <w:r>
          <w:fldChar w:fldCharType="end"/>
        </w:r>
      </w:hyperlink>
    </w:p>
    <w:p>
      <w:pPr>
        <w:pStyle w:val="TOC2"/>
        <w:tabs>
          <w:tab w:val="right" w:leader="dot" w:pos="8306"/>
        </w:tabs>
      </w:pPr>
      <w:hyperlink w:anchor="_Toc22314" w:history="1">
        <w:r>
          <w:rPr>
            <w:rFonts w:ascii="仿宋" w:eastAsia="仿宋" w:hAnsi="仿宋" w:cs="仿宋" w:hint="eastAsia"/>
            <w:lang w:eastAsia="zh-CN"/>
          </w:rPr>
          <w:t>(一)、锌氧化物项目承办单位基本情况</w:t>
        </w:r>
        <w:r>
          <w:tab/>
        </w:r>
        <w:r>
          <w:fldChar w:fldCharType="begin"/>
        </w:r>
        <w:r>
          <w:instrText xml:space="preserve"> PAGEREF _Toc22314 \h </w:instrText>
        </w:r>
        <w:r>
          <w:fldChar w:fldCharType="separate"/>
        </w:r>
        <w:r>
          <w:t>18</w:t>
        </w:r>
        <w:r>
          <w:fldChar w:fldCharType="end"/>
        </w:r>
      </w:hyperlink>
    </w:p>
    <w:p>
      <w:pPr>
        <w:pStyle w:val="TOC2"/>
        <w:tabs>
          <w:tab w:val="right" w:leader="dot" w:pos="8306"/>
        </w:tabs>
      </w:pPr>
      <w:hyperlink w:anchor="_Toc1922" w:history="1">
        <w:r>
          <w:rPr>
            <w:rFonts w:ascii="仿宋" w:eastAsia="仿宋" w:hAnsi="仿宋" w:cs="仿宋" w:hint="eastAsia"/>
            <w:lang w:eastAsia="zh-CN"/>
          </w:rPr>
          <w:t>(二)、公司经济效益分析</w:t>
        </w:r>
        <w:r>
          <w:tab/>
        </w:r>
        <w:r>
          <w:fldChar w:fldCharType="begin"/>
        </w:r>
        <w:r>
          <w:instrText xml:space="preserve"> PAGEREF _Toc1922 \h </w:instrText>
        </w:r>
        <w:r>
          <w:fldChar w:fldCharType="separate"/>
        </w:r>
        <w:r>
          <w:t>18</w:t>
        </w:r>
        <w:r>
          <w:fldChar w:fldCharType="end"/>
        </w:r>
      </w:hyperlink>
    </w:p>
    <w:p>
      <w:pPr>
        <w:pStyle w:val="TOC1"/>
        <w:tabs>
          <w:tab w:val="right" w:leader="dot" w:pos="8306"/>
        </w:tabs>
      </w:pPr>
      <w:hyperlink w:anchor="_Toc25510" w:history="1">
        <w:r>
          <w:rPr>
            <w:rFonts w:ascii="仿宋" w:eastAsia="仿宋" w:hAnsi="仿宋" w:cs="仿宋" w:hint="eastAsia"/>
            <w:lang w:eastAsia="zh-CN"/>
          </w:rPr>
          <w:t>七、锌氧化物项目财务管理</w:t>
        </w:r>
        <w:r>
          <w:tab/>
        </w:r>
        <w:r>
          <w:fldChar w:fldCharType="begin"/>
        </w:r>
        <w:r>
          <w:instrText xml:space="preserve"> PAGEREF _Toc25510 \h </w:instrText>
        </w:r>
        <w:r>
          <w:fldChar w:fldCharType="separate"/>
        </w:r>
        <w:r>
          <w:t>19</w:t>
        </w:r>
        <w:r>
          <w:fldChar w:fldCharType="end"/>
        </w:r>
      </w:hyperlink>
    </w:p>
    <w:p>
      <w:pPr>
        <w:pStyle w:val="TOC2"/>
        <w:tabs>
          <w:tab w:val="right" w:leader="dot" w:pos="8306"/>
        </w:tabs>
      </w:pPr>
      <w:hyperlink w:anchor="_Toc26979" w:history="1">
        <w:r>
          <w:rPr>
            <w:rFonts w:ascii="仿宋" w:eastAsia="仿宋" w:hAnsi="仿宋" w:cs="仿宋" w:hint="eastAsia"/>
            <w:lang w:eastAsia="zh-CN"/>
          </w:rPr>
          <w:t>(一)、资金需求大</w:t>
        </w:r>
        <w:r>
          <w:tab/>
        </w:r>
        <w:r>
          <w:fldChar w:fldCharType="begin"/>
        </w:r>
        <w:r>
          <w:instrText xml:space="preserve"> PAGEREF _Toc26979 \h </w:instrText>
        </w:r>
        <w:r>
          <w:fldChar w:fldCharType="separate"/>
        </w:r>
        <w:r>
          <w:t>19</w:t>
        </w:r>
        <w:r>
          <w:fldChar w:fldCharType="end"/>
        </w:r>
      </w:hyperlink>
    </w:p>
    <w:p>
      <w:pPr>
        <w:pStyle w:val="TOC2"/>
        <w:tabs>
          <w:tab w:val="right" w:leader="dot" w:pos="8306"/>
        </w:tabs>
      </w:pPr>
      <w:hyperlink w:anchor="_Toc9373" w:history="1">
        <w:r>
          <w:rPr>
            <w:rFonts w:ascii="仿宋" w:eastAsia="仿宋" w:hAnsi="仿宋" w:cs="仿宋" w:hint="eastAsia"/>
            <w:lang w:eastAsia="zh-CN"/>
          </w:rPr>
          <w:t>(二)、研发周期长</w:t>
        </w:r>
        <w:r>
          <w:tab/>
        </w:r>
        <w:r>
          <w:fldChar w:fldCharType="begin"/>
        </w:r>
        <w:r>
          <w:instrText xml:space="preserve"> PAGEREF _Toc9373 \h </w:instrText>
        </w:r>
        <w:r>
          <w:fldChar w:fldCharType="separate"/>
        </w:r>
        <w:r>
          <w:t>20</w:t>
        </w:r>
        <w:r>
          <w:fldChar w:fldCharType="end"/>
        </w:r>
      </w:hyperlink>
    </w:p>
    <w:p>
      <w:pPr>
        <w:pStyle w:val="TOC2"/>
        <w:tabs>
          <w:tab w:val="right" w:leader="dot" w:pos="8306"/>
        </w:tabs>
      </w:pPr>
      <w:hyperlink w:anchor="_Toc31946" w:history="1">
        <w:r>
          <w:rPr>
            <w:rFonts w:ascii="仿宋" w:eastAsia="仿宋" w:hAnsi="仿宋" w:cs="仿宋" w:hint="eastAsia"/>
            <w:lang w:eastAsia="zh-CN"/>
          </w:rPr>
          <w:t>(三)、市场风险大</w:t>
        </w:r>
        <w:r>
          <w:tab/>
        </w:r>
        <w:r>
          <w:fldChar w:fldCharType="begin"/>
        </w:r>
        <w:r>
          <w:instrText xml:space="preserve"> PAGEREF _Toc31946 \h </w:instrText>
        </w:r>
        <w:r>
          <w:fldChar w:fldCharType="separate"/>
        </w:r>
        <w:r>
          <w:t>22</w:t>
        </w:r>
        <w:r>
          <w:fldChar w:fldCharType="end"/>
        </w:r>
      </w:hyperlink>
    </w:p>
    <w:p>
      <w:pPr>
        <w:pStyle w:val="TOC2"/>
        <w:tabs>
          <w:tab w:val="right" w:leader="dot" w:pos="8306"/>
        </w:tabs>
      </w:pPr>
      <w:hyperlink w:anchor="_Toc18725" w:history="1">
        <w:r>
          <w:rPr>
            <w:rFonts w:ascii="仿宋" w:eastAsia="仿宋" w:hAnsi="仿宋" w:cs="仿宋" w:hint="eastAsia"/>
            <w:lang w:eastAsia="zh-CN"/>
          </w:rPr>
          <w:t>(四)、利润率高</w:t>
        </w:r>
        <w:r>
          <w:tab/>
        </w:r>
        <w:r>
          <w:fldChar w:fldCharType="begin"/>
        </w:r>
        <w:r>
          <w:instrText xml:space="preserve"> PAGEREF _Toc18725 \h </w:instrText>
        </w:r>
        <w:r>
          <w:fldChar w:fldCharType="separate"/>
        </w:r>
        <w:r>
          <w:t>24</w:t>
        </w:r>
        <w:r>
          <w:fldChar w:fldCharType="end"/>
        </w:r>
      </w:hyperlink>
    </w:p>
    <w:p>
      <w:pPr>
        <w:pStyle w:val="TOC1"/>
        <w:tabs>
          <w:tab w:val="right" w:leader="dot" w:pos="8306"/>
        </w:tabs>
      </w:pPr>
      <w:hyperlink w:anchor="_Toc19997" w:history="1">
        <w:r>
          <w:rPr>
            <w:rFonts w:ascii="仿宋" w:eastAsia="仿宋" w:hAnsi="仿宋" w:cs="仿宋" w:hint="eastAsia"/>
            <w:lang w:eastAsia="zh-CN"/>
          </w:rPr>
          <w:t>八、锌氧化物项目人力资源培养与发展</w:t>
        </w:r>
        <w:r>
          <w:tab/>
        </w:r>
        <w:r>
          <w:fldChar w:fldCharType="begin"/>
        </w:r>
        <w:r>
          <w:instrText xml:space="preserve"> PAGEREF _Toc19997 \h </w:instrText>
        </w:r>
        <w:r>
          <w:fldChar w:fldCharType="separate"/>
        </w:r>
        <w:r>
          <w:t>26</w:t>
        </w:r>
        <w:r>
          <w:fldChar w:fldCharType="end"/>
        </w:r>
      </w:hyperlink>
    </w:p>
    <w:p>
      <w:pPr>
        <w:pStyle w:val="TOC2"/>
        <w:tabs>
          <w:tab w:val="right" w:leader="dot" w:pos="8306"/>
        </w:tabs>
      </w:pPr>
      <w:hyperlink w:anchor="_Toc1804" w:history="1">
        <w:r>
          <w:rPr>
            <w:rFonts w:ascii="仿宋" w:eastAsia="仿宋" w:hAnsi="仿宋" w:cs="仿宋" w:hint="eastAsia"/>
            <w:lang w:eastAsia="zh-CN"/>
          </w:rPr>
          <w:t>(一)、人才需求与规划</w:t>
        </w:r>
        <w:r>
          <w:tab/>
        </w:r>
        <w:r>
          <w:fldChar w:fldCharType="begin"/>
        </w:r>
        <w:r>
          <w:instrText xml:space="preserve"> PAGEREF _Toc1804 \h </w:instrText>
        </w:r>
        <w:r>
          <w:fldChar w:fldCharType="separate"/>
        </w:r>
        <w:r>
          <w:t>26</w:t>
        </w:r>
        <w:r>
          <w:fldChar w:fldCharType="end"/>
        </w:r>
      </w:hyperlink>
    </w:p>
    <w:p>
      <w:pPr>
        <w:pStyle w:val="TOC2"/>
        <w:tabs>
          <w:tab w:val="right" w:leader="dot" w:pos="8306"/>
        </w:tabs>
      </w:pPr>
      <w:hyperlink w:anchor="_Toc13037" w:history="1">
        <w:r>
          <w:rPr>
            <w:rFonts w:ascii="仿宋" w:eastAsia="仿宋" w:hAnsi="仿宋" w:cs="仿宋" w:hint="eastAsia"/>
            <w:lang w:eastAsia="zh-CN"/>
          </w:rPr>
          <w:t>(二)、培训与发展计划</w:t>
        </w:r>
        <w:r>
          <w:tab/>
        </w:r>
        <w:r>
          <w:fldChar w:fldCharType="begin"/>
        </w:r>
        <w:r>
          <w:instrText xml:space="preserve"> PAGEREF _Toc13037 \h </w:instrText>
        </w:r>
        <w:r>
          <w:fldChar w:fldCharType="separate"/>
        </w:r>
        <w:r>
          <w:t>27</w:t>
        </w:r>
        <w:r>
          <w:fldChar w:fldCharType="end"/>
        </w:r>
      </w:hyperlink>
    </w:p>
    <w:p>
      <w:pPr>
        <w:pStyle w:val="TOC1"/>
        <w:tabs>
          <w:tab w:val="right" w:leader="dot" w:pos="8306"/>
        </w:tabs>
      </w:pPr>
      <w:hyperlink w:anchor="_Toc24751" w:history="1">
        <w:r>
          <w:rPr>
            <w:rFonts w:ascii="仿宋" w:eastAsia="仿宋" w:hAnsi="仿宋" w:cs="仿宋" w:hint="eastAsia"/>
            <w:lang w:eastAsia="zh-CN"/>
          </w:rPr>
          <w:t>九、锌氧化物项目经营效益</w:t>
        </w:r>
        <w:r>
          <w:tab/>
        </w:r>
        <w:r>
          <w:fldChar w:fldCharType="begin"/>
        </w:r>
        <w:r>
          <w:instrText xml:space="preserve"> PAGEREF _Toc24751 \h </w:instrText>
        </w:r>
        <w:r>
          <w:fldChar w:fldCharType="separate"/>
        </w:r>
        <w:r>
          <w:t>27</w:t>
        </w:r>
        <w:r>
          <w:fldChar w:fldCharType="end"/>
        </w:r>
      </w:hyperlink>
    </w:p>
    <w:p>
      <w:pPr>
        <w:pStyle w:val="TOC2"/>
        <w:tabs>
          <w:tab w:val="right" w:leader="dot" w:pos="8306"/>
        </w:tabs>
      </w:pPr>
      <w:hyperlink w:anchor="_Toc25325" w:history="1">
        <w:r>
          <w:rPr>
            <w:rFonts w:ascii="仿宋" w:eastAsia="仿宋" w:hAnsi="仿宋" w:cs="仿宋" w:hint="eastAsia"/>
            <w:lang w:eastAsia="zh-CN"/>
          </w:rPr>
          <w:t>(一)、经济评价财务测算</w:t>
        </w:r>
        <w:r>
          <w:tab/>
        </w:r>
        <w:r>
          <w:fldChar w:fldCharType="begin"/>
        </w:r>
        <w:r>
          <w:instrText xml:space="preserve"> PAGEREF _Toc25325 \h </w:instrText>
        </w:r>
        <w:r>
          <w:fldChar w:fldCharType="separate"/>
        </w:r>
        <w:r>
          <w:t>27</w:t>
        </w:r>
        <w:r>
          <w:fldChar w:fldCharType="end"/>
        </w:r>
      </w:hyperlink>
    </w:p>
    <w:p>
      <w:pPr>
        <w:pStyle w:val="TOC2"/>
        <w:tabs>
          <w:tab w:val="right" w:leader="dot" w:pos="8306"/>
        </w:tabs>
      </w:pPr>
      <w:hyperlink w:anchor="_Toc6807" w:history="1">
        <w:r>
          <w:rPr>
            <w:rFonts w:ascii="仿宋" w:eastAsia="仿宋" w:hAnsi="仿宋" w:cs="仿宋" w:hint="eastAsia"/>
            <w:lang w:eastAsia="zh-CN"/>
          </w:rPr>
          <w:t>(二)、锌氧化物项目盈利能力分析</w:t>
        </w:r>
        <w:r>
          <w:tab/>
        </w:r>
        <w:r>
          <w:fldChar w:fldCharType="begin"/>
        </w:r>
        <w:r>
          <w:instrText xml:space="preserve"> PAGEREF _Toc6807 \h </w:instrText>
        </w:r>
        <w:r>
          <w:fldChar w:fldCharType="separate"/>
        </w:r>
        <w:r>
          <w:t>29</w:t>
        </w:r>
        <w:r>
          <w:fldChar w:fldCharType="end"/>
        </w:r>
      </w:hyperlink>
    </w:p>
    <w:p>
      <w:pPr>
        <w:pStyle w:val="TOC1"/>
        <w:tabs>
          <w:tab w:val="right" w:leader="dot" w:pos="8306"/>
        </w:tabs>
      </w:pPr>
      <w:hyperlink w:anchor="_Toc21912" w:history="1">
        <w:r>
          <w:rPr>
            <w:rFonts w:ascii="仿宋" w:eastAsia="仿宋" w:hAnsi="仿宋" w:cs="仿宋" w:hint="eastAsia"/>
            <w:lang w:eastAsia="zh-CN"/>
          </w:rPr>
          <w:t>十、锌氧化物项目风险管理</w:t>
        </w:r>
        <w:r>
          <w:tab/>
        </w:r>
        <w:r>
          <w:fldChar w:fldCharType="begin"/>
        </w:r>
        <w:r>
          <w:instrText xml:space="preserve"> PAGEREF _Toc21912 \h </w:instrText>
        </w:r>
        <w:r>
          <w:fldChar w:fldCharType="separate"/>
        </w:r>
        <w:r>
          <w:t>29</w:t>
        </w:r>
        <w:r>
          <w:fldChar w:fldCharType="end"/>
        </w:r>
      </w:hyperlink>
    </w:p>
    <w:p>
      <w:pPr>
        <w:pStyle w:val="TOC2"/>
        <w:tabs>
          <w:tab w:val="right" w:leader="dot" w:pos="8306"/>
        </w:tabs>
      </w:pPr>
      <w:hyperlink w:anchor="_Toc26377" w:history="1">
        <w:r>
          <w:rPr>
            <w:rFonts w:ascii="仿宋" w:eastAsia="仿宋" w:hAnsi="仿宋" w:cs="仿宋" w:hint="eastAsia"/>
            <w:lang w:eastAsia="zh-CN"/>
          </w:rPr>
          <w:t>(一)、风险识别与评估</w:t>
        </w:r>
        <w:r>
          <w:tab/>
        </w:r>
        <w:r>
          <w:fldChar w:fldCharType="begin"/>
        </w:r>
        <w:r>
          <w:instrText xml:space="preserve"> PAGEREF _Toc26377 \h </w:instrText>
        </w:r>
        <w:r>
          <w:fldChar w:fldCharType="separate"/>
        </w:r>
        <w:r>
          <w:t>29</w:t>
        </w:r>
        <w:r>
          <w:fldChar w:fldCharType="end"/>
        </w:r>
      </w:hyperlink>
    </w:p>
    <w:p>
      <w:pPr>
        <w:pStyle w:val="TOC2"/>
        <w:tabs>
          <w:tab w:val="right" w:leader="dot" w:pos="8306"/>
        </w:tabs>
      </w:pPr>
      <w:hyperlink w:anchor="_Toc29199" w:history="1">
        <w:r>
          <w:rPr>
            <w:rFonts w:ascii="仿宋" w:eastAsia="仿宋" w:hAnsi="仿宋" w:cs="仿宋" w:hint="eastAsia"/>
            <w:lang w:eastAsia="zh-CN"/>
          </w:rPr>
          <w:t>(二)、风险应对策略</w:t>
        </w:r>
        <w:r>
          <w:tab/>
        </w:r>
        <w:r>
          <w:fldChar w:fldCharType="begin"/>
        </w:r>
        <w:r>
          <w:instrText xml:space="preserve"> PAGEREF _Toc29199 \h </w:instrText>
        </w:r>
        <w:r>
          <w:fldChar w:fldCharType="separate"/>
        </w:r>
        <w:r>
          <w:t>31</w:t>
        </w:r>
        <w:r>
          <w:fldChar w:fldCharType="end"/>
        </w:r>
      </w:hyperlink>
    </w:p>
    <w:p>
      <w:pPr>
        <w:pStyle w:val="TOC2"/>
        <w:tabs>
          <w:tab w:val="right" w:leader="dot" w:pos="8306"/>
        </w:tabs>
      </w:pPr>
      <w:hyperlink w:anchor="_Toc16093" w:history="1">
        <w:r>
          <w:rPr>
            <w:rFonts w:ascii="仿宋" w:eastAsia="仿宋" w:hAnsi="仿宋" w:cs="仿宋" w:hint="eastAsia"/>
            <w:lang w:eastAsia="zh-CN"/>
          </w:rPr>
          <w:t>(三)、风险监控与控制</w:t>
        </w:r>
        <w:r>
          <w:tab/>
        </w:r>
        <w:r>
          <w:fldChar w:fldCharType="begin"/>
        </w:r>
        <w:r>
          <w:instrText xml:space="preserve"> PAGEREF _Toc16093 \h </w:instrText>
        </w:r>
        <w:r>
          <w:fldChar w:fldCharType="separate"/>
        </w:r>
        <w:r>
          <w:t>32</w:t>
        </w:r>
        <w:r>
          <w:fldChar w:fldCharType="end"/>
        </w:r>
      </w:hyperlink>
    </w:p>
    <w:p>
      <w:pPr>
        <w:pStyle w:val="TOC1"/>
        <w:tabs>
          <w:tab w:val="right" w:leader="dot" w:pos="8306"/>
        </w:tabs>
      </w:pPr>
      <w:hyperlink w:anchor="_Toc19200" w:history="1">
        <w:r>
          <w:rPr>
            <w:rFonts w:ascii="仿宋" w:eastAsia="仿宋" w:hAnsi="仿宋" w:cs="仿宋" w:hint="eastAsia"/>
            <w:lang w:eastAsia="zh-CN"/>
          </w:rPr>
          <w:t>十一、锌氧化物项目计划安排</w:t>
        </w:r>
        <w:r>
          <w:tab/>
        </w:r>
        <w:r>
          <w:fldChar w:fldCharType="begin"/>
        </w:r>
        <w:r>
          <w:instrText xml:space="preserve"> PAGEREF _Toc19200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38" w:history="1">
        <w:r>
          <w:rPr>
            <w:rFonts w:ascii="仿宋" w:eastAsia="仿宋" w:hAnsi="仿宋" w:cs="仿宋" w:hint="eastAsia"/>
            <w:lang w:eastAsia="zh-CN"/>
          </w:rPr>
          <w:t>(一)、建设周期</w:t>
        </w:r>
        <w:r>
          <w:tab/>
        </w:r>
        <w:r>
          <w:fldChar w:fldCharType="begin"/>
        </w:r>
        <w:r>
          <w:instrText xml:space="preserve"> PAGEREF _Toc23138 \h </w:instrText>
        </w:r>
        <w:r>
          <w:fldChar w:fldCharType="separate"/>
        </w:r>
        <w:r>
          <w:t>33</w:t>
        </w:r>
        <w:r>
          <w:fldChar w:fldCharType="end"/>
        </w:r>
      </w:hyperlink>
    </w:p>
    <w:p>
      <w:pPr>
        <w:pStyle w:val="TOC2"/>
        <w:tabs>
          <w:tab w:val="right" w:leader="dot" w:pos="8306"/>
        </w:tabs>
      </w:pPr>
      <w:hyperlink w:anchor="_Toc11913" w:history="1">
        <w:r>
          <w:rPr>
            <w:rFonts w:ascii="仿宋" w:eastAsia="仿宋" w:hAnsi="仿宋" w:cs="仿宋" w:hint="eastAsia"/>
            <w:lang w:eastAsia="zh-CN"/>
          </w:rPr>
          <w:t>(二)、建设进度</w:t>
        </w:r>
        <w:r>
          <w:tab/>
        </w:r>
        <w:r>
          <w:fldChar w:fldCharType="begin"/>
        </w:r>
        <w:r>
          <w:instrText xml:space="preserve"> PAGEREF _Toc11913 \h </w:instrText>
        </w:r>
        <w:r>
          <w:fldChar w:fldCharType="separate"/>
        </w:r>
        <w:r>
          <w:t>34</w:t>
        </w:r>
        <w:r>
          <w:fldChar w:fldCharType="end"/>
        </w:r>
      </w:hyperlink>
    </w:p>
    <w:p>
      <w:pPr>
        <w:pStyle w:val="TOC2"/>
        <w:tabs>
          <w:tab w:val="right" w:leader="dot" w:pos="8306"/>
        </w:tabs>
      </w:pPr>
      <w:hyperlink w:anchor="_Toc4636" w:history="1">
        <w:r>
          <w:rPr>
            <w:rFonts w:ascii="仿宋" w:eastAsia="仿宋" w:hAnsi="仿宋" w:cs="仿宋" w:hint="eastAsia"/>
            <w:lang w:eastAsia="zh-CN"/>
          </w:rPr>
          <w:t>(三)、进度安排注意事项</w:t>
        </w:r>
        <w:r>
          <w:tab/>
        </w:r>
        <w:r>
          <w:fldChar w:fldCharType="begin"/>
        </w:r>
        <w:r>
          <w:instrText xml:space="preserve"> PAGEREF _Toc4636 \h </w:instrText>
        </w:r>
        <w:r>
          <w:fldChar w:fldCharType="separate"/>
        </w:r>
        <w:r>
          <w:t>35</w:t>
        </w:r>
        <w:r>
          <w:fldChar w:fldCharType="end"/>
        </w:r>
      </w:hyperlink>
    </w:p>
    <w:p>
      <w:pPr>
        <w:pStyle w:val="TOC2"/>
        <w:tabs>
          <w:tab w:val="right" w:leader="dot" w:pos="8306"/>
        </w:tabs>
      </w:pPr>
      <w:hyperlink w:anchor="_Toc21113" w:history="1">
        <w:r>
          <w:rPr>
            <w:rFonts w:ascii="仿宋" w:eastAsia="仿宋" w:hAnsi="仿宋" w:cs="仿宋" w:hint="eastAsia"/>
            <w:lang w:eastAsia="zh-CN"/>
          </w:rPr>
          <w:t>(四)、人力资源配置</w:t>
        </w:r>
        <w:r>
          <w:tab/>
        </w:r>
        <w:r>
          <w:fldChar w:fldCharType="begin"/>
        </w:r>
        <w:r>
          <w:instrText xml:space="preserve"> PAGEREF _Toc21113 \h </w:instrText>
        </w:r>
        <w:r>
          <w:fldChar w:fldCharType="separate"/>
        </w:r>
        <w:r>
          <w:t>37</w:t>
        </w:r>
        <w:r>
          <w:fldChar w:fldCharType="end"/>
        </w:r>
      </w:hyperlink>
    </w:p>
    <w:p>
      <w:pPr>
        <w:pStyle w:val="TOC1"/>
        <w:tabs>
          <w:tab w:val="right" w:leader="dot" w:pos="8306"/>
        </w:tabs>
      </w:pPr>
      <w:hyperlink w:anchor="_Toc28308" w:history="1">
        <w:r>
          <w:rPr>
            <w:rFonts w:ascii="仿宋" w:eastAsia="仿宋" w:hAnsi="仿宋" w:cs="仿宋" w:hint="eastAsia"/>
            <w:lang w:eastAsia="zh-CN"/>
          </w:rPr>
          <w:t>十二、生产安全保护</w:t>
        </w:r>
        <w:r>
          <w:tab/>
        </w:r>
        <w:r>
          <w:fldChar w:fldCharType="begin"/>
        </w:r>
        <w:r>
          <w:instrText xml:space="preserve"> PAGEREF _Toc28308 \h </w:instrText>
        </w:r>
        <w:r>
          <w:fldChar w:fldCharType="separate"/>
        </w:r>
        <w:r>
          <w:t>37</w:t>
        </w:r>
        <w:r>
          <w:fldChar w:fldCharType="end"/>
        </w:r>
      </w:hyperlink>
    </w:p>
    <w:p>
      <w:pPr>
        <w:pStyle w:val="TOC2"/>
        <w:tabs>
          <w:tab w:val="right" w:leader="dot" w:pos="8306"/>
        </w:tabs>
      </w:pPr>
      <w:hyperlink w:anchor="_Toc26463" w:history="1">
        <w:r>
          <w:rPr>
            <w:rFonts w:ascii="仿宋" w:eastAsia="仿宋" w:hAnsi="仿宋" w:cs="仿宋" w:hint="eastAsia"/>
            <w:lang w:eastAsia="zh-CN"/>
          </w:rPr>
          <w:t>(一)、消防安全</w:t>
        </w:r>
        <w:r>
          <w:tab/>
        </w:r>
        <w:r>
          <w:fldChar w:fldCharType="begin"/>
        </w:r>
        <w:r>
          <w:instrText xml:space="preserve"> PAGEREF _Toc26463 \h </w:instrText>
        </w:r>
        <w:r>
          <w:fldChar w:fldCharType="separate"/>
        </w:r>
        <w:r>
          <w:t>37</w:t>
        </w:r>
        <w:r>
          <w:fldChar w:fldCharType="end"/>
        </w:r>
      </w:hyperlink>
    </w:p>
    <w:p>
      <w:pPr>
        <w:pStyle w:val="TOC2"/>
        <w:tabs>
          <w:tab w:val="right" w:leader="dot" w:pos="8306"/>
        </w:tabs>
      </w:pPr>
      <w:hyperlink w:anchor="_Toc10137" w:history="1">
        <w:r>
          <w:rPr>
            <w:rFonts w:ascii="仿宋" w:eastAsia="仿宋" w:hAnsi="仿宋" w:cs="仿宋" w:hint="eastAsia"/>
            <w:lang w:eastAsia="zh-CN"/>
          </w:rPr>
          <w:t>(二)、防火防爆总图布置措施</w:t>
        </w:r>
        <w:r>
          <w:tab/>
        </w:r>
        <w:r>
          <w:fldChar w:fldCharType="begin"/>
        </w:r>
        <w:r>
          <w:instrText xml:space="preserve"> PAGEREF _Toc10137 \h </w:instrText>
        </w:r>
        <w:r>
          <w:fldChar w:fldCharType="separate"/>
        </w:r>
        <w:r>
          <w:t>39</w:t>
        </w:r>
        <w:r>
          <w:fldChar w:fldCharType="end"/>
        </w:r>
      </w:hyperlink>
    </w:p>
    <w:p>
      <w:pPr>
        <w:pStyle w:val="TOC2"/>
        <w:tabs>
          <w:tab w:val="right" w:leader="dot" w:pos="8306"/>
        </w:tabs>
      </w:pPr>
      <w:hyperlink w:anchor="_Toc28997" w:history="1">
        <w:r>
          <w:rPr>
            <w:rFonts w:ascii="仿宋" w:eastAsia="仿宋" w:hAnsi="仿宋" w:cs="仿宋" w:hint="eastAsia"/>
            <w:lang w:eastAsia="zh-CN"/>
          </w:rPr>
          <w:t>(三)、自然灾害防范措施</w:t>
        </w:r>
        <w:r>
          <w:tab/>
        </w:r>
        <w:r>
          <w:fldChar w:fldCharType="begin"/>
        </w:r>
        <w:r>
          <w:instrText xml:space="preserve"> PAGEREF _Toc28997 \h </w:instrText>
        </w:r>
        <w:r>
          <w:fldChar w:fldCharType="separate"/>
        </w:r>
        <w:r>
          <w:t>40</w:t>
        </w:r>
        <w:r>
          <w:fldChar w:fldCharType="end"/>
        </w:r>
      </w:hyperlink>
    </w:p>
    <w:p>
      <w:pPr>
        <w:pStyle w:val="TOC2"/>
        <w:tabs>
          <w:tab w:val="right" w:leader="dot" w:pos="8306"/>
        </w:tabs>
      </w:pPr>
      <w:hyperlink w:anchor="_Toc5799" w:history="1">
        <w:r>
          <w:rPr>
            <w:rFonts w:ascii="仿宋" w:eastAsia="仿宋" w:hAnsi="仿宋" w:cs="仿宋" w:hint="eastAsia"/>
            <w:lang w:eastAsia="zh-CN"/>
          </w:rPr>
          <w:t>(四)、安全色及安全标志使用要求</w:t>
        </w:r>
        <w:r>
          <w:tab/>
        </w:r>
        <w:r>
          <w:fldChar w:fldCharType="begin"/>
        </w:r>
        <w:r>
          <w:instrText xml:space="preserve"> PAGEREF _Toc5799 \h </w:instrText>
        </w:r>
        <w:r>
          <w:fldChar w:fldCharType="separate"/>
        </w:r>
        <w:r>
          <w:t>41</w:t>
        </w:r>
        <w:r>
          <w:fldChar w:fldCharType="end"/>
        </w:r>
      </w:hyperlink>
    </w:p>
    <w:p>
      <w:pPr>
        <w:pStyle w:val="TOC2"/>
        <w:tabs>
          <w:tab w:val="right" w:leader="dot" w:pos="8306"/>
        </w:tabs>
      </w:pPr>
      <w:hyperlink w:anchor="_Toc31495" w:history="1">
        <w:r>
          <w:rPr>
            <w:rFonts w:ascii="仿宋" w:eastAsia="仿宋" w:hAnsi="仿宋" w:cs="仿宋" w:hint="eastAsia"/>
            <w:lang w:eastAsia="zh-CN"/>
          </w:rPr>
          <w:t>(五)、防尘防毒措施</w:t>
        </w:r>
        <w:r>
          <w:tab/>
        </w:r>
        <w:r>
          <w:fldChar w:fldCharType="begin"/>
        </w:r>
        <w:r>
          <w:instrText xml:space="preserve"> PAGEREF _Toc31495 \h </w:instrText>
        </w:r>
        <w:r>
          <w:fldChar w:fldCharType="separate"/>
        </w:r>
        <w:r>
          <w:t>42</w:t>
        </w:r>
        <w:r>
          <w:fldChar w:fldCharType="end"/>
        </w:r>
      </w:hyperlink>
    </w:p>
    <w:p>
      <w:pPr>
        <w:pStyle w:val="TOC2"/>
        <w:tabs>
          <w:tab w:val="right" w:leader="dot" w:pos="8306"/>
        </w:tabs>
      </w:pPr>
      <w:hyperlink w:anchor="_Toc32067" w:history="1">
        <w:r>
          <w:rPr>
            <w:rFonts w:ascii="仿宋" w:eastAsia="仿宋" w:hAnsi="仿宋" w:cs="仿宋" w:hint="eastAsia"/>
            <w:lang w:eastAsia="zh-CN"/>
          </w:rPr>
          <w:t>(六)、防静电、触电防护及防雷措施</w:t>
        </w:r>
        <w:r>
          <w:tab/>
        </w:r>
        <w:r>
          <w:fldChar w:fldCharType="begin"/>
        </w:r>
        <w:r>
          <w:instrText xml:space="preserve"> PAGEREF _Toc32067 \h </w:instrText>
        </w:r>
        <w:r>
          <w:fldChar w:fldCharType="separate"/>
        </w:r>
        <w:r>
          <w:t>43</w:t>
        </w:r>
        <w:r>
          <w:fldChar w:fldCharType="end"/>
        </w:r>
      </w:hyperlink>
    </w:p>
    <w:p>
      <w:pPr>
        <w:pStyle w:val="TOC2"/>
        <w:tabs>
          <w:tab w:val="right" w:leader="dot" w:pos="8306"/>
        </w:tabs>
      </w:pPr>
      <w:hyperlink w:anchor="_Toc8617" w:history="1">
        <w:r>
          <w:rPr>
            <w:rFonts w:ascii="仿宋" w:eastAsia="仿宋" w:hAnsi="仿宋" w:cs="仿宋" w:hint="eastAsia"/>
            <w:lang w:eastAsia="zh-CN"/>
          </w:rPr>
          <w:t>(七)、机械设备安全保障措施</w:t>
        </w:r>
        <w:r>
          <w:tab/>
        </w:r>
        <w:r>
          <w:fldChar w:fldCharType="begin"/>
        </w:r>
        <w:r>
          <w:instrText xml:space="preserve"> PAGEREF _Toc8617 \h </w:instrText>
        </w:r>
        <w:r>
          <w:fldChar w:fldCharType="separate"/>
        </w:r>
        <w:r>
          <w:t>44</w:t>
        </w:r>
        <w:r>
          <w:fldChar w:fldCharType="end"/>
        </w:r>
      </w:hyperlink>
    </w:p>
    <w:p>
      <w:pPr>
        <w:pStyle w:val="TOC1"/>
        <w:tabs>
          <w:tab w:val="right" w:leader="dot" w:pos="8306"/>
        </w:tabs>
      </w:pPr>
      <w:hyperlink w:anchor="_Toc18326" w:history="1">
        <w:r>
          <w:rPr>
            <w:rFonts w:ascii="仿宋" w:eastAsia="仿宋" w:hAnsi="仿宋" w:cs="仿宋" w:hint="eastAsia"/>
            <w:lang w:eastAsia="zh-CN"/>
          </w:rPr>
          <w:t>十三、质量管理体系</w:t>
        </w:r>
        <w:r>
          <w:tab/>
        </w:r>
        <w:r>
          <w:fldChar w:fldCharType="begin"/>
        </w:r>
        <w:r>
          <w:instrText xml:space="preserve"> PAGEREF _Toc18326 \h </w:instrText>
        </w:r>
        <w:r>
          <w:fldChar w:fldCharType="separate"/>
        </w:r>
        <w:r>
          <w:t>45</w:t>
        </w:r>
        <w:r>
          <w:fldChar w:fldCharType="end"/>
        </w:r>
      </w:hyperlink>
    </w:p>
    <w:p>
      <w:pPr>
        <w:pStyle w:val="TOC2"/>
        <w:tabs>
          <w:tab w:val="right" w:leader="dot" w:pos="8306"/>
        </w:tabs>
      </w:pPr>
      <w:hyperlink w:anchor="_Toc7964" w:history="1">
        <w:r>
          <w:rPr>
            <w:rFonts w:ascii="仿宋" w:eastAsia="仿宋" w:hAnsi="仿宋" w:cs="仿宋" w:hint="eastAsia"/>
            <w:lang w:eastAsia="zh-CN"/>
          </w:rPr>
          <w:t>(一)、质量目标与方针</w:t>
        </w:r>
        <w:r>
          <w:tab/>
        </w:r>
        <w:r>
          <w:fldChar w:fldCharType="begin"/>
        </w:r>
        <w:r>
          <w:instrText xml:space="preserve"> PAGEREF _Toc7964 \h </w:instrText>
        </w:r>
        <w:r>
          <w:fldChar w:fldCharType="separate"/>
        </w:r>
        <w:r>
          <w:t>45</w:t>
        </w:r>
        <w:r>
          <w:fldChar w:fldCharType="end"/>
        </w:r>
      </w:hyperlink>
    </w:p>
    <w:p>
      <w:pPr>
        <w:pStyle w:val="TOC2"/>
        <w:tabs>
          <w:tab w:val="right" w:leader="dot" w:pos="8306"/>
        </w:tabs>
      </w:pPr>
      <w:hyperlink w:anchor="_Toc29843" w:history="1">
        <w:r>
          <w:rPr>
            <w:rFonts w:ascii="仿宋" w:eastAsia="仿宋" w:hAnsi="仿宋" w:cs="仿宋" w:hint="eastAsia"/>
            <w:lang w:eastAsia="zh-CN"/>
          </w:rPr>
          <w:t>(二)、质量管理责任</w:t>
        </w:r>
        <w:r>
          <w:tab/>
        </w:r>
        <w:r>
          <w:fldChar w:fldCharType="begin"/>
        </w:r>
        <w:r>
          <w:instrText xml:space="preserve"> PAGEREF _Toc29843 \h </w:instrText>
        </w:r>
        <w:r>
          <w:fldChar w:fldCharType="separate"/>
        </w:r>
        <w:r>
          <w:t>46</w:t>
        </w:r>
        <w:r>
          <w:fldChar w:fldCharType="end"/>
        </w:r>
      </w:hyperlink>
    </w:p>
    <w:p>
      <w:pPr>
        <w:pStyle w:val="TOC2"/>
        <w:tabs>
          <w:tab w:val="right" w:leader="dot" w:pos="8306"/>
        </w:tabs>
      </w:pPr>
      <w:hyperlink w:anchor="_Toc30790" w:history="1">
        <w:r>
          <w:rPr>
            <w:rFonts w:ascii="仿宋" w:eastAsia="仿宋" w:hAnsi="仿宋" w:cs="仿宋" w:hint="eastAsia"/>
            <w:lang w:eastAsia="zh-CN"/>
          </w:rPr>
          <w:t>(三)、质量管理体系文件</w:t>
        </w:r>
        <w:r>
          <w:tab/>
        </w:r>
        <w:r>
          <w:fldChar w:fldCharType="begin"/>
        </w:r>
        <w:r>
          <w:instrText xml:space="preserve"> PAGEREF _Toc30790 \h </w:instrText>
        </w:r>
        <w:r>
          <w:fldChar w:fldCharType="separate"/>
        </w:r>
        <w:r>
          <w:t>48</w:t>
        </w:r>
        <w:r>
          <w:fldChar w:fldCharType="end"/>
        </w:r>
      </w:hyperlink>
    </w:p>
    <w:p>
      <w:pPr>
        <w:pStyle w:val="TOC2"/>
        <w:tabs>
          <w:tab w:val="right" w:leader="dot" w:pos="8306"/>
        </w:tabs>
      </w:pPr>
      <w:hyperlink w:anchor="_Toc22614" w:history="1">
        <w:r>
          <w:rPr>
            <w:rFonts w:ascii="仿宋" w:eastAsia="仿宋" w:hAnsi="仿宋" w:cs="仿宋" w:hint="eastAsia"/>
            <w:lang w:eastAsia="zh-CN"/>
          </w:rPr>
          <w:t>(四)、质量培训与教育</w:t>
        </w:r>
        <w:r>
          <w:tab/>
        </w:r>
        <w:r>
          <w:fldChar w:fldCharType="begin"/>
        </w:r>
        <w:r>
          <w:instrText xml:space="preserve"> PAGEREF _Toc22614 \h </w:instrText>
        </w:r>
        <w:r>
          <w:fldChar w:fldCharType="separate"/>
        </w:r>
        <w:r>
          <w:t>50</w:t>
        </w:r>
        <w:r>
          <w:fldChar w:fldCharType="end"/>
        </w:r>
      </w:hyperlink>
    </w:p>
    <w:p>
      <w:pPr>
        <w:pStyle w:val="TOC2"/>
        <w:tabs>
          <w:tab w:val="right" w:leader="dot" w:pos="8306"/>
        </w:tabs>
      </w:pPr>
      <w:hyperlink w:anchor="_Toc20567" w:history="1">
        <w:r>
          <w:rPr>
            <w:rFonts w:ascii="仿宋" w:eastAsia="仿宋" w:hAnsi="仿宋" w:cs="仿宋" w:hint="eastAsia"/>
            <w:lang w:eastAsia="zh-CN"/>
          </w:rPr>
          <w:t>(五)、质量审核与评价</w:t>
        </w:r>
        <w:r>
          <w:tab/>
        </w:r>
        <w:r>
          <w:fldChar w:fldCharType="begin"/>
        </w:r>
        <w:r>
          <w:instrText xml:space="preserve"> PAGEREF _Toc20567 \h </w:instrText>
        </w:r>
        <w:r>
          <w:fldChar w:fldCharType="separate"/>
        </w:r>
        <w:r>
          <w:t>51</w:t>
        </w:r>
        <w:r>
          <w:fldChar w:fldCharType="end"/>
        </w:r>
      </w:hyperlink>
    </w:p>
    <w:p>
      <w:pPr>
        <w:pStyle w:val="TOC2"/>
        <w:tabs>
          <w:tab w:val="right" w:leader="dot" w:pos="8306"/>
        </w:tabs>
      </w:pPr>
      <w:hyperlink w:anchor="_Toc21174" w:history="1">
        <w:r>
          <w:rPr>
            <w:rFonts w:ascii="仿宋" w:eastAsia="仿宋" w:hAnsi="仿宋" w:cs="仿宋" w:hint="eastAsia"/>
            <w:lang w:eastAsia="zh-CN"/>
          </w:rPr>
          <w:t>(六)、不符合与纠正措施</w:t>
        </w:r>
        <w:r>
          <w:tab/>
        </w:r>
        <w:r>
          <w:fldChar w:fldCharType="begin"/>
        </w:r>
        <w:r>
          <w:instrText xml:space="preserve"> PAGEREF _Toc21174 \h </w:instrText>
        </w:r>
        <w:r>
          <w:fldChar w:fldCharType="separate"/>
        </w:r>
        <w:r>
          <w:t>52</w:t>
        </w:r>
        <w:r>
          <w:fldChar w:fldCharType="end"/>
        </w:r>
      </w:hyperlink>
    </w:p>
    <w:p>
      <w:pPr>
        <w:pStyle w:val="TOC1"/>
        <w:tabs>
          <w:tab w:val="right" w:leader="dot" w:pos="8306"/>
        </w:tabs>
      </w:pPr>
      <w:hyperlink w:anchor="_Toc13223" w:history="1">
        <w:r>
          <w:rPr>
            <w:rFonts w:ascii="仿宋" w:eastAsia="仿宋" w:hAnsi="仿宋" w:cs="仿宋" w:hint="eastAsia"/>
            <w:lang w:eastAsia="zh-CN"/>
          </w:rPr>
          <w:t>十四、营销与推广策略</w:t>
        </w:r>
        <w:r>
          <w:tab/>
        </w:r>
        <w:r>
          <w:fldChar w:fldCharType="begin"/>
        </w:r>
        <w:r>
          <w:instrText xml:space="preserve"> PAGEREF _Toc13223 \h </w:instrText>
        </w:r>
        <w:r>
          <w:fldChar w:fldCharType="separate"/>
        </w:r>
        <w:r>
          <w:t>53</w:t>
        </w:r>
        <w:r>
          <w:fldChar w:fldCharType="end"/>
        </w:r>
      </w:hyperlink>
    </w:p>
    <w:p>
      <w:pPr>
        <w:pStyle w:val="TOC2"/>
        <w:tabs>
          <w:tab w:val="right" w:leader="dot" w:pos="8306"/>
        </w:tabs>
      </w:pPr>
      <w:hyperlink w:anchor="_Toc8981" w:history="1">
        <w:r>
          <w:rPr>
            <w:rFonts w:ascii="仿宋" w:eastAsia="仿宋" w:hAnsi="仿宋" w:cs="仿宋" w:hint="eastAsia"/>
            <w:lang w:eastAsia="zh-CN"/>
          </w:rPr>
          <w:t>(一)、产品/服务定位与特点</w:t>
        </w:r>
        <w:r>
          <w:tab/>
        </w:r>
        <w:r>
          <w:fldChar w:fldCharType="begin"/>
        </w:r>
        <w:r>
          <w:instrText xml:space="preserve"> PAGEREF _Toc8981 \h </w:instrText>
        </w:r>
        <w:r>
          <w:fldChar w:fldCharType="separate"/>
        </w:r>
        <w:r>
          <w:t>53</w:t>
        </w:r>
        <w:r>
          <w:fldChar w:fldCharType="end"/>
        </w:r>
      </w:hyperlink>
    </w:p>
    <w:p>
      <w:pPr>
        <w:pStyle w:val="TOC2"/>
        <w:tabs>
          <w:tab w:val="right" w:leader="dot" w:pos="8306"/>
        </w:tabs>
      </w:pPr>
      <w:hyperlink w:anchor="_Toc32442" w:history="1">
        <w:r>
          <w:rPr>
            <w:rFonts w:ascii="仿宋" w:eastAsia="仿宋" w:hAnsi="仿宋" w:cs="仿宋" w:hint="eastAsia"/>
            <w:lang w:eastAsia="zh-CN"/>
          </w:rPr>
          <w:t>(二)、市场定位与竞争分析</w:t>
        </w:r>
        <w:r>
          <w:tab/>
        </w:r>
        <w:r>
          <w:fldChar w:fldCharType="begin"/>
        </w:r>
        <w:r>
          <w:instrText xml:space="preserve"> PAGEREF _Toc32442 \h </w:instrText>
        </w:r>
        <w:r>
          <w:fldChar w:fldCharType="separate"/>
        </w:r>
        <w:r>
          <w:t>54</w:t>
        </w:r>
        <w:r>
          <w:fldChar w:fldCharType="end"/>
        </w:r>
      </w:hyperlink>
    </w:p>
    <w:p>
      <w:pPr>
        <w:pStyle w:val="TOC2"/>
        <w:tabs>
          <w:tab w:val="right" w:leader="dot" w:pos="8306"/>
        </w:tabs>
      </w:pPr>
      <w:hyperlink w:anchor="_Toc3054" w:history="1">
        <w:r>
          <w:rPr>
            <w:rFonts w:ascii="仿宋" w:eastAsia="仿宋" w:hAnsi="仿宋" w:cs="仿宋" w:hint="eastAsia"/>
            <w:lang w:eastAsia="zh-CN"/>
          </w:rPr>
          <w:t>(三)、营销渠道与策略</w:t>
        </w:r>
        <w:r>
          <w:tab/>
        </w:r>
        <w:r>
          <w:fldChar w:fldCharType="begin"/>
        </w:r>
        <w:r>
          <w:instrText xml:space="preserve"> PAGEREF _Toc3054 \h </w:instrText>
        </w:r>
        <w:r>
          <w:fldChar w:fldCharType="separate"/>
        </w:r>
        <w:r>
          <w:t>56</w:t>
        </w:r>
        <w:r>
          <w:fldChar w:fldCharType="end"/>
        </w:r>
      </w:hyperlink>
    </w:p>
    <w:p>
      <w:pPr>
        <w:pStyle w:val="TOC2"/>
        <w:tabs>
          <w:tab w:val="right" w:leader="dot" w:pos="8306"/>
        </w:tabs>
      </w:pPr>
      <w:hyperlink w:anchor="_Toc27159" w:history="1">
        <w:r>
          <w:rPr>
            <w:rFonts w:ascii="仿宋" w:eastAsia="仿宋" w:hAnsi="仿宋" w:cs="仿宋" w:hint="eastAsia"/>
            <w:lang w:eastAsia="zh-CN"/>
          </w:rPr>
          <w:t>(四)、推广与宣传活动</w:t>
        </w:r>
        <w:r>
          <w:tab/>
        </w:r>
        <w:r>
          <w:fldChar w:fldCharType="begin"/>
        </w:r>
        <w:r>
          <w:instrText xml:space="preserve"> PAGEREF _Toc27159 \h </w:instrText>
        </w:r>
        <w:r>
          <w:fldChar w:fldCharType="separate"/>
        </w:r>
        <w:r>
          <w:t>57</w:t>
        </w:r>
        <w:r>
          <w:fldChar w:fldCharType="end"/>
        </w:r>
      </w:hyperlink>
    </w:p>
    <w:p>
      <w:pPr>
        <w:pStyle w:val="TOC1"/>
        <w:tabs>
          <w:tab w:val="right" w:leader="dot" w:pos="8306"/>
        </w:tabs>
      </w:pPr>
      <w:hyperlink w:anchor="_Toc19392" w:history="1">
        <w:r>
          <w:rPr>
            <w:rFonts w:ascii="仿宋" w:eastAsia="仿宋" w:hAnsi="仿宋" w:cs="仿宋" w:hint="eastAsia"/>
            <w:lang w:eastAsia="zh-CN"/>
          </w:rPr>
          <w:t>十五、风险识别与分类</w:t>
        </w:r>
        <w:r>
          <w:tab/>
        </w:r>
        <w:r>
          <w:fldChar w:fldCharType="begin"/>
        </w:r>
        <w:r>
          <w:instrText xml:space="preserve"> PAGEREF _Toc19392 \h </w:instrText>
        </w:r>
        <w:r>
          <w:fldChar w:fldCharType="separate"/>
        </w:r>
        <w:r>
          <w:t>62</w:t>
        </w:r>
        <w:r>
          <w:fldChar w:fldCharType="end"/>
        </w:r>
      </w:hyperlink>
    </w:p>
    <w:p>
      <w:pPr>
        <w:pStyle w:val="TOC2"/>
        <w:tabs>
          <w:tab w:val="right" w:leader="dot" w:pos="8306"/>
        </w:tabs>
      </w:pPr>
      <w:hyperlink w:anchor="_Toc18958" w:history="1">
        <w:r>
          <w:rPr>
            <w:rFonts w:ascii="仿宋" w:eastAsia="仿宋" w:hAnsi="仿宋" w:cs="仿宋" w:hint="eastAsia"/>
            <w:lang w:eastAsia="zh-CN"/>
          </w:rPr>
          <w:t>(一)、风险识别</w:t>
        </w:r>
        <w:r>
          <w:tab/>
        </w:r>
        <w:r>
          <w:fldChar w:fldCharType="begin"/>
        </w:r>
        <w:r>
          <w:instrText xml:space="preserve"> PAGEREF _Toc18958 \h </w:instrText>
        </w:r>
        <w:r>
          <w:fldChar w:fldCharType="separate"/>
        </w:r>
        <w:r>
          <w:t>62</w:t>
        </w:r>
        <w:r>
          <w:fldChar w:fldCharType="end"/>
        </w:r>
      </w:hyperlink>
    </w:p>
    <w:p>
      <w:pPr>
        <w:pStyle w:val="TOC2"/>
        <w:tabs>
          <w:tab w:val="right" w:leader="dot" w:pos="8306"/>
        </w:tabs>
      </w:pPr>
      <w:hyperlink w:anchor="_Toc24118" w:history="1">
        <w:r>
          <w:rPr>
            <w:rFonts w:ascii="仿宋" w:eastAsia="仿宋" w:hAnsi="仿宋" w:cs="仿宋" w:hint="eastAsia"/>
            <w:lang w:eastAsia="zh-CN"/>
          </w:rPr>
          <w:t>(二)、风险分类</w:t>
        </w:r>
        <w:r>
          <w:tab/>
        </w:r>
        <w:r>
          <w:fldChar w:fldCharType="begin"/>
        </w:r>
        <w:r>
          <w:instrText xml:space="preserve"> PAGEREF _Toc24118 \h </w:instrText>
        </w:r>
        <w:r>
          <w:fldChar w:fldCharType="separate"/>
        </w:r>
        <w:r>
          <w:t>63</w:t>
        </w:r>
        <w:r>
          <w:fldChar w:fldCharType="end"/>
        </w:r>
      </w:hyperlink>
    </w:p>
    <w:p>
      <w:pPr>
        <w:pStyle w:val="TOC1"/>
        <w:tabs>
          <w:tab w:val="right" w:leader="dot" w:pos="8306"/>
        </w:tabs>
      </w:pPr>
      <w:hyperlink w:anchor="_Toc18869" w:history="1">
        <w:r>
          <w:rPr>
            <w:rFonts w:ascii="仿宋" w:eastAsia="仿宋" w:hAnsi="仿宋" w:cs="仿宋" w:hint="eastAsia"/>
            <w:lang w:eastAsia="zh-CN"/>
          </w:rPr>
          <w:t>十六、锌氧化物项目实施时间节点</w:t>
        </w:r>
        <w:r>
          <w:tab/>
        </w:r>
        <w:r>
          <w:fldChar w:fldCharType="begin"/>
        </w:r>
        <w:r>
          <w:instrText xml:space="preserve"> PAGEREF _Toc18869 \h </w:instrText>
        </w:r>
        <w:r>
          <w:fldChar w:fldCharType="separate"/>
        </w:r>
        <w:r>
          <w:t>65</w:t>
        </w:r>
        <w:r>
          <w:fldChar w:fldCharType="end"/>
        </w:r>
      </w:hyperlink>
    </w:p>
    <w:p>
      <w:pPr>
        <w:pStyle w:val="TOC2"/>
        <w:tabs>
          <w:tab w:val="right" w:leader="dot" w:pos="8306"/>
        </w:tabs>
      </w:pPr>
      <w:hyperlink w:anchor="_Toc20423" w:history="1">
        <w:r>
          <w:rPr>
            <w:rFonts w:ascii="仿宋" w:eastAsia="仿宋" w:hAnsi="仿宋" w:cs="仿宋" w:hint="eastAsia"/>
            <w:lang w:eastAsia="zh-CN"/>
          </w:rPr>
          <w:t>(一)、锌氧化物项目启动阶段时间节点</w:t>
        </w:r>
        <w:r>
          <w:tab/>
        </w:r>
        <w:r>
          <w:fldChar w:fldCharType="begin"/>
        </w:r>
        <w:r>
          <w:instrText xml:space="preserve"> PAGEREF _Toc20423 \h </w:instrText>
        </w:r>
        <w:r>
          <w:fldChar w:fldCharType="separate"/>
        </w:r>
        <w:r>
          <w:t>65</w:t>
        </w:r>
        <w:r>
          <w:fldChar w:fldCharType="end"/>
        </w:r>
      </w:hyperlink>
    </w:p>
    <w:p>
      <w:pPr>
        <w:pStyle w:val="TOC2"/>
        <w:tabs>
          <w:tab w:val="right" w:leader="dot" w:pos="8306"/>
        </w:tabs>
      </w:pPr>
      <w:hyperlink w:anchor="_Toc25232" w:history="1">
        <w:r>
          <w:rPr>
            <w:rFonts w:ascii="仿宋" w:eastAsia="仿宋" w:hAnsi="仿宋" w:cs="仿宋" w:hint="eastAsia"/>
            <w:lang w:eastAsia="zh-CN"/>
          </w:rPr>
          <w:t>(二)、锌氧化物项目执行阶段时间节点</w:t>
        </w:r>
        <w:r>
          <w:tab/>
        </w:r>
        <w:r>
          <w:fldChar w:fldCharType="begin"/>
        </w:r>
        <w:r>
          <w:instrText xml:space="preserve"> PAGEREF _Toc25232 \h </w:instrText>
        </w:r>
        <w:r>
          <w:fldChar w:fldCharType="separate"/>
        </w:r>
        <w:r>
          <w:t>66</w:t>
        </w:r>
        <w:r>
          <w:fldChar w:fldCharType="end"/>
        </w:r>
      </w:hyperlink>
    </w:p>
    <w:p>
      <w:pPr>
        <w:pStyle w:val="TOC2"/>
        <w:tabs>
          <w:tab w:val="right" w:leader="dot" w:pos="8306"/>
        </w:tabs>
      </w:pPr>
      <w:hyperlink w:anchor="_Toc32549" w:history="1">
        <w:r>
          <w:rPr>
            <w:rFonts w:ascii="仿宋" w:eastAsia="仿宋" w:hAnsi="仿宋" w:cs="仿宋" w:hint="eastAsia"/>
            <w:lang w:eastAsia="zh-CN"/>
          </w:rPr>
          <w:t>(三)、锌氧化物项目完成阶段时间节点</w:t>
        </w:r>
        <w:r>
          <w:tab/>
        </w:r>
        <w:r>
          <w:fldChar w:fldCharType="begin"/>
        </w:r>
        <w:r>
          <w:instrText xml:space="preserve"> PAGEREF _Toc32549 \h </w:instrText>
        </w:r>
        <w:r>
          <w:fldChar w:fldCharType="separate"/>
        </w:r>
        <w:r>
          <w:t>67</w:t>
        </w:r>
        <w:r>
          <w:fldChar w:fldCharType="end"/>
        </w:r>
      </w:hyperlink>
    </w:p>
    <w:p>
      <w:pPr>
        <w:pStyle w:val="TOC1"/>
        <w:tabs>
          <w:tab w:val="right" w:leader="dot" w:pos="8306"/>
        </w:tabs>
      </w:pPr>
      <w:hyperlink w:anchor="_Toc7882" w:history="1">
        <w:r>
          <w:rPr>
            <w:rFonts w:ascii="仿宋" w:eastAsia="仿宋" w:hAnsi="仿宋" w:cs="仿宋" w:hint="eastAsia"/>
            <w:lang w:eastAsia="zh-CN"/>
          </w:rPr>
          <w:t>十七、锌氧化物项目变更管理</w:t>
        </w:r>
        <w:r>
          <w:tab/>
        </w:r>
        <w:r>
          <w:fldChar w:fldCharType="begin"/>
        </w:r>
        <w:r>
          <w:instrText xml:space="preserve"> PAGEREF _Toc7882 \h </w:instrText>
        </w:r>
        <w:r>
          <w:fldChar w:fldCharType="separate"/>
        </w:r>
        <w:r>
          <w:t>68</w:t>
        </w:r>
        <w:r>
          <w:fldChar w:fldCharType="end"/>
        </w:r>
      </w:hyperlink>
    </w:p>
    <w:p>
      <w:pPr>
        <w:pStyle w:val="TOC2"/>
        <w:tabs>
          <w:tab w:val="right" w:leader="dot" w:pos="8306"/>
        </w:tabs>
      </w:pPr>
      <w:hyperlink w:anchor="_Toc17188" w:history="1">
        <w:r>
          <w:rPr>
            <w:rFonts w:ascii="仿宋" w:eastAsia="仿宋" w:hAnsi="仿宋" w:cs="仿宋" w:hint="eastAsia"/>
            <w:lang w:eastAsia="zh-CN"/>
          </w:rPr>
          <w:t>(一)、变更申请与评估</w:t>
        </w:r>
        <w:r>
          <w:tab/>
        </w:r>
        <w:r>
          <w:fldChar w:fldCharType="begin"/>
        </w:r>
        <w:r>
          <w:instrText xml:space="preserve"> PAGEREF _Toc17188 \h </w:instrText>
        </w:r>
        <w:r>
          <w:fldChar w:fldCharType="separate"/>
        </w:r>
        <w:r>
          <w:t>68</w:t>
        </w:r>
        <w:r>
          <w:fldChar w:fldCharType="end"/>
        </w:r>
      </w:hyperlink>
    </w:p>
    <w:p>
      <w:pPr>
        <w:pStyle w:val="TOC2"/>
        <w:tabs>
          <w:tab w:val="right" w:leader="dot" w:pos="8306"/>
        </w:tabs>
      </w:pPr>
      <w:hyperlink w:anchor="_Toc25064" w:history="1">
        <w:r>
          <w:rPr>
            <w:rFonts w:ascii="仿宋" w:eastAsia="仿宋" w:hAnsi="仿宋" w:cs="仿宋" w:hint="eastAsia"/>
            <w:lang w:eastAsia="zh-CN"/>
          </w:rPr>
          <w:t>(二)、变更实施与控制</w:t>
        </w:r>
        <w:r>
          <w:tab/>
        </w:r>
        <w:r>
          <w:fldChar w:fldCharType="begin"/>
        </w:r>
        <w:r>
          <w:instrText xml:space="preserve"> PAGEREF _Toc25064 \h </w:instrText>
        </w:r>
        <w:r>
          <w:fldChar w:fldCharType="separate"/>
        </w:r>
        <w:r>
          <w:t>69</w:t>
        </w:r>
        <w:r>
          <w:fldChar w:fldCharType="end"/>
        </w:r>
      </w:hyperlink>
    </w:p>
    <w:p>
      <w:pPr>
        <w:pStyle w:val="TOC1"/>
        <w:tabs>
          <w:tab w:val="right" w:leader="dot" w:pos="8306"/>
        </w:tabs>
      </w:pPr>
      <w:hyperlink w:anchor="_Toc24852" w:history="1">
        <w:r>
          <w:rPr>
            <w:rFonts w:ascii="仿宋" w:eastAsia="仿宋" w:hAnsi="仿宋" w:cs="仿宋" w:hint="eastAsia"/>
            <w:lang w:eastAsia="zh-CN"/>
          </w:rPr>
          <w:t>十八、锌氧化物项目实施保障措施</w:t>
        </w:r>
        <w:r>
          <w:tab/>
        </w:r>
        <w:r>
          <w:fldChar w:fldCharType="begin"/>
        </w:r>
        <w:r>
          <w:instrText xml:space="preserve"> PAGEREF _Toc24852 \h </w:instrText>
        </w:r>
        <w:r>
          <w:fldChar w:fldCharType="separate"/>
        </w:r>
        <w:r>
          <w:t>69</w:t>
        </w:r>
        <w:r>
          <w:fldChar w:fldCharType="end"/>
        </w:r>
      </w:hyperlink>
    </w:p>
    <w:p>
      <w:pPr>
        <w:pStyle w:val="TOC2"/>
        <w:tabs>
          <w:tab w:val="right" w:leader="dot" w:pos="8306"/>
        </w:tabs>
      </w:pPr>
      <w:hyperlink w:anchor="_Toc5209" w:history="1">
        <w:r>
          <w:rPr>
            <w:rFonts w:ascii="仿宋" w:eastAsia="仿宋" w:hAnsi="仿宋" w:cs="仿宋" w:hint="eastAsia"/>
            <w:lang w:eastAsia="zh-CN"/>
          </w:rPr>
          <w:t>(一)、锌氧化物项目实施保障机制</w:t>
        </w:r>
        <w:r>
          <w:tab/>
        </w:r>
        <w:r>
          <w:fldChar w:fldCharType="begin"/>
        </w:r>
        <w:r>
          <w:instrText xml:space="preserve"> PAGEREF _Toc5209 \h </w:instrText>
        </w:r>
        <w:r>
          <w:fldChar w:fldCharType="separate"/>
        </w:r>
        <w:r>
          <w:t>69</w:t>
        </w:r>
        <w:r>
          <w:fldChar w:fldCharType="end"/>
        </w:r>
      </w:hyperlink>
    </w:p>
    <w:p>
      <w:pPr>
        <w:pStyle w:val="TOC2"/>
        <w:tabs>
          <w:tab w:val="right" w:leader="dot" w:pos="8306"/>
        </w:tabs>
      </w:pPr>
      <w:hyperlink w:anchor="_Toc24218" w:history="1">
        <w:r>
          <w:rPr>
            <w:rFonts w:ascii="仿宋" w:eastAsia="仿宋" w:hAnsi="仿宋" w:cs="仿宋" w:hint="eastAsia"/>
            <w:lang w:eastAsia="zh-CN"/>
          </w:rPr>
          <w:t>(二)、锌氧化物项目法律合规要求</w:t>
        </w:r>
        <w:r>
          <w:tab/>
        </w:r>
        <w:r>
          <w:fldChar w:fldCharType="begin"/>
        </w:r>
        <w:r>
          <w:instrText xml:space="preserve"> PAGEREF _Toc24218 \h </w:instrText>
        </w:r>
        <w:r>
          <w:fldChar w:fldCharType="separate"/>
        </w:r>
        <w:r>
          <w:t>73</w:t>
        </w:r>
        <w:r>
          <w:fldChar w:fldCharType="end"/>
        </w:r>
      </w:hyperlink>
    </w:p>
    <w:p>
      <w:pPr>
        <w:pStyle w:val="TOC2"/>
        <w:tabs>
          <w:tab w:val="right" w:leader="dot" w:pos="8306"/>
        </w:tabs>
      </w:pPr>
      <w:hyperlink w:anchor="_Toc12378" w:history="1">
        <w:r>
          <w:rPr>
            <w:rFonts w:ascii="仿宋" w:eastAsia="仿宋" w:hAnsi="仿宋" w:cs="仿宋" w:hint="eastAsia"/>
            <w:lang w:eastAsia="zh-CN"/>
          </w:rPr>
          <w:t>(三)、锌氧化物项目合同管理与法律事务</w:t>
        </w:r>
        <w:r>
          <w:tab/>
        </w:r>
        <w:r>
          <w:fldChar w:fldCharType="begin"/>
        </w:r>
        <w:r>
          <w:instrText xml:space="preserve"> PAGEREF _Toc12378 \h </w:instrText>
        </w:r>
        <w:r>
          <w:fldChar w:fldCharType="separate"/>
        </w:r>
        <w:r>
          <w:t>77</w:t>
        </w:r>
        <w:r>
          <w:fldChar w:fldCharType="end"/>
        </w:r>
      </w:hyperlink>
    </w:p>
    <w:p>
      <w:pPr>
        <w:pStyle w:val="TOC2"/>
        <w:tabs>
          <w:tab w:val="right" w:leader="dot" w:pos="8306"/>
        </w:tabs>
      </w:pPr>
      <w:hyperlink w:anchor="_Toc21379" w:history="1">
        <w:r>
          <w:rPr>
            <w:rFonts w:ascii="仿宋" w:eastAsia="仿宋" w:hAnsi="仿宋" w:cs="仿宋" w:hint="eastAsia"/>
            <w:lang w:eastAsia="zh-CN"/>
          </w:rPr>
          <w:t>(四)、锌氧化物项目知识产权保护策略</w:t>
        </w:r>
        <w:r>
          <w:tab/>
        </w:r>
        <w:r>
          <w:fldChar w:fldCharType="begin"/>
        </w:r>
        <w:r>
          <w:instrText xml:space="preserve"> PAGEREF _Toc21379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81"/>
      <w:r>
        <w:rPr>
          <w:rFonts w:ascii="仿宋" w:eastAsia="仿宋" w:hAnsi="仿宋" w:cs="仿宋" w:hint="eastAsia"/>
          <w:sz w:val="28"/>
          <w:lang w:eastAsia="zh-CN"/>
        </w:rPr>
        <w:t>一、锌氧化物项目土建工程</w:t>
      </w:r>
      <w:bookmarkEnd w:id="2"/>
    </w:p>
    <w:p>
      <w:pPr>
        <w:pStyle w:val="Heading2"/>
        <w:rPr>
          <w:rFonts w:ascii="仿宋" w:eastAsia="仿宋" w:hAnsi="仿宋" w:cs="仿宋" w:hint="eastAsia"/>
          <w:lang w:eastAsia="zh-CN"/>
        </w:rPr>
      </w:pPr>
      <w:bookmarkStart w:id="3" w:name="_Toc168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在锌氧化物项目的建筑工程设计中，我们将秉承一系列重要的设计原则，以确保锌氧化物项目建筑在功能、美观、可持续性等方面达到最佳效果。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首要原则是确保建筑的功能性得到最大化的发挥。我们将充分理解锌氧化物项目的实际需求，合理布局各个功能区域，保证建筑在满足业务需求的同时，提供高效的工作环境。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在建筑设计中，我们将综合考虑建设和运营成本。通过精细的经济效益分析，确保设计方案在高效利用资源的同时，对锌氧化物项目的长期盈利能力有积极的贡献。</w:t>
      </w:r>
    </w:p>
    <w:p>
      <w:pPr>
        <w:pStyle w:val="Heading2"/>
        <w:ind w:firstLine="560" w:firstLineChars="200"/>
        <w:rPr>
          <w:rFonts w:ascii="仿宋" w:eastAsia="仿宋" w:hAnsi="仿宋" w:cs="仿宋" w:hint="eastAsia"/>
          <w:sz w:val="28"/>
          <w:lang w:eastAsia="zh-CN"/>
        </w:rPr>
      </w:pPr>
      <w:bookmarkStart w:id="4" w:name="_Toc166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的土建工程设计中，我们将精准设定设计年限，结合锌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锌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1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锌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锌氧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锌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4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本期工程锌氧化物项目预计总建筑面积XXX平方米，其中：计容建筑面积XXX平方米，计划建筑工程投资XX万元，占锌氧化物项目总投资的XX%。</w:t>
      </w:r>
    </w:p>
    <w:p>
      <w:pPr>
        <w:pStyle w:val="Heading1"/>
        <w:ind w:firstLine="560" w:firstLineChars="200"/>
        <w:rPr>
          <w:rFonts w:ascii="仿宋" w:eastAsia="仿宋" w:hAnsi="仿宋" w:cs="仿宋" w:hint="eastAsia"/>
          <w:sz w:val="28"/>
          <w:lang w:eastAsia="zh-CN"/>
        </w:rPr>
      </w:pPr>
      <w:bookmarkStart w:id="7" w:name="_Toc15669"/>
      <w:r>
        <w:rPr>
          <w:rFonts w:ascii="仿宋" w:eastAsia="仿宋" w:hAnsi="仿宋" w:cs="仿宋" w:hint="eastAsia"/>
          <w:sz w:val="28"/>
          <w:lang w:eastAsia="zh-CN"/>
        </w:rPr>
        <w:t>二、锌氧化物项目选址可行性分析</w:t>
      </w:r>
      <w:bookmarkEnd w:id="7"/>
    </w:p>
    <w:p>
      <w:pPr>
        <w:pStyle w:val="Heading2"/>
        <w:rPr>
          <w:rFonts w:ascii="仿宋" w:eastAsia="仿宋" w:hAnsi="仿宋" w:cs="仿宋" w:hint="eastAsia"/>
          <w:lang w:eastAsia="zh-CN"/>
        </w:rPr>
      </w:pPr>
      <w:bookmarkStart w:id="8" w:name="_Toc23520"/>
      <w:r>
        <w:rPr>
          <w:rFonts w:ascii="仿宋" w:eastAsia="仿宋" w:hAnsi="仿宋" w:cs="仿宋" w:hint="eastAsia"/>
          <w:lang w:eastAsia="zh-CN"/>
        </w:rPr>
        <w:t>(一)、锌氧化物项目选址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该锌氧化物项目选址位于XX省XX市XX区XXX街道</w:t>
      </w:r>
    </w:p>
    <w:p>
      <w:pPr>
        <w:pStyle w:val="Heading2"/>
        <w:ind w:firstLine="560" w:firstLineChars="200"/>
        <w:rPr>
          <w:rFonts w:ascii="仿宋" w:eastAsia="仿宋" w:hAnsi="仿宋" w:cs="仿宋" w:hint="eastAsia"/>
          <w:sz w:val="28"/>
          <w:lang w:eastAsia="zh-CN"/>
        </w:rPr>
      </w:pPr>
      <w:bookmarkStart w:id="9" w:name="_Toc1192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锌氧化物项目的征地面积将根据锌氧化物项目的实际规模和需求进行精确规划。具体面积XXX平方米，旨在确保锌氧化物项目不仅能够满足当前的发展需求，还能够预留空间以适应未来的扩展。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锌氧化物项目计划建设的建筑总规模具体面积XXX平方米。这一规模的确定综合考虑了锌氧化物项目的性质、规模，以及城市规划的相关要求，确保建筑布局与周边环境协调一致。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绿地率是锌氧化物项目用地中被规划为绿地的比例。具体面积XXX平方米，旨在通过合理规划绿地，改善锌氧化物项目周边环境，提升居民生活质量，并符合城市整体绿化规划。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容积率是用地上可以建设的建筑总体积与用地面积之比。具体面积XXX，通过合理的容积率规划，确保锌氧化物项目建筑规模与周边环境和谐共生。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确保锌氧化物项目选址与当地城市规划相一致，具体面积XXX平方米。通过与城市规划部门深入沟通，确保锌氧化物项目不仅符合城市的整体发展方向，还能够融入城市的发展布局，为城市的长远发展贡献力量。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氧化物项目选址符合当地产业政策，具体面积XXX平方米。这包括锌氧化物项目对当地经济的促进作用，以及对相关产业的带动效应，确保锌氧化物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用地总体要求必须符合环保和可持续发展的原则，具体面积XXX平方米。通过采用绿色建筑设计、节能减排等措施，确保锌氧化物项目在建设和运营过程中对环境的影响最小化，达到可持续发展的要求。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确保锌氧化物项目选址具备必要的公共设施配套，具体面积XXX平方米。这包括交通便利性、教育、医疗等基础设施，以提高居民生活品质，使得锌氧化物项目选址更具吸引力。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锌氧化物项目选址不仅符合法规和规划，还在实际操作中具有可行性。这一全面规划将为锌氧化物项目的成功实施提供坚实的基础，确保锌氧化物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4001"/>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氧化物项目的设备规划和空间设计中，我们将采取灵活设备布局的措施。设备布局将根据实际需求进行灵活设计，避免不必要的浪费。通过合理规划设备摆放位置，我们将提高设备的利用率，减少设备间距，以确保锌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氧化物项目内部引入共享设施的概念，例如共享会议室、办公区等。通过这种方式，我们可以减少对资源的重复建设，提高资源共享效率，从而减小锌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7"/>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锌氧化物项目的总图布置中，我们将不同功能区域进行明确的规划，以最大程度满足锌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2736"/>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锌氧化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锌氧化物项目对环境的影响是综合评价的重要因素之一。我们将详细考虑选址周边的自然环境、生态保护区、水源地等情况，确保锌氧化物项目的建设和运营对环境影响最小化，并符合当地的环保法规标准。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对选址的评价还需充分考虑当地政府的产业政策和法规。我们将详细了解锌氧化物项目所在地的相关政策，确保锌氧化物项目的规划和运营与当地法规相符，降低不必要的法律风险。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考虑到社会稳定性对企业运营的重要性，我们将评估选址地区的社会安全情况、劳工关系、社区反馈等方面，以确保锌氧化物项目的建设和运营不会受到社会稳定性的负面影响。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最后，我们将综合考虑用地成本，包括土地购置费用、土地开发成本等。通过对用地成本的详细评估，我们能够做出更为精确的经济效益分析，为锌氧化物项目的投资决策提供有力支持。</w:t>
      </w:r>
    </w:p>
    <w:p>
      <w:pPr>
        <w:pStyle w:val="Heading1"/>
        <w:ind w:firstLine="560" w:firstLineChars="200"/>
        <w:rPr>
          <w:rFonts w:ascii="仿宋" w:eastAsia="仿宋" w:hAnsi="仿宋" w:cs="仿宋" w:hint="eastAsia"/>
          <w:sz w:val="28"/>
          <w:lang w:eastAsia="zh-CN"/>
        </w:rPr>
      </w:pPr>
      <w:bookmarkStart w:id="13" w:name="_Toc25301"/>
      <w:r>
        <w:rPr>
          <w:rFonts w:ascii="仿宋" w:eastAsia="仿宋" w:hAnsi="仿宋" w:cs="仿宋" w:hint="eastAsia"/>
          <w:sz w:val="28"/>
          <w:lang w:eastAsia="zh-CN"/>
        </w:rPr>
        <w:t>三、锌氧化物项目绩效评估</w:t>
      </w:r>
      <w:bookmarkEnd w:id="13"/>
    </w:p>
    <w:p>
      <w:pPr>
        <w:pStyle w:val="Heading2"/>
        <w:rPr>
          <w:rFonts w:ascii="仿宋" w:eastAsia="仿宋" w:hAnsi="仿宋" w:cs="仿宋" w:hint="eastAsia"/>
          <w:lang w:eastAsia="zh-CN"/>
        </w:rPr>
      </w:pPr>
      <w:bookmarkStart w:id="14" w:name="_Toc1999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中，我们设计了一套全面的绩效评估指标，以确保锌氧化物项目的可控和成功交付。这些指标跨足锌氧化物项目目标、成本、进度和质量等多个维度，为我们提供了全面洞察锌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目标达成率是我们关注的首要指标。我们设定了明确的目标，并通过定期监测和评估，迅速发现并应对潜在的目标偏差。这为锌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进度作为关键的绩效指标之一，得到了精心的关注。我们制定了详细的锌氧化物项目进度计划，并设立了进度符合度指标，确保实际进度与计划进度保持一致。这使我们能够快速发现和解决潜在的进度问题，保持锌氧化物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锌氧化物项目绩效的不可或缺的一环。我们引入了一系列的质量标准和客户满意度指标，以确保锌氧化物项目交付的成果在质量上达到或超越预期水平。通过持续监测这些指标，我们努力提升锌氧化物项目整体质量水平，为锌氧化物项目的成功交付提供有力保障。通过这些科学且全面的绩效评估，我们能够更好地引导锌氧化物项目的持续改进，确保锌氧化物项目目标的顺利达成。</w:t>
      </w:r>
    </w:p>
    <w:p>
      <w:pPr>
        <w:pStyle w:val="Heading2"/>
        <w:ind w:firstLine="560" w:firstLineChars="200"/>
        <w:rPr>
          <w:rFonts w:ascii="仿宋" w:eastAsia="仿宋" w:hAnsi="仿宋" w:cs="仿宋" w:hint="eastAsia"/>
          <w:sz w:val="28"/>
          <w:lang w:eastAsia="zh-CN"/>
        </w:rPr>
      </w:pPr>
      <w:bookmarkStart w:id="15" w:name="_Toc2381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绩效评估是锌氧化物项目中的关键环节，为确保锌氧化物项目达到预期目标，我们采用了多层次、多维度的绩效评估方法。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氧化物项目的战略目标对齐，确保每个决策和行动都与锌氧化物项目整体目标保持一致。团队会定期召开战略对齐会议，审视当前工作与锌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锌氧化物项目进度、质量、成本和风险等方面。这些指标通过数据收集和分析，为锌氧化物项目管理团队提供了客观的评估依据。例如，我们通过锌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绩效评估不仅仅停留在锌氧化物项目内部，还考虑了锌氧化物项目对外部环境的影响。我们定期进行干系人满意度调查，以了解各利益相关方对锌氧化物项目的期望和满意度，并及时做出调整。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这种多层次、多角度的绩效评估方法，使得我们能够全面了解锌氧化物项目的运行状态，及时做出调整，确保锌氧化物项目在不断变化的环境中保持稳健前行。</w:t>
      </w:r>
    </w:p>
    <w:p>
      <w:pPr>
        <w:pStyle w:val="Heading2"/>
        <w:ind w:firstLine="560" w:firstLineChars="200"/>
        <w:rPr>
          <w:rFonts w:ascii="仿宋" w:eastAsia="仿宋" w:hAnsi="仿宋" w:cs="仿宋" w:hint="eastAsia"/>
          <w:sz w:val="28"/>
          <w:lang w:eastAsia="zh-CN"/>
        </w:rPr>
      </w:pPr>
      <w:bookmarkStart w:id="16" w:name="_Toc1434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为了确保锌氧化物项目的有效管理和不断优化，我们采用了精心设计的绩效评估周期。这个周期旨在实现灵活、实时和全面的评估，以适应锌氧化物项目执行中的各种挑战。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氧化物项目的不同需求，分为短期、中期和长期。短期评估关注每个迭代或工作周期，以及时发现和解决当前任务中的问题。中期评估涵盖几个迭代，深入了解整体锌氧化物项目的趋势和性能。长期评估则着眼于整个锌氧化物项目阶段，确保锌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氧化物项目管理工具和协作平台，团队成员能够随时更新和分享锌氧化物项目数据。这种实时性的反馈机制使我们能够及时察觉潜在问题，快速调整，保持锌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锌氧化物项目的决策制定密不可分。每个周期的锌氧化物项目回顾会议成为集体总结经验、识别问题深层次原因并找到创新解决方案的平台。这种定期的反思与调整机制使锌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5018"/>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32214"/>
      <w:r>
        <w:rPr>
          <w:rFonts w:ascii="仿宋" w:eastAsia="仿宋" w:hAnsi="仿宋" w:cs="仿宋" w:hint="eastAsia"/>
          <w:lang w:eastAsia="zh-CN"/>
        </w:rPr>
        <w:t>(一)、锌氧化物行业分析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行业一直以来都是市场的关注焦点。行业内的发展趋势、竞争态势以及潜在机会都对锌氧化物项目的推进产生深远的影响。通过深入研究行业的整体概貌，我们将更好地理解行业的核心特征，为锌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行业，技术一直是推动创新和发展的关键因素。我们将对当前技术趋势进行详尽分析，包括但不限于人工智能、大数据应用、先进制造技术等。这有助于锌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锌氧化物项目成功的基础。我们将对主要竞争对手进行深入研究，包括其市场份额、产品特点、市场定位等。通过全面了解竞争对手的优势和劣势，锌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6835"/>
      <w:r>
        <w:rPr>
          <w:rFonts w:ascii="仿宋" w:eastAsia="仿宋" w:hAnsi="仿宋" w:cs="仿宋" w:hint="eastAsia"/>
          <w:sz w:val="28"/>
          <w:lang w:eastAsia="zh-CN"/>
        </w:rPr>
        <w:t>(二)、锌氧化物市场分析预测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通过对市场规模的深入调研，我们将预测锌氧化物市场未来的增长趋势。这包括市场的整体规模、各细分领域的发展趋势等。锌氧化物项目可以根据市场的扩张速度和潜在机会，制定更符合市场需求的发展策略。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锌氧化物项目实施过程中需要充分考虑的因素。我们将对市场风险进行全面评估，包括但不限于政策法规风险、市场竞争风险、技术变革风险等。通过对潜在风险的深入分析，锌氧化物项目可以制定相应的风险缓解策略，降低不确定性对锌氧化物项目的影响。</w:t>
      </w:r>
    </w:p>
    <w:p>
      <w:pPr>
        <w:pStyle w:val="Heading1"/>
        <w:ind w:firstLine="560" w:firstLineChars="200"/>
        <w:rPr>
          <w:rFonts w:ascii="仿宋" w:eastAsia="仿宋" w:hAnsi="仿宋" w:cs="仿宋" w:hint="eastAsia"/>
          <w:sz w:val="28"/>
          <w:lang w:eastAsia="zh-CN"/>
        </w:rPr>
      </w:pPr>
      <w:bookmarkStart w:id="20" w:name="_Toc16938"/>
      <w:r>
        <w:rPr>
          <w:rFonts w:ascii="仿宋" w:eastAsia="仿宋" w:hAnsi="仿宋" w:cs="仿宋" w:hint="eastAsia"/>
          <w:sz w:val="28"/>
          <w:lang w:eastAsia="zh-CN"/>
        </w:rPr>
        <w:t>五、锌氧化物项目可持续发展</w:t>
      </w:r>
      <w:bookmarkEnd w:id="20"/>
    </w:p>
    <w:p>
      <w:pPr>
        <w:pStyle w:val="Heading2"/>
        <w:rPr>
          <w:rFonts w:ascii="仿宋" w:eastAsia="仿宋" w:hAnsi="仿宋" w:cs="仿宋" w:hint="eastAsia"/>
          <w:lang w:eastAsia="zh-CN"/>
        </w:rPr>
      </w:pPr>
      <w:bookmarkStart w:id="21" w:name="_Toc23962"/>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中，锌氧化物项目团队着眼于未来，明确了可持续发展的战略方向。制定的具体可持续发展目标包括降低资源使用、采用环保技术、最大化社会效益等。这一步骤不仅有助于锌氧化物项目在环保和社会责任方面达到最高标准，也为未来提供了明确的指引，确保锌氧化物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https://d.book118.com/877123130046006034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0C3CAB"/>
    <w:rsid w:val="290C3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2313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2024-01-13T22:46:00Z</dcterms:created>
  <dcterms:modified xsi:type="dcterms:W3CDTF">2024-01-13T22:46:54Z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0EB96D78C8294476AC6EF085F427EB46_11</vt:lpwstr>
  </property>
  <property fmtid="{D5CDD505-2E9C-101B-9397-08002B2CF9AE}" pid="3" name="KSOProductBuildVer">
    <vt:lpwstr>2052-12.1.0.16120</vt:lpwstr>
  </property>
</Properties>
</file>