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TPX项目规划设计蓝图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88" w:history="1">
        <w:r>
          <w:rPr>
            <w:rFonts w:ascii="仿宋" w:eastAsia="仿宋" w:hAnsi="仿宋" w:cs="仿宋" w:hint="eastAsia"/>
            <w:lang w:eastAsia="zh-CN"/>
          </w:rPr>
          <w:t>前言</w:t>
        </w:r>
        <w:r>
          <w:tab/>
        </w:r>
        <w:r>
          <w:fldChar w:fldCharType="begin"/>
        </w:r>
        <w:r>
          <w:instrText xml:space="preserve"> PAGEREF _Toc5988 \h </w:instrText>
        </w:r>
        <w:r>
          <w:fldChar w:fldCharType="separate"/>
        </w:r>
        <w:r>
          <w:t>3</w:t>
        </w:r>
        <w:r>
          <w:fldChar w:fldCharType="end"/>
        </w:r>
      </w:hyperlink>
    </w:p>
    <w:p>
      <w:pPr>
        <w:pStyle w:val="TOC1"/>
        <w:tabs>
          <w:tab w:val="right" w:leader="dot" w:pos="8306"/>
        </w:tabs>
      </w:pPr>
      <w:hyperlink w:anchor="_Toc8099" w:history="1">
        <w:r>
          <w:rPr>
            <w:rFonts w:ascii="仿宋" w:eastAsia="仿宋" w:hAnsi="仿宋" w:cs="仿宋" w:hint="eastAsia"/>
            <w:lang w:eastAsia="zh-CN"/>
          </w:rPr>
          <w:t>一、TPX项目土建工程</w:t>
        </w:r>
        <w:r>
          <w:tab/>
        </w:r>
        <w:r>
          <w:fldChar w:fldCharType="begin"/>
        </w:r>
        <w:r>
          <w:instrText xml:space="preserve"> PAGEREF _Toc8099 \h </w:instrText>
        </w:r>
        <w:r>
          <w:fldChar w:fldCharType="separate"/>
        </w:r>
        <w:r>
          <w:t>3</w:t>
        </w:r>
        <w:r>
          <w:fldChar w:fldCharType="end"/>
        </w:r>
      </w:hyperlink>
    </w:p>
    <w:p>
      <w:pPr>
        <w:pStyle w:val="TOC2"/>
        <w:tabs>
          <w:tab w:val="right" w:leader="dot" w:pos="8306"/>
        </w:tabs>
      </w:pPr>
      <w:hyperlink w:anchor="_Toc22704" w:history="1">
        <w:r>
          <w:rPr>
            <w:rFonts w:ascii="仿宋" w:eastAsia="仿宋" w:hAnsi="仿宋" w:cs="仿宋" w:hint="eastAsia"/>
            <w:lang w:eastAsia="zh-CN"/>
          </w:rPr>
          <w:t>(一)、建筑工程设计原则</w:t>
        </w:r>
        <w:r>
          <w:tab/>
        </w:r>
        <w:r>
          <w:fldChar w:fldCharType="begin"/>
        </w:r>
        <w:r>
          <w:instrText xml:space="preserve"> PAGEREF _Toc22704 \h </w:instrText>
        </w:r>
        <w:r>
          <w:fldChar w:fldCharType="separate"/>
        </w:r>
        <w:r>
          <w:t>3</w:t>
        </w:r>
        <w:r>
          <w:fldChar w:fldCharType="end"/>
        </w:r>
      </w:hyperlink>
    </w:p>
    <w:p>
      <w:pPr>
        <w:pStyle w:val="TOC2"/>
        <w:tabs>
          <w:tab w:val="right" w:leader="dot" w:pos="8306"/>
        </w:tabs>
      </w:pPr>
      <w:hyperlink w:anchor="_Toc31322" w:history="1">
        <w:r>
          <w:rPr>
            <w:rFonts w:ascii="仿宋" w:eastAsia="仿宋" w:hAnsi="仿宋" w:cs="仿宋" w:hint="eastAsia"/>
            <w:lang w:eastAsia="zh-CN"/>
          </w:rPr>
          <w:t>(二)、土建工程设计年限及安全等级</w:t>
        </w:r>
        <w:r>
          <w:tab/>
        </w:r>
        <w:r>
          <w:fldChar w:fldCharType="begin"/>
        </w:r>
        <w:r>
          <w:instrText xml:space="preserve"> PAGEREF _Toc31322 \h </w:instrText>
        </w:r>
        <w:r>
          <w:fldChar w:fldCharType="separate"/>
        </w:r>
        <w:r>
          <w:t>4</w:t>
        </w:r>
        <w:r>
          <w:fldChar w:fldCharType="end"/>
        </w:r>
      </w:hyperlink>
    </w:p>
    <w:p>
      <w:pPr>
        <w:pStyle w:val="TOC2"/>
        <w:tabs>
          <w:tab w:val="right" w:leader="dot" w:pos="8306"/>
        </w:tabs>
      </w:pPr>
      <w:hyperlink w:anchor="_Toc10332" w:history="1">
        <w:r>
          <w:rPr>
            <w:rFonts w:ascii="仿宋" w:eastAsia="仿宋" w:hAnsi="仿宋" w:cs="仿宋" w:hint="eastAsia"/>
            <w:lang w:eastAsia="zh-CN"/>
          </w:rPr>
          <w:t>(三)、建筑工程设计总体要求</w:t>
        </w:r>
        <w:r>
          <w:tab/>
        </w:r>
        <w:r>
          <w:fldChar w:fldCharType="begin"/>
        </w:r>
        <w:r>
          <w:instrText xml:space="preserve"> PAGEREF _Toc10332 \h </w:instrText>
        </w:r>
        <w:r>
          <w:fldChar w:fldCharType="separate"/>
        </w:r>
        <w:r>
          <w:t>5</w:t>
        </w:r>
        <w:r>
          <w:fldChar w:fldCharType="end"/>
        </w:r>
      </w:hyperlink>
    </w:p>
    <w:p>
      <w:pPr>
        <w:pStyle w:val="TOC2"/>
        <w:tabs>
          <w:tab w:val="right" w:leader="dot" w:pos="8306"/>
        </w:tabs>
      </w:pPr>
      <w:hyperlink w:anchor="_Toc14596" w:history="1">
        <w:r>
          <w:rPr>
            <w:rFonts w:ascii="仿宋" w:eastAsia="仿宋" w:hAnsi="仿宋" w:cs="仿宋" w:hint="eastAsia"/>
            <w:lang w:eastAsia="zh-CN"/>
          </w:rPr>
          <w:t>(四)、土建工程建设指标</w:t>
        </w:r>
        <w:r>
          <w:tab/>
        </w:r>
        <w:r>
          <w:fldChar w:fldCharType="begin"/>
        </w:r>
        <w:r>
          <w:instrText xml:space="preserve"> PAGEREF _Toc14596 \h </w:instrText>
        </w:r>
        <w:r>
          <w:fldChar w:fldCharType="separate"/>
        </w:r>
        <w:r>
          <w:t>6</w:t>
        </w:r>
        <w:r>
          <w:fldChar w:fldCharType="end"/>
        </w:r>
      </w:hyperlink>
    </w:p>
    <w:p>
      <w:pPr>
        <w:pStyle w:val="TOC1"/>
        <w:tabs>
          <w:tab w:val="right" w:leader="dot" w:pos="8306"/>
        </w:tabs>
      </w:pPr>
      <w:hyperlink w:anchor="_Toc31734" w:history="1">
        <w:r>
          <w:rPr>
            <w:rFonts w:ascii="仿宋" w:eastAsia="仿宋" w:hAnsi="仿宋" w:cs="仿宋" w:hint="eastAsia"/>
            <w:lang w:eastAsia="zh-CN"/>
          </w:rPr>
          <w:t>二、市场分析、调研</w:t>
        </w:r>
        <w:r>
          <w:tab/>
        </w:r>
        <w:r>
          <w:fldChar w:fldCharType="begin"/>
        </w:r>
        <w:r>
          <w:instrText xml:space="preserve"> PAGEREF _Toc31734 \h </w:instrText>
        </w:r>
        <w:r>
          <w:fldChar w:fldCharType="separate"/>
        </w:r>
        <w:r>
          <w:t>6</w:t>
        </w:r>
        <w:r>
          <w:fldChar w:fldCharType="end"/>
        </w:r>
      </w:hyperlink>
    </w:p>
    <w:p>
      <w:pPr>
        <w:pStyle w:val="TOC2"/>
        <w:tabs>
          <w:tab w:val="right" w:leader="dot" w:pos="8306"/>
        </w:tabs>
      </w:pPr>
      <w:hyperlink w:anchor="_Toc17809" w:history="1">
        <w:r>
          <w:rPr>
            <w:rFonts w:ascii="仿宋" w:eastAsia="仿宋" w:hAnsi="仿宋" w:cs="仿宋" w:hint="eastAsia"/>
            <w:lang w:eastAsia="zh-CN"/>
          </w:rPr>
          <w:t>(一)、TPX行业分析</w:t>
        </w:r>
        <w:r>
          <w:tab/>
        </w:r>
        <w:r>
          <w:fldChar w:fldCharType="begin"/>
        </w:r>
        <w:r>
          <w:instrText xml:space="preserve"> PAGEREF _Toc17809 \h </w:instrText>
        </w:r>
        <w:r>
          <w:fldChar w:fldCharType="separate"/>
        </w:r>
        <w:r>
          <w:t>6</w:t>
        </w:r>
        <w:r>
          <w:fldChar w:fldCharType="end"/>
        </w:r>
      </w:hyperlink>
    </w:p>
    <w:p>
      <w:pPr>
        <w:pStyle w:val="TOC2"/>
        <w:tabs>
          <w:tab w:val="right" w:leader="dot" w:pos="8306"/>
        </w:tabs>
      </w:pPr>
      <w:hyperlink w:anchor="_Toc7647" w:history="1">
        <w:r>
          <w:rPr>
            <w:rFonts w:ascii="仿宋" w:eastAsia="仿宋" w:hAnsi="仿宋" w:cs="仿宋" w:hint="eastAsia"/>
            <w:lang w:eastAsia="zh-CN"/>
          </w:rPr>
          <w:t>(二)、TPX市场分析预测</w:t>
        </w:r>
        <w:r>
          <w:tab/>
        </w:r>
        <w:r>
          <w:fldChar w:fldCharType="begin"/>
        </w:r>
        <w:r>
          <w:instrText xml:space="preserve"> PAGEREF _Toc7647 \h </w:instrText>
        </w:r>
        <w:r>
          <w:fldChar w:fldCharType="separate"/>
        </w:r>
        <w:r>
          <w:t>7</w:t>
        </w:r>
        <w:r>
          <w:fldChar w:fldCharType="end"/>
        </w:r>
      </w:hyperlink>
    </w:p>
    <w:p>
      <w:pPr>
        <w:pStyle w:val="TOC1"/>
        <w:tabs>
          <w:tab w:val="right" w:leader="dot" w:pos="8306"/>
        </w:tabs>
      </w:pPr>
      <w:hyperlink w:anchor="_Toc28744" w:history="1">
        <w:r>
          <w:rPr>
            <w:rFonts w:ascii="仿宋" w:eastAsia="仿宋" w:hAnsi="仿宋" w:cs="仿宋" w:hint="eastAsia"/>
            <w:lang w:eastAsia="zh-CN"/>
          </w:rPr>
          <w:t>三、产品规划分析</w:t>
        </w:r>
        <w:r>
          <w:tab/>
        </w:r>
        <w:r>
          <w:fldChar w:fldCharType="begin"/>
        </w:r>
        <w:r>
          <w:instrText xml:space="preserve"> PAGEREF _Toc28744 \h </w:instrText>
        </w:r>
        <w:r>
          <w:fldChar w:fldCharType="separate"/>
        </w:r>
        <w:r>
          <w:t>8</w:t>
        </w:r>
        <w:r>
          <w:fldChar w:fldCharType="end"/>
        </w:r>
      </w:hyperlink>
    </w:p>
    <w:p>
      <w:pPr>
        <w:pStyle w:val="TOC2"/>
        <w:tabs>
          <w:tab w:val="right" w:leader="dot" w:pos="8306"/>
        </w:tabs>
      </w:pPr>
      <w:hyperlink w:anchor="_Toc14082" w:history="1">
        <w:r>
          <w:rPr>
            <w:rFonts w:ascii="仿宋" w:eastAsia="仿宋" w:hAnsi="仿宋" w:cs="仿宋" w:hint="eastAsia"/>
            <w:lang w:eastAsia="zh-CN"/>
          </w:rPr>
          <w:t>(一)、产品规划</w:t>
        </w:r>
        <w:r>
          <w:tab/>
        </w:r>
        <w:r>
          <w:fldChar w:fldCharType="begin"/>
        </w:r>
        <w:r>
          <w:instrText xml:space="preserve"> PAGEREF _Toc14082 \h </w:instrText>
        </w:r>
        <w:r>
          <w:fldChar w:fldCharType="separate"/>
        </w:r>
        <w:r>
          <w:t>8</w:t>
        </w:r>
        <w:r>
          <w:fldChar w:fldCharType="end"/>
        </w:r>
      </w:hyperlink>
    </w:p>
    <w:p>
      <w:pPr>
        <w:pStyle w:val="TOC2"/>
        <w:tabs>
          <w:tab w:val="right" w:leader="dot" w:pos="8306"/>
        </w:tabs>
      </w:pPr>
      <w:hyperlink w:anchor="_Toc31010" w:history="1">
        <w:r>
          <w:rPr>
            <w:rFonts w:ascii="仿宋" w:eastAsia="仿宋" w:hAnsi="仿宋" w:cs="仿宋" w:hint="eastAsia"/>
            <w:lang w:eastAsia="zh-CN"/>
          </w:rPr>
          <w:t>(二)、建设规模</w:t>
        </w:r>
        <w:r>
          <w:tab/>
        </w:r>
        <w:r>
          <w:fldChar w:fldCharType="begin"/>
        </w:r>
        <w:r>
          <w:instrText xml:space="preserve"> PAGEREF _Toc31010 \h </w:instrText>
        </w:r>
        <w:r>
          <w:fldChar w:fldCharType="separate"/>
        </w:r>
        <w:r>
          <w:t>8</w:t>
        </w:r>
        <w:r>
          <w:fldChar w:fldCharType="end"/>
        </w:r>
      </w:hyperlink>
    </w:p>
    <w:p>
      <w:pPr>
        <w:pStyle w:val="TOC1"/>
        <w:tabs>
          <w:tab w:val="right" w:leader="dot" w:pos="8306"/>
        </w:tabs>
      </w:pPr>
      <w:hyperlink w:anchor="_Toc16202" w:history="1">
        <w:r>
          <w:rPr>
            <w:rFonts w:ascii="仿宋" w:eastAsia="仿宋" w:hAnsi="仿宋" w:cs="仿宋" w:hint="eastAsia"/>
            <w:lang w:eastAsia="zh-CN"/>
          </w:rPr>
          <w:t>四、TPX项目建设背景及必要性分析</w:t>
        </w:r>
        <w:r>
          <w:tab/>
        </w:r>
        <w:r>
          <w:fldChar w:fldCharType="begin"/>
        </w:r>
        <w:r>
          <w:instrText xml:space="preserve"> PAGEREF _Toc16202 \h </w:instrText>
        </w:r>
        <w:r>
          <w:fldChar w:fldCharType="separate"/>
        </w:r>
        <w:r>
          <w:t>10</w:t>
        </w:r>
        <w:r>
          <w:fldChar w:fldCharType="end"/>
        </w:r>
      </w:hyperlink>
    </w:p>
    <w:p>
      <w:pPr>
        <w:pStyle w:val="TOC2"/>
        <w:tabs>
          <w:tab w:val="right" w:leader="dot" w:pos="8306"/>
        </w:tabs>
      </w:pPr>
      <w:hyperlink w:anchor="_Toc6377" w:history="1">
        <w:r>
          <w:rPr>
            <w:rFonts w:ascii="仿宋" w:eastAsia="仿宋" w:hAnsi="仿宋" w:cs="仿宋" w:hint="eastAsia"/>
            <w:lang w:eastAsia="zh-CN"/>
          </w:rPr>
          <w:t>(一)、TPX项目背景分析</w:t>
        </w:r>
        <w:r>
          <w:tab/>
        </w:r>
        <w:r>
          <w:fldChar w:fldCharType="begin"/>
        </w:r>
        <w:r>
          <w:instrText xml:space="preserve"> PAGEREF _Toc6377 \h </w:instrText>
        </w:r>
        <w:r>
          <w:fldChar w:fldCharType="separate"/>
        </w:r>
        <w:r>
          <w:t>10</w:t>
        </w:r>
        <w:r>
          <w:fldChar w:fldCharType="end"/>
        </w:r>
      </w:hyperlink>
    </w:p>
    <w:p>
      <w:pPr>
        <w:pStyle w:val="TOC2"/>
        <w:tabs>
          <w:tab w:val="right" w:leader="dot" w:pos="8306"/>
        </w:tabs>
      </w:pPr>
      <w:hyperlink w:anchor="_Toc21178" w:history="1">
        <w:r>
          <w:rPr>
            <w:rFonts w:ascii="仿宋" w:eastAsia="仿宋" w:hAnsi="仿宋" w:cs="仿宋" w:hint="eastAsia"/>
            <w:lang w:eastAsia="zh-CN"/>
          </w:rPr>
          <w:t>(二)、TPX项目建设必要性分析</w:t>
        </w:r>
        <w:r>
          <w:tab/>
        </w:r>
        <w:r>
          <w:fldChar w:fldCharType="begin"/>
        </w:r>
        <w:r>
          <w:instrText xml:space="preserve"> PAGEREF _Toc21178 \h </w:instrText>
        </w:r>
        <w:r>
          <w:fldChar w:fldCharType="separate"/>
        </w:r>
        <w:r>
          <w:t>11</w:t>
        </w:r>
        <w:r>
          <w:fldChar w:fldCharType="end"/>
        </w:r>
      </w:hyperlink>
    </w:p>
    <w:p>
      <w:pPr>
        <w:pStyle w:val="TOC1"/>
        <w:tabs>
          <w:tab w:val="right" w:leader="dot" w:pos="8306"/>
        </w:tabs>
      </w:pPr>
      <w:hyperlink w:anchor="_Toc12396" w:history="1">
        <w:r>
          <w:rPr>
            <w:rFonts w:ascii="仿宋" w:eastAsia="仿宋" w:hAnsi="仿宋" w:cs="仿宋" w:hint="eastAsia"/>
            <w:lang w:eastAsia="zh-CN"/>
          </w:rPr>
          <w:t>五、TPX项目选址可行性分析</w:t>
        </w:r>
        <w:r>
          <w:tab/>
        </w:r>
        <w:r>
          <w:fldChar w:fldCharType="begin"/>
        </w:r>
        <w:r>
          <w:instrText xml:space="preserve"> PAGEREF _Toc12396 \h </w:instrText>
        </w:r>
        <w:r>
          <w:fldChar w:fldCharType="separate"/>
        </w:r>
        <w:r>
          <w:t>13</w:t>
        </w:r>
        <w:r>
          <w:fldChar w:fldCharType="end"/>
        </w:r>
      </w:hyperlink>
    </w:p>
    <w:p>
      <w:pPr>
        <w:pStyle w:val="TOC2"/>
        <w:tabs>
          <w:tab w:val="right" w:leader="dot" w:pos="8306"/>
        </w:tabs>
      </w:pPr>
      <w:hyperlink w:anchor="_Toc6230" w:history="1">
        <w:r>
          <w:rPr>
            <w:rFonts w:ascii="仿宋" w:eastAsia="仿宋" w:hAnsi="仿宋" w:cs="仿宋" w:hint="eastAsia"/>
            <w:lang w:eastAsia="zh-CN"/>
          </w:rPr>
          <w:t>(一)、TPX项目选址</w:t>
        </w:r>
        <w:r>
          <w:tab/>
        </w:r>
        <w:r>
          <w:fldChar w:fldCharType="begin"/>
        </w:r>
        <w:r>
          <w:instrText xml:space="preserve"> PAGEREF _Toc6230 \h </w:instrText>
        </w:r>
        <w:r>
          <w:fldChar w:fldCharType="separate"/>
        </w:r>
        <w:r>
          <w:t>13</w:t>
        </w:r>
        <w:r>
          <w:fldChar w:fldCharType="end"/>
        </w:r>
      </w:hyperlink>
    </w:p>
    <w:p>
      <w:pPr>
        <w:pStyle w:val="TOC2"/>
        <w:tabs>
          <w:tab w:val="right" w:leader="dot" w:pos="8306"/>
        </w:tabs>
      </w:pPr>
      <w:hyperlink w:anchor="_Toc13900" w:history="1">
        <w:r>
          <w:rPr>
            <w:rFonts w:ascii="仿宋" w:eastAsia="仿宋" w:hAnsi="仿宋" w:cs="仿宋" w:hint="eastAsia"/>
            <w:lang w:eastAsia="zh-CN"/>
          </w:rPr>
          <w:t>(二)、用地控制指标</w:t>
        </w:r>
        <w:r>
          <w:tab/>
        </w:r>
        <w:r>
          <w:fldChar w:fldCharType="begin"/>
        </w:r>
        <w:r>
          <w:instrText xml:space="preserve"> PAGEREF _Toc13900 \h </w:instrText>
        </w:r>
        <w:r>
          <w:fldChar w:fldCharType="separate"/>
        </w:r>
        <w:r>
          <w:t>13</w:t>
        </w:r>
        <w:r>
          <w:fldChar w:fldCharType="end"/>
        </w:r>
      </w:hyperlink>
    </w:p>
    <w:p>
      <w:pPr>
        <w:pStyle w:val="TOC2"/>
        <w:tabs>
          <w:tab w:val="right" w:leader="dot" w:pos="8306"/>
        </w:tabs>
      </w:pPr>
      <w:hyperlink w:anchor="_Toc4410" w:history="1">
        <w:r>
          <w:rPr>
            <w:rFonts w:ascii="仿宋" w:eastAsia="仿宋" w:hAnsi="仿宋" w:cs="仿宋" w:hint="eastAsia"/>
            <w:lang w:eastAsia="zh-CN"/>
          </w:rPr>
          <w:t>(三)、节约用地措施</w:t>
        </w:r>
        <w:r>
          <w:tab/>
        </w:r>
        <w:r>
          <w:fldChar w:fldCharType="begin"/>
        </w:r>
        <w:r>
          <w:instrText xml:space="preserve"> PAGEREF _Toc4410 \h </w:instrText>
        </w:r>
        <w:r>
          <w:fldChar w:fldCharType="separate"/>
        </w:r>
        <w:r>
          <w:t>15</w:t>
        </w:r>
        <w:r>
          <w:fldChar w:fldCharType="end"/>
        </w:r>
      </w:hyperlink>
    </w:p>
    <w:p>
      <w:pPr>
        <w:pStyle w:val="TOC2"/>
        <w:tabs>
          <w:tab w:val="right" w:leader="dot" w:pos="8306"/>
        </w:tabs>
      </w:pPr>
      <w:hyperlink w:anchor="_Toc43" w:history="1">
        <w:r>
          <w:rPr>
            <w:rFonts w:ascii="仿宋" w:eastAsia="仿宋" w:hAnsi="仿宋" w:cs="仿宋" w:hint="eastAsia"/>
            <w:lang w:eastAsia="zh-CN"/>
          </w:rPr>
          <w:t>(四)、总图布置方案</w:t>
        </w:r>
        <w:r>
          <w:tab/>
        </w:r>
        <w:r>
          <w:fldChar w:fldCharType="begin"/>
        </w:r>
        <w:r>
          <w:instrText xml:space="preserve"> PAGEREF _Toc43 \h </w:instrText>
        </w:r>
        <w:r>
          <w:fldChar w:fldCharType="separate"/>
        </w:r>
        <w:r>
          <w:t>16</w:t>
        </w:r>
        <w:r>
          <w:fldChar w:fldCharType="end"/>
        </w:r>
      </w:hyperlink>
    </w:p>
    <w:p>
      <w:pPr>
        <w:pStyle w:val="TOC2"/>
        <w:tabs>
          <w:tab w:val="right" w:leader="dot" w:pos="8306"/>
        </w:tabs>
      </w:pPr>
      <w:hyperlink w:anchor="_Toc6554" w:history="1">
        <w:r>
          <w:rPr>
            <w:rFonts w:ascii="仿宋" w:eastAsia="仿宋" w:hAnsi="仿宋" w:cs="仿宋" w:hint="eastAsia"/>
            <w:lang w:eastAsia="zh-CN"/>
          </w:rPr>
          <w:t>(五)、选址综合评价</w:t>
        </w:r>
        <w:r>
          <w:tab/>
        </w:r>
        <w:r>
          <w:fldChar w:fldCharType="begin"/>
        </w:r>
        <w:r>
          <w:instrText xml:space="preserve"> PAGEREF _Toc6554 \h </w:instrText>
        </w:r>
        <w:r>
          <w:fldChar w:fldCharType="separate"/>
        </w:r>
        <w:r>
          <w:t>17</w:t>
        </w:r>
        <w:r>
          <w:fldChar w:fldCharType="end"/>
        </w:r>
      </w:hyperlink>
    </w:p>
    <w:p>
      <w:pPr>
        <w:pStyle w:val="TOC1"/>
        <w:tabs>
          <w:tab w:val="right" w:leader="dot" w:pos="8306"/>
        </w:tabs>
      </w:pPr>
      <w:hyperlink w:anchor="_Toc10812" w:history="1">
        <w:r>
          <w:rPr>
            <w:rFonts w:ascii="仿宋" w:eastAsia="仿宋" w:hAnsi="仿宋" w:cs="仿宋" w:hint="eastAsia"/>
            <w:lang w:eastAsia="zh-CN"/>
          </w:rPr>
          <w:t>六、TPX项目绩效评估</w:t>
        </w:r>
        <w:r>
          <w:tab/>
        </w:r>
        <w:r>
          <w:fldChar w:fldCharType="begin"/>
        </w:r>
        <w:r>
          <w:instrText xml:space="preserve"> PAGEREF _Toc10812 \h </w:instrText>
        </w:r>
        <w:r>
          <w:fldChar w:fldCharType="separate"/>
        </w:r>
        <w:r>
          <w:t>18</w:t>
        </w:r>
        <w:r>
          <w:fldChar w:fldCharType="end"/>
        </w:r>
      </w:hyperlink>
    </w:p>
    <w:p>
      <w:pPr>
        <w:pStyle w:val="TOC2"/>
        <w:tabs>
          <w:tab w:val="right" w:leader="dot" w:pos="8306"/>
        </w:tabs>
      </w:pPr>
      <w:hyperlink w:anchor="_Toc29303" w:history="1">
        <w:r>
          <w:rPr>
            <w:rFonts w:ascii="仿宋" w:eastAsia="仿宋" w:hAnsi="仿宋" w:cs="仿宋" w:hint="eastAsia"/>
            <w:lang w:eastAsia="zh-CN"/>
          </w:rPr>
          <w:t>(一)、绩效评估指标</w:t>
        </w:r>
        <w:r>
          <w:tab/>
        </w:r>
        <w:r>
          <w:fldChar w:fldCharType="begin"/>
        </w:r>
        <w:r>
          <w:instrText xml:space="preserve"> PAGEREF _Toc29303 \h </w:instrText>
        </w:r>
        <w:r>
          <w:fldChar w:fldCharType="separate"/>
        </w:r>
        <w:r>
          <w:t>18</w:t>
        </w:r>
        <w:r>
          <w:fldChar w:fldCharType="end"/>
        </w:r>
      </w:hyperlink>
    </w:p>
    <w:p>
      <w:pPr>
        <w:pStyle w:val="TOC2"/>
        <w:tabs>
          <w:tab w:val="right" w:leader="dot" w:pos="8306"/>
        </w:tabs>
      </w:pPr>
      <w:hyperlink w:anchor="_Toc14481" w:history="1">
        <w:r>
          <w:rPr>
            <w:rFonts w:ascii="仿宋" w:eastAsia="仿宋" w:hAnsi="仿宋" w:cs="仿宋" w:hint="eastAsia"/>
            <w:lang w:eastAsia="zh-CN"/>
          </w:rPr>
          <w:t>(二)、绩效评估方法</w:t>
        </w:r>
        <w:r>
          <w:tab/>
        </w:r>
        <w:r>
          <w:fldChar w:fldCharType="begin"/>
        </w:r>
        <w:r>
          <w:instrText xml:space="preserve"> PAGEREF _Toc14481 \h </w:instrText>
        </w:r>
        <w:r>
          <w:fldChar w:fldCharType="separate"/>
        </w:r>
        <w:r>
          <w:t>19</w:t>
        </w:r>
        <w:r>
          <w:fldChar w:fldCharType="end"/>
        </w:r>
      </w:hyperlink>
    </w:p>
    <w:p>
      <w:pPr>
        <w:pStyle w:val="TOC2"/>
        <w:tabs>
          <w:tab w:val="right" w:leader="dot" w:pos="8306"/>
        </w:tabs>
      </w:pPr>
      <w:hyperlink w:anchor="_Toc8785" w:history="1">
        <w:r>
          <w:rPr>
            <w:rFonts w:ascii="仿宋" w:eastAsia="仿宋" w:hAnsi="仿宋" w:cs="仿宋" w:hint="eastAsia"/>
            <w:lang w:eastAsia="zh-CN"/>
          </w:rPr>
          <w:t>(三)、绩效评估周期</w:t>
        </w:r>
        <w:r>
          <w:tab/>
        </w:r>
        <w:r>
          <w:fldChar w:fldCharType="begin"/>
        </w:r>
        <w:r>
          <w:instrText xml:space="preserve"> PAGEREF _Toc8785 \h </w:instrText>
        </w:r>
        <w:r>
          <w:fldChar w:fldCharType="separate"/>
        </w:r>
        <w:r>
          <w:t>20</w:t>
        </w:r>
        <w:r>
          <w:fldChar w:fldCharType="end"/>
        </w:r>
      </w:hyperlink>
    </w:p>
    <w:p>
      <w:pPr>
        <w:pStyle w:val="TOC1"/>
        <w:tabs>
          <w:tab w:val="right" w:leader="dot" w:pos="8306"/>
        </w:tabs>
      </w:pPr>
      <w:hyperlink w:anchor="_Toc10135" w:history="1">
        <w:r>
          <w:rPr>
            <w:rFonts w:ascii="仿宋" w:eastAsia="仿宋" w:hAnsi="仿宋" w:cs="仿宋" w:hint="eastAsia"/>
            <w:lang w:eastAsia="zh-CN"/>
          </w:rPr>
          <w:t>七、TPX项目社会影响</w:t>
        </w:r>
        <w:r>
          <w:tab/>
        </w:r>
        <w:r>
          <w:fldChar w:fldCharType="begin"/>
        </w:r>
        <w:r>
          <w:instrText xml:space="preserve"> PAGEREF _Toc10135 \h </w:instrText>
        </w:r>
        <w:r>
          <w:fldChar w:fldCharType="separate"/>
        </w:r>
        <w:r>
          <w:t>21</w:t>
        </w:r>
        <w:r>
          <w:fldChar w:fldCharType="end"/>
        </w:r>
      </w:hyperlink>
    </w:p>
    <w:p>
      <w:pPr>
        <w:pStyle w:val="TOC2"/>
        <w:tabs>
          <w:tab w:val="right" w:leader="dot" w:pos="8306"/>
        </w:tabs>
      </w:pPr>
      <w:hyperlink w:anchor="_Toc11298" w:history="1">
        <w:r>
          <w:rPr>
            <w:rFonts w:ascii="仿宋" w:eastAsia="仿宋" w:hAnsi="仿宋" w:cs="仿宋" w:hint="eastAsia"/>
            <w:lang w:eastAsia="zh-CN"/>
          </w:rPr>
          <w:t>(一)、社会责任与义务</w:t>
        </w:r>
        <w:r>
          <w:tab/>
        </w:r>
        <w:r>
          <w:fldChar w:fldCharType="begin"/>
        </w:r>
        <w:r>
          <w:instrText xml:space="preserve"> PAGEREF _Toc11298 \h </w:instrText>
        </w:r>
        <w:r>
          <w:fldChar w:fldCharType="separate"/>
        </w:r>
        <w:r>
          <w:t>21</w:t>
        </w:r>
        <w:r>
          <w:fldChar w:fldCharType="end"/>
        </w:r>
      </w:hyperlink>
    </w:p>
    <w:p>
      <w:pPr>
        <w:pStyle w:val="TOC2"/>
        <w:tabs>
          <w:tab w:val="right" w:leader="dot" w:pos="8306"/>
        </w:tabs>
      </w:pPr>
      <w:hyperlink w:anchor="_Toc3481" w:history="1">
        <w:r>
          <w:rPr>
            <w:rFonts w:ascii="仿宋" w:eastAsia="仿宋" w:hAnsi="仿宋" w:cs="仿宋" w:hint="eastAsia"/>
            <w:lang w:eastAsia="zh-CN"/>
          </w:rPr>
          <w:t>(二)、社会参与与沟通</w:t>
        </w:r>
        <w:r>
          <w:tab/>
        </w:r>
        <w:r>
          <w:fldChar w:fldCharType="begin"/>
        </w:r>
        <w:r>
          <w:instrText xml:space="preserve"> PAGEREF _Toc3481 \h </w:instrText>
        </w:r>
        <w:r>
          <w:fldChar w:fldCharType="separate"/>
        </w:r>
        <w:r>
          <w:t>22</w:t>
        </w:r>
        <w:r>
          <w:fldChar w:fldCharType="end"/>
        </w:r>
      </w:hyperlink>
    </w:p>
    <w:p>
      <w:pPr>
        <w:pStyle w:val="TOC1"/>
        <w:tabs>
          <w:tab w:val="right" w:leader="dot" w:pos="8306"/>
        </w:tabs>
      </w:pPr>
      <w:hyperlink w:anchor="_Toc22366" w:history="1">
        <w:r>
          <w:rPr>
            <w:rFonts w:ascii="仿宋" w:eastAsia="仿宋" w:hAnsi="仿宋" w:cs="仿宋" w:hint="eastAsia"/>
            <w:lang w:eastAsia="zh-CN"/>
          </w:rPr>
          <w:t>八、生产安全保护</w:t>
        </w:r>
        <w:r>
          <w:tab/>
        </w:r>
        <w:r>
          <w:fldChar w:fldCharType="begin"/>
        </w:r>
        <w:r>
          <w:instrText xml:space="preserve"> PAGEREF _Toc22366 \h </w:instrText>
        </w:r>
        <w:r>
          <w:fldChar w:fldCharType="separate"/>
        </w:r>
        <w:r>
          <w:t>22</w:t>
        </w:r>
        <w:r>
          <w:fldChar w:fldCharType="end"/>
        </w:r>
      </w:hyperlink>
    </w:p>
    <w:p>
      <w:pPr>
        <w:pStyle w:val="TOC2"/>
        <w:tabs>
          <w:tab w:val="right" w:leader="dot" w:pos="8306"/>
        </w:tabs>
      </w:pPr>
      <w:hyperlink w:anchor="_Toc15687" w:history="1">
        <w:r>
          <w:rPr>
            <w:rFonts w:ascii="仿宋" w:eastAsia="仿宋" w:hAnsi="仿宋" w:cs="仿宋" w:hint="eastAsia"/>
            <w:lang w:eastAsia="zh-CN"/>
          </w:rPr>
          <w:t>(一)、消防安全</w:t>
        </w:r>
        <w:r>
          <w:tab/>
        </w:r>
        <w:r>
          <w:fldChar w:fldCharType="begin"/>
        </w:r>
        <w:r>
          <w:instrText xml:space="preserve"> PAGEREF _Toc15687 \h </w:instrText>
        </w:r>
        <w:r>
          <w:fldChar w:fldCharType="separate"/>
        </w:r>
        <w:r>
          <w:t>22</w:t>
        </w:r>
        <w:r>
          <w:fldChar w:fldCharType="end"/>
        </w:r>
      </w:hyperlink>
    </w:p>
    <w:p>
      <w:pPr>
        <w:pStyle w:val="TOC2"/>
        <w:tabs>
          <w:tab w:val="right" w:leader="dot" w:pos="8306"/>
        </w:tabs>
      </w:pPr>
      <w:hyperlink w:anchor="_Toc22736" w:history="1">
        <w:r>
          <w:rPr>
            <w:rFonts w:ascii="仿宋" w:eastAsia="仿宋" w:hAnsi="仿宋" w:cs="仿宋" w:hint="eastAsia"/>
            <w:lang w:eastAsia="zh-CN"/>
          </w:rPr>
          <w:t>(二)、防火防爆总图布置措施</w:t>
        </w:r>
        <w:r>
          <w:tab/>
        </w:r>
        <w:r>
          <w:fldChar w:fldCharType="begin"/>
        </w:r>
        <w:r>
          <w:instrText xml:space="preserve"> PAGEREF _Toc22736 \h </w:instrText>
        </w:r>
        <w:r>
          <w:fldChar w:fldCharType="separate"/>
        </w:r>
        <w:r>
          <w:t>24</w:t>
        </w:r>
        <w:r>
          <w:fldChar w:fldCharType="end"/>
        </w:r>
      </w:hyperlink>
    </w:p>
    <w:p>
      <w:pPr>
        <w:pStyle w:val="TOC2"/>
        <w:tabs>
          <w:tab w:val="right" w:leader="dot" w:pos="8306"/>
        </w:tabs>
      </w:pPr>
      <w:hyperlink w:anchor="_Toc6552" w:history="1">
        <w:r>
          <w:rPr>
            <w:rFonts w:ascii="仿宋" w:eastAsia="仿宋" w:hAnsi="仿宋" w:cs="仿宋" w:hint="eastAsia"/>
            <w:lang w:eastAsia="zh-CN"/>
          </w:rPr>
          <w:t>(三)、自然灾害防范措施</w:t>
        </w:r>
        <w:r>
          <w:tab/>
        </w:r>
        <w:r>
          <w:fldChar w:fldCharType="begin"/>
        </w:r>
        <w:r>
          <w:instrText xml:space="preserve"> PAGEREF _Toc6552 \h </w:instrText>
        </w:r>
        <w:r>
          <w:fldChar w:fldCharType="separate"/>
        </w:r>
        <w:r>
          <w:t>25</w:t>
        </w:r>
        <w:r>
          <w:fldChar w:fldCharType="end"/>
        </w:r>
      </w:hyperlink>
    </w:p>
    <w:p>
      <w:pPr>
        <w:pStyle w:val="TOC2"/>
        <w:tabs>
          <w:tab w:val="right" w:leader="dot" w:pos="8306"/>
        </w:tabs>
      </w:pPr>
      <w:hyperlink w:anchor="_Toc27533" w:history="1">
        <w:r>
          <w:rPr>
            <w:rFonts w:ascii="仿宋" w:eastAsia="仿宋" w:hAnsi="仿宋" w:cs="仿宋" w:hint="eastAsia"/>
            <w:lang w:eastAsia="zh-CN"/>
          </w:rPr>
          <w:t>(四)、安全色及安全标志使用要求</w:t>
        </w:r>
        <w:r>
          <w:tab/>
        </w:r>
        <w:r>
          <w:fldChar w:fldCharType="begin"/>
        </w:r>
        <w:r>
          <w:instrText xml:space="preserve"> PAGEREF _Toc27533 \h </w:instrText>
        </w:r>
        <w:r>
          <w:fldChar w:fldCharType="separate"/>
        </w:r>
        <w:r>
          <w:t>26</w:t>
        </w:r>
        <w:r>
          <w:fldChar w:fldCharType="end"/>
        </w:r>
      </w:hyperlink>
    </w:p>
    <w:p>
      <w:pPr>
        <w:pStyle w:val="TOC2"/>
        <w:tabs>
          <w:tab w:val="right" w:leader="dot" w:pos="8306"/>
        </w:tabs>
      </w:pPr>
      <w:hyperlink w:anchor="_Toc3444" w:history="1">
        <w:r>
          <w:rPr>
            <w:rFonts w:ascii="仿宋" w:eastAsia="仿宋" w:hAnsi="仿宋" w:cs="仿宋" w:hint="eastAsia"/>
            <w:lang w:eastAsia="zh-CN"/>
          </w:rPr>
          <w:t>(五)、防尘防毒措施</w:t>
        </w:r>
        <w:r>
          <w:tab/>
        </w:r>
        <w:r>
          <w:fldChar w:fldCharType="begin"/>
        </w:r>
        <w:r>
          <w:instrText xml:space="preserve"> PAGEREF _Toc3444 \h </w:instrText>
        </w:r>
        <w:r>
          <w:fldChar w:fldCharType="separate"/>
        </w:r>
        <w:r>
          <w:t>26</w:t>
        </w:r>
        <w:r>
          <w:fldChar w:fldCharType="end"/>
        </w:r>
      </w:hyperlink>
    </w:p>
    <w:p>
      <w:pPr>
        <w:pStyle w:val="TOC2"/>
        <w:tabs>
          <w:tab w:val="right" w:leader="dot" w:pos="8306"/>
        </w:tabs>
      </w:pPr>
      <w:hyperlink w:anchor="_Toc8791" w:history="1">
        <w:r>
          <w:rPr>
            <w:rFonts w:ascii="仿宋" w:eastAsia="仿宋" w:hAnsi="仿宋" w:cs="仿宋" w:hint="eastAsia"/>
            <w:lang w:eastAsia="zh-CN"/>
          </w:rPr>
          <w:t>(六)、防静电、触电防护及防雷措施</w:t>
        </w:r>
        <w:r>
          <w:tab/>
        </w:r>
        <w:r>
          <w:fldChar w:fldCharType="begin"/>
        </w:r>
        <w:r>
          <w:instrText xml:space="preserve"> PAGEREF _Toc8791 \h </w:instrText>
        </w:r>
        <w:r>
          <w:fldChar w:fldCharType="separate"/>
        </w:r>
        <w:r>
          <w:t>27</w:t>
        </w:r>
        <w:r>
          <w:fldChar w:fldCharType="end"/>
        </w:r>
      </w:hyperlink>
    </w:p>
    <w:p>
      <w:pPr>
        <w:pStyle w:val="TOC2"/>
        <w:tabs>
          <w:tab w:val="right" w:leader="dot" w:pos="8306"/>
        </w:tabs>
      </w:pPr>
      <w:hyperlink w:anchor="_Toc28180" w:history="1">
        <w:r>
          <w:rPr>
            <w:rFonts w:ascii="仿宋" w:eastAsia="仿宋" w:hAnsi="仿宋" w:cs="仿宋" w:hint="eastAsia"/>
            <w:lang w:eastAsia="zh-CN"/>
          </w:rPr>
          <w:t>(七)、机械设备安全保障措施</w:t>
        </w:r>
        <w:r>
          <w:tab/>
        </w:r>
        <w:r>
          <w:fldChar w:fldCharType="begin"/>
        </w:r>
        <w:r>
          <w:instrText xml:space="preserve"> PAGEREF _Toc28180 \h </w:instrText>
        </w:r>
        <w:r>
          <w:fldChar w:fldCharType="separate"/>
        </w:r>
        <w:r>
          <w:t>29</w:t>
        </w:r>
        <w:r>
          <w:fldChar w:fldCharType="end"/>
        </w:r>
      </w:hyperlink>
    </w:p>
    <w:p>
      <w:pPr>
        <w:pStyle w:val="TOC1"/>
        <w:tabs>
          <w:tab w:val="right" w:leader="dot" w:pos="8306"/>
        </w:tabs>
      </w:pPr>
      <w:hyperlink w:anchor="_Toc15644" w:history="1">
        <w:r>
          <w:rPr>
            <w:rFonts w:ascii="仿宋" w:eastAsia="仿宋" w:hAnsi="仿宋" w:cs="仿宋" w:hint="eastAsia"/>
            <w:lang w:eastAsia="zh-CN"/>
          </w:rPr>
          <w:t>九、TPX项目经营效益</w:t>
        </w:r>
        <w:r>
          <w:tab/>
        </w:r>
        <w:r>
          <w:fldChar w:fldCharType="begin"/>
        </w:r>
        <w:r>
          <w:instrText xml:space="preserve"> PAGEREF _Toc15644 \h </w:instrText>
        </w:r>
        <w:r>
          <w:fldChar w:fldCharType="separate"/>
        </w:r>
        <w:r>
          <w:t>30</w:t>
        </w:r>
        <w:r>
          <w:fldChar w:fldCharType="end"/>
        </w:r>
      </w:hyperlink>
    </w:p>
    <w:p>
      <w:pPr>
        <w:pStyle w:val="TOC2"/>
        <w:tabs>
          <w:tab w:val="right" w:leader="dot" w:pos="8306"/>
        </w:tabs>
      </w:pPr>
      <w:hyperlink w:anchor="_Toc1272" w:history="1">
        <w:r>
          <w:rPr>
            <w:rFonts w:ascii="仿宋" w:eastAsia="仿宋" w:hAnsi="仿宋" w:cs="仿宋" w:hint="eastAsia"/>
            <w:lang w:eastAsia="zh-CN"/>
          </w:rPr>
          <w:t>(一)、经济评价财务测算</w:t>
        </w:r>
        <w:r>
          <w:tab/>
        </w:r>
        <w:r>
          <w:fldChar w:fldCharType="begin"/>
        </w:r>
        <w:r>
          <w:instrText xml:space="preserve"> PAGEREF _Toc1272 \h </w:instrText>
        </w:r>
        <w:r>
          <w:fldChar w:fldCharType="separate"/>
        </w:r>
        <w:r>
          <w:t>30</w:t>
        </w:r>
        <w:r>
          <w:fldChar w:fldCharType="end"/>
        </w:r>
      </w:hyperlink>
    </w:p>
    <w:p>
      <w:pPr>
        <w:pStyle w:val="TOC2"/>
        <w:tabs>
          <w:tab w:val="right" w:leader="dot" w:pos="8306"/>
        </w:tabs>
      </w:pPr>
      <w:hyperlink w:anchor="_Toc27515" w:history="1">
        <w:r>
          <w:rPr>
            <w:rFonts w:ascii="仿宋" w:eastAsia="仿宋" w:hAnsi="仿宋" w:cs="仿宋" w:hint="eastAsia"/>
            <w:lang w:eastAsia="zh-CN"/>
          </w:rPr>
          <w:t>(二)、TPX项目盈利能力分析</w:t>
        </w:r>
        <w:r>
          <w:tab/>
        </w:r>
        <w:r>
          <w:fldChar w:fldCharType="begin"/>
        </w:r>
        <w:r>
          <w:instrText xml:space="preserve"> PAGEREF _Toc27515 \h </w:instrText>
        </w:r>
        <w:r>
          <w:fldChar w:fldCharType="separate"/>
        </w:r>
        <w:r>
          <w:t>31</w:t>
        </w:r>
        <w:r>
          <w:fldChar w:fldCharType="end"/>
        </w:r>
      </w:hyperlink>
    </w:p>
    <w:p>
      <w:pPr>
        <w:pStyle w:val="TOC1"/>
        <w:tabs>
          <w:tab w:val="right" w:leader="dot" w:pos="8306"/>
        </w:tabs>
      </w:pPr>
      <w:hyperlink w:anchor="_Toc9946" w:history="1">
        <w:r>
          <w:rPr>
            <w:rFonts w:ascii="仿宋" w:eastAsia="仿宋" w:hAnsi="仿宋" w:cs="仿宋" w:hint="eastAsia"/>
            <w:lang w:eastAsia="zh-CN"/>
          </w:rPr>
          <w:t>十、TPX项目人力资源管理</w:t>
        </w:r>
        <w:r>
          <w:tab/>
        </w:r>
        <w:r>
          <w:fldChar w:fldCharType="begin"/>
        </w:r>
        <w:r>
          <w:instrText xml:space="preserve"> PAGEREF _Toc9946 \h </w:instrText>
        </w:r>
        <w:r>
          <w:fldChar w:fldCharType="separate"/>
        </w:r>
        <w:r>
          <w:t>32</w:t>
        </w:r>
        <w:r>
          <w:fldChar w:fldCharType="end"/>
        </w:r>
      </w:hyperlink>
    </w:p>
    <w:p>
      <w:pPr>
        <w:pStyle w:val="TOC2"/>
        <w:tabs>
          <w:tab w:val="right" w:leader="dot" w:pos="8306"/>
        </w:tabs>
      </w:pPr>
      <w:hyperlink w:anchor="_Toc27770" w:history="1">
        <w:r>
          <w:rPr>
            <w:rFonts w:ascii="仿宋" w:eastAsia="仿宋" w:hAnsi="仿宋" w:cs="仿宋" w:hint="eastAsia"/>
            <w:lang w:eastAsia="zh-CN"/>
          </w:rPr>
          <w:t>(一)、建立健全的预算管理制度</w:t>
        </w:r>
        <w:r>
          <w:tab/>
        </w:r>
        <w:r>
          <w:fldChar w:fldCharType="begin"/>
        </w:r>
        <w:r>
          <w:instrText xml:space="preserve"> PAGEREF _Toc27770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4" w:history="1">
        <w:r>
          <w:rPr>
            <w:rFonts w:ascii="仿宋" w:eastAsia="仿宋" w:hAnsi="仿宋" w:cs="仿宋" w:hint="eastAsia"/>
            <w:lang w:eastAsia="zh-CN"/>
          </w:rPr>
          <w:t>(二)、加强资金流动监控</w:t>
        </w:r>
        <w:r>
          <w:tab/>
        </w:r>
        <w:r>
          <w:fldChar w:fldCharType="begin"/>
        </w:r>
        <w:r>
          <w:instrText xml:space="preserve"> PAGEREF _Toc10004 \h </w:instrText>
        </w:r>
        <w:r>
          <w:fldChar w:fldCharType="separate"/>
        </w:r>
        <w:r>
          <w:t>34</w:t>
        </w:r>
        <w:r>
          <w:fldChar w:fldCharType="end"/>
        </w:r>
      </w:hyperlink>
    </w:p>
    <w:p>
      <w:pPr>
        <w:pStyle w:val="TOC2"/>
        <w:tabs>
          <w:tab w:val="right" w:leader="dot" w:pos="8306"/>
        </w:tabs>
      </w:pPr>
      <w:hyperlink w:anchor="_Toc15562" w:history="1">
        <w:r>
          <w:rPr>
            <w:rFonts w:ascii="仿宋" w:eastAsia="仿宋" w:hAnsi="仿宋" w:cs="仿宋" w:hint="eastAsia"/>
            <w:lang w:eastAsia="zh-CN"/>
          </w:rPr>
          <w:t>(三)、制定完善的风险控制机制</w:t>
        </w:r>
        <w:r>
          <w:tab/>
        </w:r>
        <w:r>
          <w:fldChar w:fldCharType="begin"/>
        </w:r>
        <w:r>
          <w:instrText xml:space="preserve"> PAGEREF _Toc15562 \h </w:instrText>
        </w:r>
        <w:r>
          <w:fldChar w:fldCharType="separate"/>
        </w:r>
        <w:r>
          <w:t>35</w:t>
        </w:r>
        <w:r>
          <w:fldChar w:fldCharType="end"/>
        </w:r>
      </w:hyperlink>
    </w:p>
    <w:p>
      <w:pPr>
        <w:pStyle w:val="TOC2"/>
        <w:tabs>
          <w:tab w:val="right" w:leader="dot" w:pos="8306"/>
        </w:tabs>
      </w:pPr>
      <w:hyperlink w:anchor="_Toc13131" w:history="1">
        <w:r>
          <w:rPr>
            <w:rFonts w:ascii="仿宋" w:eastAsia="仿宋" w:hAnsi="仿宋" w:cs="仿宋" w:hint="eastAsia"/>
            <w:lang w:eastAsia="zh-CN"/>
          </w:rPr>
          <w:t>(四)、优化成本管理</w:t>
        </w:r>
        <w:r>
          <w:tab/>
        </w:r>
        <w:r>
          <w:fldChar w:fldCharType="begin"/>
        </w:r>
        <w:r>
          <w:instrText xml:space="preserve"> PAGEREF _Toc13131 \h </w:instrText>
        </w:r>
        <w:r>
          <w:fldChar w:fldCharType="separate"/>
        </w:r>
        <w:r>
          <w:t>36</w:t>
        </w:r>
        <w:r>
          <w:fldChar w:fldCharType="end"/>
        </w:r>
      </w:hyperlink>
    </w:p>
    <w:p>
      <w:pPr>
        <w:pStyle w:val="TOC1"/>
        <w:tabs>
          <w:tab w:val="right" w:leader="dot" w:pos="8306"/>
        </w:tabs>
      </w:pPr>
      <w:hyperlink w:anchor="_Toc20558" w:history="1">
        <w:r>
          <w:rPr>
            <w:rFonts w:ascii="仿宋" w:eastAsia="仿宋" w:hAnsi="仿宋" w:cs="仿宋" w:hint="eastAsia"/>
            <w:lang w:eastAsia="zh-CN"/>
          </w:rPr>
          <w:t>十一、TPX项目环境影响分析</w:t>
        </w:r>
        <w:r>
          <w:tab/>
        </w:r>
        <w:r>
          <w:fldChar w:fldCharType="begin"/>
        </w:r>
        <w:r>
          <w:instrText xml:space="preserve"> PAGEREF _Toc20558 \h </w:instrText>
        </w:r>
        <w:r>
          <w:fldChar w:fldCharType="separate"/>
        </w:r>
        <w:r>
          <w:t>37</w:t>
        </w:r>
        <w:r>
          <w:fldChar w:fldCharType="end"/>
        </w:r>
      </w:hyperlink>
    </w:p>
    <w:p>
      <w:pPr>
        <w:pStyle w:val="TOC2"/>
        <w:tabs>
          <w:tab w:val="right" w:leader="dot" w:pos="8306"/>
        </w:tabs>
      </w:pPr>
      <w:hyperlink w:anchor="_Toc16737" w:history="1">
        <w:r>
          <w:rPr>
            <w:rFonts w:ascii="仿宋" w:eastAsia="仿宋" w:hAnsi="仿宋" w:cs="仿宋" w:hint="eastAsia"/>
            <w:lang w:eastAsia="zh-CN"/>
          </w:rPr>
          <w:t>(一)、建设区域环境质量现状</w:t>
        </w:r>
        <w:r>
          <w:tab/>
        </w:r>
        <w:r>
          <w:fldChar w:fldCharType="begin"/>
        </w:r>
        <w:r>
          <w:instrText xml:space="preserve"> PAGEREF _Toc16737 \h </w:instrText>
        </w:r>
        <w:r>
          <w:fldChar w:fldCharType="separate"/>
        </w:r>
        <w:r>
          <w:t>37</w:t>
        </w:r>
        <w:r>
          <w:fldChar w:fldCharType="end"/>
        </w:r>
      </w:hyperlink>
    </w:p>
    <w:p>
      <w:pPr>
        <w:pStyle w:val="TOC2"/>
        <w:tabs>
          <w:tab w:val="right" w:leader="dot" w:pos="8306"/>
        </w:tabs>
      </w:pPr>
      <w:hyperlink w:anchor="_Toc30916" w:history="1">
        <w:r>
          <w:rPr>
            <w:rFonts w:ascii="仿宋" w:eastAsia="仿宋" w:hAnsi="仿宋" w:cs="仿宋" w:hint="eastAsia"/>
            <w:lang w:eastAsia="zh-CN"/>
          </w:rPr>
          <w:t>(二)、建设期环境保护</w:t>
        </w:r>
        <w:r>
          <w:tab/>
        </w:r>
        <w:r>
          <w:fldChar w:fldCharType="begin"/>
        </w:r>
        <w:r>
          <w:instrText xml:space="preserve"> PAGEREF _Toc30916 \h </w:instrText>
        </w:r>
        <w:r>
          <w:fldChar w:fldCharType="separate"/>
        </w:r>
        <w:r>
          <w:t>39</w:t>
        </w:r>
        <w:r>
          <w:fldChar w:fldCharType="end"/>
        </w:r>
      </w:hyperlink>
    </w:p>
    <w:p>
      <w:pPr>
        <w:pStyle w:val="TOC2"/>
        <w:tabs>
          <w:tab w:val="right" w:leader="dot" w:pos="8306"/>
        </w:tabs>
      </w:pPr>
      <w:hyperlink w:anchor="_Toc18935" w:history="1">
        <w:r>
          <w:rPr>
            <w:rFonts w:ascii="仿宋" w:eastAsia="仿宋" w:hAnsi="仿宋" w:cs="仿宋" w:hint="eastAsia"/>
            <w:lang w:eastAsia="zh-CN"/>
          </w:rPr>
          <w:t>(三)、运营期环境保护</w:t>
        </w:r>
        <w:r>
          <w:tab/>
        </w:r>
        <w:r>
          <w:fldChar w:fldCharType="begin"/>
        </w:r>
        <w:r>
          <w:instrText xml:space="preserve"> PAGEREF _Toc18935 \h </w:instrText>
        </w:r>
        <w:r>
          <w:fldChar w:fldCharType="separate"/>
        </w:r>
        <w:r>
          <w:t>40</w:t>
        </w:r>
        <w:r>
          <w:fldChar w:fldCharType="end"/>
        </w:r>
      </w:hyperlink>
    </w:p>
    <w:p>
      <w:pPr>
        <w:pStyle w:val="TOC2"/>
        <w:tabs>
          <w:tab w:val="right" w:leader="dot" w:pos="8306"/>
        </w:tabs>
      </w:pPr>
      <w:hyperlink w:anchor="_Toc27323" w:history="1">
        <w:r>
          <w:rPr>
            <w:rFonts w:ascii="仿宋" w:eastAsia="仿宋" w:hAnsi="仿宋" w:cs="仿宋" w:hint="eastAsia"/>
            <w:lang w:eastAsia="zh-CN"/>
          </w:rPr>
          <w:t>(四)、TPX项目建设对区域经济的影响</w:t>
        </w:r>
        <w:r>
          <w:tab/>
        </w:r>
        <w:r>
          <w:fldChar w:fldCharType="begin"/>
        </w:r>
        <w:r>
          <w:instrText xml:space="preserve"> PAGEREF _Toc27323 \h </w:instrText>
        </w:r>
        <w:r>
          <w:fldChar w:fldCharType="separate"/>
        </w:r>
        <w:r>
          <w:t>41</w:t>
        </w:r>
        <w:r>
          <w:fldChar w:fldCharType="end"/>
        </w:r>
      </w:hyperlink>
    </w:p>
    <w:p>
      <w:pPr>
        <w:pStyle w:val="TOC2"/>
        <w:tabs>
          <w:tab w:val="right" w:leader="dot" w:pos="8306"/>
        </w:tabs>
      </w:pPr>
      <w:hyperlink w:anchor="_Toc7177" w:history="1">
        <w:r>
          <w:rPr>
            <w:rFonts w:ascii="仿宋" w:eastAsia="仿宋" w:hAnsi="仿宋" w:cs="仿宋" w:hint="eastAsia"/>
            <w:lang w:eastAsia="zh-CN"/>
          </w:rPr>
          <w:t>(五)、废弃物处理</w:t>
        </w:r>
        <w:r>
          <w:tab/>
        </w:r>
        <w:r>
          <w:fldChar w:fldCharType="begin"/>
        </w:r>
        <w:r>
          <w:instrText xml:space="preserve"> PAGEREF _Toc7177 \h </w:instrText>
        </w:r>
        <w:r>
          <w:fldChar w:fldCharType="separate"/>
        </w:r>
        <w:r>
          <w:t>43</w:t>
        </w:r>
        <w:r>
          <w:fldChar w:fldCharType="end"/>
        </w:r>
      </w:hyperlink>
    </w:p>
    <w:p>
      <w:pPr>
        <w:pStyle w:val="TOC2"/>
        <w:tabs>
          <w:tab w:val="right" w:leader="dot" w:pos="8306"/>
        </w:tabs>
      </w:pPr>
      <w:hyperlink w:anchor="_Toc6975" w:history="1">
        <w:r>
          <w:rPr>
            <w:rFonts w:ascii="仿宋" w:eastAsia="仿宋" w:hAnsi="仿宋" w:cs="仿宋" w:hint="eastAsia"/>
            <w:lang w:eastAsia="zh-CN"/>
          </w:rPr>
          <w:t>(六)、特殊环境影响分析</w:t>
        </w:r>
        <w:r>
          <w:tab/>
        </w:r>
        <w:r>
          <w:fldChar w:fldCharType="begin"/>
        </w:r>
        <w:r>
          <w:instrText xml:space="preserve"> PAGEREF _Toc6975 \h </w:instrText>
        </w:r>
        <w:r>
          <w:fldChar w:fldCharType="separate"/>
        </w:r>
        <w:r>
          <w:t>44</w:t>
        </w:r>
        <w:r>
          <w:fldChar w:fldCharType="end"/>
        </w:r>
      </w:hyperlink>
    </w:p>
    <w:p>
      <w:pPr>
        <w:pStyle w:val="TOC2"/>
        <w:tabs>
          <w:tab w:val="right" w:leader="dot" w:pos="8306"/>
        </w:tabs>
      </w:pPr>
      <w:hyperlink w:anchor="_Toc14957" w:history="1">
        <w:r>
          <w:rPr>
            <w:rFonts w:ascii="仿宋" w:eastAsia="仿宋" w:hAnsi="仿宋" w:cs="仿宋" w:hint="eastAsia"/>
            <w:lang w:eastAsia="zh-CN"/>
          </w:rPr>
          <w:t>(七)、清洁生产</w:t>
        </w:r>
        <w:r>
          <w:tab/>
        </w:r>
        <w:r>
          <w:fldChar w:fldCharType="begin"/>
        </w:r>
        <w:r>
          <w:instrText xml:space="preserve"> PAGEREF _Toc14957 \h </w:instrText>
        </w:r>
        <w:r>
          <w:fldChar w:fldCharType="separate"/>
        </w:r>
        <w:r>
          <w:t>45</w:t>
        </w:r>
        <w:r>
          <w:fldChar w:fldCharType="end"/>
        </w:r>
      </w:hyperlink>
    </w:p>
    <w:p>
      <w:pPr>
        <w:pStyle w:val="TOC2"/>
        <w:tabs>
          <w:tab w:val="right" w:leader="dot" w:pos="8306"/>
        </w:tabs>
      </w:pPr>
      <w:hyperlink w:anchor="_Toc17378" w:history="1">
        <w:r>
          <w:rPr>
            <w:rFonts w:ascii="仿宋" w:eastAsia="仿宋" w:hAnsi="仿宋" w:cs="仿宋" w:hint="eastAsia"/>
            <w:lang w:eastAsia="zh-CN"/>
          </w:rPr>
          <w:t>(八)、环境保护综合评价</w:t>
        </w:r>
        <w:r>
          <w:tab/>
        </w:r>
        <w:r>
          <w:fldChar w:fldCharType="begin"/>
        </w:r>
        <w:r>
          <w:instrText xml:space="preserve"> PAGEREF _Toc17378 \h </w:instrText>
        </w:r>
        <w:r>
          <w:fldChar w:fldCharType="separate"/>
        </w:r>
        <w:r>
          <w:t>46</w:t>
        </w:r>
        <w:r>
          <w:fldChar w:fldCharType="end"/>
        </w:r>
      </w:hyperlink>
    </w:p>
    <w:p>
      <w:pPr>
        <w:pStyle w:val="TOC1"/>
        <w:tabs>
          <w:tab w:val="right" w:leader="dot" w:pos="8306"/>
        </w:tabs>
      </w:pPr>
      <w:hyperlink w:anchor="_Toc31286" w:history="1">
        <w:r>
          <w:rPr>
            <w:rFonts w:ascii="仿宋" w:eastAsia="仿宋" w:hAnsi="仿宋" w:cs="仿宋" w:hint="eastAsia"/>
            <w:lang w:eastAsia="zh-CN"/>
          </w:rPr>
          <w:t>十二、TPX项目创新与研发</w:t>
        </w:r>
        <w:r>
          <w:tab/>
        </w:r>
        <w:r>
          <w:fldChar w:fldCharType="begin"/>
        </w:r>
        <w:r>
          <w:instrText xml:space="preserve"> PAGEREF _Toc31286 \h </w:instrText>
        </w:r>
        <w:r>
          <w:fldChar w:fldCharType="separate"/>
        </w:r>
        <w:r>
          <w:t>48</w:t>
        </w:r>
        <w:r>
          <w:fldChar w:fldCharType="end"/>
        </w:r>
      </w:hyperlink>
    </w:p>
    <w:p>
      <w:pPr>
        <w:pStyle w:val="TOC2"/>
        <w:tabs>
          <w:tab w:val="right" w:leader="dot" w:pos="8306"/>
        </w:tabs>
      </w:pPr>
      <w:hyperlink w:anchor="_Toc2058" w:history="1">
        <w:r>
          <w:rPr>
            <w:rFonts w:ascii="仿宋" w:eastAsia="仿宋" w:hAnsi="仿宋" w:cs="仿宋" w:hint="eastAsia"/>
            <w:lang w:eastAsia="zh-CN"/>
          </w:rPr>
          <w:t>(一)、创新策略与方向</w:t>
        </w:r>
        <w:r>
          <w:tab/>
        </w:r>
        <w:r>
          <w:fldChar w:fldCharType="begin"/>
        </w:r>
        <w:r>
          <w:instrText xml:space="preserve"> PAGEREF _Toc2058 \h </w:instrText>
        </w:r>
        <w:r>
          <w:fldChar w:fldCharType="separate"/>
        </w:r>
        <w:r>
          <w:t>48</w:t>
        </w:r>
        <w:r>
          <w:fldChar w:fldCharType="end"/>
        </w:r>
      </w:hyperlink>
    </w:p>
    <w:p>
      <w:pPr>
        <w:pStyle w:val="TOC2"/>
        <w:tabs>
          <w:tab w:val="right" w:leader="dot" w:pos="8306"/>
        </w:tabs>
      </w:pPr>
      <w:hyperlink w:anchor="_Toc4432" w:history="1">
        <w:r>
          <w:rPr>
            <w:rFonts w:ascii="仿宋" w:eastAsia="仿宋" w:hAnsi="仿宋" w:cs="仿宋" w:hint="eastAsia"/>
            <w:lang w:eastAsia="zh-CN"/>
          </w:rPr>
          <w:t>(二)、研发规划与投入</w:t>
        </w:r>
        <w:r>
          <w:tab/>
        </w:r>
        <w:r>
          <w:fldChar w:fldCharType="begin"/>
        </w:r>
        <w:r>
          <w:instrText xml:space="preserve"> PAGEREF _Toc4432 \h </w:instrText>
        </w:r>
        <w:r>
          <w:fldChar w:fldCharType="separate"/>
        </w:r>
        <w:r>
          <w:t>49</w:t>
        </w:r>
        <w:r>
          <w:fldChar w:fldCharType="end"/>
        </w:r>
      </w:hyperlink>
    </w:p>
    <w:p>
      <w:pPr>
        <w:pStyle w:val="TOC1"/>
        <w:tabs>
          <w:tab w:val="right" w:leader="dot" w:pos="8306"/>
        </w:tabs>
      </w:pPr>
      <w:hyperlink w:anchor="_Toc19881" w:history="1">
        <w:r>
          <w:rPr>
            <w:rFonts w:ascii="仿宋" w:eastAsia="仿宋" w:hAnsi="仿宋" w:cs="仿宋" w:hint="eastAsia"/>
            <w:lang w:eastAsia="zh-CN"/>
          </w:rPr>
          <w:t>十三、风险识别与分类</w:t>
        </w:r>
        <w:r>
          <w:tab/>
        </w:r>
        <w:r>
          <w:fldChar w:fldCharType="begin"/>
        </w:r>
        <w:r>
          <w:instrText xml:space="preserve"> PAGEREF _Toc19881 \h </w:instrText>
        </w:r>
        <w:r>
          <w:fldChar w:fldCharType="separate"/>
        </w:r>
        <w:r>
          <w:t>51</w:t>
        </w:r>
        <w:r>
          <w:fldChar w:fldCharType="end"/>
        </w:r>
      </w:hyperlink>
    </w:p>
    <w:p>
      <w:pPr>
        <w:pStyle w:val="TOC2"/>
        <w:tabs>
          <w:tab w:val="right" w:leader="dot" w:pos="8306"/>
        </w:tabs>
      </w:pPr>
      <w:hyperlink w:anchor="_Toc32459" w:history="1">
        <w:r>
          <w:rPr>
            <w:rFonts w:ascii="仿宋" w:eastAsia="仿宋" w:hAnsi="仿宋" w:cs="仿宋" w:hint="eastAsia"/>
            <w:lang w:eastAsia="zh-CN"/>
          </w:rPr>
          <w:t>(一)、风险识别</w:t>
        </w:r>
        <w:r>
          <w:tab/>
        </w:r>
        <w:r>
          <w:fldChar w:fldCharType="begin"/>
        </w:r>
        <w:r>
          <w:instrText xml:space="preserve"> PAGEREF _Toc32459 \h </w:instrText>
        </w:r>
        <w:r>
          <w:fldChar w:fldCharType="separate"/>
        </w:r>
        <w:r>
          <w:t>51</w:t>
        </w:r>
        <w:r>
          <w:fldChar w:fldCharType="end"/>
        </w:r>
      </w:hyperlink>
    </w:p>
    <w:p>
      <w:pPr>
        <w:pStyle w:val="TOC2"/>
        <w:tabs>
          <w:tab w:val="right" w:leader="dot" w:pos="8306"/>
        </w:tabs>
      </w:pPr>
      <w:hyperlink w:anchor="_Toc11473" w:history="1">
        <w:r>
          <w:rPr>
            <w:rFonts w:ascii="仿宋" w:eastAsia="仿宋" w:hAnsi="仿宋" w:cs="仿宋" w:hint="eastAsia"/>
            <w:lang w:eastAsia="zh-CN"/>
          </w:rPr>
          <w:t>(二)、风险分类</w:t>
        </w:r>
        <w:r>
          <w:tab/>
        </w:r>
        <w:r>
          <w:fldChar w:fldCharType="begin"/>
        </w:r>
        <w:r>
          <w:instrText xml:space="preserve"> PAGEREF _Toc11473 \h </w:instrText>
        </w:r>
        <w:r>
          <w:fldChar w:fldCharType="separate"/>
        </w:r>
        <w:r>
          <w:t>52</w:t>
        </w:r>
        <w:r>
          <w:fldChar w:fldCharType="end"/>
        </w:r>
      </w:hyperlink>
    </w:p>
    <w:p>
      <w:pPr>
        <w:pStyle w:val="TOC1"/>
        <w:tabs>
          <w:tab w:val="right" w:leader="dot" w:pos="8306"/>
        </w:tabs>
      </w:pPr>
      <w:hyperlink w:anchor="_Toc17070" w:history="1">
        <w:r>
          <w:rPr>
            <w:rFonts w:ascii="仿宋" w:eastAsia="仿宋" w:hAnsi="仿宋" w:cs="仿宋" w:hint="eastAsia"/>
            <w:lang w:eastAsia="zh-CN"/>
          </w:rPr>
          <w:t>十四、TPX项目治理与监督</w:t>
        </w:r>
        <w:r>
          <w:tab/>
        </w:r>
        <w:r>
          <w:fldChar w:fldCharType="begin"/>
        </w:r>
        <w:r>
          <w:instrText xml:space="preserve"> PAGEREF _Toc17070 \h </w:instrText>
        </w:r>
        <w:r>
          <w:fldChar w:fldCharType="separate"/>
        </w:r>
        <w:r>
          <w:t>54</w:t>
        </w:r>
        <w:r>
          <w:fldChar w:fldCharType="end"/>
        </w:r>
      </w:hyperlink>
    </w:p>
    <w:p>
      <w:pPr>
        <w:pStyle w:val="TOC2"/>
        <w:tabs>
          <w:tab w:val="right" w:leader="dot" w:pos="8306"/>
        </w:tabs>
      </w:pPr>
      <w:hyperlink w:anchor="_Toc13499" w:history="1">
        <w:r>
          <w:rPr>
            <w:rFonts w:ascii="仿宋" w:eastAsia="仿宋" w:hAnsi="仿宋" w:cs="仿宋" w:hint="eastAsia"/>
            <w:lang w:eastAsia="zh-CN"/>
          </w:rPr>
          <w:t>(一)、TPX项目治理结构</w:t>
        </w:r>
        <w:r>
          <w:tab/>
        </w:r>
        <w:r>
          <w:fldChar w:fldCharType="begin"/>
        </w:r>
        <w:r>
          <w:instrText xml:space="preserve"> PAGEREF _Toc13499 \h </w:instrText>
        </w:r>
        <w:r>
          <w:fldChar w:fldCharType="separate"/>
        </w:r>
        <w:r>
          <w:t>54</w:t>
        </w:r>
        <w:r>
          <w:fldChar w:fldCharType="end"/>
        </w:r>
      </w:hyperlink>
    </w:p>
    <w:p>
      <w:pPr>
        <w:pStyle w:val="TOC2"/>
        <w:tabs>
          <w:tab w:val="right" w:leader="dot" w:pos="8306"/>
        </w:tabs>
      </w:pPr>
      <w:hyperlink w:anchor="_Toc18771" w:history="1">
        <w:r>
          <w:rPr>
            <w:rFonts w:ascii="仿宋" w:eastAsia="仿宋" w:hAnsi="仿宋" w:cs="仿宋" w:hint="eastAsia"/>
            <w:lang w:eastAsia="zh-CN"/>
          </w:rPr>
          <w:t>(二)、监督与审计</w:t>
        </w:r>
        <w:r>
          <w:tab/>
        </w:r>
        <w:r>
          <w:fldChar w:fldCharType="begin"/>
        </w:r>
        <w:r>
          <w:instrText xml:space="preserve"> PAGEREF _Toc18771 \h </w:instrText>
        </w:r>
        <w:r>
          <w:fldChar w:fldCharType="separate"/>
        </w:r>
        <w:r>
          <w:t>55</w:t>
        </w:r>
        <w:r>
          <w:fldChar w:fldCharType="end"/>
        </w:r>
      </w:hyperlink>
    </w:p>
    <w:p>
      <w:pPr>
        <w:pStyle w:val="TOC1"/>
        <w:tabs>
          <w:tab w:val="right" w:leader="dot" w:pos="8306"/>
        </w:tabs>
      </w:pPr>
      <w:hyperlink w:anchor="_Toc31296" w:history="1">
        <w:r>
          <w:rPr>
            <w:rFonts w:ascii="仿宋" w:eastAsia="仿宋" w:hAnsi="仿宋" w:cs="仿宋" w:hint="eastAsia"/>
            <w:lang w:eastAsia="zh-CN"/>
          </w:rPr>
          <w:t>十五、TPX项目变更管理</w:t>
        </w:r>
        <w:r>
          <w:tab/>
        </w:r>
        <w:r>
          <w:fldChar w:fldCharType="begin"/>
        </w:r>
        <w:r>
          <w:instrText xml:space="preserve"> PAGEREF _Toc31296 \h </w:instrText>
        </w:r>
        <w:r>
          <w:fldChar w:fldCharType="separate"/>
        </w:r>
        <w:r>
          <w:t>56</w:t>
        </w:r>
        <w:r>
          <w:fldChar w:fldCharType="end"/>
        </w:r>
      </w:hyperlink>
    </w:p>
    <w:p>
      <w:pPr>
        <w:pStyle w:val="TOC2"/>
        <w:tabs>
          <w:tab w:val="right" w:leader="dot" w:pos="8306"/>
        </w:tabs>
      </w:pPr>
      <w:hyperlink w:anchor="_Toc20110" w:history="1">
        <w:r>
          <w:rPr>
            <w:rFonts w:ascii="仿宋" w:eastAsia="仿宋" w:hAnsi="仿宋" w:cs="仿宋" w:hint="eastAsia"/>
            <w:lang w:eastAsia="zh-CN"/>
          </w:rPr>
          <w:t>(一)、变更申请与评估</w:t>
        </w:r>
        <w:r>
          <w:tab/>
        </w:r>
        <w:r>
          <w:fldChar w:fldCharType="begin"/>
        </w:r>
        <w:r>
          <w:instrText xml:space="preserve"> PAGEREF _Toc20110 \h </w:instrText>
        </w:r>
        <w:r>
          <w:fldChar w:fldCharType="separate"/>
        </w:r>
        <w:r>
          <w:t>56</w:t>
        </w:r>
        <w:r>
          <w:fldChar w:fldCharType="end"/>
        </w:r>
      </w:hyperlink>
    </w:p>
    <w:p>
      <w:pPr>
        <w:pStyle w:val="TOC2"/>
        <w:tabs>
          <w:tab w:val="right" w:leader="dot" w:pos="8306"/>
        </w:tabs>
      </w:pPr>
      <w:hyperlink w:anchor="_Toc17105" w:history="1">
        <w:r>
          <w:rPr>
            <w:rFonts w:ascii="仿宋" w:eastAsia="仿宋" w:hAnsi="仿宋" w:cs="仿宋" w:hint="eastAsia"/>
            <w:lang w:eastAsia="zh-CN"/>
          </w:rPr>
          <w:t>(二)、变更实施与控制</w:t>
        </w:r>
        <w:r>
          <w:tab/>
        </w:r>
        <w:r>
          <w:fldChar w:fldCharType="begin"/>
        </w:r>
        <w:r>
          <w:instrText xml:space="preserve"> PAGEREF _Toc17105 \h </w:instrText>
        </w:r>
        <w:r>
          <w:fldChar w:fldCharType="separate"/>
        </w:r>
        <w:r>
          <w:t>57</w:t>
        </w:r>
        <w:r>
          <w:fldChar w:fldCharType="end"/>
        </w:r>
      </w:hyperlink>
    </w:p>
    <w:p>
      <w:pPr>
        <w:pStyle w:val="TOC1"/>
        <w:tabs>
          <w:tab w:val="right" w:leader="dot" w:pos="8306"/>
        </w:tabs>
      </w:pPr>
      <w:hyperlink w:anchor="_Toc24374" w:history="1">
        <w:r>
          <w:rPr>
            <w:rFonts w:ascii="仿宋" w:eastAsia="仿宋" w:hAnsi="仿宋" w:cs="仿宋" w:hint="eastAsia"/>
            <w:lang w:eastAsia="zh-CN"/>
          </w:rPr>
          <w:t>十六、质量管理体系</w:t>
        </w:r>
        <w:r>
          <w:tab/>
        </w:r>
        <w:r>
          <w:fldChar w:fldCharType="begin"/>
        </w:r>
        <w:r>
          <w:instrText xml:space="preserve"> PAGEREF _Toc24374 \h </w:instrText>
        </w:r>
        <w:r>
          <w:fldChar w:fldCharType="separate"/>
        </w:r>
        <w:r>
          <w:t>57</w:t>
        </w:r>
        <w:r>
          <w:fldChar w:fldCharType="end"/>
        </w:r>
      </w:hyperlink>
    </w:p>
    <w:p>
      <w:pPr>
        <w:pStyle w:val="TOC2"/>
        <w:tabs>
          <w:tab w:val="right" w:leader="dot" w:pos="8306"/>
        </w:tabs>
      </w:pPr>
      <w:hyperlink w:anchor="_Toc30827" w:history="1">
        <w:r>
          <w:rPr>
            <w:rFonts w:ascii="仿宋" w:eastAsia="仿宋" w:hAnsi="仿宋" w:cs="仿宋" w:hint="eastAsia"/>
            <w:lang w:eastAsia="zh-CN"/>
          </w:rPr>
          <w:t>(一)、质量目标与方针</w:t>
        </w:r>
        <w:r>
          <w:tab/>
        </w:r>
        <w:r>
          <w:fldChar w:fldCharType="begin"/>
        </w:r>
        <w:r>
          <w:instrText xml:space="preserve"> PAGEREF _Toc30827 \h </w:instrText>
        </w:r>
        <w:r>
          <w:fldChar w:fldCharType="separate"/>
        </w:r>
        <w:r>
          <w:t>57</w:t>
        </w:r>
        <w:r>
          <w:fldChar w:fldCharType="end"/>
        </w:r>
      </w:hyperlink>
    </w:p>
    <w:p>
      <w:pPr>
        <w:pStyle w:val="TOC2"/>
        <w:tabs>
          <w:tab w:val="right" w:leader="dot" w:pos="8306"/>
        </w:tabs>
      </w:pPr>
      <w:hyperlink w:anchor="_Toc5064" w:history="1">
        <w:r>
          <w:rPr>
            <w:rFonts w:ascii="仿宋" w:eastAsia="仿宋" w:hAnsi="仿宋" w:cs="仿宋" w:hint="eastAsia"/>
            <w:lang w:eastAsia="zh-CN"/>
          </w:rPr>
          <w:t>(二)、质量管理责任</w:t>
        </w:r>
        <w:r>
          <w:tab/>
        </w:r>
        <w:r>
          <w:fldChar w:fldCharType="begin"/>
        </w:r>
        <w:r>
          <w:instrText xml:space="preserve"> PAGEREF _Toc5064 \h </w:instrText>
        </w:r>
        <w:r>
          <w:fldChar w:fldCharType="separate"/>
        </w:r>
        <w:r>
          <w:t>58</w:t>
        </w:r>
        <w:r>
          <w:fldChar w:fldCharType="end"/>
        </w:r>
      </w:hyperlink>
    </w:p>
    <w:p>
      <w:pPr>
        <w:pStyle w:val="TOC2"/>
        <w:tabs>
          <w:tab w:val="right" w:leader="dot" w:pos="8306"/>
        </w:tabs>
      </w:pPr>
      <w:hyperlink w:anchor="_Toc13871" w:history="1">
        <w:r>
          <w:rPr>
            <w:rFonts w:ascii="仿宋" w:eastAsia="仿宋" w:hAnsi="仿宋" w:cs="仿宋" w:hint="eastAsia"/>
            <w:lang w:eastAsia="zh-CN"/>
          </w:rPr>
          <w:t>(三)、质量管理体系文件</w:t>
        </w:r>
        <w:r>
          <w:tab/>
        </w:r>
        <w:r>
          <w:fldChar w:fldCharType="begin"/>
        </w:r>
        <w:r>
          <w:instrText xml:space="preserve"> PAGEREF _Toc13871 \h </w:instrText>
        </w:r>
        <w:r>
          <w:fldChar w:fldCharType="separate"/>
        </w:r>
        <w:r>
          <w:t>60</w:t>
        </w:r>
        <w:r>
          <w:fldChar w:fldCharType="end"/>
        </w:r>
      </w:hyperlink>
    </w:p>
    <w:p>
      <w:pPr>
        <w:pStyle w:val="TOC2"/>
        <w:tabs>
          <w:tab w:val="right" w:leader="dot" w:pos="8306"/>
        </w:tabs>
      </w:pPr>
      <w:hyperlink w:anchor="_Toc13619" w:history="1">
        <w:r>
          <w:rPr>
            <w:rFonts w:ascii="仿宋" w:eastAsia="仿宋" w:hAnsi="仿宋" w:cs="仿宋" w:hint="eastAsia"/>
            <w:lang w:eastAsia="zh-CN"/>
          </w:rPr>
          <w:t>(四)、质量培训与教育</w:t>
        </w:r>
        <w:r>
          <w:tab/>
        </w:r>
        <w:r>
          <w:fldChar w:fldCharType="begin"/>
        </w:r>
        <w:r>
          <w:instrText xml:space="preserve"> PAGEREF _Toc13619 \h </w:instrText>
        </w:r>
        <w:r>
          <w:fldChar w:fldCharType="separate"/>
        </w:r>
        <w:r>
          <w:t>62</w:t>
        </w:r>
        <w:r>
          <w:fldChar w:fldCharType="end"/>
        </w:r>
      </w:hyperlink>
    </w:p>
    <w:p>
      <w:pPr>
        <w:pStyle w:val="TOC2"/>
        <w:tabs>
          <w:tab w:val="right" w:leader="dot" w:pos="8306"/>
        </w:tabs>
      </w:pPr>
      <w:hyperlink w:anchor="_Toc31342" w:history="1">
        <w:r>
          <w:rPr>
            <w:rFonts w:ascii="仿宋" w:eastAsia="仿宋" w:hAnsi="仿宋" w:cs="仿宋" w:hint="eastAsia"/>
            <w:lang w:eastAsia="zh-CN"/>
          </w:rPr>
          <w:t>(五)、质量审核与评价</w:t>
        </w:r>
        <w:r>
          <w:tab/>
        </w:r>
        <w:r>
          <w:fldChar w:fldCharType="begin"/>
        </w:r>
        <w:r>
          <w:instrText xml:space="preserve"> PAGEREF _Toc31342 \h </w:instrText>
        </w:r>
        <w:r>
          <w:fldChar w:fldCharType="separate"/>
        </w:r>
        <w:r>
          <w:t>63</w:t>
        </w:r>
        <w:r>
          <w:fldChar w:fldCharType="end"/>
        </w:r>
      </w:hyperlink>
    </w:p>
    <w:p>
      <w:pPr>
        <w:pStyle w:val="TOC2"/>
        <w:tabs>
          <w:tab w:val="right" w:leader="dot" w:pos="8306"/>
        </w:tabs>
      </w:pPr>
      <w:hyperlink w:anchor="_Toc17690" w:history="1">
        <w:r>
          <w:rPr>
            <w:rFonts w:ascii="仿宋" w:eastAsia="仿宋" w:hAnsi="仿宋" w:cs="仿宋" w:hint="eastAsia"/>
            <w:lang w:eastAsia="zh-CN"/>
          </w:rPr>
          <w:t>(六)、不符合与纠正措施</w:t>
        </w:r>
        <w:r>
          <w:tab/>
        </w:r>
        <w:r>
          <w:fldChar w:fldCharType="begin"/>
        </w:r>
        <w:r>
          <w:instrText xml:space="preserve"> PAGEREF _Toc17690 \h </w:instrText>
        </w:r>
        <w:r>
          <w:fldChar w:fldCharType="separate"/>
        </w:r>
        <w:r>
          <w:t>64</w:t>
        </w:r>
        <w:r>
          <w:fldChar w:fldCharType="end"/>
        </w:r>
      </w:hyperlink>
    </w:p>
    <w:p>
      <w:pPr>
        <w:pStyle w:val="TOC1"/>
        <w:tabs>
          <w:tab w:val="right" w:leader="dot" w:pos="8306"/>
        </w:tabs>
      </w:pPr>
      <w:hyperlink w:anchor="_Toc12913" w:history="1">
        <w:r>
          <w:rPr>
            <w:rFonts w:ascii="仿宋" w:eastAsia="仿宋" w:hAnsi="仿宋" w:cs="仿宋" w:hint="eastAsia"/>
            <w:lang w:eastAsia="zh-CN"/>
          </w:rPr>
          <w:t>十七、营销与推广策略</w:t>
        </w:r>
        <w:r>
          <w:tab/>
        </w:r>
        <w:r>
          <w:fldChar w:fldCharType="begin"/>
        </w:r>
        <w:r>
          <w:instrText xml:space="preserve"> PAGEREF _Toc12913 \h </w:instrText>
        </w:r>
        <w:r>
          <w:fldChar w:fldCharType="separate"/>
        </w:r>
        <w:r>
          <w:t>65</w:t>
        </w:r>
        <w:r>
          <w:fldChar w:fldCharType="end"/>
        </w:r>
      </w:hyperlink>
    </w:p>
    <w:p>
      <w:pPr>
        <w:pStyle w:val="TOC2"/>
        <w:tabs>
          <w:tab w:val="right" w:leader="dot" w:pos="8306"/>
        </w:tabs>
      </w:pPr>
      <w:hyperlink w:anchor="_Toc27914" w:history="1">
        <w:r>
          <w:rPr>
            <w:rFonts w:ascii="仿宋" w:eastAsia="仿宋" w:hAnsi="仿宋" w:cs="仿宋" w:hint="eastAsia"/>
            <w:lang w:eastAsia="zh-CN"/>
          </w:rPr>
          <w:t>(一)、产品/服务定位与特点</w:t>
        </w:r>
        <w:r>
          <w:tab/>
        </w:r>
        <w:r>
          <w:fldChar w:fldCharType="begin"/>
        </w:r>
        <w:r>
          <w:instrText xml:space="preserve"> PAGEREF _Toc27914 \h </w:instrText>
        </w:r>
        <w:r>
          <w:fldChar w:fldCharType="separate"/>
        </w:r>
        <w:r>
          <w:t>65</w:t>
        </w:r>
        <w:r>
          <w:fldChar w:fldCharType="end"/>
        </w:r>
      </w:hyperlink>
    </w:p>
    <w:p>
      <w:pPr>
        <w:pStyle w:val="TOC2"/>
        <w:tabs>
          <w:tab w:val="right" w:leader="dot" w:pos="8306"/>
        </w:tabs>
      </w:pPr>
      <w:hyperlink w:anchor="_Toc13648" w:history="1">
        <w:r>
          <w:rPr>
            <w:rFonts w:ascii="仿宋" w:eastAsia="仿宋" w:hAnsi="仿宋" w:cs="仿宋" w:hint="eastAsia"/>
            <w:lang w:eastAsia="zh-CN"/>
          </w:rPr>
          <w:t>(二)、市场定位与竞争分析</w:t>
        </w:r>
        <w:r>
          <w:tab/>
        </w:r>
        <w:r>
          <w:fldChar w:fldCharType="begin"/>
        </w:r>
        <w:r>
          <w:instrText xml:space="preserve"> PAGEREF _Toc13648 \h </w:instrText>
        </w:r>
        <w:r>
          <w:fldChar w:fldCharType="separate"/>
        </w:r>
        <w:r>
          <w:t>66</w:t>
        </w:r>
        <w:r>
          <w:fldChar w:fldCharType="end"/>
        </w:r>
      </w:hyperlink>
    </w:p>
    <w:p>
      <w:pPr>
        <w:pStyle w:val="TOC2"/>
        <w:tabs>
          <w:tab w:val="right" w:leader="dot" w:pos="8306"/>
        </w:tabs>
      </w:pPr>
      <w:hyperlink w:anchor="_Toc13431" w:history="1">
        <w:r>
          <w:rPr>
            <w:rFonts w:ascii="仿宋" w:eastAsia="仿宋" w:hAnsi="仿宋" w:cs="仿宋" w:hint="eastAsia"/>
            <w:lang w:eastAsia="zh-CN"/>
          </w:rPr>
          <w:t>(三)、营销渠道与策略</w:t>
        </w:r>
        <w:r>
          <w:tab/>
        </w:r>
        <w:r>
          <w:fldChar w:fldCharType="begin"/>
        </w:r>
        <w:r>
          <w:instrText xml:space="preserve"> PAGEREF _Toc13431 \h </w:instrText>
        </w:r>
        <w:r>
          <w:fldChar w:fldCharType="separate"/>
        </w:r>
        <w:r>
          <w:t>68</w:t>
        </w:r>
        <w:r>
          <w:fldChar w:fldCharType="end"/>
        </w:r>
      </w:hyperlink>
    </w:p>
    <w:p>
      <w:pPr>
        <w:pStyle w:val="TOC2"/>
        <w:tabs>
          <w:tab w:val="right" w:leader="dot" w:pos="8306"/>
        </w:tabs>
      </w:pPr>
      <w:hyperlink w:anchor="_Toc11911" w:history="1">
        <w:r>
          <w:rPr>
            <w:rFonts w:ascii="仿宋" w:eastAsia="仿宋" w:hAnsi="仿宋" w:cs="仿宋" w:hint="eastAsia"/>
            <w:lang w:eastAsia="zh-CN"/>
          </w:rPr>
          <w:t>(四)、推广与宣传活动</w:t>
        </w:r>
        <w:r>
          <w:tab/>
        </w:r>
        <w:r>
          <w:fldChar w:fldCharType="begin"/>
        </w:r>
        <w:r>
          <w:instrText xml:space="preserve"> PAGEREF _Toc11911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99"/>
      <w:r>
        <w:rPr>
          <w:rFonts w:ascii="仿宋" w:eastAsia="仿宋" w:hAnsi="仿宋" w:cs="仿宋" w:hint="eastAsia"/>
          <w:sz w:val="28"/>
          <w:lang w:eastAsia="zh-CN"/>
        </w:rPr>
        <w:t>一、TPX项目土建工程</w:t>
      </w:r>
      <w:bookmarkEnd w:id="2"/>
    </w:p>
    <w:p>
      <w:pPr>
        <w:pStyle w:val="Heading2"/>
        <w:rPr>
          <w:rFonts w:ascii="仿宋" w:eastAsia="仿宋" w:hAnsi="仿宋" w:cs="仿宋" w:hint="eastAsia"/>
          <w:lang w:eastAsia="zh-CN"/>
        </w:rPr>
      </w:pPr>
      <w:bookmarkStart w:id="3" w:name="_Toc227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在TPX项目的建筑工程设计中，我们将秉承一系列重要的设计原则，以确保TPX项目建筑在功能、美观、可持续性等方面达到最佳效果。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首要原则是确保建筑的功能性得到最大化的发挥。我们将充分理解TPX项目的实际需求，合理布局各个功能区域，保证建筑在满足业务需求的同时，提供高效的工作环境。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在建筑设计中，我们将综合考虑建设和运营成本。通过精细的经济效益分析，确保设计方案在高效利用资源的同时，对TPX项目的长期盈利能力有积极的贡献。</w:t>
      </w:r>
    </w:p>
    <w:p>
      <w:pPr>
        <w:pStyle w:val="Heading2"/>
        <w:ind w:firstLine="560" w:firstLineChars="200"/>
        <w:rPr>
          <w:rFonts w:ascii="仿宋" w:eastAsia="仿宋" w:hAnsi="仿宋" w:cs="仿宋" w:hint="eastAsia"/>
          <w:sz w:val="28"/>
          <w:lang w:eastAsia="zh-CN"/>
        </w:rPr>
      </w:pPr>
      <w:bookmarkStart w:id="4" w:name="_Toc313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的土建工程设计中，我们将精准设定设计年限，结合TPX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TPX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3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TPX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TPX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TPX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5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本期工程TPX项目预计总建筑面积XXX平方米，其中：计容建筑面积XXX平方米，计划建筑工程投资XX万元，占TPX项目总投资的XX%。</w:t>
      </w:r>
    </w:p>
    <w:p>
      <w:pPr>
        <w:pStyle w:val="Heading1"/>
        <w:ind w:firstLine="560" w:firstLineChars="200"/>
        <w:rPr>
          <w:rFonts w:ascii="仿宋" w:eastAsia="仿宋" w:hAnsi="仿宋" w:cs="仿宋" w:hint="eastAsia"/>
          <w:sz w:val="28"/>
          <w:lang w:eastAsia="zh-CN"/>
        </w:rPr>
      </w:pPr>
      <w:bookmarkStart w:id="7" w:name="_Toc3173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809"/>
      <w:r>
        <w:rPr>
          <w:rFonts w:ascii="仿宋" w:eastAsia="仿宋" w:hAnsi="仿宋" w:cs="仿宋" w:hint="eastAsia"/>
          <w:lang w:eastAsia="zh-CN"/>
        </w:rPr>
        <w:t>(一)、TPX行业分析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PX行业一直以来都是市场的关注焦点。行业内的发展趋势、竞争态势以及潜在机会都对TPX项目的推进产生深远的影响。通过深入研究行业的整体概貌，我们将更好地理解行业的核心特征，为TPX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PX行业，技术一直是推动创新和发展的关键因素。我们将对当前技术趋势进行详尽分析，包括但不限于人工智能、大数据应用、先进制造技术等。这有助于TPX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PX项目成功的基础。我们将对主要竞争对手进行深入研究，包括其市场份额、产品特点、市场定位等。通过全面了解竞争对手的优势和劣势，TPX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7647"/>
      <w:r>
        <w:rPr>
          <w:rFonts w:ascii="仿宋" w:eastAsia="仿宋" w:hAnsi="仿宋" w:cs="仿宋" w:hint="eastAsia"/>
          <w:sz w:val="28"/>
          <w:lang w:eastAsia="zh-CN"/>
        </w:rPr>
        <w:t>(二)、TPX市场分析预测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通过对市场规模的深入调研，我们将预测TPX市场未来的增长趋势。这包括市场的整体规模、各细分领域的发展趋势等。TPX项目可以根据市场的扩张速度和潜在机会，制定更符合市场需求的发展策略。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了解消费者的需求是市场分析的核心。我们将通过调查研究，深入挖掘目标消费者的需求特点、购买习惯以及对产品和服务的期望。这有助于TPX项目更好地定位目标市场，提供更符合消费者期待的解决方案。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PX项目实施过程中需要充分考虑的因素。我们将对市场风险进行全面评估，包括但不限于政策法规风险、市场竞争风险、技术变革风险等。通过对潜在风险的深入分析，TPX项目可以制定相应的风险缓解策略，降低不确定性对TPX项目的影响。</w:t>
      </w:r>
    </w:p>
    <w:p>
      <w:pPr>
        <w:pStyle w:val="Heading1"/>
        <w:ind w:firstLine="560" w:firstLineChars="200"/>
        <w:rPr>
          <w:rFonts w:ascii="仿宋" w:eastAsia="仿宋" w:hAnsi="仿宋" w:cs="仿宋" w:hint="eastAsia"/>
          <w:sz w:val="28"/>
          <w:lang w:eastAsia="zh-CN"/>
        </w:rPr>
      </w:pPr>
      <w:bookmarkStart w:id="10" w:name="_Toc2874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408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TPX项目的主要产品是XXXX，预计年产值为XXX万元。这一产品在市场中占据着重要的地位，其广泛的应用范围使得该TPX项目的市场前景非常广阔。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PX项目的xxx产品作为重要的原材料之一，将在多个领域发挥关键作用。其在建筑、交通、能源等方面的广泛应用将为整个产业链提供强大的支持，形成产业协同效应。TPX项目的年产值XXX万XXX万XXX万万元不仅反映了其在市场上的巨大潜力，更预示着它对国民经济的积极贡献。这种关联度高、涉及面广的产业关系，使得该TPX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101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总征地面积为XXXX平方米，相当于约XX.XX亩，其中净用地面积为XXXX平方米，红线范围内相当于约XX.XX亩。这一用地规模充分考虑了TPX项目的建设需求，保障了TPX项目在合适的空间内得以充分发展。TPX项目规划的总建筑面积为XXXX平方米，其中主体工程建设占XXXX平方米，计容建筑面积达XXXX平方米。预计建筑工程的投资将达到XXXX万元，为TPX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计划购置的设备共计XXXX台（套），设备购置费用为XXXX万元。这一设备购置计划充分考虑到TPX项目的生产需求和技术要求，确保了TPX项目在生产运营中具备先进的技术装备和高效的生产能力。设备的合理配置将为TPX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TPX项目计划总投资为XXXX万元，预计年实现营业收入为XXXX万元。这一产能规模的设定旨在确保TPX项目能够在投资与回报之间取得平衡，实现长期可持续的发展。TPX项目的总投资充分考虑到各个方面的需求，包括用地建设、设备购置等多个环节，以确保TPX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202"/>
      <w:r>
        <w:rPr>
          <w:rFonts w:ascii="仿宋" w:eastAsia="仿宋" w:hAnsi="仿宋" w:cs="仿宋" w:hint="eastAsia"/>
          <w:sz w:val="28"/>
          <w:lang w:eastAsia="zh-CN"/>
        </w:rPr>
        <w:t>四、TPX项目建设背景及必要性分析</w:t>
      </w:r>
      <w:bookmarkEnd w:id="13"/>
    </w:p>
    <w:p>
      <w:pPr>
        <w:pStyle w:val="Heading2"/>
        <w:rPr>
          <w:rFonts w:ascii="仿宋" w:eastAsia="仿宋" w:hAnsi="仿宋" w:cs="仿宋" w:hint="eastAsia"/>
          <w:lang w:eastAsia="zh-CN"/>
        </w:rPr>
      </w:pPr>
      <w:bookmarkStart w:id="14" w:name="_Toc6377"/>
      <w:r>
        <w:rPr>
          <w:rFonts w:ascii="仿宋" w:eastAsia="仿宋" w:hAnsi="仿宋" w:cs="仿宋" w:hint="eastAsia"/>
          <w:lang w:eastAsia="zh-CN"/>
        </w:rPr>
        <w:t>(一)、TPX项目背景分析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TPX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我们的背景分析将深入挖掘当前行业的发展趋势，通过对竞争态势的全面审视，找到TPX项目在这个潮流中的定位。同时，我们将关注行业内涌现的新兴机遇，以便TPX项目更好地融入行业发展的潮流中。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TPX项目提供了强大的发展动力。我们将聚焦于行业内最新的技术发展趋势，包括但不限于人工智能、大数据分析、物联网等领域。通过深度的技术研究，我们将确保TPX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TPX项目发展的源泉。我们将投入更多的精力对市场需求进行深入剖析，超越表面的需求，深入挖掘潜在的市场痛点和机遇。通过对市场需求的细致了解，TPX项目将更有针对性地设计解决方案，满足市场的多样化需求，从而更好地促进TPX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TPX项目战略至关重要。我们将对竞争态势进行更为深入的分析，包括但不限于市场份额、产品特点、客户满意度等多个维度。通过深度的竞争分析，TPX项目将能够更准确地把握市场脉搏，制定具有竞争力的TPX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TPX项目的发展具有直接的影响。我们将进行更为全面的法规和政策分析，了解行业发展中的潜在法律风险和合规挑战。通过充分了解和遵守相关法规，TPX项目将确保在法律框架内合法合规运营，为TPX项目的稳健发展提供有力支持。</w:t>
      </w:r>
    </w:p>
    <w:p>
      <w:pPr>
        <w:pStyle w:val="Heading2"/>
        <w:ind w:firstLine="560" w:firstLineChars="200"/>
        <w:rPr>
          <w:rFonts w:ascii="仿宋" w:eastAsia="仿宋" w:hAnsi="仿宋" w:cs="仿宋" w:hint="eastAsia"/>
          <w:sz w:val="28"/>
          <w:lang w:eastAsia="zh-CN"/>
        </w:rPr>
      </w:pPr>
      <w:bookmarkStart w:id="15" w:name="_Toc21178"/>
      <w:r>
        <w:rPr>
          <w:rFonts w:ascii="仿宋" w:eastAsia="仿宋" w:hAnsi="仿宋" w:cs="仿宋" w:hint="eastAsia"/>
          <w:sz w:val="28"/>
          <w:lang w:eastAsia="zh-CN"/>
        </w:rPr>
        <w:t>(二)、TPX项目建设必要性分析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建设的迫切性源于对行业发展趋势的深刻洞察。我们正处于一个行业变革的时代，科技创新、数字化转型成为企业发展的关键动力。TPX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建设不仅仅是为了跟上潮流，更是为了通过技术创新推动企业的持续发展。通过引入先进的技术和解决方案，TPX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TPX项目的建设成为必然选择，通过提高产品质量、拓展服务领域，从而在竞争中获得更多的机会。TPX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TPX项目建设的必要性体现在对客户需求更精准的满足。通过TPX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TPX项目建设的背后是对企业持续创新的追求。只有通过不断创新，企业才能在竞争中立于不败之地。TPX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396"/>
      <w:r>
        <w:rPr>
          <w:rFonts w:ascii="仿宋" w:eastAsia="仿宋" w:hAnsi="仿宋" w:cs="仿宋" w:hint="eastAsia"/>
          <w:sz w:val="28"/>
          <w:lang w:eastAsia="zh-CN"/>
        </w:rPr>
        <w:t>五、TPX项目选址可行性分析</w:t>
      </w:r>
      <w:bookmarkEnd w:id="16"/>
    </w:p>
    <w:p>
      <w:pPr>
        <w:pStyle w:val="Heading2"/>
        <w:rPr>
          <w:rFonts w:ascii="仿宋" w:eastAsia="仿宋" w:hAnsi="仿宋" w:cs="仿宋" w:hint="eastAsia"/>
          <w:lang w:eastAsia="zh-CN"/>
        </w:rPr>
      </w:pPr>
      <w:bookmarkStart w:id="17" w:name="_Toc6230"/>
      <w:r>
        <w:rPr>
          <w:rFonts w:ascii="仿宋" w:eastAsia="仿宋" w:hAnsi="仿宋" w:cs="仿宋" w:hint="eastAsia"/>
          <w:lang w:eastAsia="zh-CN"/>
        </w:rPr>
        <w:t>(一)、TPX项目选址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该TPX项目选址位于XX省XX市XX区XXX街道</w:t>
      </w:r>
    </w:p>
    <w:p>
      <w:pPr>
        <w:pStyle w:val="Heading2"/>
        <w:ind w:firstLine="560" w:firstLineChars="200"/>
        <w:rPr>
          <w:rFonts w:ascii="仿宋" w:eastAsia="仿宋" w:hAnsi="仿宋" w:cs="仿宋" w:hint="eastAsia"/>
          <w:sz w:val="28"/>
          <w:lang w:eastAsia="zh-CN"/>
        </w:rPr>
      </w:pPr>
      <w:bookmarkStart w:id="18" w:name="_Toc1390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TPX项目的征地面积将根据TPX项目的实际规模和需求进行精确规划。具体面积XXX平方米，旨在确保TPX项目不仅能够满足当前的发展需求，还能够预留空间以适应未来的扩展。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净用地面积是在征地面积基础上去除不可利用面积后的实际可开发用地。具体面积XXX平方米，考虑到环保、交通、安全等多方面因素，以确保TPX项目在整体利用效率上达到最优。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TPX项目计划建设的建筑总规模具体面积XXX平方米。这一规模的确定综合考虑了TPX项目的性质、规模，以及城市规划的相关要求，确保建筑布局与周边环境协调一致。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绿地率是TPX项目用地中被规划为绿地的比例。具体面积XXX平方米，旨在通过合理规划绿地，改善TPX项目周边环境，提升居民生活质量，并符合城市整体绿化规划。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容积率是用地上可以建设的建筑总体积与用地面积之比。具体面积XXX，通过合理的容积率规划，确保TPX项目建筑规模与周边环境和谐共生。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确保TPX项目选址与当地城市规划相一致，具体面积XXX平方米。通过与城市规划部门深入沟通，确保TPX项目不仅符合城市的整体发展方向，还能够融入城市的发展布局，为城市的长远发展贡献力量。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充分了解并确保TPX项目选址符合当地产业政策，具体面积XXX平方米。这包括TPX项目对当地经济的促进作用，以及对相关产业的带动效应，确保TPX项目与地方政府的产业政策保持一致，促进共赢合作。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用地总体要求必须符合环保和可持续发展的原则，具体面积XXX平方米。通过采用绿色建筑设计、节能减排等措施，确保TPX项目在建设和运营过程中对环境的影响最小化，达到可持续发展的要求。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确保TPX项目选址具备必要的公共设施配套，具体面积XXX平方米。这包括交通便利性、教育、医疗等基础设施，以提高居民生活品质，使得TPX项目选址更具吸引力。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考虑用地总体要求对当地社会稳定性的影响，具体面积XXX平方米。通过深入了解当地社区反馈，确保TPX项目的选址和建设过程对当地社会和谐稳定产生积极作用。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TPX项目选址不仅符合法规和规划，还在实际操作中具有可行性。这一全面规划将为TPX项目的成功实施提供坚实的基础，确保TPX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41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PX项目的设备规划和空间设计中，我们将采取灵活设备布局的措施。设备布局将根据实际需求进行灵活设计，避免不必要的浪费。通过合理规划设备摆放位置，我们将提高设备的利用率，减少设备间距，以确保TPX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PX项目内部引入共享设施的概念，例如共享会议室、办公区等。通过这种方式，我们可以减少对资源的重复建设，提高资源共享效率，从而减小TPX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4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TPX项目的总图布置中，我们将不同功能区域进行明确的规划，以最大程度满足TPX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https://d.book118.com/877133156046006034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15B15"/>
    <w:rsid w:val="79515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3315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2024-01-22T11:37:00Z</dcterms:created>
  <dcterms:modified xsi:type="dcterms:W3CDTF">2024-01-22T11:37:20Z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F87357D9E361448988DC8B8E0AC0A5E9_11</vt:lpwstr>
  </property>
  <property fmtid="{D5CDD505-2E9C-101B-9397-08002B2CF9AE}" pid="3" name="KSOProductBuildVer">
    <vt:lpwstr>2052-12.1.0.16120</vt:lpwstr>
  </property>
</Properties>
</file>