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乙醇催化剂项目规划设计蓝图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0028" w:history="1">
        <w:r>
          <w:rPr>
            <w:rFonts w:ascii="仿宋" w:eastAsia="仿宋" w:hAnsi="仿宋" w:cs="仿宋" w:hint="eastAsia"/>
            <w:lang w:eastAsia="zh-CN"/>
          </w:rPr>
          <w:t>前言</w:t>
        </w:r>
        <w:r>
          <w:tab/>
        </w:r>
        <w:r>
          <w:fldChar w:fldCharType="begin"/>
        </w:r>
        <w:r>
          <w:instrText xml:space="preserve"> PAGEREF _Toc10028 \h </w:instrText>
        </w:r>
        <w:r>
          <w:fldChar w:fldCharType="separate"/>
        </w:r>
        <w:r>
          <w:t>3</w:t>
        </w:r>
        <w:r>
          <w:fldChar w:fldCharType="end"/>
        </w:r>
      </w:hyperlink>
    </w:p>
    <w:p>
      <w:pPr>
        <w:pStyle w:val="TOC1"/>
        <w:tabs>
          <w:tab w:val="right" w:leader="dot" w:pos="8306"/>
        </w:tabs>
      </w:pPr>
      <w:hyperlink w:anchor="_Toc2632" w:history="1">
        <w:r>
          <w:rPr>
            <w:rFonts w:ascii="仿宋" w:eastAsia="仿宋" w:hAnsi="仿宋" w:cs="仿宋" w:hint="eastAsia"/>
            <w:lang w:eastAsia="zh-CN"/>
          </w:rPr>
          <w:t>一、乙醇催化剂项目选址可行性分析</w:t>
        </w:r>
        <w:r>
          <w:tab/>
        </w:r>
        <w:r>
          <w:fldChar w:fldCharType="begin"/>
        </w:r>
        <w:r>
          <w:instrText xml:space="preserve"> PAGEREF _Toc2632 \h </w:instrText>
        </w:r>
        <w:r>
          <w:fldChar w:fldCharType="separate"/>
        </w:r>
        <w:r>
          <w:t>3</w:t>
        </w:r>
        <w:r>
          <w:fldChar w:fldCharType="end"/>
        </w:r>
      </w:hyperlink>
    </w:p>
    <w:p>
      <w:pPr>
        <w:pStyle w:val="TOC2"/>
        <w:tabs>
          <w:tab w:val="right" w:leader="dot" w:pos="8306"/>
        </w:tabs>
      </w:pPr>
      <w:hyperlink w:anchor="_Toc28429" w:history="1">
        <w:r>
          <w:rPr>
            <w:rFonts w:ascii="仿宋" w:eastAsia="仿宋" w:hAnsi="仿宋" w:cs="仿宋" w:hint="eastAsia"/>
            <w:lang w:eastAsia="zh-CN"/>
          </w:rPr>
          <w:t>(一)、乙醇催化剂项目选址</w:t>
        </w:r>
        <w:r>
          <w:tab/>
        </w:r>
        <w:r>
          <w:fldChar w:fldCharType="begin"/>
        </w:r>
        <w:r>
          <w:instrText xml:space="preserve"> PAGEREF _Toc28429 \h </w:instrText>
        </w:r>
        <w:r>
          <w:fldChar w:fldCharType="separate"/>
        </w:r>
        <w:r>
          <w:t>3</w:t>
        </w:r>
        <w:r>
          <w:fldChar w:fldCharType="end"/>
        </w:r>
      </w:hyperlink>
    </w:p>
    <w:p>
      <w:pPr>
        <w:pStyle w:val="TOC2"/>
        <w:tabs>
          <w:tab w:val="right" w:leader="dot" w:pos="8306"/>
        </w:tabs>
      </w:pPr>
      <w:hyperlink w:anchor="_Toc18336" w:history="1">
        <w:r>
          <w:rPr>
            <w:rFonts w:ascii="仿宋" w:eastAsia="仿宋" w:hAnsi="仿宋" w:cs="仿宋" w:hint="eastAsia"/>
            <w:lang w:eastAsia="zh-CN"/>
          </w:rPr>
          <w:t>(二)、用地控制指标</w:t>
        </w:r>
        <w:r>
          <w:tab/>
        </w:r>
        <w:r>
          <w:fldChar w:fldCharType="begin"/>
        </w:r>
        <w:r>
          <w:instrText xml:space="preserve"> PAGEREF _Toc18336 \h </w:instrText>
        </w:r>
        <w:r>
          <w:fldChar w:fldCharType="separate"/>
        </w:r>
        <w:r>
          <w:t>3</w:t>
        </w:r>
        <w:r>
          <w:fldChar w:fldCharType="end"/>
        </w:r>
      </w:hyperlink>
    </w:p>
    <w:p>
      <w:pPr>
        <w:pStyle w:val="TOC2"/>
        <w:tabs>
          <w:tab w:val="right" w:leader="dot" w:pos="8306"/>
        </w:tabs>
      </w:pPr>
      <w:hyperlink w:anchor="_Toc21940" w:history="1">
        <w:r>
          <w:rPr>
            <w:rFonts w:ascii="仿宋" w:eastAsia="仿宋" w:hAnsi="仿宋" w:cs="仿宋" w:hint="eastAsia"/>
            <w:lang w:eastAsia="zh-CN"/>
          </w:rPr>
          <w:t>(三)、节约用地措施</w:t>
        </w:r>
        <w:r>
          <w:tab/>
        </w:r>
        <w:r>
          <w:fldChar w:fldCharType="begin"/>
        </w:r>
        <w:r>
          <w:instrText xml:space="preserve"> PAGEREF _Toc21940 \h </w:instrText>
        </w:r>
        <w:r>
          <w:fldChar w:fldCharType="separate"/>
        </w:r>
        <w:r>
          <w:t>5</w:t>
        </w:r>
        <w:r>
          <w:fldChar w:fldCharType="end"/>
        </w:r>
      </w:hyperlink>
    </w:p>
    <w:p>
      <w:pPr>
        <w:pStyle w:val="TOC2"/>
        <w:tabs>
          <w:tab w:val="right" w:leader="dot" w:pos="8306"/>
        </w:tabs>
      </w:pPr>
      <w:hyperlink w:anchor="_Toc7869" w:history="1">
        <w:r>
          <w:rPr>
            <w:rFonts w:ascii="仿宋" w:eastAsia="仿宋" w:hAnsi="仿宋" w:cs="仿宋" w:hint="eastAsia"/>
            <w:lang w:eastAsia="zh-CN"/>
          </w:rPr>
          <w:t>(四)、总图布置方案</w:t>
        </w:r>
        <w:r>
          <w:tab/>
        </w:r>
        <w:r>
          <w:fldChar w:fldCharType="begin"/>
        </w:r>
        <w:r>
          <w:instrText xml:space="preserve"> PAGEREF _Toc7869 \h </w:instrText>
        </w:r>
        <w:r>
          <w:fldChar w:fldCharType="separate"/>
        </w:r>
        <w:r>
          <w:t>6</w:t>
        </w:r>
        <w:r>
          <w:fldChar w:fldCharType="end"/>
        </w:r>
      </w:hyperlink>
    </w:p>
    <w:p>
      <w:pPr>
        <w:pStyle w:val="TOC2"/>
        <w:tabs>
          <w:tab w:val="right" w:leader="dot" w:pos="8306"/>
        </w:tabs>
      </w:pPr>
      <w:hyperlink w:anchor="_Toc31174" w:history="1">
        <w:r>
          <w:rPr>
            <w:rFonts w:ascii="仿宋" w:eastAsia="仿宋" w:hAnsi="仿宋" w:cs="仿宋" w:hint="eastAsia"/>
            <w:lang w:eastAsia="zh-CN"/>
          </w:rPr>
          <w:t>(五)、选址综合评价</w:t>
        </w:r>
        <w:r>
          <w:tab/>
        </w:r>
        <w:r>
          <w:fldChar w:fldCharType="begin"/>
        </w:r>
        <w:r>
          <w:instrText xml:space="preserve"> PAGEREF _Toc31174 \h </w:instrText>
        </w:r>
        <w:r>
          <w:fldChar w:fldCharType="separate"/>
        </w:r>
        <w:r>
          <w:t>7</w:t>
        </w:r>
        <w:r>
          <w:fldChar w:fldCharType="end"/>
        </w:r>
      </w:hyperlink>
    </w:p>
    <w:p>
      <w:pPr>
        <w:pStyle w:val="TOC1"/>
        <w:tabs>
          <w:tab w:val="right" w:leader="dot" w:pos="8306"/>
        </w:tabs>
      </w:pPr>
      <w:hyperlink w:anchor="_Toc22121" w:history="1">
        <w:r>
          <w:rPr>
            <w:rFonts w:ascii="仿宋" w:eastAsia="仿宋" w:hAnsi="仿宋" w:cs="仿宋" w:hint="eastAsia"/>
            <w:lang w:eastAsia="zh-CN"/>
          </w:rPr>
          <w:t>二、市场分析、调研</w:t>
        </w:r>
        <w:r>
          <w:tab/>
        </w:r>
        <w:r>
          <w:fldChar w:fldCharType="begin"/>
        </w:r>
        <w:r>
          <w:instrText xml:space="preserve"> PAGEREF _Toc22121 \h </w:instrText>
        </w:r>
        <w:r>
          <w:fldChar w:fldCharType="separate"/>
        </w:r>
        <w:r>
          <w:t>8</w:t>
        </w:r>
        <w:r>
          <w:fldChar w:fldCharType="end"/>
        </w:r>
      </w:hyperlink>
    </w:p>
    <w:p>
      <w:pPr>
        <w:pStyle w:val="TOC2"/>
        <w:tabs>
          <w:tab w:val="right" w:leader="dot" w:pos="8306"/>
        </w:tabs>
      </w:pPr>
      <w:hyperlink w:anchor="_Toc1721" w:history="1">
        <w:r>
          <w:rPr>
            <w:rFonts w:ascii="仿宋" w:eastAsia="仿宋" w:hAnsi="仿宋" w:cs="仿宋" w:hint="eastAsia"/>
            <w:lang w:eastAsia="zh-CN"/>
          </w:rPr>
          <w:t>(一)、乙醇催化剂行业分析</w:t>
        </w:r>
        <w:r>
          <w:tab/>
        </w:r>
        <w:r>
          <w:fldChar w:fldCharType="begin"/>
        </w:r>
        <w:r>
          <w:instrText xml:space="preserve"> PAGEREF _Toc1721 \h </w:instrText>
        </w:r>
        <w:r>
          <w:fldChar w:fldCharType="separate"/>
        </w:r>
        <w:r>
          <w:t>8</w:t>
        </w:r>
        <w:r>
          <w:fldChar w:fldCharType="end"/>
        </w:r>
      </w:hyperlink>
    </w:p>
    <w:p>
      <w:pPr>
        <w:pStyle w:val="TOC2"/>
        <w:tabs>
          <w:tab w:val="right" w:leader="dot" w:pos="8306"/>
        </w:tabs>
      </w:pPr>
      <w:hyperlink w:anchor="_Toc13520" w:history="1">
        <w:r>
          <w:rPr>
            <w:rFonts w:ascii="仿宋" w:eastAsia="仿宋" w:hAnsi="仿宋" w:cs="仿宋" w:hint="eastAsia"/>
            <w:lang w:eastAsia="zh-CN"/>
          </w:rPr>
          <w:t>(二)、乙醇催化剂市场分析预测</w:t>
        </w:r>
        <w:r>
          <w:tab/>
        </w:r>
        <w:r>
          <w:fldChar w:fldCharType="begin"/>
        </w:r>
        <w:r>
          <w:instrText xml:space="preserve"> PAGEREF _Toc13520 \h </w:instrText>
        </w:r>
        <w:r>
          <w:fldChar w:fldCharType="separate"/>
        </w:r>
        <w:r>
          <w:t>9</w:t>
        </w:r>
        <w:r>
          <w:fldChar w:fldCharType="end"/>
        </w:r>
      </w:hyperlink>
    </w:p>
    <w:p>
      <w:pPr>
        <w:pStyle w:val="TOC1"/>
        <w:tabs>
          <w:tab w:val="right" w:leader="dot" w:pos="8306"/>
        </w:tabs>
      </w:pPr>
      <w:hyperlink w:anchor="_Toc30825" w:history="1">
        <w:r>
          <w:rPr>
            <w:rFonts w:ascii="仿宋" w:eastAsia="仿宋" w:hAnsi="仿宋" w:cs="仿宋" w:hint="eastAsia"/>
            <w:lang w:eastAsia="zh-CN"/>
          </w:rPr>
          <w:t>三、乙醇催化剂项目文档管理</w:t>
        </w:r>
        <w:r>
          <w:tab/>
        </w:r>
        <w:r>
          <w:fldChar w:fldCharType="begin"/>
        </w:r>
        <w:r>
          <w:instrText xml:space="preserve"> PAGEREF _Toc30825 \h </w:instrText>
        </w:r>
        <w:r>
          <w:fldChar w:fldCharType="separate"/>
        </w:r>
        <w:r>
          <w:t>10</w:t>
        </w:r>
        <w:r>
          <w:fldChar w:fldCharType="end"/>
        </w:r>
      </w:hyperlink>
    </w:p>
    <w:p>
      <w:pPr>
        <w:pStyle w:val="TOC2"/>
        <w:tabs>
          <w:tab w:val="right" w:leader="dot" w:pos="8306"/>
        </w:tabs>
      </w:pPr>
      <w:hyperlink w:anchor="_Toc25395" w:history="1">
        <w:r>
          <w:rPr>
            <w:rFonts w:ascii="仿宋" w:eastAsia="仿宋" w:hAnsi="仿宋" w:cs="仿宋" w:hint="eastAsia"/>
            <w:lang w:eastAsia="zh-CN"/>
          </w:rPr>
          <w:t>(一)、文档编制与审查</w:t>
        </w:r>
        <w:r>
          <w:tab/>
        </w:r>
        <w:r>
          <w:fldChar w:fldCharType="begin"/>
        </w:r>
        <w:r>
          <w:instrText xml:space="preserve"> PAGEREF _Toc25395 \h </w:instrText>
        </w:r>
        <w:r>
          <w:fldChar w:fldCharType="separate"/>
        </w:r>
        <w:r>
          <w:t>10</w:t>
        </w:r>
        <w:r>
          <w:fldChar w:fldCharType="end"/>
        </w:r>
      </w:hyperlink>
    </w:p>
    <w:p>
      <w:pPr>
        <w:pStyle w:val="TOC2"/>
        <w:tabs>
          <w:tab w:val="right" w:leader="dot" w:pos="8306"/>
        </w:tabs>
      </w:pPr>
      <w:hyperlink w:anchor="_Toc25732" w:history="1">
        <w:r>
          <w:rPr>
            <w:rFonts w:ascii="仿宋" w:eastAsia="仿宋" w:hAnsi="仿宋" w:cs="仿宋" w:hint="eastAsia"/>
            <w:lang w:eastAsia="zh-CN"/>
          </w:rPr>
          <w:t>(二)、文档发布与分发</w:t>
        </w:r>
        <w:r>
          <w:tab/>
        </w:r>
        <w:r>
          <w:fldChar w:fldCharType="begin"/>
        </w:r>
        <w:r>
          <w:instrText xml:space="preserve"> PAGEREF _Toc25732 \h </w:instrText>
        </w:r>
        <w:r>
          <w:fldChar w:fldCharType="separate"/>
        </w:r>
        <w:r>
          <w:t>11</w:t>
        </w:r>
        <w:r>
          <w:fldChar w:fldCharType="end"/>
        </w:r>
      </w:hyperlink>
    </w:p>
    <w:p>
      <w:pPr>
        <w:pStyle w:val="TOC2"/>
        <w:tabs>
          <w:tab w:val="right" w:leader="dot" w:pos="8306"/>
        </w:tabs>
      </w:pPr>
      <w:hyperlink w:anchor="_Toc13366" w:history="1">
        <w:r>
          <w:rPr>
            <w:rFonts w:ascii="仿宋" w:eastAsia="仿宋" w:hAnsi="仿宋" w:cs="仿宋" w:hint="eastAsia"/>
            <w:lang w:eastAsia="zh-CN"/>
          </w:rPr>
          <w:t>(三)、文档存档与归档</w:t>
        </w:r>
        <w:r>
          <w:tab/>
        </w:r>
        <w:r>
          <w:fldChar w:fldCharType="begin"/>
        </w:r>
        <w:r>
          <w:instrText xml:space="preserve"> PAGEREF _Toc13366 \h </w:instrText>
        </w:r>
        <w:r>
          <w:fldChar w:fldCharType="separate"/>
        </w:r>
        <w:r>
          <w:t>12</w:t>
        </w:r>
        <w:r>
          <w:fldChar w:fldCharType="end"/>
        </w:r>
      </w:hyperlink>
    </w:p>
    <w:p>
      <w:pPr>
        <w:pStyle w:val="TOC1"/>
        <w:tabs>
          <w:tab w:val="right" w:leader="dot" w:pos="8306"/>
        </w:tabs>
      </w:pPr>
      <w:hyperlink w:anchor="_Toc16417" w:history="1">
        <w:r>
          <w:rPr>
            <w:rFonts w:ascii="仿宋" w:eastAsia="仿宋" w:hAnsi="仿宋" w:cs="仿宋" w:hint="eastAsia"/>
            <w:lang w:eastAsia="zh-CN"/>
          </w:rPr>
          <w:t>四、工艺说明</w:t>
        </w:r>
        <w:r>
          <w:tab/>
        </w:r>
        <w:r>
          <w:fldChar w:fldCharType="begin"/>
        </w:r>
        <w:r>
          <w:instrText xml:space="preserve"> PAGEREF _Toc16417 \h </w:instrText>
        </w:r>
        <w:r>
          <w:fldChar w:fldCharType="separate"/>
        </w:r>
        <w:r>
          <w:t>13</w:t>
        </w:r>
        <w:r>
          <w:fldChar w:fldCharType="end"/>
        </w:r>
      </w:hyperlink>
    </w:p>
    <w:p>
      <w:pPr>
        <w:pStyle w:val="TOC2"/>
        <w:tabs>
          <w:tab w:val="right" w:leader="dot" w:pos="8306"/>
        </w:tabs>
      </w:pPr>
      <w:hyperlink w:anchor="_Toc2443" w:history="1">
        <w:r>
          <w:rPr>
            <w:rFonts w:ascii="仿宋" w:eastAsia="仿宋" w:hAnsi="仿宋" w:cs="仿宋" w:hint="eastAsia"/>
            <w:lang w:eastAsia="zh-CN"/>
          </w:rPr>
          <w:t>(一)、技术管理特点</w:t>
        </w:r>
        <w:r>
          <w:tab/>
        </w:r>
        <w:r>
          <w:fldChar w:fldCharType="begin"/>
        </w:r>
        <w:r>
          <w:instrText xml:space="preserve"> PAGEREF _Toc2443 \h </w:instrText>
        </w:r>
        <w:r>
          <w:fldChar w:fldCharType="separate"/>
        </w:r>
        <w:r>
          <w:t>13</w:t>
        </w:r>
        <w:r>
          <w:fldChar w:fldCharType="end"/>
        </w:r>
      </w:hyperlink>
    </w:p>
    <w:p>
      <w:pPr>
        <w:pStyle w:val="TOC2"/>
        <w:tabs>
          <w:tab w:val="right" w:leader="dot" w:pos="8306"/>
        </w:tabs>
      </w:pPr>
      <w:hyperlink w:anchor="_Toc2876" w:history="1">
        <w:r>
          <w:rPr>
            <w:rFonts w:ascii="仿宋" w:eastAsia="仿宋" w:hAnsi="仿宋" w:cs="仿宋" w:hint="eastAsia"/>
            <w:lang w:eastAsia="zh-CN"/>
          </w:rPr>
          <w:t>(二)、乙醇催化剂项目工艺技术设计方案</w:t>
        </w:r>
        <w:r>
          <w:tab/>
        </w:r>
        <w:r>
          <w:fldChar w:fldCharType="begin"/>
        </w:r>
        <w:r>
          <w:instrText xml:space="preserve"> PAGEREF _Toc2876 \h </w:instrText>
        </w:r>
        <w:r>
          <w:fldChar w:fldCharType="separate"/>
        </w:r>
        <w:r>
          <w:t>14</w:t>
        </w:r>
        <w:r>
          <w:fldChar w:fldCharType="end"/>
        </w:r>
      </w:hyperlink>
    </w:p>
    <w:p>
      <w:pPr>
        <w:pStyle w:val="TOC2"/>
        <w:tabs>
          <w:tab w:val="right" w:leader="dot" w:pos="8306"/>
        </w:tabs>
      </w:pPr>
      <w:hyperlink w:anchor="_Toc15370" w:history="1">
        <w:r>
          <w:rPr>
            <w:rFonts w:ascii="仿宋" w:eastAsia="仿宋" w:hAnsi="仿宋" w:cs="仿宋" w:hint="eastAsia"/>
            <w:lang w:eastAsia="zh-CN"/>
          </w:rPr>
          <w:t>(三)、设备选型方案</w:t>
        </w:r>
        <w:r>
          <w:tab/>
        </w:r>
        <w:r>
          <w:fldChar w:fldCharType="begin"/>
        </w:r>
        <w:r>
          <w:instrText xml:space="preserve"> PAGEREF _Toc15370 \h </w:instrText>
        </w:r>
        <w:r>
          <w:fldChar w:fldCharType="separate"/>
        </w:r>
        <w:r>
          <w:t>16</w:t>
        </w:r>
        <w:r>
          <w:fldChar w:fldCharType="end"/>
        </w:r>
      </w:hyperlink>
    </w:p>
    <w:p>
      <w:pPr>
        <w:pStyle w:val="TOC1"/>
        <w:tabs>
          <w:tab w:val="right" w:leader="dot" w:pos="8306"/>
        </w:tabs>
      </w:pPr>
      <w:hyperlink w:anchor="_Toc22770" w:history="1">
        <w:r>
          <w:rPr>
            <w:rFonts w:ascii="仿宋" w:eastAsia="仿宋" w:hAnsi="仿宋" w:cs="仿宋" w:hint="eastAsia"/>
            <w:lang w:eastAsia="zh-CN"/>
          </w:rPr>
          <w:t>五、乙醇催化剂项目危机管理</w:t>
        </w:r>
        <w:r>
          <w:tab/>
        </w:r>
        <w:r>
          <w:fldChar w:fldCharType="begin"/>
        </w:r>
        <w:r>
          <w:instrText xml:space="preserve"> PAGEREF _Toc22770 \h </w:instrText>
        </w:r>
        <w:r>
          <w:fldChar w:fldCharType="separate"/>
        </w:r>
        <w:r>
          <w:t>17</w:t>
        </w:r>
        <w:r>
          <w:fldChar w:fldCharType="end"/>
        </w:r>
      </w:hyperlink>
    </w:p>
    <w:p>
      <w:pPr>
        <w:pStyle w:val="TOC2"/>
        <w:tabs>
          <w:tab w:val="right" w:leader="dot" w:pos="8306"/>
        </w:tabs>
      </w:pPr>
      <w:hyperlink w:anchor="_Toc16756" w:history="1">
        <w:r>
          <w:rPr>
            <w:rFonts w:ascii="仿宋" w:eastAsia="仿宋" w:hAnsi="仿宋" w:cs="仿宋" w:hint="eastAsia"/>
            <w:lang w:eastAsia="zh-CN"/>
          </w:rPr>
          <w:t>(一)、危机预警与识别</w:t>
        </w:r>
        <w:r>
          <w:tab/>
        </w:r>
        <w:r>
          <w:fldChar w:fldCharType="begin"/>
        </w:r>
        <w:r>
          <w:instrText xml:space="preserve"> PAGEREF _Toc16756 \h </w:instrText>
        </w:r>
        <w:r>
          <w:fldChar w:fldCharType="separate"/>
        </w:r>
        <w:r>
          <w:t>17</w:t>
        </w:r>
        <w:r>
          <w:fldChar w:fldCharType="end"/>
        </w:r>
      </w:hyperlink>
    </w:p>
    <w:p>
      <w:pPr>
        <w:pStyle w:val="TOC2"/>
        <w:tabs>
          <w:tab w:val="right" w:leader="dot" w:pos="8306"/>
        </w:tabs>
      </w:pPr>
      <w:hyperlink w:anchor="_Toc8876" w:history="1">
        <w:r>
          <w:rPr>
            <w:rFonts w:ascii="仿宋" w:eastAsia="仿宋" w:hAnsi="仿宋" w:cs="仿宋" w:hint="eastAsia"/>
            <w:lang w:eastAsia="zh-CN"/>
          </w:rPr>
          <w:t>(二)、危机应对与恢复</w:t>
        </w:r>
        <w:r>
          <w:tab/>
        </w:r>
        <w:r>
          <w:fldChar w:fldCharType="begin"/>
        </w:r>
        <w:r>
          <w:instrText xml:space="preserve"> PAGEREF _Toc8876 \h </w:instrText>
        </w:r>
        <w:r>
          <w:fldChar w:fldCharType="separate"/>
        </w:r>
        <w:r>
          <w:t>18</w:t>
        </w:r>
        <w:r>
          <w:fldChar w:fldCharType="end"/>
        </w:r>
      </w:hyperlink>
    </w:p>
    <w:p>
      <w:pPr>
        <w:pStyle w:val="TOC1"/>
        <w:tabs>
          <w:tab w:val="right" w:leader="dot" w:pos="8306"/>
        </w:tabs>
      </w:pPr>
      <w:hyperlink w:anchor="_Toc25978" w:history="1">
        <w:r>
          <w:rPr>
            <w:rFonts w:ascii="仿宋" w:eastAsia="仿宋" w:hAnsi="仿宋" w:cs="仿宋" w:hint="eastAsia"/>
            <w:lang w:eastAsia="zh-CN"/>
          </w:rPr>
          <w:t>六、乙醇催化剂项目可持续发展</w:t>
        </w:r>
        <w:r>
          <w:tab/>
        </w:r>
        <w:r>
          <w:fldChar w:fldCharType="begin"/>
        </w:r>
        <w:r>
          <w:instrText xml:space="preserve"> PAGEREF _Toc25978 \h </w:instrText>
        </w:r>
        <w:r>
          <w:fldChar w:fldCharType="separate"/>
        </w:r>
        <w:r>
          <w:t>19</w:t>
        </w:r>
        <w:r>
          <w:fldChar w:fldCharType="end"/>
        </w:r>
      </w:hyperlink>
    </w:p>
    <w:p>
      <w:pPr>
        <w:pStyle w:val="TOC2"/>
        <w:tabs>
          <w:tab w:val="right" w:leader="dot" w:pos="8306"/>
        </w:tabs>
      </w:pPr>
      <w:hyperlink w:anchor="_Toc1439" w:history="1">
        <w:r>
          <w:rPr>
            <w:rFonts w:ascii="仿宋" w:eastAsia="仿宋" w:hAnsi="仿宋" w:cs="仿宋" w:hint="eastAsia"/>
            <w:lang w:eastAsia="zh-CN"/>
          </w:rPr>
          <w:t>(一)、可持续战略与实践</w:t>
        </w:r>
        <w:r>
          <w:tab/>
        </w:r>
        <w:r>
          <w:fldChar w:fldCharType="begin"/>
        </w:r>
        <w:r>
          <w:instrText xml:space="preserve"> PAGEREF _Toc1439 \h </w:instrText>
        </w:r>
        <w:r>
          <w:fldChar w:fldCharType="separate"/>
        </w:r>
        <w:r>
          <w:t>19</w:t>
        </w:r>
        <w:r>
          <w:fldChar w:fldCharType="end"/>
        </w:r>
      </w:hyperlink>
    </w:p>
    <w:p>
      <w:pPr>
        <w:pStyle w:val="TOC2"/>
        <w:tabs>
          <w:tab w:val="right" w:leader="dot" w:pos="8306"/>
        </w:tabs>
      </w:pPr>
      <w:hyperlink w:anchor="_Toc22455" w:history="1">
        <w:r>
          <w:rPr>
            <w:rFonts w:ascii="仿宋" w:eastAsia="仿宋" w:hAnsi="仿宋" w:cs="仿宋" w:hint="eastAsia"/>
            <w:lang w:eastAsia="zh-CN"/>
          </w:rPr>
          <w:t>(二)、环保与社会责任</w:t>
        </w:r>
        <w:r>
          <w:tab/>
        </w:r>
        <w:r>
          <w:fldChar w:fldCharType="begin"/>
        </w:r>
        <w:r>
          <w:instrText xml:space="preserve"> PAGEREF _Toc22455 \h </w:instrText>
        </w:r>
        <w:r>
          <w:fldChar w:fldCharType="separate"/>
        </w:r>
        <w:r>
          <w:t>20</w:t>
        </w:r>
        <w:r>
          <w:fldChar w:fldCharType="end"/>
        </w:r>
      </w:hyperlink>
    </w:p>
    <w:p>
      <w:pPr>
        <w:pStyle w:val="TOC1"/>
        <w:tabs>
          <w:tab w:val="right" w:leader="dot" w:pos="8306"/>
        </w:tabs>
      </w:pPr>
      <w:hyperlink w:anchor="_Toc17735" w:history="1">
        <w:r>
          <w:rPr>
            <w:rFonts w:ascii="仿宋" w:eastAsia="仿宋" w:hAnsi="仿宋" w:cs="仿宋" w:hint="eastAsia"/>
            <w:lang w:eastAsia="zh-CN"/>
          </w:rPr>
          <w:t>七、乙醇催化剂项目风险管理</w:t>
        </w:r>
        <w:r>
          <w:tab/>
        </w:r>
        <w:r>
          <w:fldChar w:fldCharType="begin"/>
        </w:r>
        <w:r>
          <w:instrText xml:space="preserve"> PAGEREF _Toc17735 \h </w:instrText>
        </w:r>
        <w:r>
          <w:fldChar w:fldCharType="separate"/>
        </w:r>
        <w:r>
          <w:t>21</w:t>
        </w:r>
        <w:r>
          <w:fldChar w:fldCharType="end"/>
        </w:r>
      </w:hyperlink>
    </w:p>
    <w:p>
      <w:pPr>
        <w:pStyle w:val="TOC2"/>
        <w:tabs>
          <w:tab w:val="right" w:leader="dot" w:pos="8306"/>
        </w:tabs>
      </w:pPr>
      <w:hyperlink w:anchor="_Toc7872" w:history="1">
        <w:r>
          <w:rPr>
            <w:rFonts w:ascii="仿宋" w:eastAsia="仿宋" w:hAnsi="仿宋" w:cs="仿宋" w:hint="eastAsia"/>
            <w:lang w:eastAsia="zh-CN"/>
          </w:rPr>
          <w:t>(一)、风险识别与评估</w:t>
        </w:r>
        <w:r>
          <w:tab/>
        </w:r>
        <w:r>
          <w:fldChar w:fldCharType="begin"/>
        </w:r>
        <w:r>
          <w:instrText xml:space="preserve"> PAGEREF _Toc7872 \h </w:instrText>
        </w:r>
        <w:r>
          <w:fldChar w:fldCharType="separate"/>
        </w:r>
        <w:r>
          <w:t>21</w:t>
        </w:r>
        <w:r>
          <w:fldChar w:fldCharType="end"/>
        </w:r>
      </w:hyperlink>
    </w:p>
    <w:p>
      <w:pPr>
        <w:pStyle w:val="TOC2"/>
        <w:tabs>
          <w:tab w:val="right" w:leader="dot" w:pos="8306"/>
        </w:tabs>
      </w:pPr>
      <w:hyperlink w:anchor="_Toc715" w:history="1">
        <w:r>
          <w:rPr>
            <w:rFonts w:ascii="仿宋" w:eastAsia="仿宋" w:hAnsi="仿宋" w:cs="仿宋" w:hint="eastAsia"/>
            <w:lang w:eastAsia="zh-CN"/>
          </w:rPr>
          <w:t>(二)、风险应对策略</w:t>
        </w:r>
        <w:r>
          <w:tab/>
        </w:r>
        <w:r>
          <w:fldChar w:fldCharType="begin"/>
        </w:r>
        <w:r>
          <w:instrText xml:space="preserve"> PAGEREF _Toc715 \h </w:instrText>
        </w:r>
        <w:r>
          <w:fldChar w:fldCharType="separate"/>
        </w:r>
        <w:r>
          <w:t>22</w:t>
        </w:r>
        <w:r>
          <w:fldChar w:fldCharType="end"/>
        </w:r>
      </w:hyperlink>
    </w:p>
    <w:p>
      <w:pPr>
        <w:pStyle w:val="TOC2"/>
        <w:tabs>
          <w:tab w:val="right" w:leader="dot" w:pos="8306"/>
        </w:tabs>
      </w:pPr>
      <w:hyperlink w:anchor="_Toc16506" w:history="1">
        <w:r>
          <w:rPr>
            <w:rFonts w:ascii="仿宋" w:eastAsia="仿宋" w:hAnsi="仿宋" w:cs="仿宋" w:hint="eastAsia"/>
            <w:lang w:eastAsia="zh-CN"/>
          </w:rPr>
          <w:t>(三)、风险监控与控制</w:t>
        </w:r>
        <w:r>
          <w:tab/>
        </w:r>
        <w:r>
          <w:fldChar w:fldCharType="begin"/>
        </w:r>
        <w:r>
          <w:instrText xml:space="preserve"> PAGEREF _Toc16506 \h </w:instrText>
        </w:r>
        <w:r>
          <w:fldChar w:fldCharType="separate"/>
        </w:r>
        <w:r>
          <w:t>24</w:t>
        </w:r>
        <w:r>
          <w:fldChar w:fldCharType="end"/>
        </w:r>
      </w:hyperlink>
    </w:p>
    <w:p>
      <w:pPr>
        <w:pStyle w:val="TOC1"/>
        <w:tabs>
          <w:tab w:val="right" w:leader="dot" w:pos="8306"/>
        </w:tabs>
      </w:pPr>
      <w:hyperlink w:anchor="_Toc22633" w:history="1">
        <w:r>
          <w:rPr>
            <w:rFonts w:ascii="仿宋" w:eastAsia="仿宋" w:hAnsi="仿宋" w:cs="仿宋" w:hint="eastAsia"/>
            <w:lang w:eastAsia="zh-CN"/>
          </w:rPr>
          <w:t>八、乙醇催化剂项目财务管理</w:t>
        </w:r>
        <w:r>
          <w:tab/>
        </w:r>
        <w:r>
          <w:fldChar w:fldCharType="begin"/>
        </w:r>
        <w:r>
          <w:instrText xml:space="preserve"> PAGEREF _Toc22633 \h </w:instrText>
        </w:r>
        <w:r>
          <w:fldChar w:fldCharType="separate"/>
        </w:r>
        <w:r>
          <w:t>25</w:t>
        </w:r>
        <w:r>
          <w:fldChar w:fldCharType="end"/>
        </w:r>
      </w:hyperlink>
    </w:p>
    <w:p>
      <w:pPr>
        <w:pStyle w:val="TOC2"/>
        <w:tabs>
          <w:tab w:val="right" w:leader="dot" w:pos="8306"/>
        </w:tabs>
      </w:pPr>
      <w:hyperlink w:anchor="_Toc12884" w:history="1">
        <w:r>
          <w:rPr>
            <w:rFonts w:ascii="仿宋" w:eastAsia="仿宋" w:hAnsi="仿宋" w:cs="仿宋" w:hint="eastAsia"/>
            <w:lang w:eastAsia="zh-CN"/>
          </w:rPr>
          <w:t>(一)、资金需求大</w:t>
        </w:r>
        <w:r>
          <w:tab/>
        </w:r>
        <w:r>
          <w:fldChar w:fldCharType="begin"/>
        </w:r>
        <w:r>
          <w:instrText xml:space="preserve"> PAGEREF _Toc12884 \h </w:instrText>
        </w:r>
        <w:r>
          <w:fldChar w:fldCharType="separate"/>
        </w:r>
        <w:r>
          <w:t>25</w:t>
        </w:r>
        <w:r>
          <w:fldChar w:fldCharType="end"/>
        </w:r>
      </w:hyperlink>
    </w:p>
    <w:p>
      <w:pPr>
        <w:pStyle w:val="TOC2"/>
        <w:tabs>
          <w:tab w:val="right" w:leader="dot" w:pos="8306"/>
        </w:tabs>
      </w:pPr>
      <w:hyperlink w:anchor="_Toc16734" w:history="1">
        <w:r>
          <w:rPr>
            <w:rFonts w:ascii="仿宋" w:eastAsia="仿宋" w:hAnsi="仿宋" w:cs="仿宋" w:hint="eastAsia"/>
            <w:lang w:eastAsia="zh-CN"/>
          </w:rPr>
          <w:t>(二)、研发周期长</w:t>
        </w:r>
        <w:r>
          <w:tab/>
        </w:r>
        <w:r>
          <w:fldChar w:fldCharType="begin"/>
        </w:r>
        <w:r>
          <w:instrText xml:space="preserve"> PAGEREF _Toc16734 \h </w:instrText>
        </w:r>
        <w:r>
          <w:fldChar w:fldCharType="separate"/>
        </w:r>
        <w:r>
          <w:t>26</w:t>
        </w:r>
        <w:r>
          <w:fldChar w:fldCharType="end"/>
        </w:r>
      </w:hyperlink>
    </w:p>
    <w:p>
      <w:pPr>
        <w:pStyle w:val="TOC2"/>
        <w:tabs>
          <w:tab w:val="right" w:leader="dot" w:pos="8306"/>
        </w:tabs>
      </w:pPr>
      <w:hyperlink w:anchor="_Toc30740" w:history="1">
        <w:r>
          <w:rPr>
            <w:rFonts w:ascii="仿宋" w:eastAsia="仿宋" w:hAnsi="仿宋" w:cs="仿宋" w:hint="eastAsia"/>
            <w:lang w:eastAsia="zh-CN"/>
          </w:rPr>
          <w:t>(三)、市场风险大</w:t>
        </w:r>
        <w:r>
          <w:tab/>
        </w:r>
        <w:r>
          <w:fldChar w:fldCharType="begin"/>
        </w:r>
        <w:r>
          <w:instrText xml:space="preserve"> PAGEREF _Toc30740 \h </w:instrText>
        </w:r>
        <w:r>
          <w:fldChar w:fldCharType="separate"/>
        </w:r>
        <w:r>
          <w:t>27</w:t>
        </w:r>
        <w:r>
          <w:fldChar w:fldCharType="end"/>
        </w:r>
      </w:hyperlink>
    </w:p>
    <w:p>
      <w:pPr>
        <w:pStyle w:val="TOC2"/>
        <w:tabs>
          <w:tab w:val="right" w:leader="dot" w:pos="8306"/>
        </w:tabs>
      </w:pPr>
      <w:hyperlink w:anchor="_Toc14816" w:history="1">
        <w:r>
          <w:rPr>
            <w:rFonts w:ascii="仿宋" w:eastAsia="仿宋" w:hAnsi="仿宋" w:cs="仿宋" w:hint="eastAsia"/>
            <w:lang w:eastAsia="zh-CN"/>
          </w:rPr>
          <w:t>(四)、利润率高</w:t>
        </w:r>
        <w:r>
          <w:tab/>
        </w:r>
        <w:r>
          <w:fldChar w:fldCharType="begin"/>
        </w:r>
        <w:r>
          <w:instrText xml:space="preserve"> PAGEREF _Toc14816 \h </w:instrText>
        </w:r>
        <w:r>
          <w:fldChar w:fldCharType="separate"/>
        </w:r>
        <w:r>
          <w:t>30</w:t>
        </w:r>
        <w:r>
          <w:fldChar w:fldCharType="end"/>
        </w:r>
      </w:hyperlink>
    </w:p>
    <w:p>
      <w:pPr>
        <w:pStyle w:val="TOC1"/>
        <w:tabs>
          <w:tab w:val="right" w:leader="dot" w:pos="8306"/>
        </w:tabs>
      </w:pPr>
      <w:hyperlink w:anchor="_Toc20063" w:history="1">
        <w:r>
          <w:rPr>
            <w:rFonts w:ascii="仿宋" w:eastAsia="仿宋" w:hAnsi="仿宋" w:cs="仿宋" w:hint="eastAsia"/>
            <w:lang w:eastAsia="zh-CN"/>
          </w:rPr>
          <w:t>九、生产安全保护</w:t>
        </w:r>
        <w:r>
          <w:tab/>
        </w:r>
        <w:r>
          <w:fldChar w:fldCharType="begin"/>
        </w:r>
        <w:r>
          <w:instrText xml:space="preserve"> PAGEREF _Toc20063 \h </w:instrText>
        </w:r>
        <w:r>
          <w:fldChar w:fldCharType="separate"/>
        </w:r>
        <w:r>
          <w:t>32</w:t>
        </w:r>
        <w:r>
          <w:fldChar w:fldCharType="end"/>
        </w:r>
      </w:hyperlink>
    </w:p>
    <w:p>
      <w:pPr>
        <w:pStyle w:val="TOC2"/>
        <w:tabs>
          <w:tab w:val="right" w:leader="dot" w:pos="8306"/>
        </w:tabs>
      </w:pPr>
      <w:hyperlink w:anchor="_Toc8234" w:history="1">
        <w:r>
          <w:rPr>
            <w:rFonts w:ascii="仿宋" w:eastAsia="仿宋" w:hAnsi="仿宋" w:cs="仿宋" w:hint="eastAsia"/>
            <w:lang w:eastAsia="zh-CN"/>
          </w:rPr>
          <w:t>(一)、消防安全</w:t>
        </w:r>
        <w:r>
          <w:tab/>
        </w:r>
        <w:r>
          <w:fldChar w:fldCharType="begin"/>
        </w:r>
        <w:r>
          <w:instrText xml:space="preserve"> PAGEREF _Toc8234 \h </w:instrText>
        </w:r>
        <w:r>
          <w:fldChar w:fldCharType="separate"/>
        </w:r>
        <w:r>
          <w:t>32</w:t>
        </w:r>
        <w:r>
          <w:fldChar w:fldCharType="end"/>
        </w:r>
      </w:hyperlink>
    </w:p>
    <w:p>
      <w:pPr>
        <w:pStyle w:val="TOC2"/>
        <w:tabs>
          <w:tab w:val="right" w:leader="dot" w:pos="8306"/>
        </w:tabs>
      </w:pPr>
      <w:hyperlink w:anchor="_Toc26144" w:history="1">
        <w:r>
          <w:rPr>
            <w:rFonts w:ascii="仿宋" w:eastAsia="仿宋" w:hAnsi="仿宋" w:cs="仿宋" w:hint="eastAsia"/>
            <w:lang w:eastAsia="zh-CN"/>
          </w:rPr>
          <w:t>(二)、防火防爆总图布置措施</w:t>
        </w:r>
        <w:r>
          <w:tab/>
        </w:r>
        <w:r>
          <w:fldChar w:fldCharType="begin"/>
        </w:r>
        <w:r>
          <w:instrText xml:space="preserve"> PAGEREF _Toc26144 \h </w:instrText>
        </w:r>
        <w:r>
          <w:fldChar w:fldCharType="separate"/>
        </w:r>
        <w:r>
          <w:t>33</w:t>
        </w:r>
        <w:r>
          <w:fldChar w:fldCharType="end"/>
        </w:r>
      </w:hyperlink>
    </w:p>
    <w:p>
      <w:pPr>
        <w:pStyle w:val="TOC2"/>
        <w:tabs>
          <w:tab w:val="right" w:leader="dot" w:pos="8306"/>
        </w:tabs>
      </w:pPr>
      <w:hyperlink w:anchor="_Toc26283" w:history="1">
        <w:r>
          <w:rPr>
            <w:rFonts w:ascii="仿宋" w:eastAsia="仿宋" w:hAnsi="仿宋" w:cs="仿宋" w:hint="eastAsia"/>
            <w:lang w:eastAsia="zh-CN"/>
          </w:rPr>
          <w:t>(三)、自然灾害防范措施</w:t>
        </w:r>
        <w:r>
          <w:tab/>
        </w:r>
        <w:r>
          <w:fldChar w:fldCharType="begin"/>
        </w:r>
        <w:r>
          <w:instrText xml:space="preserve"> PAGEREF _Toc26283 \h </w:instrText>
        </w:r>
        <w:r>
          <w:fldChar w:fldCharType="separate"/>
        </w:r>
        <w:r>
          <w:t>34</w:t>
        </w:r>
        <w:r>
          <w:fldChar w:fldCharType="end"/>
        </w:r>
      </w:hyperlink>
    </w:p>
    <w:p>
      <w:pPr>
        <w:pStyle w:val="TOC2"/>
        <w:tabs>
          <w:tab w:val="right" w:leader="dot" w:pos="8306"/>
        </w:tabs>
      </w:pPr>
      <w:hyperlink w:anchor="_Toc8307" w:history="1">
        <w:r>
          <w:rPr>
            <w:rFonts w:ascii="仿宋" w:eastAsia="仿宋" w:hAnsi="仿宋" w:cs="仿宋" w:hint="eastAsia"/>
            <w:lang w:eastAsia="zh-CN"/>
          </w:rPr>
          <w:t>(四)、安全色及安全标志使用要求</w:t>
        </w:r>
        <w:r>
          <w:tab/>
        </w:r>
        <w:r>
          <w:fldChar w:fldCharType="begin"/>
        </w:r>
        <w:r>
          <w:instrText xml:space="preserve"> PAGEREF _Toc8307 \h </w:instrText>
        </w:r>
        <w:r>
          <w:fldChar w:fldCharType="separate"/>
        </w:r>
        <w:r>
          <w:t>35</w:t>
        </w:r>
        <w:r>
          <w:fldChar w:fldCharType="end"/>
        </w:r>
      </w:hyperlink>
    </w:p>
    <w:p>
      <w:pPr>
        <w:pStyle w:val="TOC2"/>
        <w:tabs>
          <w:tab w:val="right" w:leader="dot" w:pos="8306"/>
        </w:tabs>
      </w:pPr>
      <w:hyperlink w:anchor="_Toc26831" w:history="1">
        <w:r>
          <w:rPr>
            <w:rFonts w:ascii="仿宋" w:eastAsia="仿宋" w:hAnsi="仿宋" w:cs="仿宋" w:hint="eastAsia"/>
            <w:lang w:eastAsia="zh-CN"/>
          </w:rPr>
          <w:t>(五)、防尘防毒措施</w:t>
        </w:r>
        <w:r>
          <w:tab/>
        </w:r>
        <w:r>
          <w:fldChar w:fldCharType="begin"/>
        </w:r>
        <w:r>
          <w:instrText xml:space="preserve"> PAGEREF _Toc26831 \h </w:instrText>
        </w:r>
        <w:r>
          <w:fldChar w:fldCharType="separate"/>
        </w:r>
        <w:r>
          <w:t>36</w:t>
        </w:r>
        <w:r>
          <w:fldChar w:fldCharType="end"/>
        </w:r>
      </w:hyperlink>
    </w:p>
    <w:p>
      <w:pPr>
        <w:pStyle w:val="TOC2"/>
        <w:tabs>
          <w:tab w:val="right" w:leader="dot" w:pos="8306"/>
        </w:tabs>
      </w:pPr>
      <w:hyperlink w:anchor="_Toc30416" w:history="1">
        <w:r>
          <w:rPr>
            <w:rFonts w:ascii="仿宋" w:eastAsia="仿宋" w:hAnsi="仿宋" w:cs="仿宋" w:hint="eastAsia"/>
            <w:lang w:eastAsia="zh-CN"/>
          </w:rPr>
          <w:t>(六)、防静电、触电防护及防雷措施</w:t>
        </w:r>
        <w:r>
          <w:tab/>
        </w:r>
        <w:r>
          <w:fldChar w:fldCharType="begin"/>
        </w:r>
        <w:r>
          <w:instrText xml:space="preserve"> PAGEREF _Toc30416 \h </w:instrText>
        </w:r>
        <w:r>
          <w:fldChar w:fldCharType="separate"/>
        </w:r>
        <w:r>
          <w:t>37</w:t>
        </w:r>
        <w:r>
          <w:fldChar w:fldCharType="end"/>
        </w:r>
      </w:hyperlink>
    </w:p>
    <w:p>
      <w:pPr>
        <w:pStyle w:val="TOC2"/>
        <w:tabs>
          <w:tab w:val="right" w:leader="dot" w:pos="8306"/>
        </w:tabs>
      </w:pPr>
      <w:hyperlink w:anchor="_Toc32513" w:history="1">
        <w:r>
          <w:rPr>
            <w:rFonts w:ascii="仿宋" w:eastAsia="仿宋" w:hAnsi="仿宋" w:cs="仿宋" w:hint="eastAsia"/>
            <w:lang w:eastAsia="zh-CN"/>
          </w:rPr>
          <w:t>(七)、机械设备安全保障措施</w:t>
        </w:r>
        <w:r>
          <w:tab/>
        </w:r>
        <w:r>
          <w:fldChar w:fldCharType="begin"/>
        </w:r>
        <w:r>
          <w:instrText xml:space="preserve"> PAGEREF _Toc32513 \h </w:instrText>
        </w:r>
        <w:r>
          <w:fldChar w:fldCharType="separate"/>
        </w:r>
        <w:r>
          <w:t>38</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2906" w:history="1">
        <w:r>
          <w:rPr>
            <w:rFonts w:ascii="仿宋" w:eastAsia="仿宋" w:hAnsi="仿宋" w:cs="仿宋" w:hint="eastAsia"/>
            <w:lang w:eastAsia="zh-CN"/>
          </w:rPr>
          <w:t>十、乙醇催化剂项目人力资源管理</w:t>
        </w:r>
        <w:r>
          <w:tab/>
        </w:r>
        <w:r>
          <w:fldChar w:fldCharType="begin"/>
        </w:r>
        <w:r>
          <w:instrText xml:space="preserve"> PAGEREF _Toc22906 \h </w:instrText>
        </w:r>
        <w:r>
          <w:fldChar w:fldCharType="separate"/>
        </w:r>
        <w:r>
          <w:t>40</w:t>
        </w:r>
        <w:r>
          <w:fldChar w:fldCharType="end"/>
        </w:r>
      </w:hyperlink>
    </w:p>
    <w:p>
      <w:pPr>
        <w:pStyle w:val="TOC2"/>
        <w:tabs>
          <w:tab w:val="right" w:leader="dot" w:pos="8306"/>
        </w:tabs>
      </w:pPr>
      <w:hyperlink w:anchor="_Toc5083" w:history="1">
        <w:r>
          <w:rPr>
            <w:rFonts w:ascii="仿宋" w:eastAsia="仿宋" w:hAnsi="仿宋" w:cs="仿宋" w:hint="eastAsia"/>
            <w:lang w:eastAsia="zh-CN"/>
          </w:rPr>
          <w:t>(一)、建立健全的预算管理制度</w:t>
        </w:r>
        <w:r>
          <w:tab/>
        </w:r>
        <w:r>
          <w:fldChar w:fldCharType="begin"/>
        </w:r>
        <w:r>
          <w:instrText xml:space="preserve"> PAGEREF _Toc5083 \h </w:instrText>
        </w:r>
        <w:r>
          <w:fldChar w:fldCharType="separate"/>
        </w:r>
        <w:r>
          <w:t>40</w:t>
        </w:r>
        <w:r>
          <w:fldChar w:fldCharType="end"/>
        </w:r>
      </w:hyperlink>
    </w:p>
    <w:p>
      <w:pPr>
        <w:pStyle w:val="TOC2"/>
        <w:tabs>
          <w:tab w:val="right" w:leader="dot" w:pos="8306"/>
        </w:tabs>
      </w:pPr>
      <w:hyperlink w:anchor="_Toc24197" w:history="1">
        <w:r>
          <w:rPr>
            <w:rFonts w:ascii="仿宋" w:eastAsia="仿宋" w:hAnsi="仿宋" w:cs="仿宋" w:hint="eastAsia"/>
            <w:lang w:eastAsia="zh-CN"/>
          </w:rPr>
          <w:t>(二)、加强资金流动监控</w:t>
        </w:r>
        <w:r>
          <w:tab/>
        </w:r>
        <w:r>
          <w:fldChar w:fldCharType="begin"/>
        </w:r>
        <w:r>
          <w:instrText xml:space="preserve"> PAGEREF _Toc24197 \h </w:instrText>
        </w:r>
        <w:r>
          <w:fldChar w:fldCharType="separate"/>
        </w:r>
        <w:r>
          <w:t>42</w:t>
        </w:r>
        <w:r>
          <w:fldChar w:fldCharType="end"/>
        </w:r>
      </w:hyperlink>
    </w:p>
    <w:p>
      <w:pPr>
        <w:pStyle w:val="TOC2"/>
        <w:tabs>
          <w:tab w:val="right" w:leader="dot" w:pos="8306"/>
        </w:tabs>
      </w:pPr>
      <w:hyperlink w:anchor="_Toc19350" w:history="1">
        <w:r>
          <w:rPr>
            <w:rFonts w:ascii="仿宋" w:eastAsia="仿宋" w:hAnsi="仿宋" w:cs="仿宋" w:hint="eastAsia"/>
            <w:lang w:eastAsia="zh-CN"/>
          </w:rPr>
          <w:t>(三)、制定完善的风险控制机制</w:t>
        </w:r>
        <w:r>
          <w:tab/>
        </w:r>
        <w:r>
          <w:fldChar w:fldCharType="begin"/>
        </w:r>
        <w:r>
          <w:instrText xml:space="preserve"> PAGEREF _Toc19350 \h </w:instrText>
        </w:r>
        <w:r>
          <w:fldChar w:fldCharType="separate"/>
        </w:r>
        <w:r>
          <w:t>43</w:t>
        </w:r>
        <w:r>
          <w:fldChar w:fldCharType="end"/>
        </w:r>
      </w:hyperlink>
    </w:p>
    <w:p>
      <w:pPr>
        <w:pStyle w:val="TOC2"/>
        <w:tabs>
          <w:tab w:val="right" w:leader="dot" w:pos="8306"/>
        </w:tabs>
      </w:pPr>
      <w:hyperlink w:anchor="_Toc11757" w:history="1">
        <w:r>
          <w:rPr>
            <w:rFonts w:ascii="仿宋" w:eastAsia="仿宋" w:hAnsi="仿宋" w:cs="仿宋" w:hint="eastAsia"/>
            <w:lang w:eastAsia="zh-CN"/>
          </w:rPr>
          <w:t>(四)、优化成本管理</w:t>
        </w:r>
        <w:r>
          <w:tab/>
        </w:r>
        <w:r>
          <w:fldChar w:fldCharType="begin"/>
        </w:r>
        <w:r>
          <w:instrText xml:space="preserve"> PAGEREF _Toc11757 \h </w:instrText>
        </w:r>
        <w:r>
          <w:fldChar w:fldCharType="separate"/>
        </w:r>
        <w:r>
          <w:t>44</w:t>
        </w:r>
        <w:r>
          <w:fldChar w:fldCharType="end"/>
        </w:r>
      </w:hyperlink>
    </w:p>
    <w:p>
      <w:pPr>
        <w:pStyle w:val="TOC1"/>
        <w:tabs>
          <w:tab w:val="right" w:leader="dot" w:pos="8306"/>
        </w:tabs>
      </w:pPr>
      <w:hyperlink w:anchor="_Toc6198" w:history="1">
        <w:r>
          <w:rPr>
            <w:rFonts w:ascii="仿宋" w:eastAsia="仿宋" w:hAnsi="仿宋" w:cs="仿宋" w:hint="eastAsia"/>
            <w:lang w:eastAsia="zh-CN"/>
          </w:rPr>
          <w:t>十一、乙醇催化剂项目人力资源培养与发展</w:t>
        </w:r>
        <w:r>
          <w:tab/>
        </w:r>
        <w:r>
          <w:fldChar w:fldCharType="begin"/>
        </w:r>
        <w:r>
          <w:instrText xml:space="preserve"> PAGEREF _Toc6198 \h </w:instrText>
        </w:r>
        <w:r>
          <w:fldChar w:fldCharType="separate"/>
        </w:r>
        <w:r>
          <w:t>45</w:t>
        </w:r>
        <w:r>
          <w:fldChar w:fldCharType="end"/>
        </w:r>
      </w:hyperlink>
    </w:p>
    <w:p>
      <w:pPr>
        <w:pStyle w:val="TOC2"/>
        <w:tabs>
          <w:tab w:val="right" w:leader="dot" w:pos="8306"/>
        </w:tabs>
      </w:pPr>
      <w:hyperlink w:anchor="_Toc15260" w:history="1">
        <w:r>
          <w:rPr>
            <w:rFonts w:ascii="仿宋" w:eastAsia="仿宋" w:hAnsi="仿宋" w:cs="仿宋" w:hint="eastAsia"/>
            <w:lang w:eastAsia="zh-CN"/>
          </w:rPr>
          <w:t>(一)、人才需求与规划</w:t>
        </w:r>
        <w:r>
          <w:tab/>
        </w:r>
        <w:r>
          <w:fldChar w:fldCharType="begin"/>
        </w:r>
        <w:r>
          <w:instrText xml:space="preserve"> PAGEREF _Toc15260 \h </w:instrText>
        </w:r>
        <w:r>
          <w:fldChar w:fldCharType="separate"/>
        </w:r>
        <w:r>
          <w:t>45</w:t>
        </w:r>
        <w:r>
          <w:fldChar w:fldCharType="end"/>
        </w:r>
      </w:hyperlink>
    </w:p>
    <w:p>
      <w:pPr>
        <w:pStyle w:val="TOC2"/>
        <w:tabs>
          <w:tab w:val="right" w:leader="dot" w:pos="8306"/>
        </w:tabs>
      </w:pPr>
      <w:hyperlink w:anchor="_Toc10265" w:history="1">
        <w:r>
          <w:rPr>
            <w:rFonts w:ascii="仿宋" w:eastAsia="仿宋" w:hAnsi="仿宋" w:cs="仿宋" w:hint="eastAsia"/>
            <w:lang w:eastAsia="zh-CN"/>
          </w:rPr>
          <w:t>(二)、培训与发展计划</w:t>
        </w:r>
        <w:r>
          <w:tab/>
        </w:r>
        <w:r>
          <w:fldChar w:fldCharType="begin"/>
        </w:r>
        <w:r>
          <w:instrText xml:space="preserve"> PAGEREF _Toc10265 \h </w:instrText>
        </w:r>
        <w:r>
          <w:fldChar w:fldCharType="separate"/>
        </w:r>
        <w:r>
          <w:t>46</w:t>
        </w:r>
        <w:r>
          <w:fldChar w:fldCharType="end"/>
        </w:r>
      </w:hyperlink>
    </w:p>
    <w:p>
      <w:pPr>
        <w:pStyle w:val="TOC1"/>
        <w:tabs>
          <w:tab w:val="right" w:leader="dot" w:pos="8306"/>
        </w:tabs>
      </w:pPr>
      <w:hyperlink w:anchor="_Toc9799" w:history="1">
        <w:r>
          <w:rPr>
            <w:rFonts w:ascii="仿宋" w:eastAsia="仿宋" w:hAnsi="仿宋" w:cs="仿宋" w:hint="eastAsia"/>
            <w:lang w:eastAsia="zh-CN"/>
          </w:rPr>
          <w:t>十二、乙醇催化剂项目投资规划</w:t>
        </w:r>
        <w:r>
          <w:tab/>
        </w:r>
        <w:r>
          <w:fldChar w:fldCharType="begin"/>
        </w:r>
        <w:r>
          <w:instrText xml:space="preserve"> PAGEREF _Toc9799 \h </w:instrText>
        </w:r>
        <w:r>
          <w:fldChar w:fldCharType="separate"/>
        </w:r>
        <w:r>
          <w:t>46</w:t>
        </w:r>
        <w:r>
          <w:fldChar w:fldCharType="end"/>
        </w:r>
      </w:hyperlink>
    </w:p>
    <w:p>
      <w:pPr>
        <w:pStyle w:val="TOC2"/>
        <w:tabs>
          <w:tab w:val="right" w:leader="dot" w:pos="8306"/>
        </w:tabs>
      </w:pPr>
      <w:hyperlink w:anchor="_Toc18878" w:history="1">
        <w:r>
          <w:rPr>
            <w:rFonts w:ascii="仿宋" w:eastAsia="仿宋" w:hAnsi="仿宋" w:cs="仿宋" w:hint="eastAsia"/>
            <w:lang w:eastAsia="zh-CN"/>
          </w:rPr>
          <w:t>(一)、乙醇催化剂项目总投资估算</w:t>
        </w:r>
        <w:r>
          <w:tab/>
        </w:r>
        <w:r>
          <w:fldChar w:fldCharType="begin"/>
        </w:r>
        <w:r>
          <w:instrText xml:space="preserve"> PAGEREF _Toc18878 \h </w:instrText>
        </w:r>
        <w:r>
          <w:fldChar w:fldCharType="separate"/>
        </w:r>
        <w:r>
          <w:t>46</w:t>
        </w:r>
        <w:r>
          <w:fldChar w:fldCharType="end"/>
        </w:r>
      </w:hyperlink>
    </w:p>
    <w:p>
      <w:pPr>
        <w:pStyle w:val="TOC2"/>
        <w:tabs>
          <w:tab w:val="right" w:leader="dot" w:pos="8306"/>
        </w:tabs>
      </w:pPr>
      <w:hyperlink w:anchor="_Toc2698" w:history="1">
        <w:r>
          <w:rPr>
            <w:rFonts w:ascii="仿宋" w:eastAsia="仿宋" w:hAnsi="仿宋" w:cs="仿宋" w:hint="eastAsia"/>
            <w:lang w:eastAsia="zh-CN"/>
          </w:rPr>
          <w:t>(二)、资金筹措</w:t>
        </w:r>
        <w:r>
          <w:tab/>
        </w:r>
        <w:r>
          <w:fldChar w:fldCharType="begin"/>
        </w:r>
        <w:r>
          <w:instrText xml:space="preserve"> PAGEREF _Toc2698 \h </w:instrText>
        </w:r>
        <w:r>
          <w:fldChar w:fldCharType="separate"/>
        </w:r>
        <w:r>
          <w:t>48</w:t>
        </w:r>
        <w:r>
          <w:fldChar w:fldCharType="end"/>
        </w:r>
      </w:hyperlink>
    </w:p>
    <w:p>
      <w:pPr>
        <w:pStyle w:val="TOC1"/>
        <w:tabs>
          <w:tab w:val="right" w:leader="dot" w:pos="8306"/>
        </w:tabs>
      </w:pPr>
      <w:hyperlink w:anchor="_Toc30465" w:history="1">
        <w:r>
          <w:rPr>
            <w:rFonts w:ascii="仿宋" w:eastAsia="仿宋" w:hAnsi="仿宋" w:cs="仿宋" w:hint="eastAsia"/>
            <w:lang w:eastAsia="zh-CN"/>
          </w:rPr>
          <w:t>十三、乙醇催化剂项目变更管理</w:t>
        </w:r>
        <w:r>
          <w:tab/>
        </w:r>
        <w:r>
          <w:fldChar w:fldCharType="begin"/>
        </w:r>
        <w:r>
          <w:instrText xml:space="preserve"> PAGEREF _Toc30465 \h </w:instrText>
        </w:r>
        <w:r>
          <w:fldChar w:fldCharType="separate"/>
        </w:r>
        <w:r>
          <w:t>48</w:t>
        </w:r>
        <w:r>
          <w:fldChar w:fldCharType="end"/>
        </w:r>
      </w:hyperlink>
    </w:p>
    <w:p>
      <w:pPr>
        <w:pStyle w:val="TOC2"/>
        <w:tabs>
          <w:tab w:val="right" w:leader="dot" w:pos="8306"/>
        </w:tabs>
      </w:pPr>
      <w:hyperlink w:anchor="_Toc21432" w:history="1">
        <w:r>
          <w:rPr>
            <w:rFonts w:ascii="仿宋" w:eastAsia="仿宋" w:hAnsi="仿宋" w:cs="仿宋" w:hint="eastAsia"/>
            <w:lang w:eastAsia="zh-CN"/>
          </w:rPr>
          <w:t>(一)、变更申请与评估</w:t>
        </w:r>
        <w:r>
          <w:tab/>
        </w:r>
        <w:r>
          <w:fldChar w:fldCharType="begin"/>
        </w:r>
        <w:r>
          <w:instrText xml:space="preserve"> PAGEREF _Toc21432 \h </w:instrText>
        </w:r>
        <w:r>
          <w:fldChar w:fldCharType="separate"/>
        </w:r>
        <w:r>
          <w:t>48</w:t>
        </w:r>
        <w:r>
          <w:fldChar w:fldCharType="end"/>
        </w:r>
      </w:hyperlink>
    </w:p>
    <w:p>
      <w:pPr>
        <w:pStyle w:val="TOC2"/>
        <w:tabs>
          <w:tab w:val="right" w:leader="dot" w:pos="8306"/>
        </w:tabs>
      </w:pPr>
      <w:hyperlink w:anchor="_Toc2862" w:history="1">
        <w:r>
          <w:rPr>
            <w:rFonts w:ascii="仿宋" w:eastAsia="仿宋" w:hAnsi="仿宋" w:cs="仿宋" w:hint="eastAsia"/>
            <w:lang w:eastAsia="zh-CN"/>
          </w:rPr>
          <w:t>(二)、变更实施与控制</w:t>
        </w:r>
        <w:r>
          <w:tab/>
        </w:r>
        <w:r>
          <w:fldChar w:fldCharType="begin"/>
        </w:r>
        <w:r>
          <w:instrText xml:space="preserve"> PAGEREF _Toc2862 \h </w:instrText>
        </w:r>
        <w:r>
          <w:fldChar w:fldCharType="separate"/>
        </w:r>
        <w:r>
          <w:t>49</w:t>
        </w:r>
        <w:r>
          <w:fldChar w:fldCharType="end"/>
        </w:r>
      </w:hyperlink>
    </w:p>
    <w:p>
      <w:pPr>
        <w:pStyle w:val="TOC1"/>
        <w:tabs>
          <w:tab w:val="right" w:leader="dot" w:pos="8306"/>
        </w:tabs>
      </w:pPr>
      <w:hyperlink w:anchor="_Toc8235" w:history="1">
        <w:r>
          <w:rPr>
            <w:rFonts w:ascii="仿宋" w:eastAsia="仿宋" w:hAnsi="仿宋" w:cs="仿宋" w:hint="eastAsia"/>
            <w:lang w:eastAsia="zh-CN"/>
          </w:rPr>
          <w:t>十四、风险识别与分类</w:t>
        </w:r>
        <w:r>
          <w:tab/>
        </w:r>
        <w:r>
          <w:fldChar w:fldCharType="begin"/>
        </w:r>
        <w:r>
          <w:instrText xml:space="preserve"> PAGEREF _Toc8235 \h </w:instrText>
        </w:r>
        <w:r>
          <w:fldChar w:fldCharType="separate"/>
        </w:r>
        <w:r>
          <w:t>50</w:t>
        </w:r>
        <w:r>
          <w:fldChar w:fldCharType="end"/>
        </w:r>
      </w:hyperlink>
    </w:p>
    <w:p>
      <w:pPr>
        <w:pStyle w:val="TOC2"/>
        <w:tabs>
          <w:tab w:val="right" w:leader="dot" w:pos="8306"/>
        </w:tabs>
      </w:pPr>
      <w:hyperlink w:anchor="_Toc649" w:history="1">
        <w:r>
          <w:rPr>
            <w:rFonts w:ascii="仿宋" w:eastAsia="仿宋" w:hAnsi="仿宋" w:cs="仿宋" w:hint="eastAsia"/>
            <w:lang w:eastAsia="zh-CN"/>
          </w:rPr>
          <w:t>(一)、风险识别</w:t>
        </w:r>
        <w:r>
          <w:tab/>
        </w:r>
        <w:r>
          <w:fldChar w:fldCharType="begin"/>
        </w:r>
        <w:r>
          <w:instrText xml:space="preserve"> PAGEREF _Toc649 \h </w:instrText>
        </w:r>
        <w:r>
          <w:fldChar w:fldCharType="separate"/>
        </w:r>
        <w:r>
          <w:t>50</w:t>
        </w:r>
        <w:r>
          <w:fldChar w:fldCharType="end"/>
        </w:r>
      </w:hyperlink>
    </w:p>
    <w:p>
      <w:pPr>
        <w:pStyle w:val="TOC2"/>
        <w:tabs>
          <w:tab w:val="right" w:leader="dot" w:pos="8306"/>
        </w:tabs>
      </w:pPr>
      <w:hyperlink w:anchor="_Toc15645" w:history="1">
        <w:r>
          <w:rPr>
            <w:rFonts w:ascii="仿宋" w:eastAsia="仿宋" w:hAnsi="仿宋" w:cs="仿宋" w:hint="eastAsia"/>
            <w:lang w:eastAsia="zh-CN"/>
          </w:rPr>
          <w:t>(二)、风险分类</w:t>
        </w:r>
        <w:r>
          <w:tab/>
        </w:r>
        <w:r>
          <w:fldChar w:fldCharType="begin"/>
        </w:r>
        <w:r>
          <w:instrText xml:space="preserve"> PAGEREF _Toc15645 \h </w:instrText>
        </w:r>
        <w:r>
          <w:fldChar w:fldCharType="separate"/>
        </w:r>
        <w:r>
          <w:t>51</w:t>
        </w:r>
        <w:r>
          <w:fldChar w:fldCharType="end"/>
        </w:r>
      </w:hyperlink>
    </w:p>
    <w:p>
      <w:pPr>
        <w:pStyle w:val="TOC1"/>
        <w:tabs>
          <w:tab w:val="right" w:leader="dot" w:pos="8306"/>
        </w:tabs>
      </w:pPr>
      <w:hyperlink w:anchor="_Toc22340" w:history="1">
        <w:r>
          <w:rPr>
            <w:rFonts w:ascii="仿宋" w:eastAsia="仿宋" w:hAnsi="仿宋" w:cs="仿宋" w:hint="eastAsia"/>
            <w:lang w:eastAsia="zh-CN"/>
          </w:rPr>
          <w:t>十五、乙醇催化剂项目实施时间节点</w:t>
        </w:r>
        <w:r>
          <w:tab/>
        </w:r>
        <w:r>
          <w:fldChar w:fldCharType="begin"/>
        </w:r>
        <w:r>
          <w:instrText xml:space="preserve"> PAGEREF _Toc22340 \h </w:instrText>
        </w:r>
        <w:r>
          <w:fldChar w:fldCharType="separate"/>
        </w:r>
        <w:r>
          <w:t>53</w:t>
        </w:r>
        <w:r>
          <w:fldChar w:fldCharType="end"/>
        </w:r>
      </w:hyperlink>
    </w:p>
    <w:p>
      <w:pPr>
        <w:pStyle w:val="TOC2"/>
        <w:tabs>
          <w:tab w:val="right" w:leader="dot" w:pos="8306"/>
        </w:tabs>
      </w:pPr>
      <w:hyperlink w:anchor="_Toc7767" w:history="1">
        <w:r>
          <w:rPr>
            <w:rFonts w:ascii="仿宋" w:eastAsia="仿宋" w:hAnsi="仿宋" w:cs="仿宋" w:hint="eastAsia"/>
            <w:lang w:eastAsia="zh-CN"/>
          </w:rPr>
          <w:t>(一)、乙醇催化剂项目启动阶段时间节点</w:t>
        </w:r>
        <w:r>
          <w:tab/>
        </w:r>
        <w:r>
          <w:fldChar w:fldCharType="begin"/>
        </w:r>
        <w:r>
          <w:instrText xml:space="preserve"> PAGEREF _Toc7767 \h </w:instrText>
        </w:r>
        <w:r>
          <w:fldChar w:fldCharType="separate"/>
        </w:r>
        <w:r>
          <w:t>53</w:t>
        </w:r>
        <w:r>
          <w:fldChar w:fldCharType="end"/>
        </w:r>
      </w:hyperlink>
    </w:p>
    <w:p>
      <w:pPr>
        <w:pStyle w:val="TOC2"/>
        <w:tabs>
          <w:tab w:val="right" w:leader="dot" w:pos="8306"/>
        </w:tabs>
      </w:pPr>
      <w:hyperlink w:anchor="_Toc28409" w:history="1">
        <w:r>
          <w:rPr>
            <w:rFonts w:ascii="仿宋" w:eastAsia="仿宋" w:hAnsi="仿宋" w:cs="仿宋" w:hint="eastAsia"/>
            <w:lang w:eastAsia="zh-CN"/>
          </w:rPr>
          <w:t>(二)、乙醇催化剂项目执行阶段时间节点</w:t>
        </w:r>
        <w:r>
          <w:tab/>
        </w:r>
        <w:r>
          <w:fldChar w:fldCharType="begin"/>
        </w:r>
        <w:r>
          <w:instrText xml:space="preserve"> PAGEREF _Toc28409 \h </w:instrText>
        </w:r>
        <w:r>
          <w:fldChar w:fldCharType="separate"/>
        </w:r>
        <w:r>
          <w:t>54</w:t>
        </w:r>
        <w:r>
          <w:fldChar w:fldCharType="end"/>
        </w:r>
      </w:hyperlink>
    </w:p>
    <w:p>
      <w:pPr>
        <w:pStyle w:val="TOC2"/>
        <w:tabs>
          <w:tab w:val="right" w:leader="dot" w:pos="8306"/>
        </w:tabs>
      </w:pPr>
      <w:hyperlink w:anchor="_Toc6192" w:history="1">
        <w:r>
          <w:rPr>
            <w:rFonts w:ascii="仿宋" w:eastAsia="仿宋" w:hAnsi="仿宋" w:cs="仿宋" w:hint="eastAsia"/>
            <w:lang w:eastAsia="zh-CN"/>
          </w:rPr>
          <w:t>(三)、乙醇催化剂项目完成阶段时间节点</w:t>
        </w:r>
        <w:r>
          <w:tab/>
        </w:r>
        <w:r>
          <w:fldChar w:fldCharType="begin"/>
        </w:r>
        <w:r>
          <w:instrText xml:space="preserve"> PAGEREF _Toc6192 \h </w:instrText>
        </w:r>
        <w:r>
          <w:fldChar w:fldCharType="separate"/>
        </w:r>
        <w:r>
          <w:t>55</w:t>
        </w:r>
        <w:r>
          <w:fldChar w:fldCharType="end"/>
        </w:r>
      </w:hyperlink>
    </w:p>
    <w:p>
      <w:pPr>
        <w:pStyle w:val="TOC1"/>
        <w:tabs>
          <w:tab w:val="right" w:leader="dot" w:pos="8306"/>
        </w:tabs>
      </w:pPr>
      <w:hyperlink w:anchor="_Toc25891" w:history="1">
        <w:r>
          <w:rPr>
            <w:rFonts w:ascii="仿宋" w:eastAsia="仿宋" w:hAnsi="仿宋" w:cs="仿宋" w:hint="eastAsia"/>
            <w:lang w:eastAsia="zh-CN"/>
          </w:rPr>
          <w:t>十六、乙醇催化剂项目工程方案分析</w:t>
        </w:r>
        <w:r>
          <w:tab/>
        </w:r>
        <w:r>
          <w:fldChar w:fldCharType="begin"/>
        </w:r>
        <w:r>
          <w:instrText xml:space="preserve"> PAGEREF _Toc25891 \h </w:instrText>
        </w:r>
        <w:r>
          <w:fldChar w:fldCharType="separate"/>
        </w:r>
        <w:r>
          <w:t>56</w:t>
        </w:r>
        <w:r>
          <w:fldChar w:fldCharType="end"/>
        </w:r>
      </w:hyperlink>
    </w:p>
    <w:p>
      <w:pPr>
        <w:pStyle w:val="TOC2"/>
        <w:tabs>
          <w:tab w:val="right" w:leader="dot" w:pos="8306"/>
        </w:tabs>
      </w:pPr>
      <w:hyperlink w:anchor="_Toc5815" w:history="1">
        <w:r>
          <w:rPr>
            <w:rFonts w:ascii="仿宋" w:eastAsia="仿宋" w:hAnsi="仿宋" w:cs="仿宋" w:hint="eastAsia"/>
            <w:lang w:eastAsia="zh-CN"/>
          </w:rPr>
          <w:t>(一)、建筑工程设计原则</w:t>
        </w:r>
        <w:r>
          <w:tab/>
        </w:r>
        <w:r>
          <w:fldChar w:fldCharType="begin"/>
        </w:r>
        <w:r>
          <w:instrText xml:space="preserve"> PAGEREF _Toc5815 \h </w:instrText>
        </w:r>
        <w:r>
          <w:fldChar w:fldCharType="separate"/>
        </w:r>
        <w:r>
          <w:t>56</w:t>
        </w:r>
        <w:r>
          <w:fldChar w:fldCharType="end"/>
        </w:r>
      </w:hyperlink>
    </w:p>
    <w:p>
      <w:pPr>
        <w:pStyle w:val="TOC2"/>
        <w:tabs>
          <w:tab w:val="right" w:leader="dot" w:pos="8306"/>
        </w:tabs>
      </w:pPr>
      <w:hyperlink w:anchor="_Toc8744" w:history="1">
        <w:r>
          <w:rPr>
            <w:rFonts w:ascii="仿宋" w:eastAsia="仿宋" w:hAnsi="仿宋" w:cs="仿宋" w:hint="eastAsia"/>
            <w:lang w:eastAsia="zh-CN"/>
          </w:rPr>
          <w:t>(二)、土建工程建设指标</w:t>
        </w:r>
        <w:r>
          <w:tab/>
        </w:r>
        <w:r>
          <w:fldChar w:fldCharType="begin"/>
        </w:r>
        <w:r>
          <w:instrText xml:space="preserve"> PAGEREF _Toc8744 \h </w:instrText>
        </w:r>
        <w:r>
          <w:fldChar w:fldCharType="separate"/>
        </w:r>
        <w:r>
          <w:t>59</w:t>
        </w:r>
        <w:r>
          <w:fldChar w:fldCharType="end"/>
        </w:r>
      </w:hyperlink>
    </w:p>
    <w:p>
      <w:pPr>
        <w:pStyle w:val="TOC1"/>
        <w:tabs>
          <w:tab w:val="right" w:leader="dot" w:pos="8306"/>
        </w:tabs>
      </w:pPr>
      <w:hyperlink w:anchor="_Toc8956" w:history="1">
        <w:r>
          <w:rPr>
            <w:rFonts w:ascii="仿宋" w:eastAsia="仿宋" w:hAnsi="仿宋" w:cs="仿宋" w:hint="eastAsia"/>
            <w:lang w:eastAsia="zh-CN"/>
          </w:rPr>
          <w:t>十七、利益相关者分析与沟通计划</w:t>
        </w:r>
        <w:r>
          <w:tab/>
        </w:r>
        <w:r>
          <w:fldChar w:fldCharType="begin"/>
        </w:r>
        <w:r>
          <w:instrText xml:space="preserve"> PAGEREF _Toc8956 \h </w:instrText>
        </w:r>
        <w:r>
          <w:fldChar w:fldCharType="separate"/>
        </w:r>
        <w:r>
          <w:t>61</w:t>
        </w:r>
        <w:r>
          <w:fldChar w:fldCharType="end"/>
        </w:r>
      </w:hyperlink>
    </w:p>
    <w:p>
      <w:pPr>
        <w:pStyle w:val="TOC2"/>
        <w:tabs>
          <w:tab w:val="right" w:leader="dot" w:pos="8306"/>
        </w:tabs>
      </w:pPr>
      <w:hyperlink w:anchor="_Toc27638" w:history="1">
        <w:r>
          <w:rPr>
            <w:rFonts w:ascii="仿宋" w:eastAsia="仿宋" w:hAnsi="仿宋" w:cs="仿宋" w:hint="eastAsia"/>
            <w:lang w:eastAsia="zh-CN"/>
          </w:rPr>
          <w:t>(一)、利益相关者分析</w:t>
        </w:r>
        <w:r>
          <w:tab/>
        </w:r>
        <w:r>
          <w:fldChar w:fldCharType="begin"/>
        </w:r>
        <w:r>
          <w:instrText xml:space="preserve"> PAGEREF _Toc27638 \h </w:instrText>
        </w:r>
        <w:r>
          <w:fldChar w:fldCharType="separate"/>
        </w:r>
        <w:r>
          <w:t>61</w:t>
        </w:r>
        <w:r>
          <w:fldChar w:fldCharType="end"/>
        </w:r>
      </w:hyperlink>
    </w:p>
    <w:p>
      <w:pPr>
        <w:pStyle w:val="TOC2"/>
        <w:tabs>
          <w:tab w:val="right" w:leader="dot" w:pos="8306"/>
        </w:tabs>
      </w:pPr>
      <w:hyperlink w:anchor="_Toc20438" w:history="1">
        <w:r>
          <w:rPr>
            <w:rFonts w:ascii="仿宋" w:eastAsia="仿宋" w:hAnsi="仿宋" w:cs="仿宋" w:hint="eastAsia"/>
            <w:lang w:eastAsia="zh-CN"/>
          </w:rPr>
          <w:t>(二)、沟通计划</w:t>
        </w:r>
        <w:r>
          <w:tab/>
        </w:r>
        <w:r>
          <w:fldChar w:fldCharType="begin"/>
        </w:r>
        <w:r>
          <w:instrText xml:space="preserve"> PAGEREF _Toc20438 \h </w:instrText>
        </w:r>
        <w:r>
          <w:fldChar w:fldCharType="separate"/>
        </w:r>
        <w:r>
          <w:t>62</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0028"/>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2632"/>
      <w:r>
        <w:rPr>
          <w:rFonts w:ascii="仿宋" w:eastAsia="仿宋" w:hAnsi="仿宋" w:cs="仿宋" w:hint="eastAsia"/>
          <w:sz w:val="28"/>
          <w:lang w:eastAsia="zh-CN"/>
        </w:rPr>
        <w:t>一、乙醇催化剂项目选址可行性分析</w:t>
      </w:r>
      <w:bookmarkEnd w:id="2"/>
    </w:p>
    <w:p>
      <w:pPr>
        <w:pStyle w:val="Heading2"/>
        <w:rPr>
          <w:rFonts w:ascii="仿宋" w:eastAsia="仿宋" w:hAnsi="仿宋" w:cs="仿宋" w:hint="eastAsia"/>
          <w:lang w:eastAsia="zh-CN"/>
        </w:rPr>
      </w:pPr>
      <w:bookmarkStart w:id="3" w:name="_Toc28429"/>
      <w:r>
        <w:rPr>
          <w:rFonts w:ascii="仿宋" w:eastAsia="仿宋" w:hAnsi="仿宋" w:cs="仿宋" w:hint="eastAsia"/>
          <w:lang w:eastAsia="zh-CN"/>
        </w:rPr>
        <w:t>(一)、乙醇催化剂项目选址</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该乙醇催化剂项目选址位于XX省XX市XX区XXX街道</w:t>
      </w:r>
    </w:p>
    <w:p>
      <w:pPr>
        <w:pStyle w:val="Heading2"/>
        <w:ind w:firstLine="560" w:firstLineChars="200"/>
        <w:rPr>
          <w:rFonts w:ascii="仿宋" w:eastAsia="仿宋" w:hAnsi="仿宋" w:cs="仿宋" w:hint="eastAsia"/>
          <w:sz w:val="28"/>
          <w:lang w:eastAsia="zh-CN"/>
        </w:rPr>
      </w:pPr>
      <w:bookmarkStart w:id="4" w:name="_Toc18336"/>
      <w:r>
        <w:rPr>
          <w:rFonts w:ascii="仿宋" w:eastAsia="仿宋" w:hAnsi="仿宋" w:cs="仿宋" w:hint="eastAsia"/>
          <w:sz w:val="28"/>
          <w:lang w:eastAsia="zh-CN"/>
        </w:rPr>
        <w:t>(二)、用地控制指标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乙醇催化剂项目的征地面积将根据乙醇催化剂项目的实际规模和需求进行精确规划。具体面积XXX平方米，旨在确保乙醇催化剂项目不仅能够满足当前的发展需求，还能够预留空间以适应未来的扩展。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净用地面积是在征地面积基础上去除不可利用面积后的实际可开发用地。具体面积XXX平方米，考虑到环保、交通、安全等多方面因素，以确保乙醇催化剂项目在整体利用效率上达到最优。</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建筑面积：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乙醇催化剂项目计划建设的建筑总规模具体面积XXX平方米。这一规模的确定综合考虑了乙醇催化剂项目的性质、规模，以及城市规划的相关要求，确保建筑布局与周边环境协调一致。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绿地率是乙醇催化剂项目用地中被规划为绿地的比例。具体面积XXX平方米，旨在通过合理规划绿地，改善乙醇催化剂项目周边环境，提升居民生活质量，并符合城市整体绿化规划。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容积率是用地上可以建设的建筑总体积与用地面积之比。具体面积XXX，通过合理的容积率规划，确保乙醇催化剂项目建筑规模与周边环境和谐共生。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乙醇催化剂项目选址与当地城市规划相一致，具体面积XXX平方米。通过与城市规划部门深入沟通，确保乙醇催化剂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乙醇催化剂项目选址符合当地产业政策，具体面积XXX平方米。这包括乙醇催化剂项目对当地经济的促进作用，以及对相关产业的带动效应，确保乙醇催化剂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用地总体要求必须符合环保和可持续发展的原则，具体面积XXX平方米。通过采用绿色建筑设计、节能减排等措施，确保乙醇催化剂项目在建设和运营过程中对环境的影响最小化，达到可持续发展的要求。</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9.</w:t>
      </w:r>
      <w:r>
        <w:rPr>
          <w:rFonts w:ascii="仿宋" w:eastAsia="仿宋" w:hAnsi="仿宋" w:cs="仿宋" w:hint="eastAsia"/>
          <w:sz w:val="28"/>
          <w:lang w:eastAsia="zh-CN"/>
        </w:rPr>
        <w:t xml:space="preserve"> 公共设施配套：</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确保乙醇催化剂项目选址具备必要的公共设施配套，具体面积XXX平方米。这包括交通便利性、教育、医疗等基础设施，以提高居民生活品质，使得乙醇催化剂项目选址更具吸引力。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考虑用地总体要求对当地社会稳定性的影响，具体面积XXX平方米。通过深入了解当地社区反馈，确保乙醇催化剂项目的选址和建设过程对当地社会和谐稳定产生积极作用。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乙醇催化剂项目选址不仅符合法规和规划，还在实际操作中具有可行性。这一全面规划将为乙醇催化剂项目的成功实施提供坚实的基础，确保乙醇催化剂项目选址阶段就能够奠定良好的发展基础。</w:t>
      </w:r>
    </w:p>
    <w:p>
      <w:pPr>
        <w:pStyle w:val="Heading2"/>
        <w:ind w:firstLine="560" w:firstLineChars="200"/>
        <w:rPr>
          <w:rFonts w:ascii="仿宋" w:eastAsia="仿宋" w:hAnsi="仿宋" w:cs="仿宋" w:hint="eastAsia"/>
          <w:sz w:val="28"/>
          <w:lang w:eastAsia="zh-CN"/>
        </w:rPr>
      </w:pPr>
      <w:bookmarkStart w:id="5" w:name="_Toc21940"/>
      <w:r>
        <w:rPr>
          <w:rFonts w:ascii="仿宋" w:eastAsia="仿宋" w:hAnsi="仿宋" w:cs="仿宋" w:hint="eastAsia"/>
          <w:sz w:val="28"/>
          <w:lang w:eastAsia="zh-CN"/>
        </w:rPr>
        <w:t>(三)、节约用地措施</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乙醇催化剂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乙醇催化剂项目的设备规划和空间设计中，我们将采取灵活设备布局的措施。设备布局将根据实际需求进行灵活设计，避免不必要的浪费。通过合理规划设备摆放位置，我们将提高设备的利用率，减少设备间距，以确保乙醇催化剂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乙醇催化剂项目内部引入共享设施的概念，例如共享会议室、办公区等。通过这种方式，我们可以减少对资源的重复建设，提高资源共享效率，从而减小乙醇催化剂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6" w:name="_Toc7869"/>
      <w:r>
        <w:rPr>
          <w:rFonts w:ascii="仿宋" w:eastAsia="仿宋" w:hAnsi="仿宋" w:cs="仿宋" w:hint="eastAsia"/>
          <w:sz w:val="28"/>
          <w:lang w:eastAsia="zh-CN"/>
        </w:rPr>
        <w:t>(四)、总图布置方案</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乙醇催化剂项目的总图布置中，我们将不同功能区域进行明确的规划，以最大程度满足乙醇催化剂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7" w:name="_Toc31174"/>
      <w:r>
        <w:rPr>
          <w:rFonts w:ascii="仿宋" w:eastAsia="仿宋" w:hAnsi="仿宋" w:cs="仿宋" w:hint="eastAsia"/>
          <w:sz w:val="28"/>
          <w:lang w:eastAsia="zh-CN"/>
        </w:rPr>
        <w:t>(五)、选址综合评价</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乙醇催化剂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环保影响：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乙醇催化剂项目对环境的影响是综合评价的重要因素之一。我们将详细考虑选址周边的自然环境、生态保护区、水源地等情况，确保乙醇催化剂项目的建设和运营对环境影响最小化，并符合当地的环保法规标准。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对选址的评价还需充分考虑当地政府的产业政策和法规。我们将详细了解乙醇催化剂项目所在地的相关政策，确保乙醇催化剂项目的规划和运营与当地法规相符，降低不必要的法律风险。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考虑到社会稳定性对企业运营的重要性，我们将评估选址地区的社会安全情况、劳工关系、社区反馈等方面，以确保乙醇催化剂项目的建设和运营不会受到社会稳定性的负面影响。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最后，我们将综合考虑用地成本，包括土地购置费用、土地开发成本等。通过对用地成本的详细评估，我们能够做出更为精确的经济效益分析，为乙醇催化剂项目的投资决策提供有力支持。</w:t>
      </w:r>
    </w:p>
    <w:p>
      <w:pPr>
        <w:pStyle w:val="Heading1"/>
        <w:ind w:firstLine="560" w:firstLineChars="200"/>
        <w:rPr>
          <w:rFonts w:ascii="仿宋" w:eastAsia="仿宋" w:hAnsi="仿宋" w:cs="仿宋" w:hint="eastAsia"/>
          <w:sz w:val="28"/>
          <w:lang w:eastAsia="zh-CN"/>
        </w:rPr>
      </w:pPr>
      <w:bookmarkStart w:id="8" w:name="_Toc22121"/>
      <w:r>
        <w:rPr>
          <w:rFonts w:ascii="仿宋" w:eastAsia="仿宋" w:hAnsi="仿宋" w:cs="仿宋" w:hint="eastAsia"/>
          <w:sz w:val="28"/>
          <w:lang w:eastAsia="zh-CN"/>
        </w:rPr>
        <w:t>二、市场分析、调研</w:t>
      </w:r>
      <w:bookmarkEnd w:id="8"/>
    </w:p>
    <w:p>
      <w:pPr>
        <w:pStyle w:val="Heading2"/>
        <w:rPr>
          <w:rFonts w:ascii="仿宋" w:eastAsia="仿宋" w:hAnsi="仿宋" w:cs="仿宋" w:hint="eastAsia"/>
          <w:lang w:eastAsia="zh-CN"/>
        </w:rPr>
      </w:pPr>
      <w:bookmarkStart w:id="9" w:name="_Toc1721"/>
      <w:r>
        <w:rPr>
          <w:rFonts w:ascii="仿宋" w:eastAsia="仿宋" w:hAnsi="仿宋" w:cs="仿宋" w:hint="eastAsia"/>
          <w:lang w:eastAsia="zh-CN"/>
        </w:rPr>
        <w:t>(一)、乙醇催化剂行业分析</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乙醇催化剂行业一直以来都是市场的关注焦点。行业内的发展趋势、竞争态势以及潜在机会都对乙醇催化剂项目的推进产生深远的影响。通过深入研究行业的整体概貌，我们将更好地理解行业的核心特征，为乙醇催化剂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乙醇催化剂行业，技术一直是推动创新和发展的关键因素。我们将对当前技术趋势进行详尽分析，包括但不限于人工智能、大数据应用、先进制造技术等。这有助于乙醇催化剂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乙醇催化剂项目成功的基础。我们将对主要竞争对手进行深入研究，包括其市场份额、产品特点、市场定位等。通过全面了解竞争对手的优势和劣势，乙醇催化剂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0" w:name="_Toc13520"/>
      <w:r>
        <w:rPr>
          <w:rFonts w:ascii="仿宋" w:eastAsia="仿宋" w:hAnsi="仿宋" w:cs="仿宋" w:hint="eastAsia"/>
          <w:sz w:val="28"/>
          <w:lang w:eastAsia="zh-CN"/>
        </w:rPr>
        <w:t>(二)、乙醇催化剂市场分析预测</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乙醇催化剂市场未来的增长趋势。这包括市场的整体规模、各细分领域的发展趋势等。乙醇催化剂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乙醇催化剂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乙醇催化剂项目实施过程中需要充分考虑的因素。我们将对市场风险进行全面评估，包括但不限于政策法规风险、市场竞争风险、技术变革风险等。通过对潜在风险的深入分析，乙醇催化剂项目可以制定相应的风险缓解策略，降低不确定性对乙醇催化剂项目的影响。</w:t>
      </w:r>
    </w:p>
    <w:p>
      <w:pPr>
        <w:pStyle w:val="Heading1"/>
        <w:ind w:firstLine="560" w:firstLineChars="200"/>
        <w:rPr>
          <w:rFonts w:ascii="仿宋" w:eastAsia="仿宋" w:hAnsi="仿宋" w:cs="仿宋" w:hint="eastAsia"/>
          <w:sz w:val="28"/>
          <w:lang w:eastAsia="zh-CN"/>
        </w:rPr>
      </w:pPr>
      <w:bookmarkStart w:id="11" w:name="_Toc30825"/>
      <w:r>
        <w:rPr>
          <w:rFonts w:ascii="仿宋" w:eastAsia="仿宋" w:hAnsi="仿宋" w:cs="仿宋" w:hint="eastAsia"/>
          <w:sz w:val="28"/>
          <w:lang w:eastAsia="zh-CN"/>
        </w:rPr>
        <w:t>三、乙醇催化剂项目文档管理</w:t>
      </w:r>
      <w:bookmarkEnd w:id="11"/>
    </w:p>
    <w:p>
      <w:pPr>
        <w:pStyle w:val="Heading2"/>
        <w:rPr>
          <w:rFonts w:ascii="仿宋" w:eastAsia="仿宋" w:hAnsi="仿宋" w:cs="仿宋" w:hint="eastAsia"/>
          <w:lang w:eastAsia="zh-CN"/>
        </w:rPr>
      </w:pPr>
      <w:bookmarkStart w:id="12" w:name="_Toc25395"/>
      <w:r>
        <w:rPr>
          <w:rFonts w:ascii="仿宋" w:eastAsia="仿宋" w:hAnsi="仿宋" w:cs="仿宋" w:hint="eastAsia"/>
          <w:lang w:eastAsia="zh-CN"/>
        </w:rPr>
        <w:t>(一)、文档编制与审查</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乙醇催化剂项目高度重视文档的质量和准确性，以支持乙醇催化剂项目的各项活动和决策。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乙醇催化剂项目文档的编制始于乙醇催化剂项目计划的初期，我们制定了详细的文档编制计划，明确了每个文档的内容、格式和编写责任人。在乙醇催化剂项目启动阶段，我们首先编制了乙醇催化剂项目章程，明确定义了乙醇催化剂项目的目标、范围、风险等关键要素。随后，乙醇催化剂项目团队根据计划陆续编制了需求文档、设计文档、测试文档等各类文档，确保乙醇催化剂项目的每个阶段都有清晰的文档支持。</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乙醇催化剂项目管理中的重要环节，旨在确保乙醇催化剂项目文档符合质量标准和乙醇催化剂项目需求。在乙醇催化剂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乙醇催化剂项目相关利益方和专业领域的专家对文档进行独立审查。这有助于获取更全面、客观的反馈，确保乙醇催化剂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乙醇催化剂项目在文档编制与审查方面建立了严格的管理机制，通过规范的流程和多维度的审查，确保乙醇催化剂项目文档的质量、准确性和可靠性，为乙醇催化剂项目的顺利推进提供了有力支持。</w:t>
      </w:r>
    </w:p>
    <w:p>
      <w:pPr>
        <w:pStyle w:val="Heading2"/>
        <w:ind w:firstLine="560" w:firstLineChars="200"/>
        <w:rPr>
          <w:rFonts w:ascii="仿宋" w:eastAsia="仿宋" w:hAnsi="仿宋" w:cs="仿宋" w:hint="eastAsia"/>
          <w:sz w:val="28"/>
          <w:lang w:eastAsia="zh-CN"/>
        </w:rPr>
      </w:pPr>
      <w:bookmarkStart w:id="13" w:name="_Toc25732"/>
      <w:r>
        <w:rPr>
          <w:rFonts w:ascii="仿宋" w:eastAsia="仿宋" w:hAnsi="仿宋" w:cs="仿宋" w:hint="eastAsia"/>
          <w:sz w:val="28"/>
          <w:lang w:eastAsia="zh-CN"/>
        </w:rPr>
        <w:t>(二)、文档发布与分发</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在乙醇催化剂项目中，我们致力于优化文档发布与分发过程，以确保信息的高效传递和团队间协作的顺畅进行。以下是我们采取的关键优化策略：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多渠道发布：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我们通过多渠道发布文档，包括电子邮件、乙醇催化剂项目管理平台、内部网站等，以满足不同团队成员的偏好和需求。多渠道发布确保了信息的全面覆盖。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我们采用了精细的权限控制，确保只有授权人员可以访问敏感信息。这种安全措施保护了乙醇催化剂项目文档的机密性，防止了未经授权的信息泄露。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4" w:name="_Toc13366"/>
      <w:r>
        <w:rPr>
          <w:rFonts w:ascii="仿宋" w:eastAsia="仿宋" w:hAnsi="仿宋" w:cs="仿宋" w:hint="eastAsia"/>
          <w:sz w:val="28"/>
          <w:lang w:eastAsia="zh-CN"/>
        </w:rPr>
        <w:t>(三)、文档存档与归档</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文档存档与归档是乙醇催化剂项目生命周期中一个至关重要的环节，直接关系到乙醇催化剂项目信息的长期保存和历史记录的完整性。在乙醇催化剂项目中，我们实施了一系列有效的文档存档与归档管理策略：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存档周期规划：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5" w:name="_Toc16417"/>
      <w:r>
        <w:rPr>
          <w:rFonts w:ascii="仿宋" w:eastAsia="仿宋" w:hAnsi="仿宋" w:cs="仿宋" w:hint="eastAsia"/>
          <w:sz w:val="28"/>
          <w:lang w:eastAsia="zh-CN"/>
        </w:rPr>
        <w:t>四、工艺说明</w:t>
      </w:r>
      <w:bookmarkEnd w:id="15"/>
    </w:p>
    <w:p>
      <w:pPr>
        <w:pStyle w:val="Heading2"/>
        <w:rPr>
          <w:rFonts w:ascii="仿宋" w:eastAsia="仿宋" w:hAnsi="仿宋" w:cs="仿宋" w:hint="eastAsia"/>
          <w:lang w:eastAsia="zh-CN"/>
        </w:rPr>
      </w:pPr>
      <w:bookmarkStart w:id="16" w:name="_Toc2443"/>
      <w:r>
        <w:rPr>
          <w:rFonts w:ascii="仿宋" w:eastAsia="仿宋" w:hAnsi="仿宋" w:cs="仿宋" w:hint="eastAsia"/>
          <w:lang w:eastAsia="zh-CN"/>
        </w:rPr>
        <w:t>(一)、技术管理特点</w:t>
      </w:r>
      <w:bookmarkEnd w:id="16"/>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乙醇催化剂项目的技术管理特点体现在其创新导向。通过引入最先进的技术趋势和解决方案，乙醇催化剂项目致力于提升科技含量、提高质量和效率水平。这意味着我们将采用最新的工具和方法，确保乙醇催化剂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乙醇催化剂项目技术管理的显著特征。通过整合不同领域的技术资源，我们实现了跨学科的协同工作。这有助于优化技术架构，提高整体效能。此外，整合性策略还促进了不同技术团队之间的紧密沟通和高效合作，确保乙醇催化剂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乙醇催化剂项目所采用的技术。通过不断优化技术方案，乙醇催化剂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乙醇催化剂项目团队将在乙醇催化剂项目初期识别可能的技术风险，并采取相应的预防和应对措施。通过建立健全的风险评估机制，乙醇催化剂项目能够在实施过程中及时发现并解决潜在的技术问题，保障乙醇催化剂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乙醇催化剂项目中，技术将成为乙醇催化剂项目成功的有力支持。这一深度剖析揭示了技术管理在乙醇催化剂项目实施中的关键作用，为乙醇催化剂项目的技术基础奠定了坚实的基础。</w:t>
      </w:r>
    </w:p>
    <w:p>
      <w:pPr>
        <w:pStyle w:val="Heading2"/>
        <w:ind w:firstLine="560" w:firstLineChars="200"/>
        <w:rPr>
          <w:rFonts w:ascii="仿宋" w:eastAsia="仿宋" w:hAnsi="仿宋" w:cs="仿宋" w:hint="eastAsia"/>
          <w:sz w:val="28"/>
          <w:lang w:eastAsia="zh-CN"/>
        </w:rPr>
      </w:pPr>
      <w:bookmarkStart w:id="17" w:name="_Toc2876"/>
      <w:r>
        <w:rPr>
          <w:rFonts w:ascii="仿宋" w:eastAsia="仿宋" w:hAnsi="仿宋" w:cs="仿宋" w:hint="eastAsia"/>
          <w:sz w:val="28"/>
          <w:lang w:eastAsia="zh-CN"/>
        </w:rPr>
        <w:t>(二)、乙醇催化剂项目工艺技术设计方案</w:t>
      </w:r>
      <w:bookmarkEnd w:id="17"/>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乙醇催化剂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乙醇催化剂项目将严格按照相关行业规范要求进行组织。通过有效控制产品质量，乙醇催化剂项目将致力于为顾客提供优质的乙醇催化剂项目产品和良好的服务。这体现了乙醇催化剂项目对于生产活动合规性和质量标准的高度重视，为乙醇催化剂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乙醇催化剂项目注重生态效益和清洁生产原则。乙醇催化剂项目建设将紧密结合地方特色经济发展，与社会经济发展规划和区域环境保护规划方案相协调一致。通过与当地区域自然生态系统的结合，乙醇催化剂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乙醇催化剂项目产品具有多样化的客户需求和个性化的特点。因此，乙醇催化剂项目产品规格品种多样，且单批生产数量较小。为满足这一特点，乙醇催化剂项目承办单位将建设先进的柔性制造生产线。通过广泛应用柔性制造技术，乙醇催化剂项目能够在照顾客户个性化要求的同时，保持生产规模优势和高水平的质量控制。</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乙醇催化剂项目采用的技术具有较高的技术含量和自动化水平，处于国内先进水平。这一技术选用不仅体现了对生产效率、质量和环境友好性的高标准要求，同时为乙醇催化剂项目的可持续发展奠定了坚实的基础。</w:t>
      </w:r>
    </w:p>
    <w:p>
      <w:pPr>
        <w:pStyle w:val="Heading2"/>
        <w:ind w:firstLine="560" w:firstLineChars="200"/>
        <w:rPr>
          <w:rFonts w:ascii="仿宋" w:eastAsia="仿宋" w:hAnsi="仿宋" w:cs="仿宋" w:hint="eastAsia"/>
          <w:sz w:val="28"/>
          <w:lang w:eastAsia="zh-CN"/>
        </w:rPr>
      </w:pPr>
      <w:bookmarkStart w:id="18" w:name="_Toc15370"/>
      <w:r>
        <w:rPr>
          <w:rFonts w:ascii="仿宋" w:eastAsia="仿宋" w:hAnsi="仿宋" w:cs="仿宋" w:hint="eastAsia"/>
          <w:sz w:val="28"/>
          <w:lang w:eastAsia="zh-CN"/>
        </w:rPr>
        <w:t>(三)、设备选型方案</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为确保乙醇催化剂项目的高效生产和技术实施，我们制定了一套精心设计的设备选型方案，以满足乙醇催化剂项目生产、质量和环保的要求。该方案的主要特点如下：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乙醇催化剂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https://d.book118.com/877136145035006033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乙醇催化剂项目规划设计蓝图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乙醇催化剂项目规划设计蓝图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乙醇催化剂项目规划设计蓝图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乙醇催化剂项目规划设计蓝图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乙醇催化剂项目规划设计蓝图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乙醇催化剂项目规划设计蓝图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乙醇催化剂项目规划设计蓝图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乙醇催化剂项目规划设计蓝图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乙醇催化剂项目规划设计蓝图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乙醇催化剂项目规划设计蓝图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乙醇催化剂项目规划设计蓝图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乙醇催化剂项目规划设计蓝图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乙醇催化剂项目规划设计蓝图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乙醇催化剂项目规划设计蓝图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乙醇催化剂项目规划设计蓝图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乙醇催化剂项目规划设计蓝图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乙醇催化剂项目规划设计蓝图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9662E55"/>
    <w:rsid w:val="09662E55"/>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87713614503500603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2024-01-20T20:56:00Z</dcterms:created>
  <dcterms:modified xsi:type="dcterms:W3CDTF">2024-01-20T20:56:33Z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A47A09E8F84647BFBE1BFB1B4B92D4F9_11</vt:lpwstr>
  </property>
  <property fmtid="{D5CDD505-2E9C-101B-9397-08002B2CF9AE}" pid="3" name="KSOProductBuildVer">
    <vt:lpwstr>2052-12.1.0.16120</vt:lpwstr>
  </property>
</Properties>
</file>