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工业定制电源项目规划设计蓝图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5" w:history="1">
        <w:r>
          <w:rPr>
            <w:rFonts w:ascii="仿宋" w:eastAsia="仿宋" w:hAnsi="仿宋" w:cs="仿宋" w:hint="eastAsia"/>
            <w:lang w:eastAsia="zh-CN"/>
          </w:rPr>
          <w:t>前言</w:t>
        </w:r>
        <w:r>
          <w:tab/>
        </w:r>
        <w:r>
          <w:fldChar w:fldCharType="begin"/>
        </w:r>
        <w:r>
          <w:instrText xml:space="preserve"> PAGEREF _Toc11325 \h </w:instrText>
        </w:r>
        <w:r>
          <w:fldChar w:fldCharType="separate"/>
        </w:r>
        <w:r>
          <w:t>3</w:t>
        </w:r>
        <w:r>
          <w:fldChar w:fldCharType="end"/>
        </w:r>
      </w:hyperlink>
    </w:p>
    <w:p>
      <w:pPr>
        <w:pStyle w:val="TOC1"/>
        <w:tabs>
          <w:tab w:val="right" w:leader="dot" w:pos="8306"/>
        </w:tabs>
      </w:pPr>
      <w:hyperlink w:anchor="_Toc8249" w:history="1">
        <w:r>
          <w:rPr>
            <w:rFonts w:ascii="仿宋" w:eastAsia="仿宋" w:hAnsi="仿宋" w:cs="仿宋" w:hint="eastAsia"/>
            <w:lang w:eastAsia="zh-CN"/>
          </w:rPr>
          <w:t>一、工业定制电源项目文档管理</w:t>
        </w:r>
        <w:r>
          <w:tab/>
        </w:r>
        <w:r>
          <w:fldChar w:fldCharType="begin"/>
        </w:r>
        <w:r>
          <w:instrText xml:space="preserve"> PAGEREF _Toc8249 \h </w:instrText>
        </w:r>
        <w:r>
          <w:fldChar w:fldCharType="separate"/>
        </w:r>
        <w:r>
          <w:t>3</w:t>
        </w:r>
        <w:r>
          <w:fldChar w:fldCharType="end"/>
        </w:r>
      </w:hyperlink>
    </w:p>
    <w:p>
      <w:pPr>
        <w:pStyle w:val="TOC2"/>
        <w:tabs>
          <w:tab w:val="right" w:leader="dot" w:pos="8306"/>
        </w:tabs>
      </w:pPr>
      <w:hyperlink w:anchor="_Toc7213" w:history="1">
        <w:r>
          <w:rPr>
            <w:rFonts w:ascii="仿宋" w:eastAsia="仿宋" w:hAnsi="仿宋" w:cs="仿宋" w:hint="eastAsia"/>
            <w:lang w:eastAsia="zh-CN"/>
          </w:rPr>
          <w:t>(一)、文档编制与审查</w:t>
        </w:r>
        <w:r>
          <w:tab/>
        </w:r>
        <w:r>
          <w:fldChar w:fldCharType="begin"/>
        </w:r>
        <w:r>
          <w:instrText xml:space="preserve"> PAGEREF _Toc7213 \h </w:instrText>
        </w:r>
        <w:r>
          <w:fldChar w:fldCharType="separate"/>
        </w:r>
        <w:r>
          <w:t>3</w:t>
        </w:r>
        <w:r>
          <w:fldChar w:fldCharType="end"/>
        </w:r>
      </w:hyperlink>
    </w:p>
    <w:p>
      <w:pPr>
        <w:pStyle w:val="TOC2"/>
        <w:tabs>
          <w:tab w:val="right" w:leader="dot" w:pos="8306"/>
        </w:tabs>
      </w:pPr>
      <w:hyperlink w:anchor="_Toc22595" w:history="1">
        <w:r>
          <w:rPr>
            <w:rFonts w:ascii="仿宋" w:eastAsia="仿宋" w:hAnsi="仿宋" w:cs="仿宋" w:hint="eastAsia"/>
            <w:lang w:eastAsia="zh-CN"/>
          </w:rPr>
          <w:t>(二)、文档发布与分发</w:t>
        </w:r>
        <w:r>
          <w:tab/>
        </w:r>
        <w:r>
          <w:fldChar w:fldCharType="begin"/>
        </w:r>
        <w:r>
          <w:instrText xml:space="preserve"> PAGEREF _Toc22595 \h </w:instrText>
        </w:r>
        <w:r>
          <w:fldChar w:fldCharType="separate"/>
        </w:r>
        <w:r>
          <w:t>4</w:t>
        </w:r>
        <w:r>
          <w:fldChar w:fldCharType="end"/>
        </w:r>
      </w:hyperlink>
    </w:p>
    <w:p>
      <w:pPr>
        <w:pStyle w:val="TOC2"/>
        <w:tabs>
          <w:tab w:val="right" w:leader="dot" w:pos="8306"/>
        </w:tabs>
      </w:pPr>
      <w:hyperlink w:anchor="_Toc11550" w:history="1">
        <w:r>
          <w:rPr>
            <w:rFonts w:ascii="仿宋" w:eastAsia="仿宋" w:hAnsi="仿宋" w:cs="仿宋" w:hint="eastAsia"/>
            <w:lang w:eastAsia="zh-CN"/>
          </w:rPr>
          <w:t>(三)、文档存档与归档</w:t>
        </w:r>
        <w:r>
          <w:tab/>
        </w:r>
        <w:r>
          <w:fldChar w:fldCharType="begin"/>
        </w:r>
        <w:r>
          <w:instrText xml:space="preserve"> PAGEREF _Toc11550 \h </w:instrText>
        </w:r>
        <w:r>
          <w:fldChar w:fldCharType="separate"/>
        </w:r>
        <w:r>
          <w:t>5</w:t>
        </w:r>
        <w:r>
          <w:fldChar w:fldCharType="end"/>
        </w:r>
      </w:hyperlink>
    </w:p>
    <w:p>
      <w:pPr>
        <w:pStyle w:val="TOC1"/>
        <w:tabs>
          <w:tab w:val="right" w:leader="dot" w:pos="8306"/>
        </w:tabs>
      </w:pPr>
      <w:hyperlink w:anchor="_Toc2155" w:history="1">
        <w:r>
          <w:rPr>
            <w:rFonts w:ascii="仿宋" w:eastAsia="仿宋" w:hAnsi="仿宋" w:cs="仿宋" w:hint="eastAsia"/>
            <w:lang w:eastAsia="zh-CN"/>
          </w:rPr>
          <w:t>二、工业定制电源项目危机管理</w:t>
        </w:r>
        <w:r>
          <w:tab/>
        </w:r>
        <w:r>
          <w:fldChar w:fldCharType="begin"/>
        </w:r>
        <w:r>
          <w:instrText xml:space="preserve"> PAGEREF _Toc2155 \h </w:instrText>
        </w:r>
        <w:r>
          <w:fldChar w:fldCharType="separate"/>
        </w:r>
        <w:r>
          <w:t>6</w:t>
        </w:r>
        <w:r>
          <w:fldChar w:fldCharType="end"/>
        </w:r>
      </w:hyperlink>
    </w:p>
    <w:p>
      <w:pPr>
        <w:pStyle w:val="TOC2"/>
        <w:tabs>
          <w:tab w:val="right" w:leader="dot" w:pos="8306"/>
        </w:tabs>
      </w:pPr>
      <w:hyperlink w:anchor="_Toc18779" w:history="1">
        <w:r>
          <w:rPr>
            <w:rFonts w:ascii="仿宋" w:eastAsia="仿宋" w:hAnsi="仿宋" w:cs="仿宋" w:hint="eastAsia"/>
            <w:lang w:eastAsia="zh-CN"/>
          </w:rPr>
          <w:t>(一)、危机预警与识别</w:t>
        </w:r>
        <w:r>
          <w:tab/>
        </w:r>
        <w:r>
          <w:fldChar w:fldCharType="begin"/>
        </w:r>
        <w:r>
          <w:instrText xml:space="preserve"> PAGEREF _Toc18779 \h </w:instrText>
        </w:r>
        <w:r>
          <w:fldChar w:fldCharType="separate"/>
        </w:r>
        <w:r>
          <w:t>6</w:t>
        </w:r>
        <w:r>
          <w:fldChar w:fldCharType="end"/>
        </w:r>
      </w:hyperlink>
    </w:p>
    <w:p>
      <w:pPr>
        <w:pStyle w:val="TOC2"/>
        <w:tabs>
          <w:tab w:val="right" w:leader="dot" w:pos="8306"/>
        </w:tabs>
      </w:pPr>
      <w:hyperlink w:anchor="_Toc11442" w:history="1">
        <w:r>
          <w:rPr>
            <w:rFonts w:ascii="仿宋" w:eastAsia="仿宋" w:hAnsi="仿宋" w:cs="仿宋" w:hint="eastAsia"/>
            <w:lang w:eastAsia="zh-CN"/>
          </w:rPr>
          <w:t>(二)、危机应对与恢复</w:t>
        </w:r>
        <w:r>
          <w:tab/>
        </w:r>
        <w:r>
          <w:fldChar w:fldCharType="begin"/>
        </w:r>
        <w:r>
          <w:instrText xml:space="preserve"> PAGEREF _Toc11442 \h </w:instrText>
        </w:r>
        <w:r>
          <w:fldChar w:fldCharType="separate"/>
        </w:r>
        <w:r>
          <w:t>7</w:t>
        </w:r>
        <w:r>
          <w:fldChar w:fldCharType="end"/>
        </w:r>
      </w:hyperlink>
    </w:p>
    <w:p>
      <w:pPr>
        <w:pStyle w:val="TOC1"/>
        <w:tabs>
          <w:tab w:val="right" w:leader="dot" w:pos="8306"/>
        </w:tabs>
      </w:pPr>
      <w:hyperlink w:anchor="_Toc29734" w:history="1">
        <w:r>
          <w:rPr>
            <w:rFonts w:ascii="仿宋" w:eastAsia="仿宋" w:hAnsi="仿宋" w:cs="仿宋" w:hint="eastAsia"/>
            <w:lang w:eastAsia="zh-CN"/>
          </w:rPr>
          <w:t>三、工业定制电源项目建设背景及必要性分析</w:t>
        </w:r>
        <w:r>
          <w:tab/>
        </w:r>
        <w:r>
          <w:fldChar w:fldCharType="begin"/>
        </w:r>
        <w:r>
          <w:instrText xml:space="preserve"> PAGEREF _Toc29734 \h </w:instrText>
        </w:r>
        <w:r>
          <w:fldChar w:fldCharType="separate"/>
        </w:r>
        <w:r>
          <w:t>9</w:t>
        </w:r>
        <w:r>
          <w:fldChar w:fldCharType="end"/>
        </w:r>
      </w:hyperlink>
    </w:p>
    <w:p>
      <w:pPr>
        <w:pStyle w:val="TOC2"/>
        <w:tabs>
          <w:tab w:val="right" w:leader="dot" w:pos="8306"/>
        </w:tabs>
      </w:pPr>
      <w:hyperlink w:anchor="_Toc23956" w:history="1">
        <w:r>
          <w:rPr>
            <w:rFonts w:ascii="仿宋" w:eastAsia="仿宋" w:hAnsi="仿宋" w:cs="仿宋" w:hint="eastAsia"/>
            <w:lang w:eastAsia="zh-CN"/>
          </w:rPr>
          <w:t>(一)、工业定制电源项目背景分析</w:t>
        </w:r>
        <w:r>
          <w:tab/>
        </w:r>
        <w:r>
          <w:fldChar w:fldCharType="begin"/>
        </w:r>
        <w:r>
          <w:instrText xml:space="preserve"> PAGEREF _Toc23956 \h </w:instrText>
        </w:r>
        <w:r>
          <w:fldChar w:fldCharType="separate"/>
        </w:r>
        <w:r>
          <w:t>9</w:t>
        </w:r>
        <w:r>
          <w:fldChar w:fldCharType="end"/>
        </w:r>
      </w:hyperlink>
    </w:p>
    <w:p>
      <w:pPr>
        <w:pStyle w:val="TOC2"/>
        <w:tabs>
          <w:tab w:val="right" w:leader="dot" w:pos="8306"/>
        </w:tabs>
      </w:pPr>
      <w:hyperlink w:anchor="_Toc25946" w:history="1">
        <w:r>
          <w:rPr>
            <w:rFonts w:ascii="仿宋" w:eastAsia="仿宋" w:hAnsi="仿宋" w:cs="仿宋" w:hint="eastAsia"/>
            <w:lang w:eastAsia="zh-CN"/>
          </w:rPr>
          <w:t>(二)、工业定制电源项目建设必要性分析</w:t>
        </w:r>
        <w:r>
          <w:tab/>
        </w:r>
        <w:r>
          <w:fldChar w:fldCharType="begin"/>
        </w:r>
        <w:r>
          <w:instrText xml:space="preserve"> PAGEREF _Toc25946 \h </w:instrText>
        </w:r>
        <w:r>
          <w:fldChar w:fldCharType="separate"/>
        </w:r>
        <w:r>
          <w:t>11</w:t>
        </w:r>
        <w:r>
          <w:fldChar w:fldCharType="end"/>
        </w:r>
      </w:hyperlink>
    </w:p>
    <w:p>
      <w:pPr>
        <w:pStyle w:val="TOC1"/>
        <w:tabs>
          <w:tab w:val="right" w:leader="dot" w:pos="8306"/>
        </w:tabs>
      </w:pPr>
      <w:hyperlink w:anchor="_Toc14212" w:history="1">
        <w:r>
          <w:rPr>
            <w:rFonts w:ascii="仿宋" w:eastAsia="仿宋" w:hAnsi="仿宋" w:cs="仿宋" w:hint="eastAsia"/>
            <w:lang w:eastAsia="zh-CN"/>
          </w:rPr>
          <w:t>四、工业定制电源项目建设单位说明</w:t>
        </w:r>
        <w:r>
          <w:tab/>
        </w:r>
        <w:r>
          <w:fldChar w:fldCharType="begin"/>
        </w:r>
        <w:r>
          <w:instrText xml:space="preserve"> PAGEREF _Toc14212 \h </w:instrText>
        </w:r>
        <w:r>
          <w:fldChar w:fldCharType="separate"/>
        </w:r>
        <w:r>
          <w:t>12</w:t>
        </w:r>
        <w:r>
          <w:fldChar w:fldCharType="end"/>
        </w:r>
      </w:hyperlink>
    </w:p>
    <w:p>
      <w:pPr>
        <w:pStyle w:val="TOC2"/>
        <w:tabs>
          <w:tab w:val="right" w:leader="dot" w:pos="8306"/>
        </w:tabs>
      </w:pPr>
      <w:hyperlink w:anchor="_Toc9094" w:history="1">
        <w:r>
          <w:rPr>
            <w:rFonts w:ascii="仿宋" w:eastAsia="仿宋" w:hAnsi="仿宋" w:cs="仿宋" w:hint="eastAsia"/>
            <w:lang w:eastAsia="zh-CN"/>
          </w:rPr>
          <w:t>(一)、工业定制电源项目承办单位基本情况</w:t>
        </w:r>
        <w:r>
          <w:tab/>
        </w:r>
        <w:r>
          <w:fldChar w:fldCharType="begin"/>
        </w:r>
        <w:r>
          <w:instrText xml:space="preserve"> PAGEREF _Toc9094 \h </w:instrText>
        </w:r>
        <w:r>
          <w:fldChar w:fldCharType="separate"/>
        </w:r>
        <w:r>
          <w:t>12</w:t>
        </w:r>
        <w:r>
          <w:fldChar w:fldCharType="end"/>
        </w:r>
      </w:hyperlink>
    </w:p>
    <w:p>
      <w:pPr>
        <w:pStyle w:val="TOC2"/>
        <w:tabs>
          <w:tab w:val="right" w:leader="dot" w:pos="8306"/>
        </w:tabs>
      </w:pPr>
      <w:hyperlink w:anchor="_Toc6962" w:history="1">
        <w:r>
          <w:rPr>
            <w:rFonts w:ascii="仿宋" w:eastAsia="仿宋" w:hAnsi="仿宋" w:cs="仿宋" w:hint="eastAsia"/>
            <w:lang w:eastAsia="zh-CN"/>
          </w:rPr>
          <w:t>(二)、公司经济效益分析</w:t>
        </w:r>
        <w:r>
          <w:tab/>
        </w:r>
        <w:r>
          <w:fldChar w:fldCharType="begin"/>
        </w:r>
        <w:r>
          <w:instrText xml:space="preserve"> PAGEREF _Toc6962 \h </w:instrText>
        </w:r>
        <w:r>
          <w:fldChar w:fldCharType="separate"/>
        </w:r>
        <w:r>
          <w:t>13</w:t>
        </w:r>
        <w:r>
          <w:fldChar w:fldCharType="end"/>
        </w:r>
      </w:hyperlink>
    </w:p>
    <w:p>
      <w:pPr>
        <w:pStyle w:val="TOC1"/>
        <w:tabs>
          <w:tab w:val="right" w:leader="dot" w:pos="8306"/>
        </w:tabs>
      </w:pPr>
      <w:hyperlink w:anchor="_Toc6021" w:history="1">
        <w:r>
          <w:rPr>
            <w:rFonts w:ascii="仿宋" w:eastAsia="仿宋" w:hAnsi="仿宋" w:cs="仿宋" w:hint="eastAsia"/>
            <w:lang w:eastAsia="zh-CN"/>
          </w:rPr>
          <w:t>五、市场分析、调研</w:t>
        </w:r>
        <w:r>
          <w:tab/>
        </w:r>
        <w:r>
          <w:fldChar w:fldCharType="begin"/>
        </w:r>
        <w:r>
          <w:instrText xml:space="preserve"> PAGEREF _Toc6021 \h </w:instrText>
        </w:r>
        <w:r>
          <w:fldChar w:fldCharType="separate"/>
        </w:r>
        <w:r>
          <w:t>14</w:t>
        </w:r>
        <w:r>
          <w:fldChar w:fldCharType="end"/>
        </w:r>
      </w:hyperlink>
    </w:p>
    <w:p>
      <w:pPr>
        <w:pStyle w:val="TOC2"/>
        <w:tabs>
          <w:tab w:val="right" w:leader="dot" w:pos="8306"/>
        </w:tabs>
      </w:pPr>
      <w:hyperlink w:anchor="_Toc30006" w:history="1">
        <w:r>
          <w:rPr>
            <w:rFonts w:ascii="仿宋" w:eastAsia="仿宋" w:hAnsi="仿宋" w:cs="仿宋" w:hint="eastAsia"/>
            <w:lang w:eastAsia="zh-CN"/>
          </w:rPr>
          <w:t>(一)、工业定制电源行业分析</w:t>
        </w:r>
        <w:r>
          <w:tab/>
        </w:r>
        <w:r>
          <w:fldChar w:fldCharType="begin"/>
        </w:r>
        <w:r>
          <w:instrText xml:space="preserve"> PAGEREF _Toc30006 \h </w:instrText>
        </w:r>
        <w:r>
          <w:fldChar w:fldCharType="separate"/>
        </w:r>
        <w:r>
          <w:t>14</w:t>
        </w:r>
        <w:r>
          <w:fldChar w:fldCharType="end"/>
        </w:r>
      </w:hyperlink>
    </w:p>
    <w:p>
      <w:pPr>
        <w:pStyle w:val="TOC2"/>
        <w:tabs>
          <w:tab w:val="right" w:leader="dot" w:pos="8306"/>
        </w:tabs>
      </w:pPr>
      <w:hyperlink w:anchor="_Toc11797" w:history="1">
        <w:r>
          <w:rPr>
            <w:rFonts w:ascii="仿宋" w:eastAsia="仿宋" w:hAnsi="仿宋" w:cs="仿宋" w:hint="eastAsia"/>
            <w:lang w:eastAsia="zh-CN"/>
          </w:rPr>
          <w:t>(二)、工业定制电源市场分析预测</w:t>
        </w:r>
        <w:r>
          <w:tab/>
        </w:r>
        <w:r>
          <w:fldChar w:fldCharType="begin"/>
        </w:r>
        <w:r>
          <w:instrText xml:space="preserve"> PAGEREF _Toc11797 \h </w:instrText>
        </w:r>
        <w:r>
          <w:fldChar w:fldCharType="separate"/>
        </w:r>
        <w:r>
          <w:t>14</w:t>
        </w:r>
        <w:r>
          <w:fldChar w:fldCharType="end"/>
        </w:r>
      </w:hyperlink>
    </w:p>
    <w:p>
      <w:pPr>
        <w:pStyle w:val="TOC1"/>
        <w:tabs>
          <w:tab w:val="right" w:leader="dot" w:pos="8306"/>
        </w:tabs>
      </w:pPr>
      <w:hyperlink w:anchor="_Toc28625" w:history="1">
        <w:r>
          <w:rPr>
            <w:rFonts w:ascii="仿宋" w:eastAsia="仿宋" w:hAnsi="仿宋" w:cs="仿宋" w:hint="eastAsia"/>
            <w:lang w:eastAsia="zh-CN"/>
          </w:rPr>
          <w:t>六、工业定制电源项目概论</w:t>
        </w:r>
        <w:r>
          <w:tab/>
        </w:r>
        <w:r>
          <w:fldChar w:fldCharType="begin"/>
        </w:r>
        <w:r>
          <w:instrText xml:space="preserve"> PAGEREF _Toc28625 \h </w:instrText>
        </w:r>
        <w:r>
          <w:fldChar w:fldCharType="separate"/>
        </w:r>
        <w:r>
          <w:t>15</w:t>
        </w:r>
        <w:r>
          <w:fldChar w:fldCharType="end"/>
        </w:r>
      </w:hyperlink>
    </w:p>
    <w:p>
      <w:pPr>
        <w:pStyle w:val="TOC2"/>
        <w:tabs>
          <w:tab w:val="right" w:leader="dot" w:pos="8306"/>
        </w:tabs>
      </w:pPr>
      <w:hyperlink w:anchor="_Toc32518" w:history="1">
        <w:r>
          <w:rPr>
            <w:rFonts w:ascii="仿宋" w:eastAsia="仿宋" w:hAnsi="仿宋" w:cs="仿宋" w:hint="eastAsia"/>
            <w:lang w:eastAsia="zh-CN"/>
          </w:rPr>
          <w:t>(一)、工业定制电源项目概况</w:t>
        </w:r>
        <w:r>
          <w:tab/>
        </w:r>
        <w:r>
          <w:fldChar w:fldCharType="begin"/>
        </w:r>
        <w:r>
          <w:instrText xml:space="preserve"> PAGEREF _Toc32518 \h </w:instrText>
        </w:r>
        <w:r>
          <w:fldChar w:fldCharType="separate"/>
        </w:r>
        <w:r>
          <w:t>15</w:t>
        </w:r>
        <w:r>
          <w:fldChar w:fldCharType="end"/>
        </w:r>
      </w:hyperlink>
    </w:p>
    <w:p>
      <w:pPr>
        <w:pStyle w:val="TOC2"/>
        <w:tabs>
          <w:tab w:val="right" w:leader="dot" w:pos="8306"/>
        </w:tabs>
      </w:pPr>
      <w:hyperlink w:anchor="_Toc18394" w:history="1">
        <w:r>
          <w:rPr>
            <w:rFonts w:ascii="仿宋" w:eastAsia="仿宋" w:hAnsi="仿宋" w:cs="仿宋" w:hint="eastAsia"/>
            <w:lang w:eastAsia="zh-CN"/>
          </w:rPr>
          <w:t>(二)、工业定制电源项目目标</w:t>
        </w:r>
        <w:r>
          <w:tab/>
        </w:r>
        <w:r>
          <w:fldChar w:fldCharType="begin"/>
        </w:r>
        <w:r>
          <w:instrText xml:space="preserve"> PAGEREF _Toc18394 \h </w:instrText>
        </w:r>
        <w:r>
          <w:fldChar w:fldCharType="separate"/>
        </w:r>
        <w:r>
          <w:t>18</w:t>
        </w:r>
        <w:r>
          <w:fldChar w:fldCharType="end"/>
        </w:r>
      </w:hyperlink>
    </w:p>
    <w:p>
      <w:pPr>
        <w:pStyle w:val="TOC2"/>
        <w:tabs>
          <w:tab w:val="right" w:leader="dot" w:pos="8306"/>
        </w:tabs>
      </w:pPr>
      <w:hyperlink w:anchor="_Toc28402" w:history="1">
        <w:r>
          <w:rPr>
            <w:rFonts w:ascii="仿宋" w:eastAsia="仿宋" w:hAnsi="仿宋" w:cs="仿宋" w:hint="eastAsia"/>
            <w:lang w:eastAsia="zh-CN"/>
          </w:rPr>
          <w:t>(三)、工业定制电源项目提出的理由</w:t>
        </w:r>
        <w:r>
          <w:tab/>
        </w:r>
        <w:r>
          <w:fldChar w:fldCharType="begin"/>
        </w:r>
        <w:r>
          <w:instrText xml:space="preserve"> PAGEREF _Toc28402 \h </w:instrText>
        </w:r>
        <w:r>
          <w:fldChar w:fldCharType="separate"/>
        </w:r>
        <w:r>
          <w:t>18</w:t>
        </w:r>
        <w:r>
          <w:fldChar w:fldCharType="end"/>
        </w:r>
      </w:hyperlink>
    </w:p>
    <w:p>
      <w:pPr>
        <w:pStyle w:val="TOC2"/>
        <w:tabs>
          <w:tab w:val="right" w:leader="dot" w:pos="8306"/>
        </w:tabs>
      </w:pPr>
      <w:hyperlink w:anchor="_Toc1569" w:history="1">
        <w:r>
          <w:rPr>
            <w:rFonts w:ascii="仿宋" w:eastAsia="仿宋" w:hAnsi="仿宋" w:cs="仿宋" w:hint="eastAsia"/>
            <w:lang w:eastAsia="zh-CN"/>
          </w:rPr>
          <w:t>(四)、工业定制电源项目意义</w:t>
        </w:r>
        <w:r>
          <w:tab/>
        </w:r>
        <w:r>
          <w:fldChar w:fldCharType="begin"/>
        </w:r>
        <w:r>
          <w:instrText xml:space="preserve"> PAGEREF _Toc1569 \h </w:instrText>
        </w:r>
        <w:r>
          <w:fldChar w:fldCharType="separate"/>
        </w:r>
        <w:r>
          <w:t>20</w:t>
        </w:r>
        <w:r>
          <w:fldChar w:fldCharType="end"/>
        </w:r>
      </w:hyperlink>
    </w:p>
    <w:p>
      <w:pPr>
        <w:pStyle w:val="TOC2"/>
        <w:tabs>
          <w:tab w:val="right" w:leader="dot" w:pos="8306"/>
        </w:tabs>
      </w:pPr>
      <w:hyperlink w:anchor="_Toc10141" w:history="1">
        <w:r>
          <w:rPr>
            <w:rFonts w:ascii="仿宋" w:eastAsia="仿宋" w:hAnsi="仿宋" w:cs="仿宋" w:hint="eastAsia"/>
            <w:lang w:eastAsia="zh-CN"/>
          </w:rPr>
          <w:t>(五)、工业定制电源项目背景</w:t>
        </w:r>
        <w:r>
          <w:tab/>
        </w:r>
        <w:r>
          <w:fldChar w:fldCharType="begin"/>
        </w:r>
        <w:r>
          <w:instrText xml:space="preserve"> PAGEREF _Toc10141 \h </w:instrText>
        </w:r>
        <w:r>
          <w:fldChar w:fldCharType="separate"/>
        </w:r>
        <w:r>
          <w:t>21</w:t>
        </w:r>
        <w:r>
          <w:fldChar w:fldCharType="end"/>
        </w:r>
      </w:hyperlink>
    </w:p>
    <w:p>
      <w:pPr>
        <w:pStyle w:val="TOC1"/>
        <w:tabs>
          <w:tab w:val="right" w:leader="dot" w:pos="8306"/>
        </w:tabs>
      </w:pPr>
      <w:hyperlink w:anchor="_Toc10436" w:history="1">
        <w:r>
          <w:rPr>
            <w:rFonts w:ascii="仿宋" w:eastAsia="仿宋" w:hAnsi="仿宋" w:cs="仿宋" w:hint="eastAsia"/>
            <w:lang w:eastAsia="zh-CN"/>
          </w:rPr>
          <w:t>七、工业定制电源项目投资规划</w:t>
        </w:r>
        <w:r>
          <w:tab/>
        </w:r>
        <w:r>
          <w:fldChar w:fldCharType="begin"/>
        </w:r>
        <w:r>
          <w:instrText xml:space="preserve"> PAGEREF _Toc10436 \h </w:instrText>
        </w:r>
        <w:r>
          <w:fldChar w:fldCharType="separate"/>
        </w:r>
        <w:r>
          <w:t>22</w:t>
        </w:r>
        <w:r>
          <w:fldChar w:fldCharType="end"/>
        </w:r>
      </w:hyperlink>
    </w:p>
    <w:p>
      <w:pPr>
        <w:pStyle w:val="TOC2"/>
        <w:tabs>
          <w:tab w:val="right" w:leader="dot" w:pos="8306"/>
        </w:tabs>
      </w:pPr>
      <w:hyperlink w:anchor="_Toc25707" w:history="1">
        <w:r>
          <w:rPr>
            <w:rFonts w:ascii="仿宋" w:eastAsia="仿宋" w:hAnsi="仿宋" w:cs="仿宋" w:hint="eastAsia"/>
            <w:lang w:eastAsia="zh-CN"/>
          </w:rPr>
          <w:t>(一)、工业定制电源项目总投资估算</w:t>
        </w:r>
        <w:r>
          <w:tab/>
        </w:r>
        <w:r>
          <w:fldChar w:fldCharType="begin"/>
        </w:r>
        <w:r>
          <w:instrText xml:space="preserve"> PAGEREF _Toc25707 \h </w:instrText>
        </w:r>
        <w:r>
          <w:fldChar w:fldCharType="separate"/>
        </w:r>
        <w:r>
          <w:t>22</w:t>
        </w:r>
        <w:r>
          <w:fldChar w:fldCharType="end"/>
        </w:r>
      </w:hyperlink>
    </w:p>
    <w:p>
      <w:pPr>
        <w:pStyle w:val="TOC2"/>
        <w:tabs>
          <w:tab w:val="right" w:leader="dot" w:pos="8306"/>
        </w:tabs>
      </w:pPr>
      <w:hyperlink w:anchor="_Toc25675" w:history="1">
        <w:r>
          <w:rPr>
            <w:rFonts w:ascii="仿宋" w:eastAsia="仿宋" w:hAnsi="仿宋" w:cs="仿宋" w:hint="eastAsia"/>
            <w:lang w:eastAsia="zh-CN"/>
          </w:rPr>
          <w:t>(二)、资金筹措</w:t>
        </w:r>
        <w:r>
          <w:tab/>
        </w:r>
        <w:r>
          <w:fldChar w:fldCharType="begin"/>
        </w:r>
        <w:r>
          <w:instrText xml:space="preserve"> PAGEREF _Toc25675 \h </w:instrText>
        </w:r>
        <w:r>
          <w:fldChar w:fldCharType="separate"/>
        </w:r>
        <w:r>
          <w:t>23</w:t>
        </w:r>
        <w:r>
          <w:fldChar w:fldCharType="end"/>
        </w:r>
      </w:hyperlink>
    </w:p>
    <w:p>
      <w:pPr>
        <w:pStyle w:val="TOC1"/>
        <w:tabs>
          <w:tab w:val="right" w:leader="dot" w:pos="8306"/>
        </w:tabs>
      </w:pPr>
      <w:hyperlink w:anchor="_Toc15261" w:history="1">
        <w:r>
          <w:rPr>
            <w:rFonts w:ascii="仿宋" w:eastAsia="仿宋" w:hAnsi="仿宋" w:cs="仿宋" w:hint="eastAsia"/>
            <w:lang w:eastAsia="zh-CN"/>
          </w:rPr>
          <w:t>八、生产安全保护</w:t>
        </w:r>
        <w:r>
          <w:tab/>
        </w:r>
        <w:r>
          <w:fldChar w:fldCharType="begin"/>
        </w:r>
        <w:r>
          <w:instrText xml:space="preserve"> PAGEREF _Toc15261 \h </w:instrText>
        </w:r>
        <w:r>
          <w:fldChar w:fldCharType="separate"/>
        </w:r>
        <w:r>
          <w:t>24</w:t>
        </w:r>
        <w:r>
          <w:fldChar w:fldCharType="end"/>
        </w:r>
      </w:hyperlink>
    </w:p>
    <w:p>
      <w:pPr>
        <w:pStyle w:val="TOC2"/>
        <w:tabs>
          <w:tab w:val="right" w:leader="dot" w:pos="8306"/>
        </w:tabs>
      </w:pPr>
      <w:hyperlink w:anchor="_Toc8839" w:history="1">
        <w:r>
          <w:rPr>
            <w:rFonts w:ascii="仿宋" w:eastAsia="仿宋" w:hAnsi="仿宋" w:cs="仿宋" w:hint="eastAsia"/>
            <w:lang w:eastAsia="zh-CN"/>
          </w:rPr>
          <w:t>(一)、消防安全</w:t>
        </w:r>
        <w:r>
          <w:tab/>
        </w:r>
        <w:r>
          <w:fldChar w:fldCharType="begin"/>
        </w:r>
        <w:r>
          <w:instrText xml:space="preserve"> PAGEREF _Toc8839 \h </w:instrText>
        </w:r>
        <w:r>
          <w:fldChar w:fldCharType="separate"/>
        </w:r>
        <w:r>
          <w:t>24</w:t>
        </w:r>
        <w:r>
          <w:fldChar w:fldCharType="end"/>
        </w:r>
      </w:hyperlink>
    </w:p>
    <w:p>
      <w:pPr>
        <w:pStyle w:val="TOC2"/>
        <w:tabs>
          <w:tab w:val="right" w:leader="dot" w:pos="8306"/>
        </w:tabs>
      </w:pPr>
      <w:hyperlink w:anchor="_Toc4638" w:history="1">
        <w:r>
          <w:rPr>
            <w:rFonts w:ascii="仿宋" w:eastAsia="仿宋" w:hAnsi="仿宋" w:cs="仿宋" w:hint="eastAsia"/>
            <w:lang w:eastAsia="zh-CN"/>
          </w:rPr>
          <w:t>(二)、防火防爆总图布置措施</w:t>
        </w:r>
        <w:r>
          <w:tab/>
        </w:r>
        <w:r>
          <w:fldChar w:fldCharType="begin"/>
        </w:r>
        <w:r>
          <w:instrText xml:space="preserve"> PAGEREF _Toc4638 \h </w:instrText>
        </w:r>
        <w:r>
          <w:fldChar w:fldCharType="separate"/>
        </w:r>
        <w:r>
          <w:t>26</w:t>
        </w:r>
        <w:r>
          <w:fldChar w:fldCharType="end"/>
        </w:r>
      </w:hyperlink>
    </w:p>
    <w:p>
      <w:pPr>
        <w:pStyle w:val="TOC2"/>
        <w:tabs>
          <w:tab w:val="right" w:leader="dot" w:pos="8306"/>
        </w:tabs>
      </w:pPr>
      <w:hyperlink w:anchor="_Toc21893" w:history="1">
        <w:r>
          <w:rPr>
            <w:rFonts w:ascii="仿宋" w:eastAsia="仿宋" w:hAnsi="仿宋" w:cs="仿宋" w:hint="eastAsia"/>
            <w:lang w:eastAsia="zh-CN"/>
          </w:rPr>
          <w:t>(三)、自然灾害防范措施</w:t>
        </w:r>
        <w:r>
          <w:tab/>
        </w:r>
        <w:r>
          <w:fldChar w:fldCharType="begin"/>
        </w:r>
        <w:r>
          <w:instrText xml:space="preserve"> PAGEREF _Toc21893 \h </w:instrText>
        </w:r>
        <w:r>
          <w:fldChar w:fldCharType="separate"/>
        </w:r>
        <w:r>
          <w:t>26</w:t>
        </w:r>
        <w:r>
          <w:fldChar w:fldCharType="end"/>
        </w:r>
      </w:hyperlink>
    </w:p>
    <w:p>
      <w:pPr>
        <w:pStyle w:val="TOC2"/>
        <w:tabs>
          <w:tab w:val="right" w:leader="dot" w:pos="8306"/>
        </w:tabs>
      </w:pPr>
      <w:hyperlink w:anchor="_Toc5943" w:history="1">
        <w:r>
          <w:rPr>
            <w:rFonts w:ascii="仿宋" w:eastAsia="仿宋" w:hAnsi="仿宋" w:cs="仿宋" w:hint="eastAsia"/>
            <w:lang w:eastAsia="zh-CN"/>
          </w:rPr>
          <w:t>(四)、安全色及安全标志使用要求</w:t>
        </w:r>
        <w:r>
          <w:tab/>
        </w:r>
        <w:r>
          <w:fldChar w:fldCharType="begin"/>
        </w:r>
        <w:r>
          <w:instrText xml:space="preserve"> PAGEREF _Toc5943 \h </w:instrText>
        </w:r>
        <w:r>
          <w:fldChar w:fldCharType="separate"/>
        </w:r>
        <w:r>
          <w:t>27</w:t>
        </w:r>
        <w:r>
          <w:fldChar w:fldCharType="end"/>
        </w:r>
      </w:hyperlink>
    </w:p>
    <w:p>
      <w:pPr>
        <w:pStyle w:val="TOC2"/>
        <w:tabs>
          <w:tab w:val="right" w:leader="dot" w:pos="8306"/>
        </w:tabs>
      </w:pPr>
      <w:hyperlink w:anchor="_Toc10016" w:history="1">
        <w:r>
          <w:rPr>
            <w:rFonts w:ascii="仿宋" w:eastAsia="仿宋" w:hAnsi="仿宋" w:cs="仿宋" w:hint="eastAsia"/>
            <w:lang w:eastAsia="zh-CN"/>
          </w:rPr>
          <w:t>(五)、防尘防毒措施</w:t>
        </w:r>
        <w:r>
          <w:tab/>
        </w:r>
        <w:r>
          <w:fldChar w:fldCharType="begin"/>
        </w:r>
        <w:r>
          <w:instrText xml:space="preserve"> PAGEREF _Toc10016 \h </w:instrText>
        </w:r>
        <w:r>
          <w:fldChar w:fldCharType="separate"/>
        </w:r>
        <w:r>
          <w:t>28</w:t>
        </w:r>
        <w:r>
          <w:fldChar w:fldCharType="end"/>
        </w:r>
      </w:hyperlink>
    </w:p>
    <w:p>
      <w:pPr>
        <w:pStyle w:val="TOC2"/>
        <w:tabs>
          <w:tab w:val="right" w:leader="dot" w:pos="8306"/>
        </w:tabs>
      </w:pPr>
      <w:hyperlink w:anchor="_Toc20062" w:history="1">
        <w:r>
          <w:rPr>
            <w:rFonts w:ascii="仿宋" w:eastAsia="仿宋" w:hAnsi="仿宋" w:cs="仿宋" w:hint="eastAsia"/>
            <w:lang w:eastAsia="zh-CN"/>
          </w:rPr>
          <w:t>(六)、防静电、触电防护及防雷措施</w:t>
        </w:r>
        <w:r>
          <w:tab/>
        </w:r>
        <w:r>
          <w:fldChar w:fldCharType="begin"/>
        </w:r>
        <w:r>
          <w:instrText xml:space="preserve"> PAGEREF _Toc20062 \h </w:instrText>
        </w:r>
        <w:r>
          <w:fldChar w:fldCharType="separate"/>
        </w:r>
        <w:r>
          <w:t>29</w:t>
        </w:r>
        <w:r>
          <w:fldChar w:fldCharType="end"/>
        </w:r>
      </w:hyperlink>
    </w:p>
    <w:p>
      <w:pPr>
        <w:pStyle w:val="TOC2"/>
        <w:tabs>
          <w:tab w:val="right" w:leader="dot" w:pos="8306"/>
        </w:tabs>
      </w:pPr>
      <w:hyperlink w:anchor="_Toc4581" w:history="1">
        <w:r>
          <w:rPr>
            <w:rFonts w:ascii="仿宋" w:eastAsia="仿宋" w:hAnsi="仿宋" w:cs="仿宋" w:hint="eastAsia"/>
            <w:lang w:eastAsia="zh-CN"/>
          </w:rPr>
          <w:t>(七)、机械设备安全保障措施</w:t>
        </w:r>
        <w:r>
          <w:tab/>
        </w:r>
        <w:r>
          <w:fldChar w:fldCharType="begin"/>
        </w:r>
        <w:r>
          <w:instrText xml:space="preserve"> PAGEREF _Toc4581 \h </w:instrText>
        </w:r>
        <w:r>
          <w:fldChar w:fldCharType="separate"/>
        </w:r>
        <w:r>
          <w:t>31</w:t>
        </w:r>
        <w:r>
          <w:fldChar w:fldCharType="end"/>
        </w:r>
      </w:hyperlink>
    </w:p>
    <w:p>
      <w:pPr>
        <w:pStyle w:val="TOC1"/>
        <w:tabs>
          <w:tab w:val="right" w:leader="dot" w:pos="8306"/>
        </w:tabs>
      </w:pPr>
      <w:hyperlink w:anchor="_Toc8442" w:history="1">
        <w:r>
          <w:rPr>
            <w:rFonts w:ascii="仿宋" w:eastAsia="仿宋" w:hAnsi="仿宋" w:cs="仿宋" w:hint="eastAsia"/>
            <w:lang w:eastAsia="zh-CN"/>
          </w:rPr>
          <w:t>九、工业定制电源项目计划安排</w:t>
        </w:r>
        <w:r>
          <w:tab/>
        </w:r>
        <w:r>
          <w:fldChar w:fldCharType="begin"/>
        </w:r>
        <w:r>
          <w:instrText xml:space="preserve"> PAGEREF _Toc8442 \h </w:instrText>
        </w:r>
        <w:r>
          <w:fldChar w:fldCharType="separate"/>
        </w:r>
        <w:r>
          <w:t>32</w:t>
        </w:r>
        <w:r>
          <w:fldChar w:fldCharType="end"/>
        </w:r>
      </w:hyperlink>
    </w:p>
    <w:p>
      <w:pPr>
        <w:pStyle w:val="TOC2"/>
        <w:tabs>
          <w:tab w:val="right" w:leader="dot" w:pos="8306"/>
        </w:tabs>
      </w:pPr>
      <w:hyperlink w:anchor="_Toc5744" w:history="1">
        <w:r>
          <w:rPr>
            <w:rFonts w:ascii="仿宋" w:eastAsia="仿宋" w:hAnsi="仿宋" w:cs="仿宋" w:hint="eastAsia"/>
            <w:lang w:eastAsia="zh-CN"/>
          </w:rPr>
          <w:t>(一)、建设周期</w:t>
        </w:r>
        <w:r>
          <w:tab/>
        </w:r>
        <w:r>
          <w:fldChar w:fldCharType="begin"/>
        </w:r>
        <w:r>
          <w:instrText xml:space="preserve"> PAGEREF _Toc5744 \h </w:instrText>
        </w:r>
        <w:r>
          <w:fldChar w:fldCharType="separate"/>
        </w:r>
        <w:r>
          <w:t>32</w:t>
        </w:r>
        <w:r>
          <w:fldChar w:fldCharType="end"/>
        </w:r>
      </w:hyperlink>
    </w:p>
    <w:p>
      <w:pPr>
        <w:pStyle w:val="TOC2"/>
        <w:tabs>
          <w:tab w:val="right" w:leader="dot" w:pos="8306"/>
        </w:tabs>
      </w:pPr>
      <w:hyperlink w:anchor="_Toc32473" w:history="1">
        <w:r>
          <w:rPr>
            <w:rFonts w:ascii="仿宋" w:eastAsia="仿宋" w:hAnsi="仿宋" w:cs="仿宋" w:hint="eastAsia"/>
            <w:lang w:eastAsia="zh-CN"/>
          </w:rPr>
          <w:t>(二)、建设进度</w:t>
        </w:r>
        <w:r>
          <w:tab/>
        </w:r>
        <w:r>
          <w:fldChar w:fldCharType="begin"/>
        </w:r>
        <w:r>
          <w:instrText xml:space="preserve"> PAGEREF _Toc32473 \h </w:instrText>
        </w:r>
        <w:r>
          <w:fldChar w:fldCharType="separate"/>
        </w:r>
        <w:r>
          <w:t>33</w:t>
        </w:r>
        <w:r>
          <w:fldChar w:fldCharType="end"/>
        </w:r>
      </w:hyperlink>
    </w:p>
    <w:p>
      <w:pPr>
        <w:pStyle w:val="TOC2"/>
        <w:tabs>
          <w:tab w:val="right" w:leader="dot" w:pos="8306"/>
        </w:tabs>
      </w:pPr>
      <w:hyperlink w:anchor="_Toc6258" w:history="1">
        <w:r>
          <w:rPr>
            <w:rFonts w:ascii="仿宋" w:eastAsia="仿宋" w:hAnsi="仿宋" w:cs="仿宋" w:hint="eastAsia"/>
            <w:lang w:eastAsia="zh-CN"/>
          </w:rPr>
          <w:t>(三)、进度安排注意事项</w:t>
        </w:r>
        <w:r>
          <w:tab/>
        </w:r>
        <w:r>
          <w:fldChar w:fldCharType="begin"/>
        </w:r>
        <w:r>
          <w:instrText xml:space="preserve"> PAGEREF _Toc6258 \h </w:instrText>
        </w:r>
        <w:r>
          <w:fldChar w:fldCharType="separate"/>
        </w:r>
        <w:r>
          <w:t>34</w:t>
        </w:r>
        <w:r>
          <w:fldChar w:fldCharType="end"/>
        </w:r>
      </w:hyperlink>
    </w:p>
    <w:p>
      <w:pPr>
        <w:pStyle w:val="TOC2"/>
        <w:tabs>
          <w:tab w:val="right" w:leader="dot" w:pos="8306"/>
        </w:tabs>
      </w:pPr>
      <w:hyperlink w:anchor="_Toc2971" w:history="1">
        <w:r>
          <w:rPr>
            <w:rFonts w:ascii="仿宋" w:eastAsia="仿宋" w:hAnsi="仿宋" w:cs="仿宋" w:hint="eastAsia"/>
            <w:lang w:eastAsia="zh-CN"/>
          </w:rPr>
          <w:t>(四)、人力资源配置</w:t>
        </w:r>
        <w:r>
          <w:tab/>
        </w:r>
        <w:r>
          <w:fldChar w:fldCharType="begin"/>
        </w:r>
        <w:r>
          <w:instrText xml:space="preserve"> PAGEREF _Toc2971 \h </w:instrText>
        </w:r>
        <w:r>
          <w:fldChar w:fldCharType="separate"/>
        </w:r>
        <w:r>
          <w:t>35</w:t>
        </w:r>
        <w:r>
          <w:fldChar w:fldCharType="end"/>
        </w:r>
      </w:hyperlink>
    </w:p>
    <w:p>
      <w:pPr>
        <w:pStyle w:val="TOC1"/>
        <w:tabs>
          <w:tab w:val="right" w:leader="dot" w:pos="8306"/>
        </w:tabs>
      </w:pPr>
      <w:hyperlink w:anchor="_Toc2288" w:history="1">
        <w:r>
          <w:rPr>
            <w:rFonts w:ascii="仿宋" w:eastAsia="仿宋" w:hAnsi="仿宋" w:cs="仿宋" w:hint="eastAsia"/>
            <w:lang w:eastAsia="zh-CN"/>
          </w:rPr>
          <w:t>十、工业定制电源项目经营效益</w:t>
        </w:r>
        <w:r>
          <w:tab/>
        </w:r>
        <w:r>
          <w:fldChar w:fldCharType="begin"/>
        </w:r>
        <w:r>
          <w:instrText xml:space="preserve"> PAGEREF _Toc2288 \h </w:instrText>
        </w:r>
        <w:r>
          <w:fldChar w:fldCharType="separate"/>
        </w:r>
        <w:r>
          <w:t>36</w:t>
        </w:r>
        <w:r>
          <w:fldChar w:fldCharType="end"/>
        </w:r>
      </w:hyperlink>
    </w:p>
    <w:p>
      <w:pPr>
        <w:pStyle w:val="TOC2"/>
        <w:tabs>
          <w:tab w:val="right" w:leader="dot" w:pos="8306"/>
        </w:tabs>
      </w:pPr>
      <w:hyperlink w:anchor="_Toc2167" w:history="1">
        <w:r>
          <w:rPr>
            <w:rFonts w:ascii="仿宋" w:eastAsia="仿宋" w:hAnsi="仿宋" w:cs="仿宋" w:hint="eastAsia"/>
            <w:lang w:eastAsia="zh-CN"/>
          </w:rPr>
          <w:t>(一)、经济评价财务测算</w:t>
        </w:r>
        <w:r>
          <w:tab/>
        </w:r>
        <w:r>
          <w:fldChar w:fldCharType="begin"/>
        </w:r>
        <w:r>
          <w:instrText xml:space="preserve"> PAGEREF _Toc2167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5" w:history="1">
        <w:r>
          <w:rPr>
            <w:rFonts w:ascii="仿宋" w:eastAsia="仿宋" w:hAnsi="仿宋" w:cs="仿宋" w:hint="eastAsia"/>
            <w:lang w:eastAsia="zh-CN"/>
          </w:rPr>
          <w:t>(二)、工业定制电源项目盈利能力分析</w:t>
        </w:r>
        <w:r>
          <w:tab/>
        </w:r>
        <w:r>
          <w:fldChar w:fldCharType="begin"/>
        </w:r>
        <w:r>
          <w:instrText xml:space="preserve"> PAGEREF _Toc28545 \h </w:instrText>
        </w:r>
        <w:r>
          <w:fldChar w:fldCharType="separate"/>
        </w:r>
        <w:r>
          <w:t>38</w:t>
        </w:r>
        <w:r>
          <w:fldChar w:fldCharType="end"/>
        </w:r>
      </w:hyperlink>
    </w:p>
    <w:p>
      <w:pPr>
        <w:pStyle w:val="TOC1"/>
        <w:tabs>
          <w:tab w:val="right" w:leader="dot" w:pos="8306"/>
        </w:tabs>
      </w:pPr>
      <w:hyperlink w:anchor="_Toc25842" w:history="1">
        <w:r>
          <w:rPr>
            <w:rFonts w:ascii="仿宋" w:eastAsia="仿宋" w:hAnsi="仿宋" w:cs="仿宋" w:hint="eastAsia"/>
            <w:lang w:eastAsia="zh-CN"/>
          </w:rPr>
          <w:t>十一、工业定制电源项目环境影响分析</w:t>
        </w:r>
        <w:r>
          <w:tab/>
        </w:r>
        <w:r>
          <w:fldChar w:fldCharType="begin"/>
        </w:r>
        <w:r>
          <w:instrText xml:space="preserve"> PAGEREF _Toc25842 \h </w:instrText>
        </w:r>
        <w:r>
          <w:fldChar w:fldCharType="separate"/>
        </w:r>
        <w:r>
          <w:t>38</w:t>
        </w:r>
        <w:r>
          <w:fldChar w:fldCharType="end"/>
        </w:r>
      </w:hyperlink>
    </w:p>
    <w:p>
      <w:pPr>
        <w:pStyle w:val="TOC2"/>
        <w:tabs>
          <w:tab w:val="right" w:leader="dot" w:pos="8306"/>
        </w:tabs>
      </w:pPr>
      <w:hyperlink w:anchor="_Toc12960" w:history="1">
        <w:r>
          <w:rPr>
            <w:rFonts w:ascii="仿宋" w:eastAsia="仿宋" w:hAnsi="仿宋" w:cs="仿宋" w:hint="eastAsia"/>
            <w:lang w:eastAsia="zh-CN"/>
          </w:rPr>
          <w:t>(一)、建设区域环境质量现状</w:t>
        </w:r>
        <w:r>
          <w:tab/>
        </w:r>
        <w:r>
          <w:fldChar w:fldCharType="begin"/>
        </w:r>
        <w:r>
          <w:instrText xml:space="preserve"> PAGEREF _Toc12960 \h </w:instrText>
        </w:r>
        <w:r>
          <w:fldChar w:fldCharType="separate"/>
        </w:r>
        <w:r>
          <w:t>38</w:t>
        </w:r>
        <w:r>
          <w:fldChar w:fldCharType="end"/>
        </w:r>
      </w:hyperlink>
    </w:p>
    <w:p>
      <w:pPr>
        <w:pStyle w:val="TOC2"/>
        <w:tabs>
          <w:tab w:val="right" w:leader="dot" w:pos="8306"/>
        </w:tabs>
      </w:pPr>
      <w:hyperlink w:anchor="_Toc30341" w:history="1">
        <w:r>
          <w:rPr>
            <w:rFonts w:ascii="仿宋" w:eastAsia="仿宋" w:hAnsi="仿宋" w:cs="仿宋" w:hint="eastAsia"/>
            <w:lang w:eastAsia="zh-CN"/>
          </w:rPr>
          <w:t>(二)、建设期环境保护</w:t>
        </w:r>
        <w:r>
          <w:tab/>
        </w:r>
        <w:r>
          <w:fldChar w:fldCharType="begin"/>
        </w:r>
        <w:r>
          <w:instrText xml:space="preserve"> PAGEREF _Toc30341 \h </w:instrText>
        </w:r>
        <w:r>
          <w:fldChar w:fldCharType="separate"/>
        </w:r>
        <w:r>
          <w:t>40</w:t>
        </w:r>
        <w:r>
          <w:fldChar w:fldCharType="end"/>
        </w:r>
      </w:hyperlink>
    </w:p>
    <w:p>
      <w:pPr>
        <w:pStyle w:val="TOC2"/>
        <w:tabs>
          <w:tab w:val="right" w:leader="dot" w:pos="8306"/>
        </w:tabs>
      </w:pPr>
      <w:hyperlink w:anchor="_Toc16191" w:history="1">
        <w:r>
          <w:rPr>
            <w:rFonts w:ascii="仿宋" w:eastAsia="仿宋" w:hAnsi="仿宋" w:cs="仿宋" w:hint="eastAsia"/>
            <w:lang w:eastAsia="zh-CN"/>
          </w:rPr>
          <w:t>(三)、运营期环境保护</w:t>
        </w:r>
        <w:r>
          <w:tab/>
        </w:r>
        <w:r>
          <w:fldChar w:fldCharType="begin"/>
        </w:r>
        <w:r>
          <w:instrText xml:space="preserve"> PAGEREF _Toc16191 \h </w:instrText>
        </w:r>
        <w:r>
          <w:fldChar w:fldCharType="separate"/>
        </w:r>
        <w:r>
          <w:t>41</w:t>
        </w:r>
        <w:r>
          <w:fldChar w:fldCharType="end"/>
        </w:r>
      </w:hyperlink>
    </w:p>
    <w:p>
      <w:pPr>
        <w:pStyle w:val="TOC2"/>
        <w:tabs>
          <w:tab w:val="right" w:leader="dot" w:pos="8306"/>
        </w:tabs>
      </w:pPr>
      <w:hyperlink w:anchor="_Toc5702" w:history="1">
        <w:r>
          <w:rPr>
            <w:rFonts w:ascii="仿宋" w:eastAsia="仿宋" w:hAnsi="仿宋" w:cs="仿宋" w:hint="eastAsia"/>
            <w:lang w:eastAsia="zh-CN"/>
          </w:rPr>
          <w:t>(四)、工业定制电源项目建设对区域经济的影响</w:t>
        </w:r>
        <w:r>
          <w:tab/>
        </w:r>
        <w:r>
          <w:fldChar w:fldCharType="begin"/>
        </w:r>
        <w:r>
          <w:instrText xml:space="preserve"> PAGEREF _Toc5702 \h </w:instrText>
        </w:r>
        <w:r>
          <w:fldChar w:fldCharType="separate"/>
        </w:r>
        <w:r>
          <w:t>43</w:t>
        </w:r>
        <w:r>
          <w:fldChar w:fldCharType="end"/>
        </w:r>
      </w:hyperlink>
    </w:p>
    <w:p>
      <w:pPr>
        <w:pStyle w:val="TOC2"/>
        <w:tabs>
          <w:tab w:val="right" w:leader="dot" w:pos="8306"/>
        </w:tabs>
      </w:pPr>
      <w:hyperlink w:anchor="_Toc29248" w:history="1">
        <w:r>
          <w:rPr>
            <w:rFonts w:ascii="仿宋" w:eastAsia="仿宋" w:hAnsi="仿宋" w:cs="仿宋" w:hint="eastAsia"/>
            <w:lang w:eastAsia="zh-CN"/>
          </w:rPr>
          <w:t>(五)、废弃物处理</w:t>
        </w:r>
        <w:r>
          <w:tab/>
        </w:r>
        <w:r>
          <w:fldChar w:fldCharType="begin"/>
        </w:r>
        <w:r>
          <w:instrText xml:space="preserve"> PAGEREF _Toc29248 \h </w:instrText>
        </w:r>
        <w:r>
          <w:fldChar w:fldCharType="separate"/>
        </w:r>
        <w:r>
          <w:t>44</w:t>
        </w:r>
        <w:r>
          <w:fldChar w:fldCharType="end"/>
        </w:r>
      </w:hyperlink>
    </w:p>
    <w:p>
      <w:pPr>
        <w:pStyle w:val="TOC2"/>
        <w:tabs>
          <w:tab w:val="right" w:leader="dot" w:pos="8306"/>
        </w:tabs>
      </w:pPr>
      <w:hyperlink w:anchor="_Toc7442" w:history="1">
        <w:r>
          <w:rPr>
            <w:rFonts w:ascii="仿宋" w:eastAsia="仿宋" w:hAnsi="仿宋" w:cs="仿宋" w:hint="eastAsia"/>
            <w:lang w:eastAsia="zh-CN"/>
          </w:rPr>
          <w:t>(六)、特殊环境影响分析</w:t>
        </w:r>
        <w:r>
          <w:tab/>
        </w:r>
        <w:r>
          <w:fldChar w:fldCharType="begin"/>
        </w:r>
        <w:r>
          <w:instrText xml:space="preserve"> PAGEREF _Toc7442 \h </w:instrText>
        </w:r>
        <w:r>
          <w:fldChar w:fldCharType="separate"/>
        </w:r>
        <w:r>
          <w:t>46</w:t>
        </w:r>
        <w:r>
          <w:fldChar w:fldCharType="end"/>
        </w:r>
      </w:hyperlink>
    </w:p>
    <w:p>
      <w:pPr>
        <w:pStyle w:val="TOC2"/>
        <w:tabs>
          <w:tab w:val="right" w:leader="dot" w:pos="8306"/>
        </w:tabs>
      </w:pPr>
      <w:hyperlink w:anchor="_Toc31370" w:history="1">
        <w:r>
          <w:rPr>
            <w:rFonts w:ascii="仿宋" w:eastAsia="仿宋" w:hAnsi="仿宋" w:cs="仿宋" w:hint="eastAsia"/>
            <w:lang w:eastAsia="zh-CN"/>
          </w:rPr>
          <w:t>(七)、清洁生产</w:t>
        </w:r>
        <w:r>
          <w:tab/>
        </w:r>
        <w:r>
          <w:fldChar w:fldCharType="begin"/>
        </w:r>
        <w:r>
          <w:instrText xml:space="preserve"> PAGEREF _Toc31370 \h </w:instrText>
        </w:r>
        <w:r>
          <w:fldChar w:fldCharType="separate"/>
        </w:r>
        <w:r>
          <w:t>47</w:t>
        </w:r>
        <w:r>
          <w:fldChar w:fldCharType="end"/>
        </w:r>
      </w:hyperlink>
    </w:p>
    <w:p>
      <w:pPr>
        <w:pStyle w:val="TOC2"/>
        <w:tabs>
          <w:tab w:val="right" w:leader="dot" w:pos="8306"/>
        </w:tabs>
      </w:pPr>
      <w:hyperlink w:anchor="_Toc14794" w:history="1">
        <w:r>
          <w:rPr>
            <w:rFonts w:ascii="仿宋" w:eastAsia="仿宋" w:hAnsi="仿宋" w:cs="仿宋" w:hint="eastAsia"/>
            <w:lang w:eastAsia="zh-CN"/>
          </w:rPr>
          <w:t>(八)、环境保护综合评价</w:t>
        </w:r>
        <w:r>
          <w:tab/>
        </w:r>
        <w:r>
          <w:fldChar w:fldCharType="begin"/>
        </w:r>
        <w:r>
          <w:instrText xml:space="preserve"> PAGEREF _Toc14794 \h </w:instrText>
        </w:r>
        <w:r>
          <w:fldChar w:fldCharType="separate"/>
        </w:r>
        <w:r>
          <w:t>48</w:t>
        </w:r>
        <w:r>
          <w:fldChar w:fldCharType="end"/>
        </w:r>
      </w:hyperlink>
    </w:p>
    <w:p>
      <w:pPr>
        <w:pStyle w:val="TOC1"/>
        <w:tabs>
          <w:tab w:val="right" w:leader="dot" w:pos="8306"/>
        </w:tabs>
      </w:pPr>
      <w:hyperlink w:anchor="_Toc24771" w:history="1">
        <w:r>
          <w:rPr>
            <w:rFonts w:ascii="仿宋" w:eastAsia="仿宋" w:hAnsi="仿宋" w:cs="仿宋" w:hint="eastAsia"/>
            <w:lang w:eastAsia="zh-CN"/>
          </w:rPr>
          <w:t>十二、工业定制电源项目技术管理</w:t>
        </w:r>
        <w:r>
          <w:tab/>
        </w:r>
        <w:r>
          <w:fldChar w:fldCharType="begin"/>
        </w:r>
        <w:r>
          <w:instrText xml:space="preserve"> PAGEREF _Toc24771 \h </w:instrText>
        </w:r>
        <w:r>
          <w:fldChar w:fldCharType="separate"/>
        </w:r>
        <w:r>
          <w:t>49</w:t>
        </w:r>
        <w:r>
          <w:fldChar w:fldCharType="end"/>
        </w:r>
      </w:hyperlink>
    </w:p>
    <w:p>
      <w:pPr>
        <w:pStyle w:val="TOC2"/>
        <w:tabs>
          <w:tab w:val="right" w:leader="dot" w:pos="8306"/>
        </w:tabs>
      </w:pPr>
      <w:hyperlink w:anchor="_Toc15001" w:history="1">
        <w:r>
          <w:rPr>
            <w:rFonts w:ascii="仿宋" w:eastAsia="仿宋" w:hAnsi="仿宋" w:cs="仿宋" w:hint="eastAsia"/>
            <w:lang w:eastAsia="zh-CN"/>
          </w:rPr>
          <w:t>(一)、技术方案选用方向</w:t>
        </w:r>
        <w:r>
          <w:tab/>
        </w:r>
        <w:r>
          <w:fldChar w:fldCharType="begin"/>
        </w:r>
        <w:r>
          <w:instrText xml:space="preserve"> PAGEREF _Toc15001 \h </w:instrText>
        </w:r>
        <w:r>
          <w:fldChar w:fldCharType="separate"/>
        </w:r>
        <w:r>
          <w:t>49</w:t>
        </w:r>
        <w:r>
          <w:fldChar w:fldCharType="end"/>
        </w:r>
      </w:hyperlink>
    </w:p>
    <w:p>
      <w:pPr>
        <w:pStyle w:val="TOC2"/>
        <w:tabs>
          <w:tab w:val="right" w:leader="dot" w:pos="8306"/>
        </w:tabs>
      </w:pPr>
      <w:hyperlink w:anchor="_Toc2565" w:history="1">
        <w:r>
          <w:rPr>
            <w:rFonts w:ascii="仿宋" w:eastAsia="仿宋" w:hAnsi="仿宋" w:cs="仿宋" w:hint="eastAsia"/>
            <w:lang w:eastAsia="zh-CN"/>
          </w:rPr>
          <w:t>(二)、工艺技术方案选用原则</w:t>
        </w:r>
        <w:r>
          <w:tab/>
        </w:r>
        <w:r>
          <w:fldChar w:fldCharType="begin"/>
        </w:r>
        <w:r>
          <w:instrText xml:space="preserve"> PAGEREF _Toc2565 \h </w:instrText>
        </w:r>
        <w:r>
          <w:fldChar w:fldCharType="separate"/>
        </w:r>
        <w:r>
          <w:t>51</w:t>
        </w:r>
        <w:r>
          <w:fldChar w:fldCharType="end"/>
        </w:r>
      </w:hyperlink>
    </w:p>
    <w:p>
      <w:pPr>
        <w:pStyle w:val="TOC2"/>
        <w:tabs>
          <w:tab w:val="right" w:leader="dot" w:pos="8306"/>
        </w:tabs>
      </w:pPr>
      <w:hyperlink w:anchor="_Toc26983" w:history="1">
        <w:r>
          <w:rPr>
            <w:rFonts w:ascii="仿宋" w:eastAsia="仿宋" w:hAnsi="仿宋" w:cs="仿宋" w:hint="eastAsia"/>
            <w:lang w:eastAsia="zh-CN"/>
          </w:rPr>
          <w:t>(三)、工艺技术方案要求</w:t>
        </w:r>
        <w:r>
          <w:tab/>
        </w:r>
        <w:r>
          <w:fldChar w:fldCharType="begin"/>
        </w:r>
        <w:r>
          <w:instrText xml:space="preserve"> PAGEREF _Toc26983 \h </w:instrText>
        </w:r>
        <w:r>
          <w:fldChar w:fldCharType="separate"/>
        </w:r>
        <w:r>
          <w:t>53</w:t>
        </w:r>
        <w:r>
          <w:fldChar w:fldCharType="end"/>
        </w:r>
      </w:hyperlink>
    </w:p>
    <w:p>
      <w:pPr>
        <w:pStyle w:val="TOC1"/>
        <w:tabs>
          <w:tab w:val="right" w:leader="dot" w:pos="8306"/>
        </w:tabs>
      </w:pPr>
      <w:hyperlink w:anchor="_Toc29953" w:history="1">
        <w:r>
          <w:rPr>
            <w:rFonts w:ascii="仿宋" w:eastAsia="仿宋" w:hAnsi="仿宋" w:cs="仿宋" w:hint="eastAsia"/>
            <w:lang w:eastAsia="zh-CN"/>
          </w:rPr>
          <w:t>十三、工业定制电源项目工程方案分析</w:t>
        </w:r>
        <w:r>
          <w:tab/>
        </w:r>
        <w:r>
          <w:fldChar w:fldCharType="begin"/>
        </w:r>
        <w:r>
          <w:instrText xml:space="preserve"> PAGEREF _Toc29953 \h </w:instrText>
        </w:r>
        <w:r>
          <w:fldChar w:fldCharType="separate"/>
        </w:r>
        <w:r>
          <w:t>55</w:t>
        </w:r>
        <w:r>
          <w:fldChar w:fldCharType="end"/>
        </w:r>
      </w:hyperlink>
    </w:p>
    <w:p>
      <w:pPr>
        <w:pStyle w:val="TOC2"/>
        <w:tabs>
          <w:tab w:val="right" w:leader="dot" w:pos="8306"/>
        </w:tabs>
      </w:pPr>
      <w:hyperlink w:anchor="_Toc23777" w:history="1">
        <w:r>
          <w:rPr>
            <w:rFonts w:ascii="仿宋" w:eastAsia="仿宋" w:hAnsi="仿宋" w:cs="仿宋" w:hint="eastAsia"/>
            <w:lang w:eastAsia="zh-CN"/>
          </w:rPr>
          <w:t>(一)、建筑工程设计原则</w:t>
        </w:r>
        <w:r>
          <w:tab/>
        </w:r>
        <w:r>
          <w:fldChar w:fldCharType="begin"/>
        </w:r>
        <w:r>
          <w:instrText xml:space="preserve"> PAGEREF _Toc23777 \h </w:instrText>
        </w:r>
        <w:r>
          <w:fldChar w:fldCharType="separate"/>
        </w:r>
        <w:r>
          <w:t>55</w:t>
        </w:r>
        <w:r>
          <w:fldChar w:fldCharType="end"/>
        </w:r>
      </w:hyperlink>
    </w:p>
    <w:p>
      <w:pPr>
        <w:pStyle w:val="TOC2"/>
        <w:tabs>
          <w:tab w:val="right" w:leader="dot" w:pos="8306"/>
        </w:tabs>
      </w:pPr>
      <w:hyperlink w:anchor="_Toc11627" w:history="1">
        <w:r>
          <w:rPr>
            <w:rFonts w:ascii="仿宋" w:eastAsia="仿宋" w:hAnsi="仿宋" w:cs="仿宋" w:hint="eastAsia"/>
            <w:lang w:eastAsia="zh-CN"/>
          </w:rPr>
          <w:t>(二)、土建工程建设指标</w:t>
        </w:r>
        <w:r>
          <w:tab/>
        </w:r>
        <w:r>
          <w:fldChar w:fldCharType="begin"/>
        </w:r>
        <w:r>
          <w:instrText xml:space="preserve"> PAGEREF _Toc11627 \h </w:instrText>
        </w:r>
        <w:r>
          <w:fldChar w:fldCharType="separate"/>
        </w:r>
        <w:r>
          <w:t>59</w:t>
        </w:r>
        <w:r>
          <w:fldChar w:fldCharType="end"/>
        </w:r>
      </w:hyperlink>
    </w:p>
    <w:p>
      <w:pPr>
        <w:pStyle w:val="TOC1"/>
        <w:tabs>
          <w:tab w:val="right" w:leader="dot" w:pos="8306"/>
        </w:tabs>
      </w:pPr>
      <w:hyperlink w:anchor="_Toc27324" w:history="1">
        <w:r>
          <w:rPr>
            <w:rFonts w:ascii="仿宋" w:eastAsia="仿宋" w:hAnsi="仿宋" w:cs="仿宋" w:hint="eastAsia"/>
            <w:lang w:eastAsia="zh-CN"/>
          </w:rPr>
          <w:t>十四、工业定制电源项目变更管理</w:t>
        </w:r>
        <w:r>
          <w:tab/>
        </w:r>
        <w:r>
          <w:fldChar w:fldCharType="begin"/>
        </w:r>
        <w:r>
          <w:instrText xml:space="preserve"> PAGEREF _Toc27324 \h </w:instrText>
        </w:r>
        <w:r>
          <w:fldChar w:fldCharType="separate"/>
        </w:r>
        <w:r>
          <w:t>60</w:t>
        </w:r>
        <w:r>
          <w:fldChar w:fldCharType="end"/>
        </w:r>
      </w:hyperlink>
    </w:p>
    <w:p>
      <w:pPr>
        <w:pStyle w:val="TOC2"/>
        <w:tabs>
          <w:tab w:val="right" w:leader="dot" w:pos="8306"/>
        </w:tabs>
      </w:pPr>
      <w:hyperlink w:anchor="_Toc4012" w:history="1">
        <w:r>
          <w:rPr>
            <w:rFonts w:ascii="仿宋" w:eastAsia="仿宋" w:hAnsi="仿宋" w:cs="仿宋" w:hint="eastAsia"/>
            <w:lang w:eastAsia="zh-CN"/>
          </w:rPr>
          <w:t>(一)、变更申请与评估</w:t>
        </w:r>
        <w:r>
          <w:tab/>
        </w:r>
        <w:r>
          <w:fldChar w:fldCharType="begin"/>
        </w:r>
        <w:r>
          <w:instrText xml:space="preserve"> PAGEREF _Toc4012 \h </w:instrText>
        </w:r>
        <w:r>
          <w:fldChar w:fldCharType="separate"/>
        </w:r>
        <w:r>
          <w:t>60</w:t>
        </w:r>
        <w:r>
          <w:fldChar w:fldCharType="end"/>
        </w:r>
      </w:hyperlink>
    </w:p>
    <w:p>
      <w:pPr>
        <w:pStyle w:val="TOC2"/>
        <w:tabs>
          <w:tab w:val="right" w:leader="dot" w:pos="8306"/>
        </w:tabs>
      </w:pPr>
      <w:hyperlink w:anchor="_Toc3362" w:history="1">
        <w:r>
          <w:rPr>
            <w:rFonts w:ascii="仿宋" w:eastAsia="仿宋" w:hAnsi="仿宋" w:cs="仿宋" w:hint="eastAsia"/>
            <w:lang w:eastAsia="zh-CN"/>
          </w:rPr>
          <w:t>(二)、变更实施与控制</w:t>
        </w:r>
        <w:r>
          <w:tab/>
        </w:r>
        <w:r>
          <w:fldChar w:fldCharType="begin"/>
        </w:r>
        <w:r>
          <w:instrText xml:space="preserve"> PAGEREF _Toc3362 \h </w:instrText>
        </w:r>
        <w:r>
          <w:fldChar w:fldCharType="separate"/>
        </w:r>
        <w:r>
          <w:t>61</w:t>
        </w:r>
        <w:r>
          <w:fldChar w:fldCharType="end"/>
        </w:r>
      </w:hyperlink>
    </w:p>
    <w:p>
      <w:pPr>
        <w:pStyle w:val="TOC1"/>
        <w:tabs>
          <w:tab w:val="right" w:leader="dot" w:pos="8306"/>
        </w:tabs>
      </w:pPr>
      <w:hyperlink w:anchor="_Toc1827" w:history="1">
        <w:r>
          <w:rPr>
            <w:rFonts w:ascii="仿宋" w:eastAsia="仿宋" w:hAnsi="仿宋" w:cs="仿宋" w:hint="eastAsia"/>
            <w:lang w:eastAsia="zh-CN"/>
          </w:rPr>
          <w:t>十五、营销与推广策略</w:t>
        </w:r>
        <w:r>
          <w:tab/>
        </w:r>
        <w:r>
          <w:fldChar w:fldCharType="begin"/>
        </w:r>
        <w:r>
          <w:instrText xml:space="preserve"> PAGEREF _Toc1827 \h </w:instrText>
        </w:r>
        <w:r>
          <w:fldChar w:fldCharType="separate"/>
        </w:r>
        <w:r>
          <w:t>62</w:t>
        </w:r>
        <w:r>
          <w:fldChar w:fldCharType="end"/>
        </w:r>
      </w:hyperlink>
    </w:p>
    <w:p>
      <w:pPr>
        <w:pStyle w:val="TOC2"/>
        <w:tabs>
          <w:tab w:val="right" w:leader="dot" w:pos="8306"/>
        </w:tabs>
      </w:pPr>
      <w:hyperlink w:anchor="_Toc23652" w:history="1">
        <w:r>
          <w:rPr>
            <w:rFonts w:ascii="仿宋" w:eastAsia="仿宋" w:hAnsi="仿宋" w:cs="仿宋" w:hint="eastAsia"/>
            <w:lang w:eastAsia="zh-CN"/>
          </w:rPr>
          <w:t>(一)、产品/服务定位与特点</w:t>
        </w:r>
        <w:r>
          <w:tab/>
        </w:r>
        <w:r>
          <w:fldChar w:fldCharType="begin"/>
        </w:r>
        <w:r>
          <w:instrText xml:space="preserve"> PAGEREF _Toc23652 \h </w:instrText>
        </w:r>
        <w:r>
          <w:fldChar w:fldCharType="separate"/>
        </w:r>
        <w:r>
          <w:t>62</w:t>
        </w:r>
        <w:r>
          <w:fldChar w:fldCharType="end"/>
        </w:r>
      </w:hyperlink>
    </w:p>
    <w:p>
      <w:pPr>
        <w:pStyle w:val="TOC2"/>
        <w:tabs>
          <w:tab w:val="right" w:leader="dot" w:pos="8306"/>
        </w:tabs>
      </w:pPr>
      <w:hyperlink w:anchor="_Toc901" w:history="1">
        <w:r>
          <w:rPr>
            <w:rFonts w:ascii="仿宋" w:eastAsia="仿宋" w:hAnsi="仿宋" w:cs="仿宋" w:hint="eastAsia"/>
            <w:lang w:eastAsia="zh-CN"/>
          </w:rPr>
          <w:t>(二)、市场定位与竞争分析</w:t>
        </w:r>
        <w:r>
          <w:tab/>
        </w:r>
        <w:r>
          <w:fldChar w:fldCharType="begin"/>
        </w:r>
        <w:r>
          <w:instrText xml:space="preserve"> PAGEREF _Toc901 \h </w:instrText>
        </w:r>
        <w:r>
          <w:fldChar w:fldCharType="separate"/>
        </w:r>
        <w:r>
          <w:t>63</w:t>
        </w:r>
        <w:r>
          <w:fldChar w:fldCharType="end"/>
        </w:r>
      </w:hyperlink>
    </w:p>
    <w:p>
      <w:pPr>
        <w:pStyle w:val="TOC2"/>
        <w:tabs>
          <w:tab w:val="right" w:leader="dot" w:pos="8306"/>
        </w:tabs>
      </w:pPr>
      <w:hyperlink w:anchor="_Toc1897" w:history="1">
        <w:r>
          <w:rPr>
            <w:rFonts w:ascii="仿宋" w:eastAsia="仿宋" w:hAnsi="仿宋" w:cs="仿宋" w:hint="eastAsia"/>
            <w:lang w:eastAsia="zh-CN"/>
          </w:rPr>
          <w:t>(三)、营销渠道与策略</w:t>
        </w:r>
        <w:r>
          <w:tab/>
        </w:r>
        <w:r>
          <w:fldChar w:fldCharType="begin"/>
        </w:r>
        <w:r>
          <w:instrText xml:space="preserve"> PAGEREF _Toc1897 \h </w:instrText>
        </w:r>
        <w:r>
          <w:fldChar w:fldCharType="separate"/>
        </w:r>
        <w:r>
          <w:t>64</w:t>
        </w:r>
        <w:r>
          <w:fldChar w:fldCharType="end"/>
        </w:r>
      </w:hyperlink>
    </w:p>
    <w:p>
      <w:pPr>
        <w:pStyle w:val="TOC2"/>
        <w:tabs>
          <w:tab w:val="right" w:leader="dot" w:pos="8306"/>
        </w:tabs>
      </w:pPr>
      <w:hyperlink w:anchor="_Toc1557" w:history="1">
        <w:r>
          <w:rPr>
            <w:rFonts w:ascii="仿宋" w:eastAsia="仿宋" w:hAnsi="仿宋" w:cs="仿宋" w:hint="eastAsia"/>
            <w:lang w:eastAsia="zh-CN"/>
          </w:rPr>
          <w:t>(四)、推广与宣传活动</w:t>
        </w:r>
        <w:r>
          <w:tab/>
        </w:r>
        <w:r>
          <w:fldChar w:fldCharType="begin"/>
        </w:r>
        <w:r>
          <w:instrText xml:space="preserve"> PAGEREF _Toc1557 \h </w:instrText>
        </w:r>
        <w:r>
          <w:fldChar w:fldCharType="separate"/>
        </w:r>
        <w:r>
          <w:t>65</w:t>
        </w:r>
        <w:r>
          <w:fldChar w:fldCharType="end"/>
        </w:r>
      </w:hyperlink>
    </w:p>
    <w:p>
      <w:pPr>
        <w:pStyle w:val="TOC1"/>
        <w:tabs>
          <w:tab w:val="right" w:leader="dot" w:pos="8306"/>
        </w:tabs>
      </w:pPr>
      <w:hyperlink w:anchor="_Toc18551" w:history="1">
        <w:r>
          <w:rPr>
            <w:rFonts w:ascii="仿宋" w:eastAsia="仿宋" w:hAnsi="仿宋" w:cs="仿宋" w:hint="eastAsia"/>
            <w:lang w:eastAsia="zh-CN"/>
          </w:rPr>
          <w:t>十六、供应链管理</w:t>
        </w:r>
        <w:r>
          <w:tab/>
        </w:r>
        <w:r>
          <w:fldChar w:fldCharType="begin"/>
        </w:r>
        <w:r>
          <w:instrText xml:space="preserve"> PAGEREF _Toc18551 \h </w:instrText>
        </w:r>
        <w:r>
          <w:fldChar w:fldCharType="separate"/>
        </w:r>
        <w:r>
          <w:t>71</w:t>
        </w:r>
        <w:r>
          <w:fldChar w:fldCharType="end"/>
        </w:r>
      </w:hyperlink>
    </w:p>
    <w:p>
      <w:pPr>
        <w:pStyle w:val="TOC2"/>
        <w:tabs>
          <w:tab w:val="right" w:leader="dot" w:pos="8306"/>
        </w:tabs>
      </w:pPr>
      <w:hyperlink w:anchor="_Toc28111" w:history="1">
        <w:r>
          <w:rPr>
            <w:rFonts w:ascii="仿宋" w:eastAsia="仿宋" w:hAnsi="仿宋" w:cs="仿宋" w:hint="eastAsia"/>
            <w:lang w:eastAsia="zh-CN"/>
          </w:rPr>
          <w:t>(一)、供应链战略规划</w:t>
        </w:r>
        <w:r>
          <w:tab/>
        </w:r>
        <w:r>
          <w:fldChar w:fldCharType="begin"/>
        </w:r>
        <w:r>
          <w:instrText xml:space="preserve"> PAGEREF _Toc28111 \h </w:instrText>
        </w:r>
        <w:r>
          <w:fldChar w:fldCharType="separate"/>
        </w:r>
        <w:r>
          <w:t>71</w:t>
        </w:r>
        <w:r>
          <w:fldChar w:fldCharType="end"/>
        </w:r>
      </w:hyperlink>
    </w:p>
    <w:p>
      <w:pPr>
        <w:pStyle w:val="TOC2"/>
        <w:tabs>
          <w:tab w:val="right" w:leader="dot" w:pos="8306"/>
        </w:tabs>
      </w:pPr>
      <w:hyperlink w:anchor="_Toc317" w:history="1">
        <w:r>
          <w:rPr>
            <w:rFonts w:ascii="仿宋" w:eastAsia="仿宋" w:hAnsi="仿宋" w:cs="仿宋" w:hint="eastAsia"/>
            <w:lang w:eastAsia="zh-CN"/>
          </w:rPr>
          <w:t>(二)、供应商选择与合作</w:t>
        </w:r>
        <w:r>
          <w:tab/>
        </w:r>
        <w:r>
          <w:fldChar w:fldCharType="begin"/>
        </w:r>
        <w:r>
          <w:instrText xml:space="preserve"> PAGEREF _Toc317 \h </w:instrText>
        </w:r>
        <w:r>
          <w:fldChar w:fldCharType="separate"/>
        </w:r>
        <w:r>
          <w:t>72</w:t>
        </w:r>
        <w:r>
          <w:fldChar w:fldCharType="end"/>
        </w:r>
      </w:hyperlink>
    </w:p>
    <w:p>
      <w:pPr>
        <w:pStyle w:val="TOC2"/>
        <w:tabs>
          <w:tab w:val="right" w:leader="dot" w:pos="8306"/>
        </w:tabs>
      </w:pPr>
      <w:hyperlink w:anchor="_Toc8637" w:history="1">
        <w:r>
          <w:rPr>
            <w:rFonts w:ascii="仿宋" w:eastAsia="仿宋" w:hAnsi="仿宋" w:cs="仿宋" w:hint="eastAsia"/>
            <w:lang w:eastAsia="zh-CN"/>
          </w:rPr>
          <w:t>(三)、物流与库存管理</w:t>
        </w:r>
        <w:r>
          <w:tab/>
        </w:r>
        <w:r>
          <w:fldChar w:fldCharType="begin"/>
        </w:r>
        <w:r>
          <w:instrText xml:space="preserve"> PAGEREF _Toc8637 \h </w:instrText>
        </w:r>
        <w:r>
          <w:fldChar w:fldCharType="separate"/>
        </w:r>
        <w:r>
          <w:t>73</w:t>
        </w:r>
        <w:r>
          <w:fldChar w:fldCharType="end"/>
        </w:r>
      </w:hyperlink>
    </w:p>
    <w:p>
      <w:pPr>
        <w:pStyle w:val="TOC1"/>
        <w:tabs>
          <w:tab w:val="right" w:leader="dot" w:pos="8306"/>
        </w:tabs>
      </w:pPr>
      <w:hyperlink w:anchor="_Toc16467" w:history="1">
        <w:r>
          <w:rPr>
            <w:rFonts w:ascii="仿宋" w:eastAsia="仿宋" w:hAnsi="仿宋" w:cs="仿宋" w:hint="eastAsia"/>
            <w:lang w:eastAsia="zh-CN"/>
          </w:rPr>
          <w:t>十七、利益相关者分析与沟通计划</w:t>
        </w:r>
        <w:r>
          <w:tab/>
        </w:r>
        <w:r>
          <w:fldChar w:fldCharType="begin"/>
        </w:r>
        <w:r>
          <w:instrText xml:space="preserve"> PAGEREF _Toc16467 \h </w:instrText>
        </w:r>
        <w:r>
          <w:fldChar w:fldCharType="separate"/>
        </w:r>
        <w:r>
          <w:t>75</w:t>
        </w:r>
        <w:r>
          <w:fldChar w:fldCharType="end"/>
        </w:r>
      </w:hyperlink>
    </w:p>
    <w:p>
      <w:pPr>
        <w:pStyle w:val="TOC2"/>
        <w:tabs>
          <w:tab w:val="right" w:leader="dot" w:pos="8306"/>
        </w:tabs>
      </w:pPr>
      <w:hyperlink w:anchor="_Toc29444" w:history="1">
        <w:r>
          <w:rPr>
            <w:rFonts w:ascii="仿宋" w:eastAsia="仿宋" w:hAnsi="仿宋" w:cs="仿宋" w:hint="eastAsia"/>
            <w:lang w:eastAsia="zh-CN"/>
          </w:rPr>
          <w:t>(一)、利益相关者分析</w:t>
        </w:r>
        <w:r>
          <w:tab/>
        </w:r>
        <w:r>
          <w:fldChar w:fldCharType="begin"/>
        </w:r>
        <w:r>
          <w:instrText xml:space="preserve"> PAGEREF _Toc29444 \h </w:instrText>
        </w:r>
        <w:r>
          <w:fldChar w:fldCharType="separate"/>
        </w:r>
        <w:r>
          <w:t>75</w:t>
        </w:r>
        <w:r>
          <w:fldChar w:fldCharType="end"/>
        </w:r>
      </w:hyperlink>
    </w:p>
    <w:p>
      <w:pPr>
        <w:pStyle w:val="TOC2"/>
        <w:tabs>
          <w:tab w:val="right" w:leader="dot" w:pos="8306"/>
        </w:tabs>
      </w:pPr>
      <w:hyperlink w:anchor="_Toc17283" w:history="1">
        <w:r>
          <w:rPr>
            <w:rFonts w:ascii="仿宋" w:eastAsia="仿宋" w:hAnsi="仿宋" w:cs="仿宋" w:hint="eastAsia"/>
            <w:lang w:eastAsia="zh-CN"/>
          </w:rPr>
          <w:t>(二)、沟通计划</w:t>
        </w:r>
        <w:r>
          <w:tab/>
        </w:r>
        <w:r>
          <w:fldChar w:fldCharType="begin"/>
        </w:r>
        <w:r>
          <w:instrText xml:space="preserve"> PAGEREF _Toc17283 \h </w:instrText>
        </w:r>
        <w:r>
          <w:fldChar w:fldCharType="separate"/>
        </w:r>
        <w:r>
          <w:t>76</w:t>
        </w:r>
        <w:r>
          <w:fldChar w:fldCharType="end"/>
        </w:r>
      </w:hyperlink>
    </w:p>
    <w:p>
      <w:pPr>
        <w:pStyle w:val="TOC1"/>
        <w:tabs>
          <w:tab w:val="right" w:leader="dot" w:pos="8306"/>
        </w:tabs>
      </w:pPr>
      <w:hyperlink w:anchor="_Toc7293" w:history="1">
        <w:r>
          <w:rPr>
            <w:rFonts w:ascii="仿宋" w:eastAsia="仿宋" w:hAnsi="仿宋" w:cs="仿宋" w:hint="eastAsia"/>
            <w:lang w:eastAsia="zh-CN"/>
          </w:rPr>
          <w:t>十八、质量管理体系</w:t>
        </w:r>
        <w:r>
          <w:tab/>
        </w:r>
        <w:r>
          <w:fldChar w:fldCharType="begin"/>
        </w:r>
        <w:r>
          <w:instrText xml:space="preserve"> PAGEREF _Toc7293 \h </w:instrText>
        </w:r>
        <w:r>
          <w:fldChar w:fldCharType="separate"/>
        </w:r>
        <w:r>
          <w:t>77</w:t>
        </w:r>
        <w:r>
          <w:fldChar w:fldCharType="end"/>
        </w:r>
      </w:hyperlink>
    </w:p>
    <w:p>
      <w:pPr>
        <w:pStyle w:val="TOC2"/>
        <w:tabs>
          <w:tab w:val="right" w:leader="dot" w:pos="8306"/>
        </w:tabs>
      </w:pPr>
      <w:hyperlink w:anchor="_Toc26012" w:history="1">
        <w:r>
          <w:rPr>
            <w:rFonts w:ascii="仿宋" w:eastAsia="仿宋" w:hAnsi="仿宋" w:cs="仿宋" w:hint="eastAsia"/>
            <w:lang w:eastAsia="zh-CN"/>
          </w:rPr>
          <w:t>(一)、质量目标与方针</w:t>
        </w:r>
        <w:r>
          <w:tab/>
        </w:r>
        <w:r>
          <w:fldChar w:fldCharType="begin"/>
        </w:r>
        <w:r>
          <w:instrText xml:space="preserve"> PAGEREF _Toc26012 \h </w:instrText>
        </w:r>
        <w:r>
          <w:fldChar w:fldCharType="separate"/>
        </w:r>
        <w:r>
          <w:t>77</w:t>
        </w:r>
        <w:r>
          <w:fldChar w:fldCharType="end"/>
        </w:r>
      </w:hyperlink>
    </w:p>
    <w:p>
      <w:pPr>
        <w:pStyle w:val="TOC2"/>
        <w:tabs>
          <w:tab w:val="right" w:leader="dot" w:pos="8306"/>
        </w:tabs>
      </w:pPr>
      <w:hyperlink w:anchor="_Toc13256" w:history="1">
        <w:r>
          <w:rPr>
            <w:rFonts w:ascii="仿宋" w:eastAsia="仿宋" w:hAnsi="仿宋" w:cs="仿宋" w:hint="eastAsia"/>
            <w:lang w:eastAsia="zh-CN"/>
          </w:rPr>
          <w:t>(二)、质量管理责任</w:t>
        </w:r>
        <w:r>
          <w:tab/>
        </w:r>
        <w:r>
          <w:fldChar w:fldCharType="begin"/>
        </w:r>
        <w:r>
          <w:instrText xml:space="preserve"> PAGEREF _Toc13256 \h </w:instrText>
        </w:r>
        <w:r>
          <w:fldChar w:fldCharType="separate"/>
        </w:r>
        <w:r>
          <w:t>78</w:t>
        </w:r>
        <w:r>
          <w:fldChar w:fldCharType="end"/>
        </w:r>
      </w:hyperlink>
    </w:p>
    <w:p>
      <w:pPr>
        <w:pStyle w:val="TOC2"/>
        <w:tabs>
          <w:tab w:val="right" w:leader="dot" w:pos="8306"/>
        </w:tabs>
      </w:pPr>
      <w:hyperlink w:anchor="_Toc7071" w:history="1">
        <w:r>
          <w:rPr>
            <w:rFonts w:ascii="仿宋" w:eastAsia="仿宋" w:hAnsi="仿宋" w:cs="仿宋" w:hint="eastAsia"/>
            <w:lang w:eastAsia="zh-CN"/>
          </w:rPr>
          <w:t>(三)、质量管理体系文件</w:t>
        </w:r>
        <w:r>
          <w:tab/>
        </w:r>
        <w:r>
          <w:fldChar w:fldCharType="begin"/>
        </w:r>
        <w:r>
          <w:instrText xml:space="preserve"> PAGEREF _Toc7071 \h </w:instrText>
        </w:r>
        <w:r>
          <w:fldChar w:fldCharType="separate"/>
        </w:r>
        <w:r>
          <w:t>80</w:t>
        </w:r>
        <w:r>
          <w:fldChar w:fldCharType="end"/>
        </w:r>
      </w:hyperlink>
    </w:p>
    <w:p>
      <w:pPr>
        <w:pStyle w:val="TOC2"/>
        <w:tabs>
          <w:tab w:val="right" w:leader="dot" w:pos="8306"/>
        </w:tabs>
      </w:pPr>
      <w:hyperlink w:anchor="_Toc16440" w:history="1">
        <w:r>
          <w:rPr>
            <w:rFonts w:ascii="仿宋" w:eastAsia="仿宋" w:hAnsi="仿宋" w:cs="仿宋" w:hint="eastAsia"/>
            <w:lang w:eastAsia="zh-CN"/>
          </w:rPr>
          <w:t>(四)、质量培训与教育</w:t>
        </w:r>
        <w:r>
          <w:tab/>
        </w:r>
        <w:r>
          <w:fldChar w:fldCharType="begin"/>
        </w:r>
        <w:r>
          <w:instrText xml:space="preserve"> PAGEREF _Toc16440 \h </w:instrText>
        </w:r>
        <w:r>
          <w:fldChar w:fldCharType="separate"/>
        </w:r>
        <w:r>
          <w:t>82</w:t>
        </w:r>
        <w:r>
          <w:fldChar w:fldCharType="end"/>
        </w:r>
      </w:hyperlink>
    </w:p>
    <w:p>
      <w:pPr>
        <w:pStyle w:val="TOC2"/>
        <w:tabs>
          <w:tab w:val="right" w:leader="dot" w:pos="8306"/>
        </w:tabs>
      </w:pPr>
      <w:hyperlink w:anchor="_Toc1153" w:history="1">
        <w:r>
          <w:rPr>
            <w:rFonts w:ascii="仿宋" w:eastAsia="仿宋" w:hAnsi="仿宋" w:cs="仿宋" w:hint="eastAsia"/>
            <w:lang w:eastAsia="zh-CN"/>
          </w:rPr>
          <w:t>(五)、质量审核与评价</w:t>
        </w:r>
        <w:r>
          <w:tab/>
        </w:r>
        <w:r>
          <w:fldChar w:fldCharType="begin"/>
        </w:r>
        <w:r>
          <w:instrText xml:space="preserve"> PAGEREF _Toc1153 \h </w:instrText>
        </w:r>
        <w:r>
          <w:fldChar w:fldCharType="separate"/>
        </w:r>
        <w:r>
          <w:t>83</w:t>
        </w:r>
        <w:r>
          <w:fldChar w:fldCharType="end"/>
        </w:r>
      </w:hyperlink>
    </w:p>
    <w:p>
      <w:pPr>
        <w:pStyle w:val="TOC2"/>
        <w:tabs>
          <w:tab w:val="right" w:leader="dot" w:pos="8306"/>
        </w:tabs>
      </w:pPr>
      <w:hyperlink w:anchor="_Toc3611" w:history="1">
        <w:r>
          <w:rPr>
            <w:rFonts w:ascii="仿宋" w:eastAsia="仿宋" w:hAnsi="仿宋" w:cs="仿宋" w:hint="eastAsia"/>
            <w:lang w:eastAsia="zh-CN"/>
          </w:rPr>
          <w:t>(六)、不符合与纠正措施</w:t>
        </w:r>
        <w:r>
          <w:tab/>
        </w:r>
        <w:r>
          <w:fldChar w:fldCharType="begin"/>
        </w:r>
        <w:r>
          <w:instrText xml:space="preserve"> PAGEREF _Toc3611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49"/>
      <w:r>
        <w:rPr>
          <w:rFonts w:ascii="仿宋" w:eastAsia="仿宋" w:hAnsi="仿宋" w:cs="仿宋" w:hint="eastAsia"/>
          <w:sz w:val="28"/>
          <w:lang w:eastAsia="zh-CN"/>
        </w:rPr>
        <w:t>一、工业定制电源项目文档管理</w:t>
      </w:r>
      <w:bookmarkEnd w:id="2"/>
    </w:p>
    <w:p>
      <w:pPr>
        <w:pStyle w:val="Heading2"/>
        <w:rPr>
          <w:rFonts w:ascii="仿宋" w:eastAsia="仿宋" w:hAnsi="仿宋" w:cs="仿宋" w:hint="eastAsia"/>
          <w:lang w:eastAsia="zh-CN"/>
        </w:rPr>
      </w:pPr>
      <w:bookmarkStart w:id="3" w:name="_Toc72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工业定制电源项目高度重视文档的质量和准确性，以支持工业定制电源项目的各项活动和决策。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文档的编制始于工业定制电源项目计划的初期，我们制定了详细的文档编制计划，明确了每个文档的内容、格式和编写责任人。在工业定制电源项目启动阶段，我们首先编制了工业定制电源项目章程，明确定义了工业定制电源项目的目标、范围、风险等关键要素。随后，工业定制电源项目团队根据计划陆续编制了需求文档、设计文档、测试文档等各类文档，确保工业定制电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定制电源项目管理中的重要环节，旨在确保工业定制电源项目文档符合质量标准和工业定制电源项目需求。在工业定制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定制电源项目相关利益方和专业领域的专家对文档进行独立审查。这有助于获取更全面、客观的反馈，确保工业定制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工业定制电源项目在文档编制与审查方面建立了严格的管理机制，通过规范的流程和多维度的审查，确保工业定制电源项目文档的质量、准确性和可靠性，为工业定制电源项目的顺利推进提供了有力支持。</w:t>
      </w:r>
    </w:p>
    <w:p>
      <w:pPr>
        <w:pStyle w:val="Heading2"/>
        <w:ind w:firstLine="560" w:firstLineChars="200"/>
        <w:rPr>
          <w:rFonts w:ascii="仿宋" w:eastAsia="仿宋" w:hAnsi="仿宋" w:cs="仿宋" w:hint="eastAsia"/>
          <w:sz w:val="28"/>
          <w:lang w:eastAsia="zh-CN"/>
        </w:rPr>
      </w:pPr>
      <w:bookmarkStart w:id="4" w:name="_Toc225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在工业定制电源项目中，我们致力于优化文档发布与分发过程，以确保信息的高效传递和团队间协作的顺畅进行。以下是我们采取的关键优化策略：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我们通过多渠道发布文档，包括电子邮件、工业定制电源项目管理平台、内部网站等，以满足不同团队成员的偏好和需求。多渠道发布确保了信息的全面覆盖。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我们采用了精细的权限控制，确保只有授权人员可以访问敏感信息。这种安全措施保护了工业定制电源项目文档的机密性，防止了未经授权的信息泄露。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5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定制电源项目生命周期中一个至关重要的环节，直接关系到工业定制电源项目信息的长期保存和历史记录的完整性。在工业定制电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55"/>
      <w:r>
        <w:rPr>
          <w:rFonts w:ascii="仿宋" w:eastAsia="仿宋" w:hAnsi="仿宋" w:cs="仿宋" w:hint="eastAsia"/>
          <w:sz w:val="28"/>
          <w:lang w:eastAsia="zh-CN"/>
        </w:rPr>
        <w:t>二、工业定制电源项目危机管理</w:t>
      </w:r>
      <w:bookmarkEnd w:id="6"/>
    </w:p>
    <w:p>
      <w:pPr>
        <w:pStyle w:val="Heading2"/>
        <w:rPr>
          <w:rFonts w:ascii="仿宋" w:eastAsia="仿宋" w:hAnsi="仿宋" w:cs="仿宋" w:hint="eastAsia"/>
          <w:lang w:eastAsia="zh-CN"/>
        </w:rPr>
      </w:pPr>
      <w:bookmarkStart w:id="7" w:name="_Toc1877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定制电源项目危机管理中，危机预警与识别是确保工业定制电源项目稳健运行的核心步骤。通过建立全面的监测机制，工业定制电源项目团队旨在及时发现和理解潜在的风险和危机因素，以便采取及时的预防和应对措施，确保工业定制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首先，通过深入的风险评估，工业定制电源项目团队全面分析了整个工业定制电源项目和各个阶段可能存在的威胁。这包括准确评估每个潜在风险的发生概率和可能影响的程度，为后续危机预警提供了有力支持。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定制电源项目团队着重于明确定义工业定制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定制电源项目进展的持续监控，团队能够及时发现潜在问题并作出迅速反应。工业定制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在这一阶段，团队的专业素养和反应速度将发挥至关重要的作用，以确保潜在危机能够在初期得到有效的处理，最大程度地减轻负面影响。通过危机预警与识别，工业定制电源项目得以更有序、可控地推进。</w:t>
      </w:r>
    </w:p>
    <w:p>
      <w:pPr>
        <w:pStyle w:val="Heading2"/>
        <w:ind w:firstLine="560" w:firstLineChars="200"/>
        <w:rPr>
          <w:rFonts w:ascii="仿宋" w:eastAsia="仿宋" w:hAnsi="仿宋" w:cs="仿宋" w:hint="eastAsia"/>
          <w:sz w:val="28"/>
          <w:lang w:eastAsia="zh-CN"/>
        </w:rPr>
      </w:pPr>
      <w:bookmarkStart w:id="8" w:name="_Toc1144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在危机发生时，工业定制电源项目团队立即行动，成立了应急小组。该小组的任务是迅速制定并实施紧急应对措施，以最小化潜在损失。以下是采取的主要措施：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暂停工业定制电源项目进度：为遏制危机蔓延，工业定制电源项目暂时停止进行，以便全面评估当前状况。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资源重新分配：重新评估工业定制电源项目资源的分配，确保最大限度地减小损失。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实时沟通：与关键利益相关者建立实时沟通机制，向他们传递工业定制电源项目危机的实际状况，保障工业定制电源项目核心利益。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在紧急应对的同时，工业定制电源项目团队强调了团队协作和有效沟通的重要性。以下是团队协作的关键举措：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信息共享机制：建立了信息共享平台，确保团队成员能够及时获取工业定制电源项目危机的实时信息。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领导者沟通：工业定制电源项目领导者通过定期会议和即时沟通工具，指导团队应对危机，保持团队稳定运行。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随着危机得到初步控制，工业定制电源项目团队转向制定恢复计划，以确保工业定制电源项目能够从中迅速恢复。主要恢复计划包括：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修复受损的进度计划：重新评估工业定制电源项目进度，制定修复计划，确保工业定制电源项目尽快回归正常进程。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重新调整资源分配：优化资源分配，确保工业定制电源项目在有限资源下高效运转。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风险管理机制加强：对工业定制电源项目风险进行全面评估，制定更强化的风险管理策略，以预防未来可能的危机。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734"/>
      <w:r>
        <w:rPr>
          <w:rFonts w:ascii="仿宋" w:eastAsia="仿宋" w:hAnsi="仿宋" w:cs="仿宋" w:hint="eastAsia"/>
          <w:sz w:val="28"/>
          <w:lang w:eastAsia="zh-CN"/>
        </w:rPr>
        <w:t>三、工业定制电源项目建设背景及必要性分析</w:t>
      </w:r>
      <w:bookmarkEnd w:id="9"/>
    </w:p>
    <w:p>
      <w:pPr>
        <w:pStyle w:val="Heading2"/>
        <w:rPr>
          <w:rFonts w:ascii="仿宋" w:eastAsia="仿宋" w:hAnsi="仿宋" w:cs="仿宋" w:hint="eastAsia"/>
          <w:lang w:eastAsia="zh-CN"/>
        </w:rPr>
      </w:pPr>
      <w:bookmarkStart w:id="10" w:name="_Toc23956"/>
      <w:r>
        <w:rPr>
          <w:rFonts w:ascii="仿宋" w:eastAsia="仿宋" w:hAnsi="仿宋" w:cs="仿宋" w:hint="eastAsia"/>
          <w:lang w:eastAsia="zh-CN"/>
        </w:rPr>
        <w:t>(一)、工业定制电源项目背景分析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定制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定制电源项目在这个潮流中的定位。同时，我们将关注行业内涌现的新兴机遇，以便工业定制电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定制电源项目提供了强大的发展动力。我们将聚焦于行业内最新的技术发展趋势，包括但不限于人工智能、大数据分析、物联网等领域。通过深度的技术研究，我们将确保工业定制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定制电源项目发展的源泉。我们将投入更多的精力对市场需求进行深入剖析，超越表面的需求，深入挖掘潜在的市场痛点和机遇。通过对市场需求的细致了解，工业定制电源项目将更有针对性地设计解决方案，满足市场的多样化需求，从而更好地促进工业定制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定制电源项目战略至关重要。我们将对竞争态势进行更为深入的分析，包括但不限于市场份额、产品特点、客户满意度等多个维度。通过深度的竞争分析，工业定制电源项目将能够更准确地把握市场脉搏，制定具有竞争力的工业定制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工业定制电源项目的发展具有直接的影响。我们将进行更为全面的法规和政策分析，了解行业发展中的潜在法律风险和合规挑战。通过充分了解和遵守相关法规，工业定制电源项目将确保在法律框架内合法合规运营，为工业定制电源项目的稳健发展提供有力支持。</w:t>
      </w:r>
    </w:p>
    <w:p>
      <w:pPr>
        <w:pStyle w:val="Heading2"/>
        <w:ind w:firstLine="560" w:firstLineChars="200"/>
        <w:rPr>
          <w:rFonts w:ascii="仿宋" w:eastAsia="仿宋" w:hAnsi="仿宋" w:cs="仿宋" w:hint="eastAsia"/>
          <w:sz w:val="28"/>
          <w:lang w:eastAsia="zh-CN"/>
        </w:rPr>
      </w:pPr>
      <w:bookmarkStart w:id="11" w:name="_Toc25946"/>
      <w:r>
        <w:rPr>
          <w:rFonts w:ascii="仿宋" w:eastAsia="仿宋" w:hAnsi="仿宋" w:cs="仿宋" w:hint="eastAsia"/>
          <w:sz w:val="28"/>
          <w:lang w:eastAsia="zh-CN"/>
        </w:rPr>
        <w:t>(二)、工业定制电源项目建设必要性分析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建设的迫切性源于对行业发展趋势的深刻洞察。我们正处于一个行业变革的时代，科技创新、数字化转型成为企业发展的关键动力。工业定制电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建设不仅仅是为了跟上潮流，更是为了通过技术创新推动企业的持续发展。通过引入先进的技术和解决方案，工业定制电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定制电源项目的建设成为必然选择，通过提高产品质量、拓展服务领域，从而在竞争中获得更多的机会。工业定制电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定制电源项目建设的必要性体现在对客户需求更精准的满足。通过工业定制电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建设的背后是对企业持续创新的追求。只有通过不断创新，企业才能在竞争中立于不败之地。工业定制电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212"/>
      <w:r>
        <w:rPr>
          <w:rFonts w:ascii="仿宋" w:eastAsia="仿宋" w:hAnsi="仿宋" w:cs="仿宋" w:hint="eastAsia"/>
          <w:sz w:val="28"/>
          <w:lang w:eastAsia="zh-CN"/>
        </w:rPr>
        <w:t>四、工业定制电源项目建设单位说明</w:t>
      </w:r>
      <w:bookmarkEnd w:id="12"/>
    </w:p>
    <w:p>
      <w:pPr>
        <w:pStyle w:val="Heading2"/>
        <w:rPr>
          <w:rFonts w:ascii="仿宋" w:eastAsia="仿宋" w:hAnsi="仿宋" w:cs="仿宋" w:hint="eastAsia"/>
          <w:lang w:eastAsia="zh-CN"/>
        </w:rPr>
      </w:pPr>
      <w:bookmarkStart w:id="13" w:name="_Toc9094"/>
      <w:r>
        <w:rPr>
          <w:rFonts w:ascii="仿宋" w:eastAsia="仿宋" w:hAnsi="仿宋" w:cs="仿宋" w:hint="eastAsia"/>
          <w:lang w:eastAsia="zh-CN"/>
        </w:rPr>
        <w:t>(一)、工业定制电源项目承办单位基本情况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96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定制电源项目承办单位的XXXX，我们着眼于实现可持续的经济效益。通过技术创新和解决方案的提供，公司预计在工业定制电源项目执行期间将获得可观的收入增长。这一收入来源主要包括工业定制电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同时，我们注重成本控制和效率提升，以确保工业定制电源项目的可持续盈利。透过精细的管理和资源优化，公司期望实现工业定制电源项目利润最大化。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定制电源项目实施进行全面的投资评估，包括工业定制电源项目启动阶段的资金投入和后续运营成本。通过对工业定制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工业定制电源项目实施过程中具备足够的资金流动性，公司将进行详尽的现金流分析。这包括资金需求的合理预测、工业定制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02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0006"/>
      <w:r>
        <w:rPr>
          <w:rFonts w:ascii="仿宋" w:eastAsia="仿宋" w:hAnsi="仿宋" w:cs="仿宋" w:hint="eastAsia"/>
          <w:lang w:eastAsia="zh-CN"/>
        </w:rPr>
        <w:t>(一)、工业定制电源行业分析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行业一直以来都是市场的关注焦点。行业内的发展趋势、竞争态势以及潜在机会都对工业定制电源项目的推进产生深远的影响。通过深入研究行业的整体概貌，我们将更好地理解行业的核心特征，为工业定制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定制电源行业，技术一直是推动创新和发展的关键因素。我们将对当前技术趋势进行详尽分析，包括但不限于人工智能、大数据应用、先进制造技术等。这有助于工业定制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定制电源项目成功的基础。我们将对主要竞争对手进行深入研究，包括其市场份额、产品特点、市场定位等。通过全面了解竞争对手的优势和劣势，工业定制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797"/>
      <w:r>
        <w:rPr>
          <w:rFonts w:ascii="仿宋" w:eastAsia="仿宋" w:hAnsi="仿宋" w:cs="仿宋" w:hint="eastAsia"/>
          <w:sz w:val="28"/>
          <w:lang w:eastAsia="zh-CN"/>
        </w:rPr>
        <w:t>(二)、工业定制电源市场分析预测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定制电源市场未来的增长趋势。这包括市场的整体规模、各细分领域的发展趋势等。工业定制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定制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定制电源项目实施过程中需要充分考虑的因素。我们将对市场风险进行全面评估，包括但不限于政策法规风险、市场竞争风险、技术变革风险等。通过对潜在风险的深入分析，工业定制电源项目可以制定相应的风险缓解策略，降低不确定性对工业定制电源项目的影响。</w:t>
      </w:r>
    </w:p>
    <w:p>
      <w:pPr>
        <w:pStyle w:val="Heading1"/>
        <w:ind w:firstLine="560" w:firstLineChars="200"/>
        <w:rPr>
          <w:rFonts w:ascii="仿宋" w:eastAsia="仿宋" w:hAnsi="仿宋" w:cs="仿宋" w:hint="eastAsia"/>
          <w:sz w:val="28"/>
          <w:lang w:eastAsia="zh-CN"/>
        </w:rPr>
      </w:pPr>
      <w:bookmarkStart w:id="18" w:name="_Toc28625"/>
      <w:r>
        <w:rPr>
          <w:rFonts w:ascii="仿宋" w:eastAsia="仿宋" w:hAnsi="仿宋" w:cs="仿宋" w:hint="eastAsia"/>
          <w:sz w:val="28"/>
          <w:lang w:eastAsia="zh-CN"/>
        </w:rPr>
        <w:t>六、工业定制电源项目概论</w:t>
      </w:r>
      <w:bookmarkEnd w:id="18"/>
    </w:p>
    <w:p>
      <w:pPr>
        <w:pStyle w:val="Heading2"/>
        <w:rPr>
          <w:rFonts w:ascii="仿宋" w:eastAsia="仿宋" w:hAnsi="仿宋" w:cs="仿宋" w:hint="eastAsia"/>
          <w:lang w:eastAsia="zh-CN"/>
        </w:rPr>
      </w:pPr>
      <w:bookmarkStart w:id="19" w:name="_Toc32518"/>
      <w:r>
        <w:rPr>
          <w:rFonts w:ascii="仿宋" w:eastAsia="仿宋" w:hAnsi="仿宋" w:cs="仿宋" w:hint="eastAsia"/>
          <w:lang w:eastAsia="zh-CN"/>
        </w:rPr>
        <w:t>(一)、工业定制电源项目概况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起源追溯至对市场的深入洞察。市场的不断演变与变革为工业定制电源项目提供了难得的机遇。当前市场存在的需求缺口和变革的大环境共同构成了工业定制电源项目的背景。这个工业定制电源项目旨在充分利用市场机遇，填补行业中尚未满足的需求，为客户提供全新的解决方案。市场的变革和需求的增长使得这个工业定制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工业定制电源项目名称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正式命名为工业定制电源。这个名称不仅仅是一个标识，更代表了工业定制电源项目的核心理念和愿景。它蕴含着工业定制电源项目所要解决问题的关键字，具有强烈的表达和辨识度，为工业定制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工业定制电源项目目标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的核心目标是提供一种全新、高效的解决方案，满足客户日益增长的需求。工业定制电源项目追求的不仅仅是满足市场需求，更是在市场中获得卓越的竞争优势。通过不断提升产品或服务的质量和创新水平，工业定制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工业定制电源项目范围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全面涵盖了产品研发、制造、市场推广和售后服务，确保从产品设计到最终用户体验的全方位关注。这一全面的工业定制电源项目范围是为了确保工业定制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工业定制电源项目时间表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工业定制电源项目计划在未来18个月内完成，包括研发、测试、市场试点和正式推出等不同阶段。这个时间表的合理设计是为了确保工业定制电源项目各个阶段的顺利推进，以便按时交付高质量的成果。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工业定制电源项目预算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https://d.book118.com/877145154014006044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工业定制电源项目规划设计蓝图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B1031"/>
    <w:rsid w:val="1D2B1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4515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2024-02-22T23:26:00Z</dcterms:created>
  <dcterms:modified xsi:type="dcterms:W3CDTF">2024-02-22T23:26:31Z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A3CE93AE0C9C4A3898256097DEA11B88_11</vt:lpwstr>
  </property>
  <property fmtid="{D5CDD505-2E9C-101B-9397-08002B2CF9AE}" pid="3" name="KSOProductBuildVer">
    <vt:lpwstr>2052-12.1.0.16250</vt:lpwstr>
  </property>
</Properties>
</file>