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减震系统材料项目规划设计蓝图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33" w:history="1">
        <w:r>
          <w:rPr>
            <w:rFonts w:ascii="仿宋" w:eastAsia="仿宋" w:hAnsi="仿宋" w:cs="仿宋" w:hint="eastAsia"/>
            <w:lang w:eastAsia="zh-CN"/>
          </w:rPr>
          <w:t>序言</w:t>
        </w:r>
        <w:r>
          <w:tab/>
        </w:r>
        <w:r>
          <w:fldChar w:fldCharType="begin"/>
        </w:r>
        <w:r>
          <w:instrText xml:space="preserve"> PAGEREF _Toc27933 \h </w:instrText>
        </w:r>
        <w:r>
          <w:fldChar w:fldCharType="separate"/>
        </w:r>
        <w:r>
          <w:t>3</w:t>
        </w:r>
        <w:r>
          <w:fldChar w:fldCharType="end"/>
        </w:r>
      </w:hyperlink>
    </w:p>
    <w:p>
      <w:pPr>
        <w:pStyle w:val="TOC1"/>
        <w:tabs>
          <w:tab w:val="right" w:leader="dot" w:pos="8306"/>
        </w:tabs>
      </w:pPr>
      <w:hyperlink w:anchor="_Toc21170" w:history="1">
        <w:r>
          <w:rPr>
            <w:rFonts w:ascii="仿宋" w:eastAsia="仿宋" w:hAnsi="仿宋" w:cs="仿宋" w:hint="eastAsia"/>
            <w:lang w:eastAsia="zh-CN"/>
          </w:rPr>
          <w:t>一、减震系统材料项目概论</w:t>
        </w:r>
        <w:r>
          <w:tab/>
        </w:r>
        <w:r>
          <w:fldChar w:fldCharType="begin"/>
        </w:r>
        <w:r>
          <w:instrText xml:space="preserve"> PAGEREF _Toc21170 \h </w:instrText>
        </w:r>
        <w:r>
          <w:fldChar w:fldCharType="separate"/>
        </w:r>
        <w:r>
          <w:t>3</w:t>
        </w:r>
        <w:r>
          <w:fldChar w:fldCharType="end"/>
        </w:r>
      </w:hyperlink>
    </w:p>
    <w:p>
      <w:pPr>
        <w:pStyle w:val="TOC2"/>
        <w:tabs>
          <w:tab w:val="right" w:leader="dot" w:pos="8306"/>
        </w:tabs>
      </w:pPr>
      <w:hyperlink w:anchor="_Toc16835" w:history="1">
        <w:r>
          <w:rPr>
            <w:rFonts w:ascii="仿宋" w:eastAsia="仿宋" w:hAnsi="仿宋" w:cs="仿宋" w:hint="eastAsia"/>
            <w:lang w:eastAsia="zh-CN"/>
          </w:rPr>
          <w:t>(一)、减震系统材料项目概况</w:t>
        </w:r>
        <w:r>
          <w:tab/>
        </w:r>
        <w:r>
          <w:fldChar w:fldCharType="begin"/>
        </w:r>
        <w:r>
          <w:instrText xml:space="preserve"> PAGEREF _Toc16835 \h </w:instrText>
        </w:r>
        <w:r>
          <w:fldChar w:fldCharType="separate"/>
        </w:r>
        <w:r>
          <w:t>3</w:t>
        </w:r>
        <w:r>
          <w:fldChar w:fldCharType="end"/>
        </w:r>
      </w:hyperlink>
    </w:p>
    <w:p>
      <w:pPr>
        <w:pStyle w:val="TOC2"/>
        <w:tabs>
          <w:tab w:val="right" w:leader="dot" w:pos="8306"/>
        </w:tabs>
      </w:pPr>
      <w:hyperlink w:anchor="_Toc7059" w:history="1">
        <w:r>
          <w:rPr>
            <w:rFonts w:ascii="仿宋" w:eastAsia="仿宋" w:hAnsi="仿宋" w:cs="仿宋" w:hint="eastAsia"/>
            <w:lang w:eastAsia="zh-CN"/>
          </w:rPr>
          <w:t>(二)、减震系统材料项目目标</w:t>
        </w:r>
        <w:r>
          <w:tab/>
        </w:r>
        <w:r>
          <w:fldChar w:fldCharType="begin"/>
        </w:r>
        <w:r>
          <w:instrText xml:space="preserve"> PAGEREF _Toc7059 \h </w:instrText>
        </w:r>
        <w:r>
          <w:fldChar w:fldCharType="separate"/>
        </w:r>
        <w:r>
          <w:t>5</w:t>
        </w:r>
        <w:r>
          <w:fldChar w:fldCharType="end"/>
        </w:r>
      </w:hyperlink>
    </w:p>
    <w:p>
      <w:pPr>
        <w:pStyle w:val="TOC2"/>
        <w:tabs>
          <w:tab w:val="right" w:leader="dot" w:pos="8306"/>
        </w:tabs>
      </w:pPr>
      <w:hyperlink w:anchor="_Toc17865" w:history="1">
        <w:r>
          <w:rPr>
            <w:rFonts w:ascii="仿宋" w:eastAsia="仿宋" w:hAnsi="仿宋" w:cs="仿宋" w:hint="eastAsia"/>
            <w:lang w:eastAsia="zh-CN"/>
          </w:rPr>
          <w:t>(三)、减震系统材料项目提出的理由</w:t>
        </w:r>
        <w:r>
          <w:tab/>
        </w:r>
        <w:r>
          <w:fldChar w:fldCharType="begin"/>
        </w:r>
        <w:r>
          <w:instrText xml:space="preserve"> PAGEREF _Toc17865 \h </w:instrText>
        </w:r>
        <w:r>
          <w:fldChar w:fldCharType="separate"/>
        </w:r>
        <w:r>
          <w:t>6</w:t>
        </w:r>
        <w:r>
          <w:fldChar w:fldCharType="end"/>
        </w:r>
      </w:hyperlink>
    </w:p>
    <w:p>
      <w:pPr>
        <w:pStyle w:val="TOC2"/>
        <w:tabs>
          <w:tab w:val="right" w:leader="dot" w:pos="8306"/>
        </w:tabs>
      </w:pPr>
      <w:hyperlink w:anchor="_Toc23077" w:history="1">
        <w:r>
          <w:rPr>
            <w:rFonts w:ascii="仿宋" w:eastAsia="仿宋" w:hAnsi="仿宋" w:cs="仿宋" w:hint="eastAsia"/>
            <w:lang w:eastAsia="zh-CN"/>
          </w:rPr>
          <w:t>(四)、减震系统材料项目意义</w:t>
        </w:r>
        <w:r>
          <w:tab/>
        </w:r>
        <w:r>
          <w:fldChar w:fldCharType="begin"/>
        </w:r>
        <w:r>
          <w:instrText xml:space="preserve"> PAGEREF _Toc23077 \h </w:instrText>
        </w:r>
        <w:r>
          <w:fldChar w:fldCharType="separate"/>
        </w:r>
        <w:r>
          <w:t>8</w:t>
        </w:r>
        <w:r>
          <w:fldChar w:fldCharType="end"/>
        </w:r>
      </w:hyperlink>
    </w:p>
    <w:p>
      <w:pPr>
        <w:pStyle w:val="TOC2"/>
        <w:tabs>
          <w:tab w:val="right" w:leader="dot" w:pos="8306"/>
        </w:tabs>
      </w:pPr>
      <w:hyperlink w:anchor="_Toc30277" w:history="1">
        <w:r>
          <w:rPr>
            <w:rFonts w:ascii="仿宋" w:eastAsia="仿宋" w:hAnsi="仿宋" w:cs="仿宋" w:hint="eastAsia"/>
            <w:lang w:eastAsia="zh-CN"/>
          </w:rPr>
          <w:t>(五)、减震系统材料项目背景</w:t>
        </w:r>
        <w:r>
          <w:tab/>
        </w:r>
        <w:r>
          <w:fldChar w:fldCharType="begin"/>
        </w:r>
        <w:r>
          <w:instrText xml:space="preserve"> PAGEREF _Toc30277 \h </w:instrText>
        </w:r>
        <w:r>
          <w:fldChar w:fldCharType="separate"/>
        </w:r>
        <w:r>
          <w:t>9</w:t>
        </w:r>
        <w:r>
          <w:fldChar w:fldCharType="end"/>
        </w:r>
      </w:hyperlink>
    </w:p>
    <w:p>
      <w:pPr>
        <w:pStyle w:val="TOC1"/>
        <w:tabs>
          <w:tab w:val="right" w:leader="dot" w:pos="8306"/>
        </w:tabs>
      </w:pPr>
      <w:hyperlink w:anchor="_Toc8124" w:history="1">
        <w:r>
          <w:rPr>
            <w:rFonts w:ascii="仿宋" w:eastAsia="仿宋" w:hAnsi="仿宋" w:cs="仿宋" w:hint="eastAsia"/>
            <w:lang w:eastAsia="zh-CN"/>
          </w:rPr>
          <w:t>二、减震系统材料项目绩效评估</w:t>
        </w:r>
        <w:r>
          <w:tab/>
        </w:r>
        <w:r>
          <w:fldChar w:fldCharType="begin"/>
        </w:r>
        <w:r>
          <w:instrText xml:space="preserve"> PAGEREF _Toc8124 \h </w:instrText>
        </w:r>
        <w:r>
          <w:fldChar w:fldCharType="separate"/>
        </w:r>
        <w:r>
          <w:t>10</w:t>
        </w:r>
        <w:r>
          <w:fldChar w:fldCharType="end"/>
        </w:r>
      </w:hyperlink>
    </w:p>
    <w:p>
      <w:pPr>
        <w:pStyle w:val="TOC2"/>
        <w:tabs>
          <w:tab w:val="right" w:leader="dot" w:pos="8306"/>
        </w:tabs>
      </w:pPr>
      <w:hyperlink w:anchor="_Toc19846" w:history="1">
        <w:r>
          <w:rPr>
            <w:rFonts w:ascii="仿宋" w:eastAsia="仿宋" w:hAnsi="仿宋" w:cs="仿宋" w:hint="eastAsia"/>
            <w:lang w:eastAsia="zh-CN"/>
          </w:rPr>
          <w:t>(一)、绩效评估指标</w:t>
        </w:r>
        <w:r>
          <w:tab/>
        </w:r>
        <w:r>
          <w:fldChar w:fldCharType="begin"/>
        </w:r>
        <w:r>
          <w:instrText xml:space="preserve"> PAGEREF _Toc19846 \h </w:instrText>
        </w:r>
        <w:r>
          <w:fldChar w:fldCharType="separate"/>
        </w:r>
        <w:r>
          <w:t>10</w:t>
        </w:r>
        <w:r>
          <w:fldChar w:fldCharType="end"/>
        </w:r>
      </w:hyperlink>
    </w:p>
    <w:p>
      <w:pPr>
        <w:pStyle w:val="TOC2"/>
        <w:tabs>
          <w:tab w:val="right" w:leader="dot" w:pos="8306"/>
        </w:tabs>
      </w:pPr>
      <w:hyperlink w:anchor="_Toc6790" w:history="1">
        <w:r>
          <w:rPr>
            <w:rFonts w:ascii="仿宋" w:eastAsia="仿宋" w:hAnsi="仿宋" w:cs="仿宋" w:hint="eastAsia"/>
            <w:lang w:eastAsia="zh-CN"/>
          </w:rPr>
          <w:t>(二)、绩效评估方法</w:t>
        </w:r>
        <w:r>
          <w:tab/>
        </w:r>
        <w:r>
          <w:fldChar w:fldCharType="begin"/>
        </w:r>
        <w:r>
          <w:instrText xml:space="preserve"> PAGEREF _Toc6790 \h </w:instrText>
        </w:r>
        <w:r>
          <w:fldChar w:fldCharType="separate"/>
        </w:r>
        <w:r>
          <w:t>11</w:t>
        </w:r>
        <w:r>
          <w:fldChar w:fldCharType="end"/>
        </w:r>
      </w:hyperlink>
    </w:p>
    <w:p>
      <w:pPr>
        <w:pStyle w:val="TOC2"/>
        <w:tabs>
          <w:tab w:val="right" w:leader="dot" w:pos="8306"/>
        </w:tabs>
      </w:pPr>
      <w:hyperlink w:anchor="_Toc29082" w:history="1">
        <w:r>
          <w:rPr>
            <w:rFonts w:ascii="仿宋" w:eastAsia="仿宋" w:hAnsi="仿宋" w:cs="仿宋" w:hint="eastAsia"/>
            <w:lang w:eastAsia="zh-CN"/>
          </w:rPr>
          <w:t>(三)、绩效评估周期</w:t>
        </w:r>
        <w:r>
          <w:tab/>
        </w:r>
        <w:r>
          <w:fldChar w:fldCharType="begin"/>
        </w:r>
        <w:r>
          <w:instrText xml:space="preserve"> PAGEREF _Toc29082 \h </w:instrText>
        </w:r>
        <w:r>
          <w:fldChar w:fldCharType="separate"/>
        </w:r>
        <w:r>
          <w:t>12</w:t>
        </w:r>
        <w:r>
          <w:fldChar w:fldCharType="end"/>
        </w:r>
      </w:hyperlink>
    </w:p>
    <w:p>
      <w:pPr>
        <w:pStyle w:val="TOC1"/>
        <w:tabs>
          <w:tab w:val="right" w:leader="dot" w:pos="8306"/>
        </w:tabs>
      </w:pPr>
      <w:hyperlink w:anchor="_Toc11923" w:history="1">
        <w:r>
          <w:rPr>
            <w:rFonts w:ascii="仿宋" w:eastAsia="仿宋" w:hAnsi="仿宋" w:cs="仿宋" w:hint="eastAsia"/>
            <w:lang w:eastAsia="zh-CN"/>
          </w:rPr>
          <w:t>三、工艺说明</w:t>
        </w:r>
        <w:r>
          <w:tab/>
        </w:r>
        <w:r>
          <w:fldChar w:fldCharType="begin"/>
        </w:r>
        <w:r>
          <w:instrText xml:space="preserve"> PAGEREF _Toc11923 \h </w:instrText>
        </w:r>
        <w:r>
          <w:fldChar w:fldCharType="separate"/>
        </w:r>
        <w:r>
          <w:t>13</w:t>
        </w:r>
        <w:r>
          <w:fldChar w:fldCharType="end"/>
        </w:r>
      </w:hyperlink>
    </w:p>
    <w:p>
      <w:pPr>
        <w:pStyle w:val="TOC2"/>
        <w:tabs>
          <w:tab w:val="right" w:leader="dot" w:pos="8306"/>
        </w:tabs>
      </w:pPr>
      <w:hyperlink w:anchor="_Toc31678" w:history="1">
        <w:r>
          <w:rPr>
            <w:rFonts w:ascii="仿宋" w:eastAsia="仿宋" w:hAnsi="仿宋" w:cs="仿宋" w:hint="eastAsia"/>
            <w:lang w:eastAsia="zh-CN"/>
          </w:rPr>
          <w:t>(一)、技术管理特点</w:t>
        </w:r>
        <w:r>
          <w:tab/>
        </w:r>
        <w:r>
          <w:fldChar w:fldCharType="begin"/>
        </w:r>
        <w:r>
          <w:instrText xml:space="preserve"> PAGEREF _Toc31678 \h </w:instrText>
        </w:r>
        <w:r>
          <w:fldChar w:fldCharType="separate"/>
        </w:r>
        <w:r>
          <w:t>13</w:t>
        </w:r>
        <w:r>
          <w:fldChar w:fldCharType="end"/>
        </w:r>
      </w:hyperlink>
    </w:p>
    <w:p>
      <w:pPr>
        <w:pStyle w:val="TOC2"/>
        <w:tabs>
          <w:tab w:val="right" w:leader="dot" w:pos="8306"/>
        </w:tabs>
      </w:pPr>
      <w:hyperlink w:anchor="_Toc26598" w:history="1">
        <w:r>
          <w:rPr>
            <w:rFonts w:ascii="仿宋" w:eastAsia="仿宋" w:hAnsi="仿宋" w:cs="仿宋" w:hint="eastAsia"/>
            <w:lang w:eastAsia="zh-CN"/>
          </w:rPr>
          <w:t>(二)、减震系统材料项目工艺技术设计方案</w:t>
        </w:r>
        <w:r>
          <w:tab/>
        </w:r>
        <w:r>
          <w:fldChar w:fldCharType="begin"/>
        </w:r>
        <w:r>
          <w:instrText xml:space="preserve"> PAGEREF _Toc26598 \h </w:instrText>
        </w:r>
        <w:r>
          <w:fldChar w:fldCharType="separate"/>
        </w:r>
        <w:r>
          <w:t>14</w:t>
        </w:r>
        <w:r>
          <w:fldChar w:fldCharType="end"/>
        </w:r>
      </w:hyperlink>
    </w:p>
    <w:p>
      <w:pPr>
        <w:pStyle w:val="TOC2"/>
        <w:tabs>
          <w:tab w:val="right" w:leader="dot" w:pos="8306"/>
        </w:tabs>
      </w:pPr>
      <w:hyperlink w:anchor="_Toc18591" w:history="1">
        <w:r>
          <w:rPr>
            <w:rFonts w:ascii="仿宋" w:eastAsia="仿宋" w:hAnsi="仿宋" w:cs="仿宋" w:hint="eastAsia"/>
            <w:lang w:eastAsia="zh-CN"/>
          </w:rPr>
          <w:t>(三)、设备选型方案</w:t>
        </w:r>
        <w:r>
          <w:tab/>
        </w:r>
        <w:r>
          <w:fldChar w:fldCharType="begin"/>
        </w:r>
        <w:r>
          <w:instrText xml:space="preserve"> PAGEREF _Toc18591 \h </w:instrText>
        </w:r>
        <w:r>
          <w:fldChar w:fldCharType="separate"/>
        </w:r>
        <w:r>
          <w:t>15</w:t>
        </w:r>
        <w:r>
          <w:fldChar w:fldCharType="end"/>
        </w:r>
      </w:hyperlink>
    </w:p>
    <w:p>
      <w:pPr>
        <w:pStyle w:val="TOC1"/>
        <w:tabs>
          <w:tab w:val="right" w:leader="dot" w:pos="8306"/>
        </w:tabs>
      </w:pPr>
      <w:hyperlink w:anchor="_Toc5713" w:history="1">
        <w:r>
          <w:rPr>
            <w:rFonts w:ascii="仿宋" w:eastAsia="仿宋" w:hAnsi="仿宋" w:cs="仿宋" w:hint="eastAsia"/>
            <w:lang w:eastAsia="zh-CN"/>
          </w:rPr>
          <w:t>四、减震系统材料项目选址可行性分析</w:t>
        </w:r>
        <w:r>
          <w:tab/>
        </w:r>
        <w:r>
          <w:fldChar w:fldCharType="begin"/>
        </w:r>
        <w:r>
          <w:instrText xml:space="preserve"> PAGEREF _Toc5713 \h </w:instrText>
        </w:r>
        <w:r>
          <w:fldChar w:fldCharType="separate"/>
        </w:r>
        <w:r>
          <w:t>17</w:t>
        </w:r>
        <w:r>
          <w:fldChar w:fldCharType="end"/>
        </w:r>
      </w:hyperlink>
    </w:p>
    <w:p>
      <w:pPr>
        <w:pStyle w:val="TOC2"/>
        <w:tabs>
          <w:tab w:val="right" w:leader="dot" w:pos="8306"/>
        </w:tabs>
      </w:pPr>
      <w:hyperlink w:anchor="_Toc32599" w:history="1">
        <w:r>
          <w:rPr>
            <w:rFonts w:ascii="仿宋" w:eastAsia="仿宋" w:hAnsi="仿宋" w:cs="仿宋" w:hint="eastAsia"/>
            <w:lang w:eastAsia="zh-CN"/>
          </w:rPr>
          <w:t>(一)、减震系统材料项目选址</w:t>
        </w:r>
        <w:r>
          <w:tab/>
        </w:r>
        <w:r>
          <w:fldChar w:fldCharType="begin"/>
        </w:r>
        <w:r>
          <w:instrText xml:space="preserve"> PAGEREF _Toc32599 \h </w:instrText>
        </w:r>
        <w:r>
          <w:fldChar w:fldCharType="separate"/>
        </w:r>
        <w:r>
          <w:t>17</w:t>
        </w:r>
        <w:r>
          <w:fldChar w:fldCharType="end"/>
        </w:r>
      </w:hyperlink>
    </w:p>
    <w:p>
      <w:pPr>
        <w:pStyle w:val="TOC2"/>
        <w:tabs>
          <w:tab w:val="right" w:leader="dot" w:pos="8306"/>
        </w:tabs>
      </w:pPr>
      <w:hyperlink w:anchor="_Toc10471" w:history="1">
        <w:r>
          <w:rPr>
            <w:rFonts w:ascii="仿宋" w:eastAsia="仿宋" w:hAnsi="仿宋" w:cs="仿宋" w:hint="eastAsia"/>
            <w:lang w:eastAsia="zh-CN"/>
          </w:rPr>
          <w:t>(二)、用地控制指标</w:t>
        </w:r>
        <w:r>
          <w:tab/>
        </w:r>
        <w:r>
          <w:fldChar w:fldCharType="begin"/>
        </w:r>
        <w:r>
          <w:instrText xml:space="preserve"> PAGEREF _Toc10471 \h </w:instrText>
        </w:r>
        <w:r>
          <w:fldChar w:fldCharType="separate"/>
        </w:r>
        <w:r>
          <w:t>17</w:t>
        </w:r>
        <w:r>
          <w:fldChar w:fldCharType="end"/>
        </w:r>
      </w:hyperlink>
    </w:p>
    <w:p>
      <w:pPr>
        <w:pStyle w:val="TOC2"/>
        <w:tabs>
          <w:tab w:val="right" w:leader="dot" w:pos="8306"/>
        </w:tabs>
      </w:pPr>
      <w:hyperlink w:anchor="_Toc11647" w:history="1">
        <w:r>
          <w:rPr>
            <w:rFonts w:ascii="仿宋" w:eastAsia="仿宋" w:hAnsi="仿宋" w:cs="仿宋" w:hint="eastAsia"/>
            <w:lang w:eastAsia="zh-CN"/>
          </w:rPr>
          <w:t>(三)、节约用地措施</w:t>
        </w:r>
        <w:r>
          <w:tab/>
        </w:r>
        <w:r>
          <w:fldChar w:fldCharType="begin"/>
        </w:r>
        <w:r>
          <w:instrText xml:space="preserve"> PAGEREF _Toc11647 \h </w:instrText>
        </w:r>
        <w:r>
          <w:fldChar w:fldCharType="separate"/>
        </w:r>
        <w:r>
          <w:t>19</w:t>
        </w:r>
        <w:r>
          <w:fldChar w:fldCharType="end"/>
        </w:r>
      </w:hyperlink>
    </w:p>
    <w:p>
      <w:pPr>
        <w:pStyle w:val="TOC2"/>
        <w:tabs>
          <w:tab w:val="right" w:leader="dot" w:pos="8306"/>
        </w:tabs>
      </w:pPr>
      <w:hyperlink w:anchor="_Toc20042" w:history="1">
        <w:r>
          <w:rPr>
            <w:rFonts w:ascii="仿宋" w:eastAsia="仿宋" w:hAnsi="仿宋" w:cs="仿宋" w:hint="eastAsia"/>
            <w:lang w:eastAsia="zh-CN"/>
          </w:rPr>
          <w:t>(四)、总图布置方案</w:t>
        </w:r>
        <w:r>
          <w:tab/>
        </w:r>
        <w:r>
          <w:fldChar w:fldCharType="begin"/>
        </w:r>
        <w:r>
          <w:instrText xml:space="preserve"> PAGEREF _Toc20042 \h </w:instrText>
        </w:r>
        <w:r>
          <w:fldChar w:fldCharType="separate"/>
        </w:r>
        <w:r>
          <w:t>20</w:t>
        </w:r>
        <w:r>
          <w:fldChar w:fldCharType="end"/>
        </w:r>
      </w:hyperlink>
    </w:p>
    <w:p>
      <w:pPr>
        <w:pStyle w:val="TOC2"/>
        <w:tabs>
          <w:tab w:val="right" w:leader="dot" w:pos="8306"/>
        </w:tabs>
      </w:pPr>
      <w:hyperlink w:anchor="_Toc2274" w:history="1">
        <w:r>
          <w:rPr>
            <w:rFonts w:ascii="仿宋" w:eastAsia="仿宋" w:hAnsi="仿宋" w:cs="仿宋" w:hint="eastAsia"/>
            <w:lang w:eastAsia="zh-CN"/>
          </w:rPr>
          <w:t>(五)、选址综合评价</w:t>
        </w:r>
        <w:r>
          <w:tab/>
        </w:r>
        <w:r>
          <w:fldChar w:fldCharType="begin"/>
        </w:r>
        <w:r>
          <w:instrText xml:space="preserve"> PAGEREF _Toc2274 \h </w:instrText>
        </w:r>
        <w:r>
          <w:fldChar w:fldCharType="separate"/>
        </w:r>
        <w:r>
          <w:t>21</w:t>
        </w:r>
        <w:r>
          <w:fldChar w:fldCharType="end"/>
        </w:r>
      </w:hyperlink>
    </w:p>
    <w:p>
      <w:pPr>
        <w:pStyle w:val="TOC1"/>
        <w:tabs>
          <w:tab w:val="right" w:leader="dot" w:pos="8306"/>
        </w:tabs>
      </w:pPr>
      <w:hyperlink w:anchor="_Toc18465" w:history="1">
        <w:r>
          <w:rPr>
            <w:rFonts w:ascii="仿宋" w:eastAsia="仿宋" w:hAnsi="仿宋" w:cs="仿宋" w:hint="eastAsia"/>
            <w:lang w:eastAsia="zh-CN"/>
          </w:rPr>
          <w:t>五、减震系统材料项目危机管理</w:t>
        </w:r>
        <w:r>
          <w:tab/>
        </w:r>
        <w:r>
          <w:fldChar w:fldCharType="begin"/>
        </w:r>
        <w:r>
          <w:instrText xml:space="preserve"> PAGEREF _Toc18465 \h </w:instrText>
        </w:r>
        <w:r>
          <w:fldChar w:fldCharType="separate"/>
        </w:r>
        <w:r>
          <w:t>22</w:t>
        </w:r>
        <w:r>
          <w:fldChar w:fldCharType="end"/>
        </w:r>
      </w:hyperlink>
    </w:p>
    <w:p>
      <w:pPr>
        <w:pStyle w:val="TOC2"/>
        <w:tabs>
          <w:tab w:val="right" w:leader="dot" w:pos="8306"/>
        </w:tabs>
      </w:pPr>
      <w:hyperlink w:anchor="_Toc11138" w:history="1">
        <w:r>
          <w:rPr>
            <w:rFonts w:ascii="仿宋" w:eastAsia="仿宋" w:hAnsi="仿宋" w:cs="仿宋" w:hint="eastAsia"/>
            <w:lang w:eastAsia="zh-CN"/>
          </w:rPr>
          <w:t>(一)、危机预警与识别</w:t>
        </w:r>
        <w:r>
          <w:tab/>
        </w:r>
        <w:r>
          <w:fldChar w:fldCharType="begin"/>
        </w:r>
        <w:r>
          <w:instrText xml:space="preserve"> PAGEREF _Toc11138 \h </w:instrText>
        </w:r>
        <w:r>
          <w:fldChar w:fldCharType="separate"/>
        </w:r>
        <w:r>
          <w:t>22</w:t>
        </w:r>
        <w:r>
          <w:fldChar w:fldCharType="end"/>
        </w:r>
      </w:hyperlink>
    </w:p>
    <w:p>
      <w:pPr>
        <w:pStyle w:val="TOC2"/>
        <w:tabs>
          <w:tab w:val="right" w:leader="dot" w:pos="8306"/>
        </w:tabs>
      </w:pPr>
      <w:hyperlink w:anchor="_Toc4979" w:history="1">
        <w:r>
          <w:rPr>
            <w:rFonts w:ascii="仿宋" w:eastAsia="仿宋" w:hAnsi="仿宋" w:cs="仿宋" w:hint="eastAsia"/>
            <w:lang w:eastAsia="zh-CN"/>
          </w:rPr>
          <w:t>(二)、危机应对与恢复</w:t>
        </w:r>
        <w:r>
          <w:tab/>
        </w:r>
        <w:r>
          <w:fldChar w:fldCharType="begin"/>
        </w:r>
        <w:r>
          <w:instrText xml:space="preserve"> PAGEREF _Toc4979 \h </w:instrText>
        </w:r>
        <w:r>
          <w:fldChar w:fldCharType="separate"/>
        </w:r>
        <w:r>
          <w:t>23</w:t>
        </w:r>
        <w:r>
          <w:fldChar w:fldCharType="end"/>
        </w:r>
      </w:hyperlink>
    </w:p>
    <w:p>
      <w:pPr>
        <w:pStyle w:val="TOC1"/>
        <w:tabs>
          <w:tab w:val="right" w:leader="dot" w:pos="8306"/>
        </w:tabs>
      </w:pPr>
      <w:hyperlink w:anchor="_Toc1301" w:history="1">
        <w:r>
          <w:rPr>
            <w:rFonts w:ascii="仿宋" w:eastAsia="仿宋" w:hAnsi="仿宋" w:cs="仿宋" w:hint="eastAsia"/>
            <w:lang w:eastAsia="zh-CN"/>
          </w:rPr>
          <w:t>六、市场分析、调研</w:t>
        </w:r>
        <w:r>
          <w:tab/>
        </w:r>
        <w:r>
          <w:fldChar w:fldCharType="begin"/>
        </w:r>
        <w:r>
          <w:instrText xml:space="preserve"> PAGEREF _Toc1301 \h </w:instrText>
        </w:r>
        <w:r>
          <w:fldChar w:fldCharType="separate"/>
        </w:r>
        <w:r>
          <w:t>25</w:t>
        </w:r>
        <w:r>
          <w:fldChar w:fldCharType="end"/>
        </w:r>
      </w:hyperlink>
    </w:p>
    <w:p>
      <w:pPr>
        <w:pStyle w:val="TOC2"/>
        <w:tabs>
          <w:tab w:val="right" w:leader="dot" w:pos="8306"/>
        </w:tabs>
      </w:pPr>
      <w:hyperlink w:anchor="_Toc21700" w:history="1">
        <w:r>
          <w:rPr>
            <w:rFonts w:ascii="仿宋" w:eastAsia="仿宋" w:hAnsi="仿宋" w:cs="仿宋" w:hint="eastAsia"/>
            <w:lang w:eastAsia="zh-CN"/>
          </w:rPr>
          <w:t>(一)、减震系统材料行业分析</w:t>
        </w:r>
        <w:r>
          <w:tab/>
        </w:r>
        <w:r>
          <w:fldChar w:fldCharType="begin"/>
        </w:r>
        <w:r>
          <w:instrText xml:space="preserve"> PAGEREF _Toc21700 \h </w:instrText>
        </w:r>
        <w:r>
          <w:fldChar w:fldCharType="separate"/>
        </w:r>
        <w:r>
          <w:t>25</w:t>
        </w:r>
        <w:r>
          <w:fldChar w:fldCharType="end"/>
        </w:r>
      </w:hyperlink>
    </w:p>
    <w:p>
      <w:pPr>
        <w:pStyle w:val="TOC2"/>
        <w:tabs>
          <w:tab w:val="right" w:leader="dot" w:pos="8306"/>
        </w:tabs>
      </w:pPr>
      <w:hyperlink w:anchor="_Toc21798" w:history="1">
        <w:r>
          <w:rPr>
            <w:rFonts w:ascii="仿宋" w:eastAsia="仿宋" w:hAnsi="仿宋" w:cs="仿宋" w:hint="eastAsia"/>
            <w:lang w:eastAsia="zh-CN"/>
          </w:rPr>
          <w:t>(二)、减震系统材料市场分析预测</w:t>
        </w:r>
        <w:r>
          <w:tab/>
        </w:r>
        <w:r>
          <w:fldChar w:fldCharType="begin"/>
        </w:r>
        <w:r>
          <w:instrText xml:space="preserve"> PAGEREF _Toc21798 \h </w:instrText>
        </w:r>
        <w:r>
          <w:fldChar w:fldCharType="separate"/>
        </w:r>
        <w:r>
          <w:t>25</w:t>
        </w:r>
        <w:r>
          <w:fldChar w:fldCharType="end"/>
        </w:r>
      </w:hyperlink>
    </w:p>
    <w:p>
      <w:pPr>
        <w:pStyle w:val="TOC1"/>
        <w:tabs>
          <w:tab w:val="right" w:leader="dot" w:pos="8306"/>
        </w:tabs>
      </w:pPr>
      <w:hyperlink w:anchor="_Toc11809" w:history="1">
        <w:r>
          <w:rPr>
            <w:rFonts w:ascii="仿宋" w:eastAsia="仿宋" w:hAnsi="仿宋" w:cs="仿宋" w:hint="eastAsia"/>
            <w:lang w:eastAsia="zh-CN"/>
          </w:rPr>
          <w:t>七、减震系统材料项目经营效益</w:t>
        </w:r>
        <w:r>
          <w:tab/>
        </w:r>
        <w:r>
          <w:fldChar w:fldCharType="begin"/>
        </w:r>
        <w:r>
          <w:instrText xml:space="preserve"> PAGEREF _Toc11809 \h </w:instrText>
        </w:r>
        <w:r>
          <w:fldChar w:fldCharType="separate"/>
        </w:r>
        <w:r>
          <w:t>26</w:t>
        </w:r>
        <w:r>
          <w:fldChar w:fldCharType="end"/>
        </w:r>
      </w:hyperlink>
    </w:p>
    <w:p>
      <w:pPr>
        <w:pStyle w:val="TOC2"/>
        <w:tabs>
          <w:tab w:val="right" w:leader="dot" w:pos="8306"/>
        </w:tabs>
      </w:pPr>
      <w:hyperlink w:anchor="_Toc23419" w:history="1">
        <w:r>
          <w:rPr>
            <w:rFonts w:ascii="仿宋" w:eastAsia="仿宋" w:hAnsi="仿宋" w:cs="仿宋" w:hint="eastAsia"/>
            <w:lang w:eastAsia="zh-CN"/>
          </w:rPr>
          <w:t>(一)、经济评价财务测算</w:t>
        </w:r>
        <w:r>
          <w:tab/>
        </w:r>
        <w:r>
          <w:fldChar w:fldCharType="begin"/>
        </w:r>
        <w:r>
          <w:instrText xml:space="preserve"> PAGEREF _Toc23419 \h </w:instrText>
        </w:r>
        <w:r>
          <w:fldChar w:fldCharType="separate"/>
        </w:r>
        <w:r>
          <w:t>26</w:t>
        </w:r>
        <w:r>
          <w:fldChar w:fldCharType="end"/>
        </w:r>
      </w:hyperlink>
    </w:p>
    <w:p>
      <w:pPr>
        <w:pStyle w:val="TOC2"/>
        <w:tabs>
          <w:tab w:val="right" w:leader="dot" w:pos="8306"/>
        </w:tabs>
      </w:pPr>
      <w:hyperlink w:anchor="_Toc5758" w:history="1">
        <w:r>
          <w:rPr>
            <w:rFonts w:ascii="仿宋" w:eastAsia="仿宋" w:hAnsi="仿宋" w:cs="仿宋" w:hint="eastAsia"/>
            <w:lang w:eastAsia="zh-CN"/>
          </w:rPr>
          <w:t>(二)、减震系统材料项目盈利能力分析</w:t>
        </w:r>
        <w:r>
          <w:tab/>
        </w:r>
        <w:r>
          <w:fldChar w:fldCharType="begin"/>
        </w:r>
        <w:r>
          <w:instrText xml:space="preserve"> PAGEREF _Toc5758 \h </w:instrText>
        </w:r>
        <w:r>
          <w:fldChar w:fldCharType="separate"/>
        </w:r>
        <w:r>
          <w:t>28</w:t>
        </w:r>
        <w:r>
          <w:fldChar w:fldCharType="end"/>
        </w:r>
      </w:hyperlink>
    </w:p>
    <w:p>
      <w:pPr>
        <w:pStyle w:val="TOC1"/>
        <w:tabs>
          <w:tab w:val="right" w:leader="dot" w:pos="8306"/>
        </w:tabs>
      </w:pPr>
      <w:hyperlink w:anchor="_Toc6257" w:history="1">
        <w:r>
          <w:rPr>
            <w:rFonts w:ascii="仿宋" w:eastAsia="仿宋" w:hAnsi="仿宋" w:cs="仿宋" w:hint="eastAsia"/>
            <w:lang w:eastAsia="zh-CN"/>
          </w:rPr>
          <w:t>八、减震系统材料项目社会影响</w:t>
        </w:r>
        <w:r>
          <w:tab/>
        </w:r>
        <w:r>
          <w:fldChar w:fldCharType="begin"/>
        </w:r>
        <w:r>
          <w:instrText xml:space="preserve"> PAGEREF _Toc6257 \h </w:instrText>
        </w:r>
        <w:r>
          <w:fldChar w:fldCharType="separate"/>
        </w:r>
        <w:r>
          <w:t>28</w:t>
        </w:r>
        <w:r>
          <w:fldChar w:fldCharType="end"/>
        </w:r>
      </w:hyperlink>
    </w:p>
    <w:p>
      <w:pPr>
        <w:pStyle w:val="TOC2"/>
        <w:tabs>
          <w:tab w:val="right" w:leader="dot" w:pos="8306"/>
        </w:tabs>
      </w:pPr>
      <w:hyperlink w:anchor="_Toc17683" w:history="1">
        <w:r>
          <w:rPr>
            <w:rFonts w:ascii="仿宋" w:eastAsia="仿宋" w:hAnsi="仿宋" w:cs="仿宋" w:hint="eastAsia"/>
            <w:lang w:eastAsia="zh-CN"/>
          </w:rPr>
          <w:t>(一)、社会责任与义务</w:t>
        </w:r>
        <w:r>
          <w:tab/>
        </w:r>
        <w:r>
          <w:fldChar w:fldCharType="begin"/>
        </w:r>
        <w:r>
          <w:instrText xml:space="preserve"> PAGEREF _Toc17683 \h </w:instrText>
        </w:r>
        <w:r>
          <w:fldChar w:fldCharType="separate"/>
        </w:r>
        <w:r>
          <w:t>28</w:t>
        </w:r>
        <w:r>
          <w:fldChar w:fldCharType="end"/>
        </w:r>
      </w:hyperlink>
    </w:p>
    <w:p>
      <w:pPr>
        <w:pStyle w:val="TOC2"/>
        <w:tabs>
          <w:tab w:val="right" w:leader="dot" w:pos="8306"/>
        </w:tabs>
      </w:pPr>
      <w:hyperlink w:anchor="_Toc1386" w:history="1">
        <w:r>
          <w:rPr>
            <w:rFonts w:ascii="仿宋" w:eastAsia="仿宋" w:hAnsi="仿宋" w:cs="仿宋" w:hint="eastAsia"/>
            <w:lang w:eastAsia="zh-CN"/>
          </w:rPr>
          <w:t>(二)、社会参与与沟通</w:t>
        </w:r>
        <w:r>
          <w:tab/>
        </w:r>
        <w:r>
          <w:fldChar w:fldCharType="begin"/>
        </w:r>
        <w:r>
          <w:instrText xml:space="preserve"> PAGEREF _Toc1386 \h </w:instrText>
        </w:r>
        <w:r>
          <w:fldChar w:fldCharType="separate"/>
        </w:r>
        <w:r>
          <w:t>29</w:t>
        </w:r>
        <w:r>
          <w:fldChar w:fldCharType="end"/>
        </w:r>
      </w:hyperlink>
    </w:p>
    <w:p>
      <w:pPr>
        <w:pStyle w:val="TOC1"/>
        <w:tabs>
          <w:tab w:val="right" w:leader="dot" w:pos="8306"/>
        </w:tabs>
      </w:pPr>
      <w:hyperlink w:anchor="_Toc6303" w:history="1">
        <w:r>
          <w:rPr>
            <w:rFonts w:ascii="仿宋" w:eastAsia="仿宋" w:hAnsi="仿宋" w:cs="仿宋" w:hint="eastAsia"/>
            <w:lang w:eastAsia="zh-CN"/>
          </w:rPr>
          <w:t>九、减震系统材料项目技术管理</w:t>
        </w:r>
        <w:r>
          <w:tab/>
        </w:r>
        <w:r>
          <w:fldChar w:fldCharType="begin"/>
        </w:r>
        <w:r>
          <w:instrText xml:space="preserve"> PAGEREF _Toc6303 \h </w:instrText>
        </w:r>
        <w:r>
          <w:fldChar w:fldCharType="separate"/>
        </w:r>
        <w:r>
          <w:t>30</w:t>
        </w:r>
        <w:r>
          <w:fldChar w:fldCharType="end"/>
        </w:r>
      </w:hyperlink>
    </w:p>
    <w:p>
      <w:pPr>
        <w:pStyle w:val="TOC2"/>
        <w:tabs>
          <w:tab w:val="right" w:leader="dot" w:pos="8306"/>
        </w:tabs>
      </w:pPr>
      <w:hyperlink w:anchor="_Toc11653" w:history="1">
        <w:r>
          <w:rPr>
            <w:rFonts w:ascii="仿宋" w:eastAsia="仿宋" w:hAnsi="仿宋" w:cs="仿宋" w:hint="eastAsia"/>
            <w:lang w:eastAsia="zh-CN"/>
          </w:rPr>
          <w:t>(一)、技术方案选用方向</w:t>
        </w:r>
        <w:r>
          <w:tab/>
        </w:r>
        <w:r>
          <w:fldChar w:fldCharType="begin"/>
        </w:r>
        <w:r>
          <w:instrText xml:space="preserve"> PAGEREF _Toc11653 \h </w:instrText>
        </w:r>
        <w:r>
          <w:fldChar w:fldCharType="separate"/>
        </w:r>
        <w:r>
          <w:t>30</w:t>
        </w:r>
        <w:r>
          <w:fldChar w:fldCharType="end"/>
        </w:r>
      </w:hyperlink>
    </w:p>
    <w:p>
      <w:pPr>
        <w:pStyle w:val="TOC2"/>
        <w:tabs>
          <w:tab w:val="right" w:leader="dot" w:pos="8306"/>
        </w:tabs>
      </w:pPr>
      <w:hyperlink w:anchor="_Toc25011" w:history="1">
        <w:r>
          <w:rPr>
            <w:rFonts w:ascii="仿宋" w:eastAsia="仿宋" w:hAnsi="仿宋" w:cs="仿宋" w:hint="eastAsia"/>
            <w:lang w:eastAsia="zh-CN"/>
          </w:rPr>
          <w:t>(二)、工艺技术方案选用原则</w:t>
        </w:r>
        <w:r>
          <w:tab/>
        </w:r>
        <w:r>
          <w:fldChar w:fldCharType="begin"/>
        </w:r>
        <w:r>
          <w:instrText xml:space="preserve"> PAGEREF _Toc25011 \h </w:instrText>
        </w:r>
        <w:r>
          <w:fldChar w:fldCharType="separate"/>
        </w:r>
        <w:r>
          <w:t>32</w:t>
        </w:r>
        <w:r>
          <w:fldChar w:fldCharType="end"/>
        </w:r>
      </w:hyperlink>
    </w:p>
    <w:p>
      <w:pPr>
        <w:pStyle w:val="TOC2"/>
        <w:tabs>
          <w:tab w:val="right" w:leader="dot" w:pos="8306"/>
        </w:tabs>
      </w:pPr>
      <w:hyperlink w:anchor="_Toc4406" w:history="1">
        <w:r>
          <w:rPr>
            <w:rFonts w:ascii="仿宋" w:eastAsia="仿宋" w:hAnsi="仿宋" w:cs="仿宋" w:hint="eastAsia"/>
            <w:lang w:eastAsia="zh-CN"/>
          </w:rPr>
          <w:t>(三)、工艺技术方案要求</w:t>
        </w:r>
        <w:r>
          <w:tab/>
        </w:r>
        <w:r>
          <w:fldChar w:fldCharType="begin"/>
        </w:r>
        <w:r>
          <w:instrText xml:space="preserve"> PAGEREF _Toc4406 \h </w:instrText>
        </w:r>
        <w:r>
          <w:fldChar w:fldCharType="separate"/>
        </w:r>
        <w:r>
          <w:t>34</w:t>
        </w:r>
        <w:r>
          <w:fldChar w:fldCharType="end"/>
        </w:r>
      </w:hyperlink>
    </w:p>
    <w:p>
      <w:pPr>
        <w:pStyle w:val="TOC1"/>
        <w:tabs>
          <w:tab w:val="right" w:leader="dot" w:pos="8306"/>
        </w:tabs>
      </w:pPr>
      <w:hyperlink w:anchor="_Toc28795" w:history="1">
        <w:r>
          <w:rPr>
            <w:rFonts w:ascii="仿宋" w:eastAsia="仿宋" w:hAnsi="仿宋" w:cs="仿宋" w:hint="eastAsia"/>
            <w:lang w:eastAsia="zh-CN"/>
          </w:rPr>
          <w:t>十、减震系统材料项目人力资源管理</w:t>
        </w:r>
        <w:r>
          <w:tab/>
        </w:r>
        <w:r>
          <w:fldChar w:fldCharType="begin"/>
        </w:r>
        <w:r>
          <w:instrText xml:space="preserve"> PAGEREF _Toc28795 \h </w:instrText>
        </w:r>
        <w:r>
          <w:fldChar w:fldCharType="separate"/>
        </w:r>
        <w:r>
          <w:t>36</w:t>
        </w:r>
        <w:r>
          <w:fldChar w:fldCharType="end"/>
        </w:r>
      </w:hyperlink>
    </w:p>
    <w:p>
      <w:pPr>
        <w:pStyle w:val="TOC2"/>
        <w:tabs>
          <w:tab w:val="right" w:leader="dot" w:pos="8306"/>
        </w:tabs>
      </w:pPr>
      <w:hyperlink w:anchor="_Toc21365" w:history="1">
        <w:r>
          <w:rPr>
            <w:rFonts w:ascii="仿宋" w:eastAsia="仿宋" w:hAnsi="仿宋" w:cs="仿宋" w:hint="eastAsia"/>
            <w:lang w:eastAsia="zh-CN"/>
          </w:rPr>
          <w:t>(一)、建立健全的预算管理制度</w:t>
        </w:r>
        <w:r>
          <w:tab/>
        </w:r>
        <w:r>
          <w:fldChar w:fldCharType="begin"/>
        </w:r>
        <w:r>
          <w:instrText xml:space="preserve"> PAGEREF _Toc21365 \h </w:instrText>
        </w:r>
        <w:r>
          <w:fldChar w:fldCharType="separate"/>
        </w:r>
        <w:r>
          <w:t>36</w:t>
        </w:r>
        <w:r>
          <w:fldChar w:fldCharType="end"/>
        </w:r>
      </w:hyperlink>
    </w:p>
    <w:p>
      <w:pPr>
        <w:pStyle w:val="TOC2"/>
        <w:tabs>
          <w:tab w:val="right" w:leader="dot" w:pos="8306"/>
        </w:tabs>
      </w:pPr>
      <w:hyperlink w:anchor="_Toc2457" w:history="1">
        <w:r>
          <w:rPr>
            <w:rFonts w:ascii="仿宋" w:eastAsia="仿宋" w:hAnsi="仿宋" w:cs="仿宋" w:hint="eastAsia"/>
            <w:lang w:eastAsia="zh-CN"/>
          </w:rPr>
          <w:t>(二)、加强资金流动监控</w:t>
        </w:r>
        <w:r>
          <w:tab/>
        </w:r>
        <w:r>
          <w:fldChar w:fldCharType="begin"/>
        </w:r>
        <w:r>
          <w:instrText xml:space="preserve"> PAGEREF _Toc2457 \h </w:instrText>
        </w:r>
        <w:r>
          <w:fldChar w:fldCharType="separate"/>
        </w:r>
        <w:r>
          <w:t>38</w:t>
        </w:r>
        <w:r>
          <w:fldChar w:fldCharType="end"/>
        </w:r>
      </w:hyperlink>
    </w:p>
    <w:p>
      <w:pPr>
        <w:pStyle w:val="TOC2"/>
        <w:tabs>
          <w:tab w:val="right" w:leader="dot" w:pos="8306"/>
        </w:tabs>
      </w:pPr>
      <w:hyperlink w:anchor="_Toc26020" w:history="1">
        <w:r>
          <w:rPr>
            <w:rFonts w:ascii="仿宋" w:eastAsia="仿宋" w:hAnsi="仿宋" w:cs="仿宋" w:hint="eastAsia"/>
            <w:lang w:eastAsia="zh-CN"/>
          </w:rPr>
          <w:t>(三)、制定完善的风险控制机制</w:t>
        </w:r>
        <w:r>
          <w:tab/>
        </w:r>
        <w:r>
          <w:fldChar w:fldCharType="begin"/>
        </w:r>
        <w:r>
          <w:instrText xml:space="preserve"> PAGEREF _Toc26020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67" w:history="1">
        <w:r>
          <w:rPr>
            <w:rFonts w:ascii="仿宋" w:eastAsia="仿宋" w:hAnsi="仿宋" w:cs="仿宋" w:hint="eastAsia"/>
            <w:lang w:eastAsia="zh-CN"/>
          </w:rPr>
          <w:t>(四)、优化成本管理</w:t>
        </w:r>
        <w:r>
          <w:tab/>
        </w:r>
        <w:r>
          <w:fldChar w:fldCharType="begin"/>
        </w:r>
        <w:r>
          <w:instrText xml:space="preserve"> PAGEREF _Toc17167 \h </w:instrText>
        </w:r>
        <w:r>
          <w:fldChar w:fldCharType="separate"/>
        </w:r>
        <w:r>
          <w:t>40</w:t>
        </w:r>
        <w:r>
          <w:fldChar w:fldCharType="end"/>
        </w:r>
      </w:hyperlink>
    </w:p>
    <w:p>
      <w:pPr>
        <w:pStyle w:val="TOC1"/>
        <w:tabs>
          <w:tab w:val="right" w:leader="dot" w:pos="8306"/>
        </w:tabs>
      </w:pPr>
      <w:hyperlink w:anchor="_Toc20311" w:history="1">
        <w:r>
          <w:rPr>
            <w:rFonts w:ascii="仿宋" w:eastAsia="仿宋" w:hAnsi="仿宋" w:cs="仿宋" w:hint="eastAsia"/>
            <w:lang w:eastAsia="zh-CN"/>
          </w:rPr>
          <w:t>十一、减震系统材料项目创新与研发</w:t>
        </w:r>
        <w:r>
          <w:tab/>
        </w:r>
        <w:r>
          <w:fldChar w:fldCharType="begin"/>
        </w:r>
        <w:r>
          <w:instrText xml:space="preserve"> PAGEREF _Toc20311 \h </w:instrText>
        </w:r>
        <w:r>
          <w:fldChar w:fldCharType="separate"/>
        </w:r>
        <w:r>
          <w:t>42</w:t>
        </w:r>
        <w:r>
          <w:fldChar w:fldCharType="end"/>
        </w:r>
      </w:hyperlink>
    </w:p>
    <w:p>
      <w:pPr>
        <w:pStyle w:val="TOC2"/>
        <w:tabs>
          <w:tab w:val="right" w:leader="dot" w:pos="8306"/>
        </w:tabs>
      </w:pPr>
      <w:hyperlink w:anchor="_Toc4433" w:history="1">
        <w:r>
          <w:rPr>
            <w:rFonts w:ascii="仿宋" w:eastAsia="仿宋" w:hAnsi="仿宋" w:cs="仿宋" w:hint="eastAsia"/>
            <w:lang w:eastAsia="zh-CN"/>
          </w:rPr>
          <w:t>(一)、创新策略与方向</w:t>
        </w:r>
        <w:r>
          <w:tab/>
        </w:r>
        <w:r>
          <w:fldChar w:fldCharType="begin"/>
        </w:r>
        <w:r>
          <w:instrText xml:space="preserve"> PAGEREF _Toc4433 \h </w:instrText>
        </w:r>
        <w:r>
          <w:fldChar w:fldCharType="separate"/>
        </w:r>
        <w:r>
          <w:t>42</w:t>
        </w:r>
        <w:r>
          <w:fldChar w:fldCharType="end"/>
        </w:r>
      </w:hyperlink>
    </w:p>
    <w:p>
      <w:pPr>
        <w:pStyle w:val="TOC2"/>
        <w:tabs>
          <w:tab w:val="right" w:leader="dot" w:pos="8306"/>
        </w:tabs>
      </w:pPr>
      <w:hyperlink w:anchor="_Toc22945" w:history="1">
        <w:r>
          <w:rPr>
            <w:rFonts w:ascii="仿宋" w:eastAsia="仿宋" w:hAnsi="仿宋" w:cs="仿宋" w:hint="eastAsia"/>
            <w:lang w:eastAsia="zh-CN"/>
          </w:rPr>
          <w:t>(二)、研发规划与投入</w:t>
        </w:r>
        <w:r>
          <w:tab/>
        </w:r>
        <w:r>
          <w:fldChar w:fldCharType="begin"/>
        </w:r>
        <w:r>
          <w:instrText xml:space="preserve"> PAGEREF _Toc22945 \h </w:instrText>
        </w:r>
        <w:r>
          <w:fldChar w:fldCharType="separate"/>
        </w:r>
        <w:r>
          <w:t>43</w:t>
        </w:r>
        <w:r>
          <w:fldChar w:fldCharType="end"/>
        </w:r>
      </w:hyperlink>
    </w:p>
    <w:p>
      <w:pPr>
        <w:pStyle w:val="TOC1"/>
        <w:tabs>
          <w:tab w:val="right" w:leader="dot" w:pos="8306"/>
        </w:tabs>
      </w:pPr>
      <w:hyperlink w:anchor="_Toc19944" w:history="1">
        <w:r>
          <w:rPr>
            <w:rFonts w:ascii="仿宋" w:eastAsia="仿宋" w:hAnsi="仿宋" w:cs="仿宋" w:hint="eastAsia"/>
            <w:lang w:eastAsia="zh-CN"/>
          </w:rPr>
          <w:t>十二、减震系统材料项目投资规划</w:t>
        </w:r>
        <w:r>
          <w:tab/>
        </w:r>
        <w:r>
          <w:fldChar w:fldCharType="begin"/>
        </w:r>
        <w:r>
          <w:instrText xml:space="preserve"> PAGEREF _Toc19944 \h </w:instrText>
        </w:r>
        <w:r>
          <w:fldChar w:fldCharType="separate"/>
        </w:r>
        <w:r>
          <w:t>45</w:t>
        </w:r>
        <w:r>
          <w:fldChar w:fldCharType="end"/>
        </w:r>
      </w:hyperlink>
    </w:p>
    <w:p>
      <w:pPr>
        <w:pStyle w:val="TOC2"/>
        <w:tabs>
          <w:tab w:val="right" w:leader="dot" w:pos="8306"/>
        </w:tabs>
      </w:pPr>
      <w:hyperlink w:anchor="_Toc24987" w:history="1">
        <w:r>
          <w:rPr>
            <w:rFonts w:ascii="仿宋" w:eastAsia="仿宋" w:hAnsi="仿宋" w:cs="仿宋" w:hint="eastAsia"/>
            <w:lang w:eastAsia="zh-CN"/>
          </w:rPr>
          <w:t>(一)、减震系统材料项目总投资估算</w:t>
        </w:r>
        <w:r>
          <w:tab/>
        </w:r>
        <w:r>
          <w:fldChar w:fldCharType="begin"/>
        </w:r>
        <w:r>
          <w:instrText xml:space="preserve"> PAGEREF _Toc24987 \h </w:instrText>
        </w:r>
        <w:r>
          <w:fldChar w:fldCharType="separate"/>
        </w:r>
        <w:r>
          <w:t>45</w:t>
        </w:r>
        <w:r>
          <w:fldChar w:fldCharType="end"/>
        </w:r>
      </w:hyperlink>
    </w:p>
    <w:p>
      <w:pPr>
        <w:pStyle w:val="TOC2"/>
        <w:tabs>
          <w:tab w:val="right" w:leader="dot" w:pos="8306"/>
        </w:tabs>
      </w:pPr>
      <w:hyperlink w:anchor="_Toc3166" w:history="1">
        <w:r>
          <w:rPr>
            <w:rFonts w:ascii="仿宋" w:eastAsia="仿宋" w:hAnsi="仿宋" w:cs="仿宋" w:hint="eastAsia"/>
            <w:lang w:eastAsia="zh-CN"/>
          </w:rPr>
          <w:t>(二)、资金筹措</w:t>
        </w:r>
        <w:r>
          <w:tab/>
        </w:r>
        <w:r>
          <w:fldChar w:fldCharType="begin"/>
        </w:r>
        <w:r>
          <w:instrText xml:space="preserve"> PAGEREF _Toc3166 \h </w:instrText>
        </w:r>
        <w:r>
          <w:fldChar w:fldCharType="separate"/>
        </w:r>
        <w:r>
          <w:t>46</w:t>
        </w:r>
        <w:r>
          <w:fldChar w:fldCharType="end"/>
        </w:r>
      </w:hyperlink>
    </w:p>
    <w:p>
      <w:pPr>
        <w:pStyle w:val="TOC1"/>
        <w:tabs>
          <w:tab w:val="right" w:leader="dot" w:pos="8306"/>
        </w:tabs>
      </w:pPr>
      <w:hyperlink w:anchor="_Toc29748" w:history="1">
        <w:r>
          <w:rPr>
            <w:rFonts w:ascii="仿宋" w:eastAsia="仿宋" w:hAnsi="仿宋" w:cs="仿宋" w:hint="eastAsia"/>
            <w:lang w:eastAsia="zh-CN"/>
          </w:rPr>
          <w:t>十三、风险识别与分类</w:t>
        </w:r>
        <w:r>
          <w:tab/>
        </w:r>
        <w:r>
          <w:fldChar w:fldCharType="begin"/>
        </w:r>
        <w:r>
          <w:instrText xml:space="preserve"> PAGEREF _Toc29748 \h </w:instrText>
        </w:r>
        <w:r>
          <w:fldChar w:fldCharType="separate"/>
        </w:r>
        <w:r>
          <w:t>47</w:t>
        </w:r>
        <w:r>
          <w:fldChar w:fldCharType="end"/>
        </w:r>
      </w:hyperlink>
    </w:p>
    <w:p>
      <w:pPr>
        <w:pStyle w:val="TOC2"/>
        <w:tabs>
          <w:tab w:val="right" w:leader="dot" w:pos="8306"/>
        </w:tabs>
      </w:pPr>
      <w:hyperlink w:anchor="_Toc30529" w:history="1">
        <w:r>
          <w:rPr>
            <w:rFonts w:ascii="仿宋" w:eastAsia="仿宋" w:hAnsi="仿宋" w:cs="仿宋" w:hint="eastAsia"/>
            <w:lang w:eastAsia="zh-CN"/>
          </w:rPr>
          <w:t>(一)、风险识别</w:t>
        </w:r>
        <w:r>
          <w:tab/>
        </w:r>
        <w:r>
          <w:fldChar w:fldCharType="begin"/>
        </w:r>
        <w:r>
          <w:instrText xml:space="preserve"> PAGEREF _Toc30529 \h </w:instrText>
        </w:r>
        <w:r>
          <w:fldChar w:fldCharType="separate"/>
        </w:r>
        <w:r>
          <w:t>47</w:t>
        </w:r>
        <w:r>
          <w:fldChar w:fldCharType="end"/>
        </w:r>
      </w:hyperlink>
    </w:p>
    <w:p>
      <w:pPr>
        <w:pStyle w:val="TOC2"/>
        <w:tabs>
          <w:tab w:val="right" w:leader="dot" w:pos="8306"/>
        </w:tabs>
      </w:pPr>
      <w:hyperlink w:anchor="_Toc9627" w:history="1">
        <w:r>
          <w:rPr>
            <w:rFonts w:ascii="仿宋" w:eastAsia="仿宋" w:hAnsi="仿宋" w:cs="仿宋" w:hint="eastAsia"/>
            <w:lang w:eastAsia="zh-CN"/>
          </w:rPr>
          <w:t>(二)、风险分类</w:t>
        </w:r>
        <w:r>
          <w:tab/>
        </w:r>
        <w:r>
          <w:fldChar w:fldCharType="begin"/>
        </w:r>
        <w:r>
          <w:instrText xml:space="preserve"> PAGEREF _Toc9627 \h </w:instrText>
        </w:r>
        <w:r>
          <w:fldChar w:fldCharType="separate"/>
        </w:r>
        <w:r>
          <w:t>48</w:t>
        </w:r>
        <w:r>
          <w:fldChar w:fldCharType="end"/>
        </w:r>
      </w:hyperlink>
    </w:p>
    <w:p>
      <w:pPr>
        <w:pStyle w:val="TOC1"/>
        <w:tabs>
          <w:tab w:val="right" w:leader="dot" w:pos="8306"/>
        </w:tabs>
      </w:pPr>
      <w:hyperlink w:anchor="_Toc32382" w:history="1">
        <w:r>
          <w:rPr>
            <w:rFonts w:ascii="仿宋" w:eastAsia="仿宋" w:hAnsi="仿宋" w:cs="仿宋" w:hint="eastAsia"/>
            <w:lang w:eastAsia="zh-CN"/>
          </w:rPr>
          <w:t>十四、质量管理体系</w:t>
        </w:r>
        <w:r>
          <w:tab/>
        </w:r>
        <w:r>
          <w:fldChar w:fldCharType="begin"/>
        </w:r>
        <w:r>
          <w:instrText xml:space="preserve"> PAGEREF _Toc32382 \h </w:instrText>
        </w:r>
        <w:r>
          <w:fldChar w:fldCharType="separate"/>
        </w:r>
        <w:r>
          <w:t>50</w:t>
        </w:r>
        <w:r>
          <w:fldChar w:fldCharType="end"/>
        </w:r>
      </w:hyperlink>
    </w:p>
    <w:p>
      <w:pPr>
        <w:pStyle w:val="TOC2"/>
        <w:tabs>
          <w:tab w:val="right" w:leader="dot" w:pos="8306"/>
        </w:tabs>
      </w:pPr>
      <w:hyperlink w:anchor="_Toc26802" w:history="1">
        <w:r>
          <w:rPr>
            <w:rFonts w:ascii="仿宋" w:eastAsia="仿宋" w:hAnsi="仿宋" w:cs="仿宋" w:hint="eastAsia"/>
            <w:lang w:eastAsia="zh-CN"/>
          </w:rPr>
          <w:t>(一)、质量目标与方针</w:t>
        </w:r>
        <w:r>
          <w:tab/>
        </w:r>
        <w:r>
          <w:fldChar w:fldCharType="begin"/>
        </w:r>
        <w:r>
          <w:instrText xml:space="preserve"> PAGEREF _Toc26802 \h </w:instrText>
        </w:r>
        <w:r>
          <w:fldChar w:fldCharType="separate"/>
        </w:r>
        <w:r>
          <w:t>50</w:t>
        </w:r>
        <w:r>
          <w:fldChar w:fldCharType="end"/>
        </w:r>
      </w:hyperlink>
    </w:p>
    <w:p>
      <w:pPr>
        <w:pStyle w:val="TOC2"/>
        <w:tabs>
          <w:tab w:val="right" w:leader="dot" w:pos="8306"/>
        </w:tabs>
      </w:pPr>
      <w:hyperlink w:anchor="_Toc10604" w:history="1">
        <w:r>
          <w:rPr>
            <w:rFonts w:ascii="仿宋" w:eastAsia="仿宋" w:hAnsi="仿宋" w:cs="仿宋" w:hint="eastAsia"/>
            <w:lang w:eastAsia="zh-CN"/>
          </w:rPr>
          <w:t>(二)、质量管理责任</w:t>
        </w:r>
        <w:r>
          <w:tab/>
        </w:r>
        <w:r>
          <w:fldChar w:fldCharType="begin"/>
        </w:r>
        <w:r>
          <w:instrText xml:space="preserve"> PAGEREF _Toc10604 \h </w:instrText>
        </w:r>
        <w:r>
          <w:fldChar w:fldCharType="separate"/>
        </w:r>
        <w:r>
          <w:t>51</w:t>
        </w:r>
        <w:r>
          <w:fldChar w:fldCharType="end"/>
        </w:r>
      </w:hyperlink>
    </w:p>
    <w:p>
      <w:pPr>
        <w:pStyle w:val="TOC2"/>
        <w:tabs>
          <w:tab w:val="right" w:leader="dot" w:pos="8306"/>
        </w:tabs>
      </w:pPr>
      <w:hyperlink w:anchor="_Toc3954" w:history="1">
        <w:r>
          <w:rPr>
            <w:rFonts w:ascii="仿宋" w:eastAsia="仿宋" w:hAnsi="仿宋" w:cs="仿宋" w:hint="eastAsia"/>
            <w:lang w:eastAsia="zh-CN"/>
          </w:rPr>
          <w:t>(三)、质量管理体系文件</w:t>
        </w:r>
        <w:r>
          <w:tab/>
        </w:r>
        <w:r>
          <w:fldChar w:fldCharType="begin"/>
        </w:r>
        <w:r>
          <w:instrText xml:space="preserve"> PAGEREF _Toc3954 \h </w:instrText>
        </w:r>
        <w:r>
          <w:fldChar w:fldCharType="separate"/>
        </w:r>
        <w:r>
          <w:t>53</w:t>
        </w:r>
        <w:r>
          <w:fldChar w:fldCharType="end"/>
        </w:r>
      </w:hyperlink>
    </w:p>
    <w:p>
      <w:pPr>
        <w:pStyle w:val="TOC2"/>
        <w:tabs>
          <w:tab w:val="right" w:leader="dot" w:pos="8306"/>
        </w:tabs>
      </w:pPr>
      <w:hyperlink w:anchor="_Toc12848" w:history="1">
        <w:r>
          <w:rPr>
            <w:rFonts w:ascii="仿宋" w:eastAsia="仿宋" w:hAnsi="仿宋" w:cs="仿宋" w:hint="eastAsia"/>
            <w:lang w:eastAsia="zh-CN"/>
          </w:rPr>
          <w:t>(四)、质量培训与教育</w:t>
        </w:r>
        <w:r>
          <w:tab/>
        </w:r>
        <w:r>
          <w:fldChar w:fldCharType="begin"/>
        </w:r>
        <w:r>
          <w:instrText xml:space="preserve"> PAGEREF _Toc12848 \h </w:instrText>
        </w:r>
        <w:r>
          <w:fldChar w:fldCharType="separate"/>
        </w:r>
        <w:r>
          <w:t>55</w:t>
        </w:r>
        <w:r>
          <w:fldChar w:fldCharType="end"/>
        </w:r>
      </w:hyperlink>
    </w:p>
    <w:p>
      <w:pPr>
        <w:pStyle w:val="TOC2"/>
        <w:tabs>
          <w:tab w:val="right" w:leader="dot" w:pos="8306"/>
        </w:tabs>
      </w:pPr>
      <w:hyperlink w:anchor="_Toc9009" w:history="1">
        <w:r>
          <w:rPr>
            <w:rFonts w:ascii="仿宋" w:eastAsia="仿宋" w:hAnsi="仿宋" w:cs="仿宋" w:hint="eastAsia"/>
            <w:lang w:eastAsia="zh-CN"/>
          </w:rPr>
          <w:t>(五)、质量审核与评价</w:t>
        </w:r>
        <w:r>
          <w:tab/>
        </w:r>
        <w:r>
          <w:fldChar w:fldCharType="begin"/>
        </w:r>
        <w:r>
          <w:instrText xml:space="preserve"> PAGEREF _Toc9009 \h </w:instrText>
        </w:r>
        <w:r>
          <w:fldChar w:fldCharType="separate"/>
        </w:r>
        <w:r>
          <w:t>56</w:t>
        </w:r>
        <w:r>
          <w:fldChar w:fldCharType="end"/>
        </w:r>
      </w:hyperlink>
    </w:p>
    <w:p>
      <w:pPr>
        <w:pStyle w:val="TOC2"/>
        <w:tabs>
          <w:tab w:val="right" w:leader="dot" w:pos="8306"/>
        </w:tabs>
      </w:pPr>
      <w:hyperlink w:anchor="_Toc32115" w:history="1">
        <w:r>
          <w:rPr>
            <w:rFonts w:ascii="仿宋" w:eastAsia="仿宋" w:hAnsi="仿宋" w:cs="仿宋" w:hint="eastAsia"/>
            <w:lang w:eastAsia="zh-CN"/>
          </w:rPr>
          <w:t>(六)、不符合与纠正措施</w:t>
        </w:r>
        <w:r>
          <w:tab/>
        </w:r>
        <w:r>
          <w:fldChar w:fldCharType="begin"/>
        </w:r>
        <w:r>
          <w:instrText xml:space="preserve"> PAGEREF _Toc32115 \h </w:instrText>
        </w:r>
        <w:r>
          <w:fldChar w:fldCharType="separate"/>
        </w:r>
        <w:r>
          <w:t>57</w:t>
        </w:r>
        <w:r>
          <w:fldChar w:fldCharType="end"/>
        </w:r>
      </w:hyperlink>
    </w:p>
    <w:p>
      <w:pPr>
        <w:pStyle w:val="TOC1"/>
        <w:tabs>
          <w:tab w:val="right" w:leader="dot" w:pos="8306"/>
        </w:tabs>
      </w:pPr>
      <w:hyperlink w:anchor="_Toc31762" w:history="1">
        <w:r>
          <w:rPr>
            <w:rFonts w:ascii="仿宋" w:eastAsia="仿宋" w:hAnsi="仿宋" w:cs="仿宋" w:hint="eastAsia"/>
            <w:lang w:eastAsia="zh-CN"/>
          </w:rPr>
          <w:t>十五、减震系统材料项目工程方案分析</w:t>
        </w:r>
        <w:r>
          <w:tab/>
        </w:r>
        <w:r>
          <w:fldChar w:fldCharType="begin"/>
        </w:r>
        <w:r>
          <w:instrText xml:space="preserve"> PAGEREF _Toc31762 \h </w:instrText>
        </w:r>
        <w:r>
          <w:fldChar w:fldCharType="separate"/>
        </w:r>
        <w:r>
          <w:t>58</w:t>
        </w:r>
        <w:r>
          <w:fldChar w:fldCharType="end"/>
        </w:r>
      </w:hyperlink>
    </w:p>
    <w:p>
      <w:pPr>
        <w:pStyle w:val="TOC2"/>
        <w:tabs>
          <w:tab w:val="right" w:leader="dot" w:pos="8306"/>
        </w:tabs>
      </w:pPr>
      <w:hyperlink w:anchor="_Toc22644" w:history="1">
        <w:r>
          <w:rPr>
            <w:rFonts w:ascii="仿宋" w:eastAsia="仿宋" w:hAnsi="仿宋" w:cs="仿宋" w:hint="eastAsia"/>
            <w:lang w:eastAsia="zh-CN"/>
          </w:rPr>
          <w:t>(一)、建筑工程设计原则</w:t>
        </w:r>
        <w:r>
          <w:tab/>
        </w:r>
        <w:r>
          <w:fldChar w:fldCharType="begin"/>
        </w:r>
        <w:r>
          <w:instrText xml:space="preserve"> PAGEREF _Toc22644 \h </w:instrText>
        </w:r>
        <w:r>
          <w:fldChar w:fldCharType="separate"/>
        </w:r>
        <w:r>
          <w:t>58</w:t>
        </w:r>
        <w:r>
          <w:fldChar w:fldCharType="end"/>
        </w:r>
      </w:hyperlink>
    </w:p>
    <w:p>
      <w:pPr>
        <w:pStyle w:val="TOC2"/>
        <w:tabs>
          <w:tab w:val="right" w:leader="dot" w:pos="8306"/>
        </w:tabs>
      </w:pPr>
      <w:hyperlink w:anchor="_Toc31038" w:history="1">
        <w:r>
          <w:rPr>
            <w:rFonts w:ascii="仿宋" w:eastAsia="仿宋" w:hAnsi="仿宋" w:cs="仿宋" w:hint="eastAsia"/>
            <w:lang w:eastAsia="zh-CN"/>
          </w:rPr>
          <w:t>(二)、土建工程建设指标</w:t>
        </w:r>
        <w:r>
          <w:tab/>
        </w:r>
        <w:r>
          <w:fldChar w:fldCharType="begin"/>
        </w:r>
        <w:r>
          <w:instrText xml:space="preserve"> PAGEREF _Toc31038 \h </w:instrText>
        </w:r>
        <w:r>
          <w:fldChar w:fldCharType="separate"/>
        </w:r>
        <w:r>
          <w:t>61</w:t>
        </w:r>
        <w:r>
          <w:fldChar w:fldCharType="end"/>
        </w:r>
      </w:hyperlink>
    </w:p>
    <w:p>
      <w:pPr>
        <w:pStyle w:val="TOC1"/>
        <w:tabs>
          <w:tab w:val="right" w:leader="dot" w:pos="8306"/>
        </w:tabs>
      </w:pPr>
      <w:hyperlink w:anchor="_Toc30974" w:history="1">
        <w:r>
          <w:rPr>
            <w:rFonts w:ascii="仿宋" w:eastAsia="仿宋" w:hAnsi="仿宋" w:cs="仿宋" w:hint="eastAsia"/>
            <w:lang w:eastAsia="zh-CN"/>
          </w:rPr>
          <w:t>十六、减震系统材料项目变更管理</w:t>
        </w:r>
        <w:r>
          <w:tab/>
        </w:r>
        <w:r>
          <w:fldChar w:fldCharType="begin"/>
        </w:r>
        <w:r>
          <w:instrText xml:space="preserve"> PAGEREF _Toc30974 \h </w:instrText>
        </w:r>
        <w:r>
          <w:fldChar w:fldCharType="separate"/>
        </w:r>
        <w:r>
          <w:t>63</w:t>
        </w:r>
        <w:r>
          <w:fldChar w:fldCharType="end"/>
        </w:r>
      </w:hyperlink>
    </w:p>
    <w:p>
      <w:pPr>
        <w:pStyle w:val="TOC2"/>
        <w:tabs>
          <w:tab w:val="right" w:leader="dot" w:pos="8306"/>
        </w:tabs>
      </w:pPr>
      <w:hyperlink w:anchor="_Toc1937" w:history="1">
        <w:r>
          <w:rPr>
            <w:rFonts w:ascii="仿宋" w:eastAsia="仿宋" w:hAnsi="仿宋" w:cs="仿宋" w:hint="eastAsia"/>
            <w:lang w:eastAsia="zh-CN"/>
          </w:rPr>
          <w:t>(一)、变更申请与评估</w:t>
        </w:r>
        <w:r>
          <w:tab/>
        </w:r>
        <w:r>
          <w:fldChar w:fldCharType="begin"/>
        </w:r>
        <w:r>
          <w:instrText xml:space="preserve"> PAGEREF _Toc1937 \h </w:instrText>
        </w:r>
        <w:r>
          <w:fldChar w:fldCharType="separate"/>
        </w:r>
        <w:r>
          <w:t>63</w:t>
        </w:r>
        <w:r>
          <w:fldChar w:fldCharType="end"/>
        </w:r>
      </w:hyperlink>
    </w:p>
    <w:p>
      <w:pPr>
        <w:pStyle w:val="TOC2"/>
        <w:tabs>
          <w:tab w:val="right" w:leader="dot" w:pos="8306"/>
        </w:tabs>
      </w:pPr>
      <w:hyperlink w:anchor="_Toc21970" w:history="1">
        <w:r>
          <w:rPr>
            <w:rFonts w:ascii="仿宋" w:eastAsia="仿宋" w:hAnsi="仿宋" w:cs="仿宋" w:hint="eastAsia"/>
            <w:lang w:eastAsia="zh-CN"/>
          </w:rPr>
          <w:t>(二)、变更实施与控制</w:t>
        </w:r>
        <w:r>
          <w:tab/>
        </w:r>
        <w:r>
          <w:fldChar w:fldCharType="begin"/>
        </w:r>
        <w:r>
          <w:instrText xml:space="preserve"> PAGEREF _Toc21970 \h </w:instrText>
        </w:r>
        <w:r>
          <w:fldChar w:fldCharType="separate"/>
        </w:r>
        <w:r>
          <w:t>64</w:t>
        </w:r>
        <w:r>
          <w:fldChar w:fldCharType="end"/>
        </w:r>
      </w:hyperlink>
    </w:p>
    <w:p>
      <w:pPr>
        <w:pStyle w:val="TOC1"/>
        <w:tabs>
          <w:tab w:val="right" w:leader="dot" w:pos="8306"/>
        </w:tabs>
      </w:pPr>
      <w:hyperlink w:anchor="_Toc21203" w:history="1">
        <w:r>
          <w:rPr>
            <w:rFonts w:ascii="仿宋" w:eastAsia="仿宋" w:hAnsi="仿宋" w:cs="仿宋" w:hint="eastAsia"/>
            <w:lang w:eastAsia="zh-CN"/>
          </w:rPr>
          <w:t>十七、营销与推广策略</w:t>
        </w:r>
        <w:r>
          <w:tab/>
        </w:r>
        <w:r>
          <w:fldChar w:fldCharType="begin"/>
        </w:r>
        <w:r>
          <w:instrText xml:space="preserve"> PAGEREF _Toc21203 \h </w:instrText>
        </w:r>
        <w:r>
          <w:fldChar w:fldCharType="separate"/>
        </w:r>
        <w:r>
          <w:t>64</w:t>
        </w:r>
        <w:r>
          <w:fldChar w:fldCharType="end"/>
        </w:r>
      </w:hyperlink>
    </w:p>
    <w:p>
      <w:pPr>
        <w:pStyle w:val="TOC2"/>
        <w:tabs>
          <w:tab w:val="right" w:leader="dot" w:pos="8306"/>
        </w:tabs>
      </w:pPr>
      <w:hyperlink w:anchor="_Toc25463" w:history="1">
        <w:r>
          <w:rPr>
            <w:rFonts w:ascii="仿宋" w:eastAsia="仿宋" w:hAnsi="仿宋" w:cs="仿宋" w:hint="eastAsia"/>
            <w:lang w:eastAsia="zh-CN"/>
          </w:rPr>
          <w:t>(一)、产品/服务定位与特点</w:t>
        </w:r>
        <w:r>
          <w:tab/>
        </w:r>
        <w:r>
          <w:fldChar w:fldCharType="begin"/>
        </w:r>
        <w:r>
          <w:instrText xml:space="preserve"> PAGEREF _Toc25463 \h </w:instrText>
        </w:r>
        <w:r>
          <w:fldChar w:fldCharType="separate"/>
        </w:r>
        <w:r>
          <w:t>64</w:t>
        </w:r>
        <w:r>
          <w:fldChar w:fldCharType="end"/>
        </w:r>
      </w:hyperlink>
    </w:p>
    <w:p>
      <w:pPr>
        <w:pStyle w:val="TOC2"/>
        <w:tabs>
          <w:tab w:val="right" w:leader="dot" w:pos="8306"/>
        </w:tabs>
      </w:pPr>
      <w:hyperlink w:anchor="_Toc7620" w:history="1">
        <w:r>
          <w:rPr>
            <w:rFonts w:ascii="仿宋" w:eastAsia="仿宋" w:hAnsi="仿宋" w:cs="仿宋" w:hint="eastAsia"/>
            <w:lang w:eastAsia="zh-CN"/>
          </w:rPr>
          <w:t>(二)、市场定位与竞争分析</w:t>
        </w:r>
        <w:r>
          <w:tab/>
        </w:r>
        <w:r>
          <w:fldChar w:fldCharType="begin"/>
        </w:r>
        <w:r>
          <w:instrText xml:space="preserve"> PAGEREF _Toc7620 \h </w:instrText>
        </w:r>
        <w:r>
          <w:fldChar w:fldCharType="separate"/>
        </w:r>
        <w:r>
          <w:t>66</w:t>
        </w:r>
        <w:r>
          <w:fldChar w:fldCharType="end"/>
        </w:r>
      </w:hyperlink>
    </w:p>
    <w:p>
      <w:pPr>
        <w:pStyle w:val="TOC2"/>
        <w:tabs>
          <w:tab w:val="right" w:leader="dot" w:pos="8306"/>
        </w:tabs>
      </w:pPr>
      <w:hyperlink w:anchor="_Toc24733" w:history="1">
        <w:r>
          <w:rPr>
            <w:rFonts w:ascii="仿宋" w:eastAsia="仿宋" w:hAnsi="仿宋" w:cs="仿宋" w:hint="eastAsia"/>
            <w:lang w:eastAsia="zh-CN"/>
          </w:rPr>
          <w:t>(三)、营销渠道与策略</w:t>
        </w:r>
        <w:r>
          <w:tab/>
        </w:r>
        <w:r>
          <w:fldChar w:fldCharType="begin"/>
        </w:r>
        <w:r>
          <w:instrText xml:space="preserve"> PAGEREF _Toc24733 \h </w:instrText>
        </w:r>
        <w:r>
          <w:fldChar w:fldCharType="separate"/>
        </w:r>
        <w:r>
          <w:t>67</w:t>
        </w:r>
        <w:r>
          <w:fldChar w:fldCharType="end"/>
        </w:r>
      </w:hyperlink>
    </w:p>
    <w:p>
      <w:pPr>
        <w:pStyle w:val="TOC2"/>
        <w:tabs>
          <w:tab w:val="right" w:leader="dot" w:pos="8306"/>
        </w:tabs>
      </w:pPr>
      <w:hyperlink w:anchor="_Toc24451" w:history="1">
        <w:r>
          <w:rPr>
            <w:rFonts w:ascii="仿宋" w:eastAsia="仿宋" w:hAnsi="仿宋" w:cs="仿宋" w:hint="eastAsia"/>
            <w:lang w:eastAsia="zh-CN"/>
          </w:rPr>
          <w:t>(四)、推广与宣传活动</w:t>
        </w:r>
        <w:r>
          <w:tab/>
        </w:r>
        <w:r>
          <w:fldChar w:fldCharType="begin"/>
        </w:r>
        <w:r>
          <w:instrText xml:space="preserve"> PAGEREF _Toc24451 \h </w:instrText>
        </w:r>
        <w:r>
          <w:fldChar w:fldCharType="separate"/>
        </w:r>
        <w:r>
          <w:t>68</w:t>
        </w:r>
        <w:r>
          <w:fldChar w:fldCharType="end"/>
        </w:r>
      </w:hyperlink>
    </w:p>
    <w:p>
      <w:pPr>
        <w:pStyle w:val="TOC1"/>
        <w:tabs>
          <w:tab w:val="right" w:leader="dot" w:pos="8306"/>
        </w:tabs>
      </w:pPr>
      <w:hyperlink w:anchor="_Toc30317" w:history="1">
        <w:r>
          <w:rPr>
            <w:rFonts w:ascii="仿宋" w:eastAsia="仿宋" w:hAnsi="仿宋" w:cs="仿宋" w:hint="eastAsia"/>
            <w:lang w:eastAsia="zh-CN"/>
          </w:rPr>
          <w:t>十八、利益相关者分析与沟通计划</w:t>
        </w:r>
        <w:r>
          <w:tab/>
        </w:r>
        <w:r>
          <w:fldChar w:fldCharType="begin"/>
        </w:r>
        <w:r>
          <w:instrText xml:space="preserve"> PAGEREF _Toc30317 \h </w:instrText>
        </w:r>
        <w:r>
          <w:fldChar w:fldCharType="separate"/>
        </w:r>
        <w:r>
          <w:t>73</w:t>
        </w:r>
        <w:r>
          <w:fldChar w:fldCharType="end"/>
        </w:r>
      </w:hyperlink>
    </w:p>
    <w:p>
      <w:pPr>
        <w:pStyle w:val="TOC2"/>
        <w:tabs>
          <w:tab w:val="right" w:leader="dot" w:pos="8306"/>
        </w:tabs>
      </w:pPr>
      <w:hyperlink w:anchor="_Toc30991" w:history="1">
        <w:r>
          <w:rPr>
            <w:rFonts w:ascii="仿宋" w:eastAsia="仿宋" w:hAnsi="仿宋" w:cs="仿宋" w:hint="eastAsia"/>
            <w:lang w:eastAsia="zh-CN"/>
          </w:rPr>
          <w:t>(一)、利益相关者分析</w:t>
        </w:r>
        <w:r>
          <w:tab/>
        </w:r>
        <w:r>
          <w:fldChar w:fldCharType="begin"/>
        </w:r>
        <w:r>
          <w:instrText xml:space="preserve"> PAGEREF _Toc30991 \h </w:instrText>
        </w:r>
        <w:r>
          <w:fldChar w:fldCharType="separate"/>
        </w:r>
        <w:r>
          <w:t>73</w:t>
        </w:r>
        <w:r>
          <w:fldChar w:fldCharType="end"/>
        </w:r>
      </w:hyperlink>
    </w:p>
    <w:p>
      <w:pPr>
        <w:pStyle w:val="TOC2"/>
        <w:tabs>
          <w:tab w:val="right" w:leader="dot" w:pos="8306"/>
        </w:tabs>
      </w:pPr>
      <w:hyperlink w:anchor="_Toc21625" w:history="1">
        <w:r>
          <w:rPr>
            <w:rFonts w:ascii="仿宋" w:eastAsia="仿宋" w:hAnsi="仿宋" w:cs="仿宋" w:hint="eastAsia"/>
            <w:lang w:eastAsia="zh-CN"/>
          </w:rPr>
          <w:t>(二)、沟通计划</w:t>
        </w:r>
        <w:r>
          <w:tab/>
        </w:r>
        <w:r>
          <w:fldChar w:fldCharType="begin"/>
        </w:r>
        <w:r>
          <w:instrText xml:space="preserve"> PAGEREF _Toc21625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170"/>
      <w:r>
        <w:rPr>
          <w:rFonts w:ascii="仿宋" w:eastAsia="仿宋" w:hAnsi="仿宋" w:cs="仿宋" w:hint="eastAsia"/>
          <w:sz w:val="28"/>
          <w:lang w:eastAsia="zh-CN"/>
        </w:rPr>
        <w:t>一、减震系统材料项目概论</w:t>
      </w:r>
      <w:bookmarkEnd w:id="2"/>
    </w:p>
    <w:p>
      <w:pPr>
        <w:pStyle w:val="Heading2"/>
        <w:rPr>
          <w:rFonts w:ascii="仿宋" w:eastAsia="仿宋" w:hAnsi="仿宋" w:cs="仿宋" w:hint="eastAsia"/>
          <w:lang w:eastAsia="zh-CN"/>
        </w:rPr>
      </w:pPr>
      <w:bookmarkStart w:id="3" w:name="_Toc16835"/>
      <w:r>
        <w:rPr>
          <w:rFonts w:ascii="仿宋" w:eastAsia="仿宋" w:hAnsi="仿宋" w:cs="仿宋" w:hint="eastAsia"/>
          <w:lang w:eastAsia="zh-CN"/>
        </w:rPr>
        <w:t>(一)、减震系统材料项目概况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减震系统材料项目的起源追溯至对市场的深入洞察。市场的不断演变与变革为减震系统材料项目提供了难得的机遇。当前市场存在的需求缺口和变革的大环境共同构成了减震系统材料项目的背景。这个减震系统材料项目旨在充分利用市场机遇，填补行业中尚未满足的需求，为客户提供全新的解决方案。市场的变革和需求的增长使得这个减震系统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减震系统材料项目名称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减震系统材料项目正式命名为减震系统材料。这个名称不仅仅是一个标识，更代表了减震系统材料项目的核心理念和愿景。它蕴含着减震系统材料项目所要解决问题的关键字，具有强烈的表达和辨识度，为减震系统材料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减震系统材料项目目标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减震系统材料项目的核心目标是提供一种全新、高效的解决方案，满足客户日益增长的需求。减震系统材料项目追求的不仅仅是满足市场需求，更是在市场中获得卓越的竞争优势。通过不断提升产品或服务的质量和创新水平，减震系统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减震系统材料项目范围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减震系统材料项目全面涵盖了产品研发、制造、市场推广和售后服务，确保从产品设计到最终用户体验的全方位关注。这一全面的减震系统材料项目范围是为了确保减震系统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减震系统材料项目时间表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减震系统材料项目计划在未来18个月内完成，包括研发、测试、市场试点和正式推出等不同阶段。这个时间表的合理设计是为了确保减震系统材料项目各个阶段的顺利推进，以便按时交付高质量的成果。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减震系统材料项目预算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减震系统材料项目总预算估算为XX百万美元，主要分配在研发、市场推广、人员培训和运营等方面。这一充足的预算为减震系统材料项目提供了充足的资源，确保减震系统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减震系统材料项目风险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减震系统材料项目可能面临的风险包括市场接受度低、技术难题、竞争激烈等。减震系统材料项目团队已经制定了相应的风险应对计划，通过前瞻性的风险管理，确保减震系统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减震系统材料项目团队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减震系统材料项目汇聚了一支经验丰富、多领域专业素养的核心团队，确保减震系统材料项目在各个方面都能拥有高水平的执行力。团队的协同作战是减震系统材料项目成功的关键因素之一。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减震系统材料项目背景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减震系统材料项目的背景根植于市场对更高效、创新产品的渴望，同时也受到科技发展对行业格局的深刻改变的影响。这为减震系统材料项目提供了广阔的发展空间和市场需求。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减震系统材料项目现状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截至目前，减震系统材料项目已完成市场调研和技术验证，取得了初步的成功。这为减震系统材料项目在未来的发展奠定了坚实的基础，为更远大的目标打下了坚实的基石。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7059"/>
      <w:r>
        <w:rPr>
          <w:rFonts w:ascii="仿宋" w:eastAsia="仿宋" w:hAnsi="仿宋" w:cs="仿宋" w:hint="eastAsia"/>
          <w:sz w:val="28"/>
          <w:lang w:eastAsia="zh-CN"/>
        </w:rPr>
        <w:t>(二)、减震系统材料项目目标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keyword》减震系统材料项目首要业务目标是在市场中占据有利地位，实现产品/服务的成功推广和销售。通过不断提升产品质量、创新性，减震系统材料项目追求成为行业中的领导者，赢得更多客户的青睐。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在科技迅速发展的时代，减震系统材料项目着眼于技术创新。通过持续的研发和技术升级，减震系统材料项目旨在推出更具创新性的产品或服务，以满足市场对新鲜、先进解决方案的需求。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为了建立可持续的客户关系，减震系统材料项目设定了客户满意度目标。通过提供卓越的产品质量和优质的客户服务，减震系统材料项目追求赢得客户的信任和忠诚度，确保他们的满意度达到行业领先水平。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减震系统材料项目注重社会责任和可持续发展。通过实施环保、社会责任减震系统材料项目，减震系统材料项目致力于在经济发展的同时保护环境，促进社会公平，实现可持续经营。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减震系统材料项目的团队是实现目标的核心驱动力。因此，减震系统材料项目设定了团队发展目标，包括提升团队成员的专业技能、培养领导力，以及搭建协同高效的团队工作氛围。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7865"/>
      <w:r>
        <w:rPr>
          <w:rFonts w:ascii="仿宋" w:eastAsia="仿宋" w:hAnsi="仿宋" w:cs="仿宋" w:hint="eastAsia"/>
          <w:sz w:val="28"/>
          <w:lang w:eastAsia="zh-CN"/>
        </w:rPr>
        <w:t>(三)、减震系统材料项目提出的理由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减震系统材料项目提出的理由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减震系统材料项目的提出源于对市场机遇的深刻洞察。当前市场中存在的需求缺口和行业发展趋势表明，有巨大的商业机会等待被开发。通过准确捕捉市场机遇，减震系统材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减震系统材料项目的理念基于对技术创新的信仰。通过持续的研发和技术投入，减震系统材料项目有望推出更具创新性的产品或服务。在科技飞速发展的当下，减震系统材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减震系统材料项目的提出是为了增强企业的行业竞争力。通过提升产品或服务的质量和独特性，减震系统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减震系统材料项目响应了消费者需求的变化。随着社会和科技的不断发展，消费者对产品和服务的需求也在发生变化。通过深入了解并及时回应消费者的新需求，减震系统材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减震系统材料项目的提出是企业战略发展规划的一部分。在面对日益激烈的市场竞争和不断变化的商业环境中，减震系统材料项目作为企业战略的一环，旨在为企业开辟新的增长领域，巩固企业在行业中的地位。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减震系统材料项目的提出不仅仅是基于商业考量，还注重社会责任。通过推出环保、社会责任等方面的减震系统材料项目，减震系统材料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减震系统材料项目的提出反映了对利益相关者期望的关注。包括客户、员工、投资者等利益相关者在企业发展中都有着各自的期望，减震系统材料项目力求在满足这些期望的同时，取得更大的共赢。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3077"/>
      <w:r>
        <w:rPr>
          <w:rFonts w:ascii="仿宋" w:eastAsia="仿宋" w:hAnsi="仿宋" w:cs="仿宋" w:hint="eastAsia"/>
          <w:sz w:val="28"/>
          <w:lang w:eastAsia="zh-CN"/>
        </w:rPr>
        <w:t>(四)、减震系统材料项目意义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在实施减震系统材料项目的过程中，我们不仅仅是在追逐商业成功，更是为企业和社会的多个层面创造了深远的意义。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减震系统材料项目的首要意义在于提升企业的市场竞争力。通过持续的创新和对产品质量的高标准要求，减震系统材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减震系统材料项目的推进将促使行业技术水平的提升。通过引入先进技术和创新性解决方案，减震系统材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减震系统材料项目不仅创造了大量就业机会，提高了就业水平，还注重社会责任和环保。通过参与社会公益事业和推动环保减震系统材料项目，减震系统材料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综合而言，减震系统材料项目意义重大，不仅推动了企业的发展，也为行业和社会的进步贡献了积极力量。这是一个全面而深刻的影响，将在未来产生可持续的正面效应。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0277"/>
      <w:r>
        <w:rPr>
          <w:rFonts w:ascii="仿宋" w:eastAsia="仿宋" w:hAnsi="仿宋" w:cs="仿宋" w:hint="eastAsia"/>
          <w:sz w:val="28"/>
          <w:lang w:eastAsia="zh-CN"/>
        </w:rPr>
        <w:t>(五)、减震系统材料项目背景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在当今迅猛发展的商业环境中，减震系统材料项目的动因根植于对多方面因素的审慎考量。这个减震系统材料项目的提出并非孤立的决策，而是对企业所处背景深入思考的产物。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减震系统材料项目背后的首要原因。科技的迅速发展和全球市场的快速变化使得企业必须灵活应对。减震系统材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竞争的激烈程度也是减震系统材料项目背景中不可忽视的一环。企业需要在激烈竞争中脱颖而出，为此，减震系统材料项目致力于打破常规，提供独特的价值主张，以吸引客户并确保市场份额的增长。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技术的迅速发展为企业带来了机遇与挑战。作为减震系统材料项目启动的背景之一，对新兴技术的应用将有助于提升企业的技术水平，使其在不断演进的商业环境中保持竞争优势。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此外，社会对企业责任的期望也在逐渐升高。减震系统材料项目充分融入了社会责任的理念，通过可持续经营和社会公益减震系统材料项目，企图为社会贡献一份力量，在商业成功的同时关注社会价值。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8124"/>
      <w:r>
        <w:rPr>
          <w:rFonts w:ascii="仿宋" w:eastAsia="仿宋" w:hAnsi="仿宋" w:cs="仿宋" w:hint="eastAsia"/>
          <w:sz w:val="28"/>
          <w:lang w:eastAsia="zh-CN"/>
        </w:rPr>
        <w:t>二、减震系统材料项目绩效评估</w:t>
      </w:r>
      <w:bookmarkEnd w:id="8"/>
    </w:p>
    <w:p>
      <w:pPr>
        <w:pStyle w:val="Heading2"/>
        <w:rPr>
          <w:rFonts w:ascii="仿宋" w:eastAsia="仿宋" w:hAnsi="仿宋" w:cs="仿宋" w:hint="eastAsia"/>
          <w:lang w:eastAsia="zh-CN"/>
        </w:rPr>
      </w:pPr>
      <w:bookmarkStart w:id="9" w:name="_Toc19846"/>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减震系统材料项目中，我们设计了一套全面的绩效评估指标，以确保减震系统材料项目的可控和成功交付。这些指标跨足减震系统材料项目目标、成本、进度和质量等多个维度，为我们提供了全面洞察减震系统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减震系统材料项目目标达成率是我们关注的首要指标。我们设定了明确的目标，并通过定期监测和评估，迅速发现并应对潜在的目标偏差。这为减震系统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成本绩效是另一个核心关注点。通过实际成本与预算成本的对比分析，我们深入了解成本差异的原因，及时调整资源分配，保持减震系统材料项目在经济效益方面的合理水平。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减震系统材料项目进度作为关键的绩效指标之一，得到了精心的关注。我们制定了详细的减震系统材料项目进度计划，并设立了进度符合度指标，确保实际进度与计划进度保持一致。这使我们能够快速发现和解决潜在的进度问题，保持减震系统材料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减震系统材料项目绩效的不可或缺的一环。我们引入了一系列的质量标准和客户满意度指标，以确保减震系统材料项目交付的成果在质量上达到或超越预期水平。通过持续监测这些指标，我们努力提升减震系统材料项目整体质量水平，为减震系统材料项目的成功交付提供有力保障。通过这些科学且全面的绩效评估，我们能够更好地引导减震系统材料项目的持续改进，确保减震系统材料项目目标的顺利达成。</w:t>
      </w:r>
    </w:p>
    <w:p>
      <w:pPr>
        <w:pStyle w:val="Heading2"/>
        <w:ind w:firstLine="560" w:firstLineChars="200"/>
        <w:rPr>
          <w:rFonts w:ascii="仿宋" w:eastAsia="仿宋" w:hAnsi="仿宋" w:cs="仿宋" w:hint="eastAsia"/>
          <w:sz w:val="28"/>
          <w:lang w:eastAsia="zh-CN"/>
        </w:rPr>
      </w:pPr>
      <w:bookmarkStart w:id="10" w:name="_Toc679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绩效评估是减震系统材料项目中的关键环节，为确保减震系统材料项目达到预期目标，我们采用了多层次、多维度的绩效评估方法。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减震系统材料项目的战略目标对齐，确保每个决策和行动都与减震系统材料项目整体目标保持一致。团队会定期召开战略对齐会议，审视当前工作与减震系统材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减震系统材料项目进度、质量、成本和风险等方面。这些指标通过数据收集和分析，为减震系统材料项目管理团队提供了客观的评估依据。例如，我们通过减震系统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绩效评估不仅仅停留在减震系统材料项目内部，还考虑了减震系统材料项目对外部环境的影响。我们定期进行干系人满意度调查，以了解各利益相关方对减震系统材料项目的期望和满意度，并及时做出调整。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这种多层次、多角度的绩效评估方法，使得我们能够全面了解减震系统材料项目的运行状态，及时做出调整，确保减震系统材料项目在不断变化的环境中保持稳健前行。</w:t>
      </w:r>
    </w:p>
    <w:p>
      <w:pPr>
        <w:pStyle w:val="Heading2"/>
        <w:ind w:firstLine="560" w:firstLineChars="200"/>
        <w:rPr>
          <w:rFonts w:ascii="仿宋" w:eastAsia="仿宋" w:hAnsi="仿宋" w:cs="仿宋" w:hint="eastAsia"/>
          <w:sz w:val="28"/>
          <w:lang w:eastAsia="zh-CN"/>
        </w:rPr>
      </w:pPr>
      <w:bookmarkStart w:id="11" w:name="_Toc29082"/>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为了确保减震系统材料项目的有效管理和不断优化，我们采用了精心设计的绩效评估周期。这个周期旨在实现灵活、实时和全面的评估，以适应减震系统材料项目执行中的各种挑战。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减震系统材料项目的不同需求，分为短期、中期和长期。短期评估关注每个迭代或工作周期，以及时发现和解决当前任务中的问题。中期评估涵盖几个迭代，深入了解整体减震系统材料项目的趋势和性能。长期评估则着眼于整个减震系统材料项目阶段，确保减震系统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减震系统材料项目管理工具和协作平台，团队成员能够随时更新和分享减震系统材料项目数据。这种实时性的反馈机制使我们能够及时察觉潜在问题，快速调整，保持减震系统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减震系统材料项目的决策制定密不可分。每个周期的减震系统材料项目回顾会议成为集体总结经验、识别问题深层次原因并找到创新解决方案的平台。这种定期的反思与调整机制使减震系统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1923"/>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31678"/>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减震系统材料项目的技术管理特点体现在其创新导向。通过引入最先进的技术趋势和解决方案，减震系统材料项目致力于提升科技含量、提高质量和效率水平。这意味着我们将采用最新的工具和方法，确保减震系统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减震系统材料项目技术管理的显著特征。通过整合不同领域的技术资源，我们实现了跨学科的协同工作。这有助于优化技术架构，提高整体效能。此外，整合性策略还促进了不同技术团队之间的紧密沟通和高效合作，确保减震系统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减震系统材料项目所采用的技术。通过不断优化技术方案，减震系统材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减震系统材料项目团队将在减震系统材料项目初期识别可能的技术风险，并采取相应的预防和应对措施。通过建立健全的风险评估机制，减震系统材料项目能够在实施过程中及时发现并解决潜在的技术问题，保障减震系统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减震系统材料项目中，技术将成为减震系统材料项目成功的有力支持。这一深度剖析揭示了技术管理在减震系统材料项目实施中的关键作用，为减震系统材料项目的技术基础奠定了坚实的基础。</w:t>
      </w:r>
    </w:p>
    <w:p>
      <w:pPr>
        <w:pStyle w:val="Heading2"/>
        <w:ind w:firstLine="560" w:firstLineChars="200"/>
        <w:rPr>
          <w:rFonts w:ascii="仿宋" w:eastAsia="仿宋" w:hAnsi="仿宋" w:cs="仿宋" w:hint="eastAsia"/>
          <w:sz w:val="28"/>
          <w:lang w:eastAsia="zh-CN"/>
        </w:rPr>
      </w:pPr>
      <w:bookmarkStart w:id="14" w:name="_Toc26598"/>
      <w:r>
        <w:rPr>
          <w:rFonts w:ascii="仿宋" w:eastAsia="仿宋" w:hAnsi="仿宋" w:cs="仿宋" w:hint="eastAsia"/>
          <w:sz w:val="28"/>
          <w:lang w:eastAsia="zh-CN"/>
        </w:rPr>
        <w:t>(二)、减震系统材料项目工艺技术设计方案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减震系统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减震系统材料项目将严格按照相关行业规范要求进行组织。通过有效控制产品质量，减震系统材料项目将致力于为顾客提供优质的减震系统材料项目产品和良好的服务。这体现了减震系统材料项目对于生产活动合规性和质量标准的高度重视，为减震系统材料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减震系统材料项目注重生态效益和清洁生产原则。减震系统材料项目建设将紧密结合地方特色经济发展，与社会经济发展规划和区域环境保护规划方案相协调一致。通过与当地区域自然生态系统的结合，减震系统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减震系统材料项目产品具有多样化的客户需求和个性化的特点。因此，减震系统材料项目产品规格品种多样，且单批生产数量较小。为满足这一特点，减震系统材料项目承办单位将建设先进的柔性制造生产线。通过广泛应用柔性制造技术，减震系统材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减震系统材料项目采用的技术具有较高的技术含量和自动化水平，处于国内先进水平。这一技术选用不仅体现了对生产效率、质量和环境友好性的高标准要求，同时为减震系统材料项目的可持续发展奠定了坚实的基础。</w:t>
      </w:r>
    </w:p>
    <w:p>
      <w:pPr>
        <w:pStyle w:val="Heading2"/>
        <w:ind w:firstLine="560" w:firstLineChars="200"/>
        <w:rPr>
          <w:rFonts w:ascii="仿宋" w:eastAsia="仿宋" w:hAnsi="仿宋" w:cs="仿宋" w:hint="eastAsia"/>
          <w:sz w:val="28"/>
          <w:lang w:eastAsia="zh-CN"/>
        </w:rPr>
      </w:pPr>
      <w:bookmarkStart w:id="15" w:name="_Toc18591"/>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为确保减震系统材料项目的高效生产和技术实施，我们制定了一套精心设计的设备选型方案，以满足减震系统材料项目生产、质量和环保的要求。该方案的主要特点如下：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减震系统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针对减震系统材料项目产品的多样性和小批量生产的特点，我们将建设柔性制造生产线。通过在设备选型中考虑柔性制造技术，可以灵活应对不同产品规格和生产需求，实现生产线的高度灵活性和适应性。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https://d.book118.com/877151130063006035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减震系统材料项目规划设计蓝图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减震系统材料项目规划设计蓝图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减震系统材料项目规划设计蓝图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减震系统材料项目规划设计蓝图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减震系统材料项目规划设计蓝图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减震系统材料项目规划设计蓝图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减震系统材料项目规划设计蓝图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减震系统材料项目规划设计蓝图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减震系统材料项目规划设计蓝图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减震系统材料项目规划设计蓝图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减震系统材料项目规划设计蓝图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减震系统材料项目规划设计蓝图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减震系统材料项目规划设计蓝图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减震系统材料项目规划设计蓝图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减震系统材料项目规划设计蓝图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减震系统材料项目规划设计蓝图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减震系统材料项目规划设计蓝图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2F0981"/>
    <w:rsid w:val="412F09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7151130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2024-01-28T14:25:00Z</dcterms:created>
  <dcterms:modified xsi:type="dcterms:W3CDTF">2024-01-28T14:25:50Z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71A3213BB7DF4998B6903994971B73AB_11</vt:lpwstr>
  </property>
  <property fmtid="{D5CDD505-2E9C-101B-9397-08002B2CF9AE}" pid="3" name="KSOProductBuildVer">
    <vt:lpwstr>2052-12.1.0.16120</vt:lpwstr>
  </property>
</Properties>
</file>