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水环真空泵项目规划设计蓝图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970" w:history="1">
        <w:r>
          <w:rPr>
            <w:rFonts w:ascii="仿宋" w:eastAsia="仿宋" w:hAnsi="仿宋" w:cs="仿宋" w:hint="eastAsia"/>
            <w:lang w:eastAsia="zh-CN"/>
          </w:rPr>
          <w:t>序言</w:t>
        </w:r>
        <w:r>
          <w:tab/>
        </w:r>
        <w:r>
          <w:fldChar w:fldCharType="begin"/>
        </w:r>
        <w:r>
          <w:instrText xml:space="preserve"> PAGEREF _Toc25970 \h </w:instrText>
        </w:r>
        <w:r>
          <w:fldChar w:fldCharType="separate"/>
        </w:r>
        <w:r>
          <w:t>3</w:t>
        </w:r>
        <w:r>
          <w:fldChar w:fldCharType="end"/>
        </w:r>
      </w:hyperlink>
    </w:p>
    <w:p>
      <w:pPr>
        <w:pStyle w:val="TOC1"/>
        <w:tabs>
          <w:tab w:val="right" w:leader="dot" w:pos="8306"/>
        </w:tabs>
      </w:pPr>
      <w:hyperlink w:anchor="_Toc17032" w:history="1">
        <w:r>
          <w:rPr>
            <w:rFonts w:ascii="仿宋" w:eastAsia="仿宋" w:hAnsi="仿宋" w:cs="仿宋" w:hint="eastAsia"/>
            <w:lang w:eastAsia="zh-CN"/>
          </w:rPr>
          <w:t>一、水环真空泵项目选址可行性分析</w:t>
        </w:r>
        <w:r>
          <w:tab/>
        </w:r>
        <w:r>
          <w:fldChar w:fldCharType="begin"/>
        </w:r>
        <w:r>
          <w:instrText xml:space="preserve"> PAGEREF _Toc17032 \h </w:instrText>
        </w:r>
        <w:r>
          <w:fldChar w:fldCharType="separate"/>
        </w:r>
        <w:r>
          <w:t>3</w:t>
        </w:r>
        <w:r>
          <w:fldChar w:fldCharType="end"/>
        </w:r>
      </w:hyperlink>
    </w:p>
    <w:p>
      <w:pPr>
        <w:pStyle w:val="TOC2"/>
        <w:tabs>
          <w:tab w:val="right" w:leader="dot" w:pos="8306"/>
        </w:tabs>
      </w:pPr>
      <w:hyperlink w:anchor="_Toc24980" w:history="1">
        <w:r>
          <w:rPr>
            <w:rFonts w:ascii="仿宋" w:eastAsia="仿宋" w:hAnsi="仿宋" w:cs="仿宋" w:hint="eastAsia"/>
            <w:lang w:eastAsia="zh-CN"/>
          </w:rPr>
          <w:t>(一)、水环真空泵项目选址</w:t>
        </w:r>
        <w:r>
          <w:tab/>
        </w:r>
        <w:r>
          <w:fldChar w:fldCharType="begin"/>
        </w:r>
        <w:r>
          <w:instrText xml:space="preserve"> PAGEREF _Toc24980 \h </w:instrText>
        </w:r>
        <w:r>
          <w:fldChar w:fldCharType="separate"/>
        </w:r>
        <w:r>
          <w:t>3</w:t>
        </w:r>
        <w:r>
          <w:fldChar w:fldCharType="end"/>
        </w:r>
      </w:hyperlink>
    </w:p>
    <w:p>
      <w:pPr>
        <w:pStyle w:val="TOC2"/>
        <w:tabs>
          <w:tab w:val="right" w:leader="dot" w:pos="8306"/>
        </w:tabs>
      </w:pPr>
      <w:hyperlink w:anchor="_Toc16568" w:history="1">
        <w:r>
          <w:rPr>
            <w:rFonts w:ascii="仿宋" w:eastAsia="仿宋" w:hAnsi="仿宋" w:cs="仿宋" w:hint="eastAsia"/>
            <w:lang w:eastAsia="zh-CN"/>
          </w:rPr>
          <w:t>(二)、用地控制指标</w:t>
        </w:r>
        <w:r>
          <w:tab/>
        </w:r>
        <w:r>
          <w:fldChar w:fldCharType="begin"/>
        </w:r>
        <w:r>
          <w:instrText xml:space="preserve"> PAGEREF _Toc16568 \h </w:instrText>
        </w:r>
        <w:r>
          <w:fldChar w:fldCharType="separate"/>
        </w:r>
        <w:r>
          <w:t>3</w:t>
        </w:r>
        <w:r>
          <w:fldChar w:fldCharType="end"/>
        </w:r>
      </w:hyperlink>
    </w:p>
    <w:p>
      <w:pPr>
        <w:pStyle w:val="TOC2"/>
        <w:tabs>
          <w:tab w:val="right" w:leader="dot" w:pos="8306"/>
        </w:tabs>
      </w:pPr>
      <w:hyperlink w:anchor="_Toc4330" w:history="1">
        <w:r>
          <w:rPr>
            <w:rFonts w:ascii="仿宋" w:eastAsia="仿宋" w:hAnsi="仿宋" w:cs="仿宋" w:hint="eastAsia"/>
            <w:lang w:eastAsia="zh-CN"/>
          </w:rPr>
          <w:t>(三)、节约用地措施</w:t>
        </w:r>
        <w:r>
          <w:tab/>
        </w:r>
        <w:r>
          <w:fldChar w:fldCharType="begin"/>
        </w:r>
        <w:r>
          <w:instrText xml:space="preserve"> PAGEREF _Toc4330 \h </w:instrText>
        </w:r>
        <w:r>
          <w:fldChar w:fldCharType="separate"/>
        </w:r>
        <w:r>
          <w:t>5</w:t>
        </w:r>
        <w:r>
          <w:fldChar w:fldCharType="end"/>
        </w:r>
      </w:hyperlink>
    </w:p>
    <w:p>
      <w:pPr>
        <w:pStyle w:val="TOC2"/>
        <w:tabs>
          <w:tab w:val="right" w:leader="dot" w:pos="8306"/>
        </w:tabs>
      </w:pPr>
      <w:hyperlink w:anchor="_Toc12328" w:history="1">
        <w:r>
          <w:rPr>
            <w:rFonts w:ascii="仿宋" w:eastAsia="仿宋" w:hAnsi="仿宋" w:cs="仿宋" w:hint="eastAsia"/>
            <w:lang w:eastAsia="zh-CN"/>
          </w:rPr>
          <w:t>(四)、总图布置方案</w:t>
        </w:r>
        <w:r>
          <w:tab/>
        </w:r>
        <w:r>
          <w:fldChar w:fldCharType="begin"/>
        </w:r>
        <w:r>
          <w:instrText xml:space="preserve"> PAGEREF _Toc12328 \h </w:instrText>
        </w:r>
        <w:r>
          <w:fldChar w:fldCharType="separate"/>
        </w:r>
        <w:r>
          <w:t>6</w:t>
        </w:r>
        <w:r>
          <w:fldChar w:fldCharType="end"/>
        </w:r>
      </w:hyperlink>
    </w:p>
    <w:p>
      <w:pPr>
        <w:pStyle w:val="TOC2"/>
        <w:tabs>
          <w:tab w:val="right" w:leader="dot" w:pos="8306"/>
        </w:tabs>
      </w:pPr>
      <w:hyperlink w:anchor="_Toc22751" w:history="1">
        <w:r>
          <w:rPr>
            <w:rFonts w:ascii="仿宋" w:eastAsia="仿宋" w:hAnsi="仿宋" w:cs="仿宋" w:hint="eastAsia"/>
            <w:lang w:eastAsia="zh-CN"/>
          </w:rPr>
          <w:t>(五)、选址综合评价</w:t>
        </w:r>
        <w:r>
          <w:tab/>
        </w:r>
        <w:r>
          <w:fldChar w:fldCharType="begin"/>
        </w:r>
        <w:r>
          <w:instrText xml:space="preserve"> PAGEREF _Toc22751 \h </w:instrText>
        </w:r>
        <w:r>
          <w:fldChar w:fldCharType="separate"/>
        </w:r>
        <w:r>
          <w:t>7</w:t>
        </w:r>
        <w:r>
          <w:fldChar w:fldCharType="end"/>
        </w:r>
      </w:hyperlink>
    </w:p>
    <w:p>
      <w:pPr>
        <w:pStyle w:val="TOC1"/>
        <w:tabs>
          <w:tab w:val="right" w:leader="dot" w:pos="8306"/>
        </w:tabs>
      </w:pPr>
      <w:hyperlink w:anchor="_Toc27030" w:history="1">
        <w:r>
          <w:rPr>
            <w:rFonts w:ascii="仿宋" w:eastAsia="仿宋" w:hAnsi="仿宋" w:cs="仿宋" w:hint="eastAsia"/>
            <w:lang w:eastAsia="zh-CN"/>
          </w:rPr>
          <w:t>二、水环真空泵项目危机管理</w:t>
        </w:r>
        <w:r>
          <w:tab/>
        </w:r>
        <w:r>
          <w:fldChar w:fldCharType="begin"/>
        </w:r>
        <w:r>
          <w:instrText xml:space="preserve"> PAGEREF _Toc27030 \h </w:instrText>
        </w:r>
        <w:r>
          <w:fldChar w:fldCharType="separate"/>
        </w:r>
        <w:r>
          <w:t>8</w:t>
        </w:r>
        <w:r>
          <w:fldChar w:fldCharType="end"/>
        </w:r>
      </w:hyperlink>
    </w:p>
    <w:p>
      <w:pPr>
        <w:pStyle w:val="TOC2"/>
        <w:tabs>
          <w:tab w:val="right" w:leader="dot" w:pos="8306"/>
        </w:tabs>
      </w:pPr>
      <w:hyperlink w:anchor="_Toc31824" w:history="1">
        <w:r>
          <w:rPr>
            <w:rFonts w:ascii="仿宋" w:eastAsia="仿宋" w:hAnsi="仿宋" w:cs="仿宋" w:hint="eastAsia"/>
            <w:lang w:eastAsia="zh-CN"/>
          </w:rPr>
          <w:t>(一)、危机预警与识别</w:t>
        </w:r>
        <w:r>
          <w:tab/>
        </w:r>
        <w:r>
          <w:fldChar w:fldCharType="begin"/>
        </w:r>
        <w:r>
          <w:instrText xml:space="preserve"> PAGEREF _Toc31824 \h </w:instrText>
        </w:r>
        <w:r>
          <w:fldChar w:fldCharType="separate"/>
        </w:r>
        <w:r>
          <w:t>8</w:t>
        </w:r>
        <w:r>
          <w:fldChar w:fldCharType="end"/>
        </w:r>
      </w:hyperlink>
    </w:p>
    <w:p>
      <w:pPr>
        <w:pStyle w:val="TOC2"/>
        <w:tabs>
          <w:tab w:val="right" w:leader="dot" w:pos="8306"/>
        </w:tabs>
      </w:pPr>
      <w:hyperlink w:anchor="_Toc1330" w:history="1">
        <w:r>
          <w:rPr>
            <w:rFonts w:ascii="仿宋" w:eastAsia="仿宋" w:hAnsi="仿宋" w:cs="仿宋" w:hint="eastAsia"/>
            <w:lang w:eastAsia="zh-CN"/>
          </w:rPr>
          <w:t>(二)、危机应对与恢复</w:t>
        </w:r>
        <w:r>
          <w:tab/>
        </w:r>
        <w:r>
          <w:fldChar w:fldCharType="begin"/>
        </w:r>
        <w:r>
          <w:instrText xml:space="preserve"> PAGEREF _Toc1330 \h </w:instrText>
        </w:r>
        <w:r>
          <w:fldChar w:fldCharType="separate"/>
        </w:r>
        <w:r>
          <w:t>9</w:t>
        </w:r>
        <w:r>
          <w:fldChar w:fldCharType="end"/>
        </w:r>
      </w:hyperlink>
    </w:p>
    <w:p>
      <w:pPr>
        <w:pStyle w:val="TOC1"/>
        <w:tabs>
          <w:tab w:val="right" w:leader="dot" w:pos="8306"/>
        </w:tabs>
      </w:pPr>
      <w:hyperlink w:anchor="_Toc14412" w:history="1">
        <w:r>
          <w:rPr>
            <w:rFonts w:ascii="仿宋" w:eastAsia="仿宋" w:hAnsi="仿宋" w:cs="仿宋" w:hint="eastAsia"/>
            <w:lang w:eastAsia="zh-CN"/>
          </w:rPr>
          <w:t>三、市场分析、调研</w:t>
        </w:r>
        <w:r>
          <w:tab/>
        </w:r>
        <w:r>
          <w:fldChar w:fldCharType="begin"/>
        </w:r>
        <w:r>
          <w:instrText xml:space="preserve"> PAGEREF _Toc14412 \h </w:instrText>
        </w:r>
        <w:r>
          <w:fldChar w:fldCharType="separate"/>
        </w:r>
        <w:r>
          <w:t>11</w:t>
        </w:r>
        <w:r>
          <w:fldChar w:fldCharType="end"/>
        </w:r>
      </w:hyperlink>
    </w:p>
    <w:p>
      <w:pPr>
        <w:pStyle w:val="TOC2"/>
        <w:tabs>
          <w:tab w:val="right" w:leader="dot" w:pos="8306"/>
        </w:tabs>
      </w:pPr>
      <w:hyperlink w:anchor="_Toc17130" w:history="1">
        <w:r>
          <w:rPr>
            <w:rFonts w:ascii="仿宋" w:eastAsia="仿宋" w:hAnsi="仿宋" w:cs="仿宋" w:hint="eastAsia"/>
            <w:lang w:eastAsia="zh-CN"/>
          </w:rPr>
          <w:t>(一)、水环真空泵行业分析</w:t>
        </w:r>
        <w:r>
          <w:tab/>
        </w:r>
        <w:r>
          <w:fldChar w:fldCharType="begin"/>
        </w:r>
        <w:r>
          <w:instrText xml:space="preserve"> PAGEREF _Toc17130 \h </w:instrText>
        </w:r>
        <w:r>
          <w:fldChar w:fldCharType="separate"/>
        </w:r>
        <w:r>
          <w:t>11</w:t>
        </w:r>
        <w:r>
          <w:fldChar w:fldCharType="end"/>
        </w:r>
      </w:hyperlink>
    </w:p>
    <w:p>
      <w:pPr>
        <w:pStyle w:val="TOC2"/>
        <w:tabs>
          <w:tab w:val="right" w:leader="dot" w:pos="8306"/>
        </w:tabs>
      </w:pPr>
      <w:hyperlink w:anchor="_Toc20415" w:history="1">
        <w:r>
          <w:rPr>
            <w:rFonts w:ascii="仿宋" w:eastAsia="仿宋" w:hAnsi="仿宋" w:cs="仿宋" w:hint="eastAsia"/>
            <w:lang w:eastAsia="zh-CN"/>
          </w:rPr>
          <w:t>(二)、水环真空泵市场分析预测</w:t>
        </w:r>
        <w:r>
          <w:tab/>
        </w:r>
        <w:r>
          <w:fldChar w:fldCharType="begin"/>
        </w:r>
        <w:r>
          <w:instrText xml:space="preserve"> PAGEREF _Toc20415 \h </w:instrText>
        </w:r>
        <w:r>
          <w:fldChar w:fldCharType="separate"/>
        </w:r>
        <w:r>
          <w:t>11</w:t>
        </w:r>
        <w:r>
          <w:fldChar w:fldCharType="end"/>
        </w:r>
      </w:hyperlink>
    </w:p>
    <w:p>
      <w:pPr>
        <w:pStyle w:val="TOC1"/>
        <w:tabs>
          <w:tab w:val="right" w:leader="dot" w:pos="8306"/>
        </w:tabs>
      </w:pPr>
      <w:hyperlink w:anchor="_Toc6630" w:history="1">
        <w:r>
          <w:rPr>
            <w:rFonts w:ascii="仿宋" w:eastAsia="仿宋" w:hAnsi="仿宋" w:cs="仿宋" w:hint="eastAsia"/>
            <w:lang w:eastAsia="zh-CN"/>
          </w:rPr>
          <w:t>四、水环真空泵项目建设背景及必要性分析</w:t>
        </w:r>
        <w:r>
          <w:tab/>
        </w:r>
        <w:r>
          <w:fldChar w:fldCharType="begin"/>
        </w:r>
        <w:r>
          <w:instrText xml:space="preserve"> PAGEREF _Toc6630 \h </w:instrText>
        </w:r>
        <w:r>
          <w:fldChar w:fldCharType="separate"/>
        </w:r>
        <w:r>
          <w:t>12</w:t>
        </w:r>
        <w:r>
          <w:fldChar w:fldCharType="end"/>
        </w:r>
      </w:hyperlink>
    </w:p>
    <w:p>
      <w:pPr>
        <w:pStyle w:val="TOC2"/>
        <w:tabs>
          <w:tab w:val="right" w:leader="dot" w:pos="8306"/>
        </w:tabs>
      </w:pPr>
      <w:hyperlink w:anchor="_Toc17774" w:history="1">
        <w:r>
          <w:rPr>
            <w:rFonts w:ascii="仿宋" w:eastAsia="仿宋" w:hAnsi="仿宋" w:cs="仿宋" w:hint="eastAsia"/>
            <w:lang w:eastAsia="zh-CN"/>
          </w:rPr>
          <w:t>(一)、水环真空泵项目背景分析</w:t>
        </w:r>
        <w:r>
          <w:tab/>
        </w:r>
        <w:r>
          <w:fldChar w:fldCharType="begin"/>
        </w:r>
        <w:r>
          <w:instrText xml:space="preserve"> PAGEREF _Toc17774 \h </w:instrText>
        </w:r>
        <w:r>
          <w:fldChar w:fldCharType="separate"/>
        </w:r>
        <w:r>
          <w:t>12</w:t>
        </w:r>
        <w:r>
          <w:fldChar w:fldCharType="end"/>
        </w:r>
      </w:hyperlink>
    </w:p>
    <w:p>
      <w:pPr>
        <w:pStyle w:val="TOC2"/>
        <w:tabs>
          <w:tab w:val="right" w:leader="dot" w:pos="8306"/>
        </w:tabs>
      </w:pPr>
      <w:hyperlink w:anchor="_Toc20749" w:history="1">
        <w:r>
          <w:rPr>
            <w:rFonts w:ascii="仿宋" w:eastAsia="仿宋" w:hAnsi="仿宋" w:cs="仿宋" w:hint="eastAsia"/>
            <w:lang w:eastAsia="zh-CN"/>
          </w:rPr>
          <w:t>(二)、水环真空泵项目建设必要性分析</w:t>
        </w:r>
        <w:r>
          <w:tab/>
        </w:r>
        <w:r>
          <w:fldChar w:fldCharType="begin"/>
        </w:r>
        <w:r>
          <w:instrText xml:space="preserve"> PAGEREF _Toc20749 \h </w:instrText>
        </w:r>
        <w:r>
          <w:fldChar w:fldCharType="separate"/>
        </w:r>
        <w:r>
          <w:t>14</w:t>
        </w:r>
        <w:r>
          <w:fldChar w:fldCharType="end"/>
        </w:r>
      </w:hyperlink>
    </w:p>
    <w:p>
      <w:pPr>
        <w:pStyle w:val="TOC1"/>
        <w:tabs>
          <w:tab w:val="right" w:leader="dot" w:pos="8306"/>
        </w:tabs>
      </w:pPr>
      <w:hyperlink w:anchor="_Toc16121" w:history="1">
        <w:r>
          <w:rPr>
            <w:rFonts w:ascii="仿宋" w:eastAsia="仿宋" w:hAnsi="仿宋" w:cs="仿宋" w:hint="eastAsia"/>
            <w:lang w:eastAsia="zh-CN"/>
          </w:rPr>
          <w:t>五、水环真空泵项目可持续发展</w:t>
        </w:r>
        <w:r>
          <w:tab/>
        </w:r>
        <w:r>
          <w:fldChar w:fldCharType="begin"/>
        </w:r>
        <w:r>
          <w:instrText xml:space="preserve"> PAGEREF _Toc16121 \h </w:instrText>
        </w:r>
        <w:r>
          <w:fldChar w:fldCharType="separate"/>
        </w:r>
        <w:r>
          <w:t>15</w:t>
        </w:r>
        <w:r>
          <w:fldChar w:fldCharType="end"/>
        </w:r>
      </w:hyperlink>
    </w:p>
    <w:p>
      <w:pPr>
        <w:pStyle w:val="TOC2"/>
        <w:tabs>
          <w:tab w:val="right" w:leader="dot" w:pos="8306"/>
        </w:tabs>
      </w:pPr>
      <w:hyperlink w:anchor="_Toc20620" w:history="1">
        <w:r>
          <w:rPr>
            <w:rFonts w:ascii="仿宋" w:eastAsia="仿宋" w:hAnsi="仿宋" w:cs="仿宋" w:hint="eastAsia"/>
            <w:lang w:eastAsia="zh-CN"/>
          </w:rPr>
          <w:t>(一)、可持续战略与实践</w:t>
        </w:r>
        <w:r>
          <w:tab/>
        </w:r>
        <w:r>
          <w:fldChar w:fldCharType="begin"/>
        </w:r>
        <w:r>
          <w:instrText xml:space="preserve"> PAGEREF _Toc20620 \h </w:instrText>
        </w:r>
        <w:r>
          <w:fldChar w:fldCharType="separate"/>
        </w:r>
        <w:r>
          <w:t>15</w:t>
        </w:r>
        <w:r>
          <w:fldChar w:fldCharType="end"/>
        </w:r>
      </w:hyperlink>
    </w:p>
    <w:p>
      <w:pPr>
        <w:pStyle w:val="TOC2"/>
        <w:tabs>
          <w:tab w:val="right" w:leader="dot" w:pos="8306"/>
        </w:tabs>
      </w:pPr>
      <w:hyperlink w:anchor="_Toc8376" w:history="1">
        <w:r>
          <w:rPr>
            <w:rFonts w:ascii="仿宋" w:eastAsia="仿宋" w:hAnsi="仿宋" w:cs="仿宋" w:hint="eastAsia"/>
            <w:lang w:eastAsia="zh-CN"/>
          </w:rPr>
          <w:t>(二)、环保与社会责任</w:t>
        </w:r>
        <w:r>
          <w:tab/>
        </w:r>
        <w:r>
          <w:fldChar w:fldCharType="begin"/>
        </w:r>
        <w:r>
          <w:instrText xml:space="preserve"> PAGEREF _Toc8376 \h </w:instrText>
        </w:r>
        <w:r>
          <w:fldChar w:fldCharType="separate"/>
        </w:r>
        <w:r>
          <w:t>16</w:t>
        </w:r>
        <w:r>
          <w:fldChar w:fldCharType="end"/>
        </w:r>
      </w:hyperlink>
    </w:p>
    <w:p>
      <w:pPr>
        <w:pStyle w:val="TOC1"/>
        <w:tabs>
          <w:tab w:val="right" w:leader="dot" w:pos="8306"/>
        </w:tabs>
      </w:pPr>
      <w:hyperlink w:anchor="_Toc7349" w:history="1">
        <w:r>
          <w:rPr>
            <w:rFonts w:ascii="仿宋" w:eastAsia="仿宋" w:hAnsi="仿宋" w:cs="仿宋" w:hint="eastAsia"/>
            <w:lang w:eastAsia="zh-CN"/>
          </w:rPr>
          <w:t>六、水环真空泵项目文档管理</w:t>
        </w:r>
        <w:r>
          <w:tab/>
        </w:r>
        <w:r>
          <w:fldChar w:fldCharType="begin"/>
        </w:r>
        <w:r>
          <w:instrText xml:space="preserve"> PAGEREF _Toc7349 \h </w:instrText>
        </w:r>
        <w:r>
          <w:fldChar w:fldCharType="separate"/>
        </w:r>
        <w:r>
          <w:t>17</w:t>
        </w:r>
        <w:r>
          <w:fldChar w:fldCharType="end"/>
        </w:r>
      </w:hyperlink>
    </w:p>
    <w:p>
      <w:pPr>
        <w:pStyle w:val="TOC2"/>
        <w:tabs>
          <w:tab w:val="right" w:leader="dot" w:pos="8306"/>
        </w:tabs>
      </w:pPr>
      <w:hyperlink w:anchor="_Toc12717" w:history="1">
        <w:r>
          <w:rPr>
            <w:rFonts w:ascii="仿宋" w:eastAsia="仿宋" w:hAnsi="仿宋" w:cs="仿宋" w:hint="eastAsia"/>
            <w:lang w:eastAsia="zh-CN"/>
          </w:rPr>
          <w:t>(一)、文档编制与审查</w:t>
        </w:r>
        <w:r>
          <w:tab/>
        </w:r>
        <w:r>
          <w:fldChar w:fldCharType="begin"/>
        </w:r>
        <w:r>
          <w:instrText xml:space="preserve"> PAGEREF _Toc12717 \h </w:instrText>
        </w:r>
        <w:r>
          <w:fldChar w:fldCharType="separate"/>
        </w:r>
        <w:r>
          <w:t>17</w:t>
        </w:r>
        <w:r>
          <w:fldChar w:fldCharType="end"/>
        </w:r>
      </w:hyperlink>
    </w:p>
    <w:p>
      <w:pPr>
        <w:pStyle w:val="TOC2"/>
        <w:tabs>
          <w:tab w:val="right" w:leader="dot" w:pos="8306"/>
        </w:tabs>
      </w:pPr>
      <w:hyperlink w:anchor="_Toc11438" w:history="1">
        <w:r>
          <w:rPr>
            <w:rFonts w:ascii="仿宋" w:eastAsia="仿宋" w:hAnsi="仿宋" w:cs="仿宋" w:hint="eastAsia"/>
            <w:lang w:eastAsia="zh-CN"/>
          </w:rPr>
          <w:t>(二)、文档发布与分发</w:t>
        </w:r>
        <w:r>
          <w:tab/>
        </w:r>
        <w:r>
          <w:fldChar w:fldCharType="begin"/>
        </w:r>
        <w:r>
          <w:instrText xml:space="preserve"> PAGEREF _Toc11438 \h </w:instrText>
        </w:r>
        <w:r>
          <w:fldChar w:fldCharType="separate"/>
        </w:r>
        <w:r>
          <w:t>18</w:t>
        </w:r>
        <w:r>
          <w:fldChar w:fldCharType="end"/>
        </w:r>
      </w:hyperlink>
    </w:p>
    <w:p>
      <w:pPr>
        <w:pStyle w:val="TOC2"/>
        <w:tabs>
          <w:tab w:val="right" w:leader="dot" w:pos="8306"/>
        </w:tabs>
      </w:pPr>
      <w:hyperlink w:anchor="_Toc20451" w:history="1">
        <w:r>
          <w:rPr>
            <w:rFonts w:ascii="仿宋" w:eastAsia="仿宋" w:hAnsi="仿宋" w:cs="仿宋" w:hint="eastAsia"/>
            <w:lang w:eastAsia="zh-CN"/>
          </w:rPr>
          <w:t>(三)、文档存档与归档</w:t>
        </w:r>
        <w:r>
          <w:tab/>
        </w:r>
        <w:r>
          <w:fldChar w:fldCharType="begin"/>
        </w:r>
        <w:r>
          <w:instrText xml:space="preserve"> PAGEREF _Toc20451 \h </w:instrText>
        </w:r>
        <w:r>
          <w:fldChar w:fldCharType="separate"/>
        </w:r>
        <w:r>
          <w:t>19</w:t>
        </w:r>
        <w:r>
          <w:fldChar w:fldCharType="end"/>
        </w:r>
      </w:hyperlink>
    </w:p>
    <w:p>
      <w:pPr>
        <w:pStyle w:val="TOC1"/>
        <w:tabs>
          <w:tab w:val="right" w:leader="dot" w:pos="8306"/>
        </w:tabs>
      </w:pPr>
      <w:hyperlink w:anchor="_Toc9161" w:history="1">
        <w:r>
          <w:rPr>
            <w:rFonts w:ascii="仿宋" w:eastAsia="仿宋" w:hAnsi="仿宋" w:cs="仿宋" w:hint="eastAsia"/>
            <w:lang w:eastAsia="zh-CN"/>
          </w:rPr>
          <w:t>七、水环真空泵项目计划安排</w:t>
        </w:r>
        <w:r>
          <w:tab/>
        </w:r>
        <w:r>
          <w:fldChar w:fldCharType="begin"/>
        </w:r>
        <w:r>
          <w:instrText xml:space="preserve"> PAGEREF _Toc9161 \h </w:instrText>
        </w:r>
        <w:r>
          <w:fldChar w:fldCharType="separate"/>
        </w:r>
        <w:r>
          <w:t>20</w:t>
        </w:r>
        <w:r>
          <w:fldChar w:fldCharType="end"/>
        </w:r>
      </w:hyperlink>
    </w:p>
    <w:p>
      <w:pPr>
        <w:pStyle w:val="TOC2"/>
        <w:tabs>
          <w:tab w:val="right" w:leader="dot" w:pos="8306"/>
        </w:tabs>
      </w:pPr>
      <w:hyperlink w:anchor="_Toc16629" w:history="1">
        <w:r>
          <w:rPr>
            <w:rFonts w:ascii="仿宋" w:eastAsia="仿宋" w:hAnsi="仿宋" w:cs="仿宋" w:hint="eastAsia"/>
            <w:lang w:eastAsia="zh-CN"/>
          </w:rPr>
          <w:t>(一)、建设周期</w:t>
        </w:r>
        <w:r>
          <w:tab/>
        </w:r>
        <w:r>
          <w:fldChar w:fldCharType="begin"/>
        </w:r>
        <w:r>
          <w:instrText xml:space="preserve"> PAGEREF _Toc16629 \h </w:instrText>
        </w:r>
        <w:r>
          <w:fldChar w:fldCharType="separate"/>
        </w:r>
        <w:r>
          <w:t>20</w:t>
        </w:r>
        <w:r>
          <w:fldChar w:fldCharType="end"/>
        </w:r>
      </w:hyperlink>
    </w:p>
    <w:p>
      <w:pPr>
        <w:pStyle w:val="TOC2"/>
        <w:tabs>
          <w:tab w:val="right" w:leader="dot" w:pos="8306"/>
        </w:tabs>
      </w:pPr>
      <w:hyperlink w:anchor="_Toc27268" w:history="1">
        <w:r>
          <w:rPr>
            <w:rFonts w:ascii="仿宋" w:eastAsia="仿宋" w:hAnsi="仿宋" w:cs="仿宋" w:hint="eastAsia"/>
            <w:lang w:eastAsia="zh-CN"/>
          </w:rPr>
          <w:t>(二)、建设进度</w:t>
        </w:r>
        <w:r>
          <w:tab/>
        </w:r>
        <w:r>
          <w:fldChar w:fldCharType="begin"/>
        </w:r>
        <w:r>
          <w:instrText xml:space="preserve"> PAGEREF _Toc27268 \h </w:instrText>
        </w:r>
        <w:r>
          <w:fldChar w:fldCharType="separate"/>
        </w:r>
        <w:r>
          <w:t>21</w:t>
        </w:r>
        <w:r>
          <w:fldChar w:fldCharType="end"/>
        </w:r>
      </w:hyperlink>
    </w:p>
    <w:p>
      <w:pPr>
        <w:pStyle w:val="TOC2"/>
        <w:tabs>
          <w:tab w:val="right" w:leader="dot" w:pos="8306"/>
        </w:tabs>
      </w:pPr>
      <w:hyperlink w:anchor="_Toc18319" w:history="1">
        <w:r>
          <w:rPr>
            <w:rFonts w:ascii="仿宋" w:eastAsia="仿宋" w:hAnsi="仿宋" w:cs="仿宋" w:hint="eastAsia"/>
            <w:lang w:eastAsia="zh-CN"/>
          </w:rPr>
          <w:t>(三)、进度安排注意事项</w:t>
        </w:r>
        <w:r>
          <w:tab/>
        </w:r>
        <w:r>
          <w:fldChar w:fldCharType="begin"/>
        </w:r>
        <w:r>
          <w:instrText xml:space="preserve"> PAGEREF _Toc18319 \h </w:instrText>
        </w:r>
        <w:r>
          <w:fldChar w:fldCharType="separate"/>
        </w:r>
        <w:r>
          <w:t>22</w:t>
        </w:r>
        <w:r>
          <w:fldChar w:fldCharType="end"/>
        </w:r>
      </w:hyperlink>
    </w:p>
    <w:p>
      <w:pPr>
        <w:pStyle w:val="TOC2"/>
        <w:tabs>
          <w:tab w:val="right" w:leader="dot" w:pos="8306"/>
        </w:tabs>
      </w:pPr>
      <w:hyperlink w:anchor="_Toc19572" w:history="1">
        <w:r>
          <w:rPr>
            <w:rFonts w:ascii="仿宋" w:eastAsia="仿宋" w:hAnsi="仿宋" w:cs="仿宋" w:hint="eastAsia"/>
            <w:lang w:eastAsia="zh-CN"/>
          </w:rPr>
          <w:t>(四)、人力资源配置</w:t>
        </w:r>
        <w:r>
          <w:tab/>
        </w:r>
        <w:r>
          <w:fldChar w:fldCharType="begin"/>
        </w:r>
        <w:r>
          <w:instrText xml:space="preserve"> PAGEREF _Toc19572 \h </w:instrText>
        </w:r>
        <w:r>
          <w:fldChar w:fldCharType="separate"/>
        </w:r>
        <w:r>
          <w:t>24</w:t>
        </w:r>
        <w:r>
          <w:fldChar w:fldCharType="end"/>
        </w:r>
      </w:hyperlink>
    </w:p>
    <w:p>
      <w:pPr>
        <w:pStyle w:val="TOC1"/>
        <w:tabs>
          <w:tab w:val="right" w:leader="dot" w:pos="8306"/>
        </w:tabs>
      </w:pPr>
      <w:hyperlink w:anchor="_Toc11811" w:history="1">
        <w:r>
          <w:rPr>
            <w:rFonts w:ascii="仿宋" w:eastAsia="仿宋" w:hAnsi="仿宋" w:cs="仿宋" w:hint="eastAsia"/>
            <w:lang w:eastAsia="zh-CN"/>
          </w:rPr>
          <w:t>八、水环真空泵项目技术管理</w:t>
        </w:r>
        <w:r>
          <w:tab/>
        </w:r>
        <w:r>
          <w:fldChar w:fldCharType="begin"/>
        </w:r>
        <w:r>
          <w:instrText xml:space="preserve"> PAGEREF _Toc11811 \h </w:instrText>
        </w:r>
        <w:r>
          <w:fldChar w:fldCharType="separate"/>
        </w:r>
        <w:r>
          <w:t>25</w:t>
        </w:r>
        <w:r>
          <w:fldChar w:fldCharType="end"/>
        </w:r>
      </w:hyperlink>
    </w:p>
    <w:p>
      <w:pPr>
        <w:pStyle w:val="TOC2"/>
        <w:tabs>
          <w:tab w:val="right" w:leader="dot" w:pos="8306"/>
        </w:tabs>
      </w:pPr>
      <w:hyperlink w:anchor="_Toc10928" w:history="1">
        <w:r>
          <w:rPr>
            <w:rFonts w:ascii="仿宋" w:eastAsia="仿宋" w:hAnsi="仿宋" w:cs="仿宋" w:hint="eastAsia"/>
            <w:lang w:eastAsia="zh-CN"/>
          </w:rPr>
          <w:t>(一)、技术方案选用方向</w:t>
        </w:r>
        <w:r>
          <w:tab/>
        </w:r>
        <w:r>
          <w:fldChar w:fldCharType="begin"/>
        </w:r>
        <w:r>
          <w:instrText xml:space="preserve"> PAGEREF _Toc10928 \h </w:instrText>
        </w:r>
        <w:r>
          <w:fldChar w:fldCharType="separate"/>
        </w:r>
        <w:r>
          <w:t>25</w:t>
        </w:r>
        <w:r>
          <w:fldChar w:fldCharType="end"/>
        </w:r>
      </w:hyperlink>
    </w:p>
    <w:p>
      <w:pPr>
        <w:pStyle w:val="TOC2"/>
        <w:tabs>
          <w:tab w:val="right" w:leader="dot" w:pos="8306"/>
        </w:tabs>
      </w:pPr>
      <w:hyperlink w:anchor="_Toc14381" w:history="1">
        <w:r>
          <w:rPr>
            <w:rFonts w:ascii="仿宋" w:eastAsia="仿宋" w:hAnsi="仿宋" w:cs="仿宋" w:hint="eastAsia"/>
            <w:lang w:eastAsia="zh-CN"/>
          </w:rPr>
          <w:t>(二)、工艺技术方案选用原则</w:t>
        </w:r>
        <w:r>
          <w:tab/>
        </w:r>
        <w:r>
          <w:fldChar w:fldCharType="begin"/>
        </w:r>
        <w:r>
          <w:instrText xml:space="preserve"> PAGEREF _Toc14381 \h </w:instrText>
        </w:r>
        <w:r>
          <w:fldChar w:fldCharType="separate"/>
        </w:r>
        <w:r>
          <w:t>26</w:t>
        </w:r>
        <w:r>
          <w:fldChar w:fldCharType="end"/>
        </w:r>
      </w:hyperlink>
    </w:p>
    <w:p>
      <w:pPr>
        <w:pStyle w:val="TOC2"/>
        <w:tabs>
          <w:tab w:val="right" w:leader="dot" w:pos="8306"/>
        </w:tabs>
      </w:pPr>
      <w:hyperlink w:anchor="_Toc3705" w:history="1">
        <w:r>
          <w:rPr>
            <w:rFonts w:ascii="仿宋" w:eastAsia="仿宋" w:hAnsi="仿宋" w:cs="仿宋" w:hint="eastAsia"/>
            <w:lang w:eastAsia="zh-CN"/>
          </w:rPr>
          <w:t>(三)、工艺技术方案要求</w:t>
        </w:r>
        <w:r>
          <w:tab/>
        </w:r>
        <w:r>
          <w:fldChar w:fldCharType="begin"/>
        </w:r>
        <w:r>
          <w:instrText xml:space="preserve"> PAGEREF _Toc3705 \h </w:instrText>
        </w:r>
        <w:r>
          <w:fldChar w:fldCharType="separate"/>
        </w:r>
        <w:r>
          <w:t>29</w:t>
        </w:r>
        <w:r>
          <w:fldChar w:fldCharType="end"/>
        </w:r>
      </w:hyperlink>
    </w:p>
    <w:p>
      <w:pPr>
        <w:pStyle w:val="TOC1"/>
        <w:tabs>
          <w:tab w:val="right" w:leader="dot" w:pos="8306"/>
        </w:tabs>
      </w:pPr>
      <w:hyperlink w:anchor="_Toc14013" w:history="1">
        <w:r>
          <w:rPr>
            <w:rFonts w:ascii="仿宋" w:eastAsia="仿宋" w:hAnsi="仿宋" w:cs="仿宋" w:hint="eastAsia"/>
            <w:lang w:eastAsia="zh-CN"/>
          </w:rPr>
          <w:t>九、生产安全保护</w:t>
        </w:r>
        <w:r>
          <w:tab/>
        </w:r>
        <w:r>
          <w:fldChar w:fldCharType="begin"/>
        </w:r>
        <w:r>
          <w:instrText xml:space="preserve"> PAGEREF _Toc14013 \h </w:instrText>
        </w:r>
        <w:r>
          <w:fldChar w:fldCharType="separate"/>
        </w:r>
        <w:r>
          <w:t>31</w:t>
        </w:r>
        <w:r>
          <w:fldChar w:fldCharType="end"/>
        </w:r>
      </w:hyperlink>
    </w:p>
    <w:p>
      <w:pPr>
        <w:pStyle w:val="TOC2"/>
        <w:tabs>
          <w:tab w:val="right" w:leader="dot" w:pos="8306"/>
        </w:tabs>
      </w:pPr>
      <w:hyperlink w:anchor="_Toc1580" w:history="1">
        <w:r>
          <w:rPr>
            <w:rFonts w:ascii="仿宋" w:eastAsia="仿宋" w:hAnsi="仿宋" w:cs="仿宋" w:hint="eastAsia"/>
            <w:lang w:eastAsia="zh-CN"/>
          </w:rPr>
          <w:t>(一)、消防安全</w:t>
        </w:r>
        <w:r>
          <w:tab/>
        </w:r>
        <w:r>
          <w:fldChar w:fldCharType="begin"/>
        </w:r>
        <w:r>
          <w:instrText xml:space="preserve"> PAGEREF _Toc1580 \h </w:instrText>
        </w:r>
        <w:r>
          <w:fldChar w:fldCharType="separate"/>
        </w:r>
        <w:r>
          <w:t>31</w:t>
        </w:r>
        <w:r>
          <w:fldChar w:fldCharType="end"/>
        </w:r>
      </w:hyperlink>
    </w:p>
    <w:p>
      <w:pPr>
        <w:pStyle w:val="TOC2"/>
        <w:tabs>
          <w:tab w:val="right" w:leader="dot" w:pos="8306"/>
        </w:tabs>
      </w:pPr>
      <w:hyperlink w:anchor="_Toc8732" w:history="1">
        <w:r>
          <w:rPr>
            <w:rFonts w:ascii="仿宋" w:eastAsia="仿宋" w:hAnsi="仿宋" w:cs="仿宋" w:hint="eastAsia"/>
            <w:lang w:eastAsia="zh-CN"/>
          </w:rPr>
          <w:t>(二)、防火防爆总图布置措施</w:t>
        </w:r>
        <w:r>
          <w:tab/>
        </w:r>
        <w:r>
          <w:fldChar w:fldCharType="begin"/>
        </w:r>
        <w:r>
          <w:instrText xml:space="preserve"> PAGEREF _Toc8732 \h </w:instrText>
        </w:r>
        <w:r>
          <w:fldChar w:fldCharType="separate"/>
        </w:r>
        <w:r>
          <w:t>32</w:t>
        </w:r>
        <w:r>
          <w:fldChar w:fldCharType="end"/>
        </w:r>
      </w:hyperlink>
    </w:p>
    <w:p>
      <w:pPr>
        <w:pStyle w:val="TOC2"/>
        <w:tabs>
          <w:tab w:val="right" w:leader="dot" w:pos="8306"/>
        </w:tabs>
      </w:pPr>
      <w:hyperlink w:anchor="_Toc18118" w:history="1">
        <w:r>
          <w:rPr>
            <w:rFonts w:ascii="仿宋" w:eastAsia="仿宋" w:hAnsi="仿宋" w:cs="仿宋" w:hint="eastAsia"/>
            <w:lang w:eastAsia="zh-CN"/>
          </w:rPr>
          <w:t>(三)、自然灾害防范措施</w:t>
        </w:r>
        <w:r>
          <w:tab/>
        </w:r>
        <w:r>
          <w:fldChar w:fldCharType="begin"/>
        </w:r>
        <w:r>
          <w:instrText xml:space="preserve"> PAGEREF _Toc18118 \h </w:instrText>
        </w:r>
        <w:r>
          <w:fldChar w:fldCharType="separate"/>
        </w:r>
        <w:r>
          <w:t>33</w:t>
        </w:r>
        <w:r>
          <w:fldChar w:fldCharType="end"/>
        </w:r>
      </w:hyperlink>
    </w:p>
    <w:p>
      <w:pPr>
        <w:pStyle w:val="TOC2"/>
        <w:tabs>
          <w:tab w:val="right" w:leader="dot" w:pos="8306"/>
        </w:tabs>
      </w:pPr>
      <w:hyperlink w:anchor="_Toc27078" w:history="1">
        <w:r>
          <w:rPr>
            <w:rFonts w:ascii="仿宋" w:eastAsia="仿宋" w:hAnsi="仿宋" w:cs="仿宋" w:hint="eastAsia"/>
            <w:lang w:eastAsia="zh-CN"/>
          </w:rPr>
          <w:t>(四)、安全色及安全标志使用要求</w:t>
        </w:r>
        <w:r>
          <w:tab/>
        </w:r>
        <w:r>
          <w:fldChar w:fldCharType="begin"/>
        </w:r>
        <w:r>
          <w:instrText xml:space="preserve"> PAGEREF _Toc27078 \h </w:instrText>
        </w:r>
        <w:r>
          <w:fldChar w:fldCharType="separate"/>
        </w:r>
        <w:r>
          <w:t>34</w:t>
        </w:r>
        <w:r>
          <w:fldChar w:fldCharType="end"/>
        </w:r>
      </w:hyperlink>
    </w:p>
    <w:p>
      <w:pPr>
        <w:pStyle w:val="TOC2"/>
        <w:tabs>
          <w:tab w:val="right" w:leader="dot" w:pos="8306"/>
        </w:tabs>
      </w:pPr>
      <w:hyperlink w:anchor="_Toc7808" w:history="1">
        <w:r>
          <w:rPr>
            <w:rFonts w:ascii="仿宋" w:eastAsia="仿宋" w:hAnsi="仿宋" w:cs="仿宋" w:hint="eastAsia"/>
            <w:lang w:eastAsia="zh-CN"/>
          </w:rPr>
          <w:t>(五)、防尘防毒措施</w:t>
        </w:r>
        <w:r>
          <w:tab/>
        </w:r>
        <w:r>
          <w:fldChar w:fldCharType="begin"/>
        </w:r>
        <w:r>
          <w:instrText xml:space="preserve"> PAGEREF _Toc7808 \h </w:instrText>
        </w:r>
        <w:r>
          <w:fldChar w:fldCharType="separate"/>
        </w:r>
        <w:r>
          <w:t>35</w:t>
        </w:r>
        <w:r>
          <w:fldChar w:fldCharType="end"/>
        </w:r>
      </w:hyperlink>
    </w:p>
    <w:p>
      <w:pPr>
        <w:pStyle w:val="TOC2"/>
        <w:tabs>
          <w:tab w:val="right" w:leader="dot" w:pos="8306"/>
        </w:tabs>
      </w:pPr>
      <w:hyperlink w:anchor="_Toc29970" w:history="1">
        <w:r>
          <w:rPr>
            <w:rFonts w:ascii="仿宋" w:eastAsia="仿宋" w:hAnsi="仿宋" w:cs="仿宋" w:hint="eastAsia"/>
            <w:lang w:eastAsia="zh-CN"/>
          </w:rPr>
          <w:t>(六)、防静电、触电防护及防雷措施</w:t>
        </w:r>
        <w:r>
          <w:tab/>
        </w:r>
        <w:r>
          <w:fldChar w:fldCharType="begin"/>
        </w:r>
        <w:r>
          <w:instrText xml:space="preserve"> PAGEREF _Toc29970 \h </w:instrText>
        </w:r>
        <w:r>
          <w:fldChar w:fldCharType="separate"/>
        </w:r>
        <w:r>
          <w:t>36</w:t>
        </w:r>
        <w:r>
          <w:fldChar w:fldCharType="end"/>
        </w:r>
      </w:hyperlink>
    </w:p>
    <w:p>
      <w:pPr>
        <w:pStyle w:val="TOC2"/>
        <w:tabs>
          <w:tab w:val="right" w:leader="dot" w:pos="8306"/>
        </w:tabs>
      </w:pPr>
      <w:hyperlink w:anchor="_Toc26955" w:history="1">
        <w:r>
          <w:rPr>
            <w:rFonts w:ascii="仿宋" w:eastAsia="仿宋" w:hAnsi="仿宋" w:cs="仿宋" w:hint="eastAsia"/>
            <w:lang w:eastAsia="zh-CN"/>
          </w:rPr>
          <w:t>(七)、机械设备安全保障措施</w:t>
        </w:r>
        <w:r>
          <w:tab/>
        </w:r>
        <w:r>
          <w:fldChar w:fldCharType="begin"/>
        </w:r>
        <w:r>
          <w:instrText xml:space="preserve"> PAGEREF _Toc26955 \h </w:instrText>
        </w:r>
        <w:r>
          <w:fldChar w:fldCharType="separate"/>
        </w:r>
        <w:r>
          <w:t>37</w:t>
        </w:r>
        <w:r>
          <w:fldChar w:fldCharType="end"/>
        </w:r>
      </w:hyperlink>
    </w:p>
    <w:p>
      <w:pPr>
        <w:pStyle w:val="TOC1"/>
        <w:tabs>
          <w:tab w:val="right" w:leader="dot" w:pos="8306"/>
        </w:tabs>
      </w:pPr>
      <w:hyperlink w:anchor="_Toc25151" w:history="1">
        <w:r>
          <w:rPr>
            <w:rFonts w:ascii="仿宋" w:eastAsia="仿宋" w:hAnsi="仿宋" w:cs="仿宋" w:hint="eastAsia"/>
            <w:lang w:eastAsia="zh-CN"/>
          </w:rPr>
          <w:t>十、水环真空泵项目经营效益</w:t>
        </w:r>
        <w:r>
          <w:tab/>
        </w:r>
        <w:r>
          <w:fldChar w:fldCharType="begin"/>
        </w:r>
        <w:r>
          <w:instrText xml:space="preserve"> PAGEREF _Toc25151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312" w:history="1">
        <w:r>
          <w:rPr>
            <w:rFonts w:ascii="仿宋" w:eastAsia="仿宋" w:hAnsi="仿宋" w:cs="仿宋" w:hint="eastAsia"/>
            <w:lang w:eastAsia="zh-CN"/>
          </w:rPr>
          <w:t>(一)、经济评价财务测算</w:t>
        </w:r>
        <w:r>
          <w:tab/>
        </w:r>
        <w:r>
          <w:fldChar w:fldCharType="begin"/>
        </w:r>
        <w:r>
          <w:instrText xml:space="preserve"> PAGEREF _Toc32312 \h </w:instrText>
        </w:r>
        <w:r>
          <w:fldChar w:fldCharType="separate"/>
        </w:r>
        <w:r>
          <w:t>39</w:t>
        </w:r>
        <w:r>
          <w:fldChar w:fldCharType="end"/>
        </w:r>
      </w:hyperlink>
    </w:p>
    <w:p>
      <w:pPr>
        <w:pStyle w:val="TOC2"/>
        <w:tabs>
          <w:tab w:val="right" w:leader="dot" w:pos="8306"/>
        </w:tabs>
      </w:pPr>
      <w:hyperlink w:anchor="_Toc16062" w:history="1">
        <w:r>
          <w:rPr>
            <w:rFonts w:ascii="仿宋" w:eastAsia="仿宋" w:hAnsi="仿宋" w:cs="仿宋" w:hint="eastAsia"/>
            <w:lang w:eastAsia="zh-CN"/>
          </w:rPr>
          <w:t>(二)、水环真空泵项目盈利能力分析</w:t>
        </w:r>
        <w:r>
          <w:tab/>
        </w:r>
        <w:r>
          <w:fldChar w:fldCharType="begin"/>
        </w:r>
        <w:r>
          <w:instrText xml:space="preserve"> PAGEREF _Toc16062 \h </w:instrText>
        </w:r>
        <w:r>
          <w:fldChar w:fldCharType="separate"/>
        </w:r>
        <w:r>
          <w:t>40</w:t>
        </w:r>
        <w:r>
          <w:fldChar w:fldCharType="end"/>
        </w:r>
      </w:hyperlink>
    </w:p>
    <w:p>
      <w:pPr>
        <w:pStyle w:val="TOC1"/>
        <w:tabs>
          <w:tab w:val="right" w:leader="dot" w:pos="8306"/>
        </w:tabs>
      </w:pPr>
      <w:hyperlink w:anchor="_Toc1292" w:history="1">
        <w:r>
          <w:rPr>
            <w:rFonts w:ascii="仿宋" w:eastAsia="仿宋" w:hAnsi="仿宋" w:cs="仿宋" w:hint="eastAsia"/>
            <w:lang w:eastAsia="zh-CN"/>
          </w:rPr>
          <w:t>十一、水环真空泵项目社会影响</w:t>
        </w:r>
        <w:r>
          <w:tab/>
        </w:r>
        <w:r>
          <w:fldChar w:fldCharType="begin"/>
        </w:r>
        <w:r>
          <w:instrText xml:space="preserve"> PAGEREF _Toc1292 \h </w:instrText>
        </w:r>
        <w:r>
          <w:fldChar w:fldCharType="separate"/>
        </w:r>
        <w:r>
          <w:t>41</w:t>
        </w:r>
        <w:r>
          <w:fldChar w:fldCharType="end"/>
        </w:r>
      </w:hyperlink>
    </w:p>
    <w:p>
      <w:pPr>
        <w:pStyle w:val="TOC2"/>
        <w:tabs>
          <w:tab w:val="right" w:leader="dot" w:pos="8306"/>
        </w:tabs>
      </w:pPr>
      <w:hyperlink w:anchor="_Toc2798" w:history="1">
        <w:r>
          <w:rPr>
            <w:rFonts w:ascii="仿宋" w:eastAsia="仿宋" w:hAnsi="仿宋" w:cs="仿宋" w:hint="eastAsia"/>
            <w:lang w:eastAsia="zh-CN"/>
          </w:rPr>
          <w:t>(一)、社会责任与义务</w:t>
        </w:r>
        <w:r>
          <w:tab/>
        </w:r>
        <w:r>
          <w:fldChar w:fldCharType="begin"/>
        </w:r>
        <w:r>
          <w:instrText xml:space="preserve"> PAGEREF _Toc2798 \h </w:instrText>
        </w:r>
        <w:r>
          <w:fldChar w:fldCharType="separate"/>
        </w:r>
        <w:r>
          <w:t>41</w:t>
        </w:r>
        <w:r>
          <w:fldChar w:fldCharType="end"/>
        </w:r>
      </w:hyperlink>
    </w:p>
    <w:p>
      <w:pPr>
        <w:pStyle w:val="TOC2"/>
        <w:tabs>
          <w:tab w:val="right" w:leader="dot" w:pos="8306"/>
        </w:tabs>
      </w:pPr>
      <w:hyperlink w:anchor="_Toc23957" w:history="1">
        <w:r>
          <w:rPr>
            <w:rFonts w:ascii="仿宋" w:eastAsia="仿宋" w:hAnsi="仿宋" w:cs="仿宋" w:hint="eastAsia"/>
            <w:lang w:eastAsia="zh-CN"/>
          </w:rPr>
          <w:t>(二)、社会参与与沟通</w:t>
        </w:r>
        <w:r>
          <w:tab/>
        </w:r>
        <w:r>
          <w:fldChar w:fldCharType="begin"/>
        </w:r>
        <w:r>
          <w:instrText xml:space="preserve"> PAGEREF _Toc23957 \h </w:instrText>
        </w:r>
        <w:r>
          <w:fldChar w:fldCharType="separate"/>
        </w:r>
        <w:r>
          <w:t>42</w:t>
        </w:r>
        <w:r>
          <w:fldChar w:fldCharType="end"/>
        </w:r>
      </w:hyperlink>
    </w:p>
    <w:p>
      <w:pPr>
        <w:pStyle w:val="TOC1"/>
        <w:tabs>
          <w:tab w:val="right" w:leader="dot" w:pos="8306"/>
        </w:tabs>
      </w:pPr>
      <w:hyperlink w:anchor="_Toc11436" w:history="1">
        <w:r>
          <w:rPr>
            <w:rFonts w:ascii="仿宋" w:eastAsia="仿宋" w:hAnsi="仿宋" w:cs="仿宋" w:hint="eastAsia"/>
            <w:lang w:eastAsia="zh-CN"/>
          </w:rPr>
          <w:t>十二、水环真空泵项目财务管理</w:t>
        </w:r>
        <w:r>
          <w:tab/>
        </w:r>
        <w:r>
          <w:fldChar w:fldCharType="begin"/>
        </w:r>
        <w:r>
          <w:instrText xml:space="preserve"> PAGEREF _Toc11436 \h </w:instrText>
        </w:r>
        <w:r>
          <w:fldChar w:fldCharType="separate"/>
        </w:r>
        <w:r>
          <w:t>42</w:t>
        </w:r>
        <w:r>
          <w:fldChar w:fldCharType="end"/>
        </w:r>
      </w:hyperlink>
    </w:p>
    <w:p>
      <w:pPr>
        <w:pStyle w:val="TOC2"/>
        <w:tabs>
          <w:tab w:val="right" w:leader="dot" w:pos="8306"/>
        </w:tabs>
      </w:pPr>
      <w:hyperlink w:anchor="_Toc20085" w:history="1">
        <w:r>
          <w:rPr>
            <w:rFonts w:ascii="仿宋" w:eastAsia="仿宋" w:hAnsi="仿宋" w:cs="仿宋" w:hint="eastAsia"/>
            <w:lang w:eastAsia="zh-CN"/>
          </w:rPr>
          <w:t>(一)、资金需求大</w:t>
        </w:r>
        <w:r>
          <w:tab/>
        </w:r>
        <w:r>
          <w:fldChar w:fldCharType="begin"/>
        </w:r>
        <w:r>
          <w:instrText xml:space="preserve"> PAGEREF _Toc20085 \h </w:instrText>
        </w:r>
        <w:r>
          <w:fldChar w:fldCharType="separate"/>
        </w:r>
        <w:r>
          <w:t>42</w:t>
        </w:r>
        <w:r>
          <w:fldChar w:fldCharType="end"/>
        </w:r>
      </w:hyperlink>
    </w:p>
    <w:p>
      <w:pPr>
        <w:pStyle w:val="TOC2"/>
        <w:tabs>
          <w:tab w:val="right" w:leader="dot" w:pos="8306"/>
        </w:tabs>
      </w:pPr>
      <w:hyperlink w:anchor="_Toc20318" w:history="1">
        <w:r>
          <w:rPr>
            <w:rFonts w:ascii="仿宋" w:eastAsia="仿宋" w:hAnsi="仿宋" w:cs="仿宋" w:hint="eastAsia"/>
            <w:lang w:eastAsia="zh-CN"/>
          </w:rPr>
          <w:t>(二)、研发周期长</w:t>
        </w:r>
        <w:r>
          <w:tab/>
        </w:r>
        <w:r>
          <w:fldChar w:fldCharType="begin"/>
        </w:r>
        <w:r>
          <w:instrText xml:space="preserve"> PAGEREF _Toc20318 \h </w:instrText>
        </w:r>
        <w:r>
          <w:fldChar w:fldCharType="separate"/>
        </w:r>
        <w:r>
          <w:t>44</w:t>
        </w:r>
        <w:r>
          <w:fldChar w:fldCharType="end"/>
        </w:r>
      </w:hyperlink>
    </w:p>
    <w:p>
      <w:pPr>
        <w:pStyle w:val="TOC2"/>
        <w:tabs>
          <w:tab w:val="right" w:leader="dot" w:pos="8306"/>
        </w:tabs>
      </w:pPr>
      <w:hyperlink w:anchor="_Toc8067" w:history="1">
        <w:r>
          <w:rPr>
            <w:rFonts w:ascii="仿宋" w:eastAsia="仿宋" w:hAnsi="仿宋" w:cs="仿宋" w:hint="eastAsia"/>
            <w:lang w:eastAsia="zh-CN"/>
          </w:rPr>
          <w:t>(三)、市场风险大</w:t>
        </w:r>
        <w:r>
          <w:tab/>
        </w:r>
        <w:r>
          <w:fldChar w:fldCharType="begin"/>
        </w:r>
        <w:r>
          <w:instrText xml:space="preserve"> PAGEREF _Toc8067 \h </w:instrText>
        </w:r>
        <w:r>
          <w:fldChar w:fldCharType="separate"/>
        </w:r>
        <w:r>
          <w:t>45</w:t>
        </w:r>
        <w:r>
          <w:fldChar w:fldCharType="end"/>
        </w:r>
      </w:hyperlink>
    </w:p>
    <w:p>
      <w:pPr>
        <w:pStyle w:val="TOC2"/>
        <w:tabs>
          <w:tab w:val="right" w:leader="dot" w:pos="8306"/>
        </w:tabs>
      </w:pPr>
      <w:hyperlink w:anchor="_Toc25960" w:history="1">
        <w:r>
          <w:rPr>
            <w:rFonts w:ascii="仿宋" w:eastAsia="仿宋" w:hAnsi="仿宋" w:cs="仿宋" w:hint="eastAsia"/>
            <w:lang w:eastAsia="zh-CN"/>
          </w:rPr>
          <w:t>(四)、利润率高</w:t>
        </w:r>
        <w:r>
          <w:tab/>
        </w:r>
        <w:r>
          <w:fldChar w:fldCharType="begin"/>
        </w:r>
        <w:r>
          <w:instrText xml:space="preserve"> PAGEREF _Toc25960 \h </w:instrText>
        </w:r>
        <w:r>
          <w:fldChar w:fldCharType="separate"/>
        </w:r>
        <w:r>
          <w:t>47</w:t>
        </w:r>
        <w:r>
          <w:fldChar w:fldCharType="end"/>
        </w:r>
      </w:hyperlink>
    </w:p>
    <w:p>
      <w:pPr>
        <w:pStyle w:val="TOC1"/>
        <w:tabs>
          <w:tab w:val="right" w:leader="dot" w:pos="8306"/>
        </w:tabs>
      </w:pPr>
      <w:hyperlink w:anchor="_Toc9198" w:history="1">
        <w:r>
          <w:rPr>
            <w:rFonts w:ascii="仿宋" w:eastAsia="仿宋" w:hAnsi="仿宋" w:cs="仿宋" w:hint="eastAsia"/>
            <w:lang w:eastAsia="zh-CN"/>
          </w:rPr>
          <w:t>十三、水环真空泵项目变更管理</w:t>
        </w:r>
        <w:r>
          <w:tab/>
        </w:r>
        <w:r>
          <w:fldChar w:fldCharType="begin"/>
        </w:r>
        <w:r>
          <w:instrText xml:space="preserve"> PAGEREF _Toc9198 \h </w:instrText>
        </w:r>
        <w:r>
          <w:fldChar w:fldCharType="separate"/>
        </w:r>
        <w:r>
          <w:t>50</w:t>
        </w:r>
        <w:r>
          <w:fldChar w:fldCharType="end"/>
        </w:r>
      </w:hyperlink>
    </w:p>
    <w:p>
      <w:pPr>
        <w:pStyle w:val="TOC2"/>
        <w:tabs>
          <w:tab w:val="right" w:leader="dot" w:pos="8306"/>
        </w:tabs>
      </w:pPr>
      <w:hyperlink w:anchor="_Toc24103" w:history="1">
        <w:r>
          <w:rPr>
            <w:rFonts w:ascii="仿宋" w:eastAsia="仿宋" w:hAnsi="仿宋" w:cs="仿宋" w:hint="eastAsia"/>
            <w:lang w:eastAsia="zh-CN"/>
          </w:rPr>
          <w:t>(一)、变更申请与评估</w:t>
        </w:r>
        <w:r>
          <w:tab/>
        </w:r>
        <w:r>
          <w:fldChar w:fldCharType="begin"/>
        </w:r>
        <w:r>
          <w:instrText xml:space="preserve"> PAGEREF _Toc24103 \h </w:instrText>
        </w:r>
        <w:r>
          <w:fldChar w:fldCharType="separate"/>
        </w:r>
        <w:r>
          <w:t>50</w:t>
        </w:r>
        <w:r>
          <w:fldChar w:fldCharType="end"/>
        </w:r>
      </w:hyperlink>
    </w:p>
    <w:p>
      <w:pPr>
        <w:pStyle w:val="TOC2"/>
        <w:tabs>
          <w:tab w:val="right" w:leader="dot" w:pos="8306"/>
        </w:tabs>
      </w:pPr>
      <w:hyperlink w:anchor="_Toc6859" w:history="1">
        <w:r>
          <w:rPr>
            <w:rFonts w:ascii="仿宋" w:eastAsia="仿宋" w:hAnsi="仿宋" w:cs="仿宋" w:hint="eastAsia"/>
            <w:lang w:eastAsia="zh-CN"/>
          </w:rPr>
          <w:t>(二)、变更实施与控制</w:t>
        </w:r>
        <w:r>
          <w:tab/>
        </w:r>
        <w:r>
          <w:fldChar w:fldCharType="begin"/>
        </w:r>
        <w:r>
          <w:instrText xml:space="preserve"> PAGEREF _Toc6859 \h </w:instrText>
        </w:r>
        <w:r>
          <w:fldChar w:fldCharType="separate"/>
        </w:r>
        <w:r>
          <w:t>50</w:t>
        </w:r>
        <w:r>
          <w:fldChar w:fldCharType="end"/>
        </w:r>
      </w:hyperlink>
    </w:p>
    <w:p>
      <w:pPr>
        <w:pStyle w:val="TOC1"/>
        <w:tabs>
          <w:tab w:val="right" w:leader="dot" w:pos="8306"/>
        </w:tabs>
      </w:pPr>
      <w:hyperlink w:anchor="_Toc31974" w:history="1">
        <w:r>
          <w:rPr>
            <w:rFonts w:ascii="仿宋" w:eastAsia="仿宋" w:hAnsi="仿宋" w:cs="仿宋" w:hint="eastAsia"/>
            <w:lang w:eastAsia="zh-CN"/>
          </w:rPr>
          <w:t>十四、水环真空泵项目实施时间节点</w:t>
        </w:r>
        <w:r>
          <w:tab/>
        </w:r>
        <w:r>
          <w:fldChar w:fldCharType="begin"/>
        </w:r>
        <w:r>
          <w:instrText xml:space="preserve"> PAGEREF _Toc31974 \h </w:instrText>
        </w:r>
        <w:r>
          <w:fldChar w:fldCharType="separate"/>
        </w:r>
        <w:r>
          <w:t>51</w:t>
        </w:r>
        <w:r>
          <w:fldChar w:fldCharType="end"/>
        </w:r>
      </w:hyperlink>
    </w:p>
    <w:p>
      <w:pPr>
        <w:pStyle w:val="TOC2"/>
        <w:tabs>
          <w:tab w:val="right" w:leader="dot" w:pos="8306"/>
        </w:tabs>
      </w:pPr>
      <w:hyperlink w:anchor="_Toc16560" w:history="1">
        <w:r>
          <w:rPr>
            <w:rFonts w:ascii="仿宋" w:eastAsia="仿宋" w:hAnsi="仿宋" w:cs="仿宋" w:hint="eastAsia"/>
            <w:lang w:eastAsia="zh-CN"/>
          </w:rPr>
          <w:t>(一)、水环真空泵项目启动阶段时间节点</w:t>
        </w:r>
        <w:r>
          <w:tab/>
        </w:r>
        <w:r>
          <w:fldChar w:fldCharType="begin"/>
        </w:r>
        <w:r>
          <w:instrText xml:space="preserve"> PAGEREF _Toc16560 \h </w:instrText>
        </w:r>
        <w:r>
          <w:fldChar w:fldCharType="separate"/>
        </w:r>
        <w:r>
          <w:t>51</w:t>
        </w:r>
        <w:r>
          <w:fldChar w:fldCharType="end"/>
        </w:r>
      </w:hyperlink>
    </w:p>
    <w:p>
      <w:pPr>
        <w:pStyle w:val="TOC2"/>
        <w:tabs>
          <w:tab w:val="right" w:leader="dot" w:pos="8306"/>
        </w:tabs>
      </w:pPr>
      <w:hyperlink w:anchor="_Toc24687" w:history="1">
        <w:r>
          <w:rPr>
            <w:rFonts w:ascii="仿宋" w:eastAsia="仿宋" w:hAnsi="仿宋" w:cs="仿宋" w:hint="eastAsia"/>
            <w:lang w:eastAsia="zh-CN"/>
          </w:rPr>
          <w:t>(二)、水环真空泵项目执行阶段时间节点</w:t>
        </w:r>
        <w:r>
          <w:tab/>
        </w:r>
        <w:r>
          <w:fldChar w:fldCharType="begin"/>
        </w:r>
        <w:r>
          <w:instrText xml:space="preserve"> PAGEREF _Toc24687 \h </w:instrText>
        </w:r>
        <w:r>
          <w:fldChar w:fldCharType="separate"/>
        </w:r>
        <w:r>
          <w:t>52</w:t>
        </w:r>
        <w:r>
          <w:fldChar w:fldCharType="end"/>
        </w:r>
      </w:hyperlink>
    </w:p>
    <w:p>
      <w:pPr>
        <w:pStyle w:val="TOC2"/>
        <w:tabs>
          <w:tab w:val="right" w:leader="dot" w:pos="8306"/>
        </w:tabs>
      </w:pPr>
      <w:hyperlink w:anchor="_Toc906" w:history="1">
        <w:r>
          <w:rPr>
            <w:rFonts w:ascii="仿宋" w:eastAsia="仿宋" w:hAnsi="仿宋" w:cs="仿宋" w:hint="eastAsia"/>
            <w:lang w:eastAsia="zh-CN"/>
          </w:rPr>
          <w:t>(三)、水环真空泵项目完成阶段时间节点</w:t>
        </w:r>
        <w:r>
          <w:tab/>
        </w:r>
        <w:r>
          <w:fldChar w:fldCharType="begin"/>
        </w:r>
        <w:r>
          <w:instrText xml:space="preserve"> PAGEREF _Toc906 \h </w:instrText>
        </w:r>
        <w:r>
          <w:fldChar w:fldCharType="separate"/>
        </w:r>
        <w:r>
          <w:t>53</w:t>
        </w:r>
        <w:r>
          <w:fldChar w:fldCharType="end"/>
        </w:r>
      </w:hyperlink>
    </w:p>
    <w:p>
      <w:pPr>
        <w:pStyle w:val="TOC1"/>
        <w:tabs>
          <w:tab w:val="right" w:leader="dot" w:pos="8306"/>
        </w:tabs>
      </w:pPr>
      <w:hyperlink w:anchor="_Toc2081" w:history="1">
        <w:r>
          <w:rPr>
            <w:rFonts w:ascii="仿宋" w:eastAsia="仿宋" w:hAnsi="仿宋" w:cs="仿宋" w:hint="eastAsia"/>
            <w:lang w:eastAsia="zh-CN"/>
          </w:rPr>
          <w:t>十五、质量管理体系</w:t>
        </w:r>
        <w:r>
          <w:tab/>
        </w:r>
        <w:r>
          <w:fldChar w:fldCharType="begin"/>
        </w:r>
        <w:r>
          <w:instrText xml:space="preserve"> PAGEREF _Toc2081 \h </w:instrText>
        </w:r>
        <w:r>
          <w:fldChar w:fldCharType="separate"/>
        </w:r>
        <w:r>
          <w:t>54</w:t>
        </w:r>
        <w:r>
          <w:fldChar w:fldCharType="end"/>
        </w:r>
      </w:hyperlink>
    </w:p>
    <w:p>
      <w:pPr>
        <w:pStyle w:val="TOC2"/>
        <w:tabs>
          <w:tab w:val="right" w:leader="dot" w:pos="8306"/>
        </w:tabs>
      </w:pPr>
      <w:hyperlink w:anchor="_Toc4567" w:history="1">
        <w:r>
          <w:rPr>
            <w:rFonts w:ascii="仿宋" w:eastAsia="仿宋" w:hAnsi="仿宋" w:cs="仿宋" w:hint="eastAsia"/>
            <w:lang w:eastAsia="zh-CN"/>
          </w:rPr>
          <w:t>(一)、质量目标与方针</w:t>
        </w:r>
        <w:r>
          <w:tab/>
        </w:r>
        <w:r>
          <w:fldChar w:fldCharType="begin"/>
        </w:r>
        <w:r>
          <w:instrText xml:space="preserve"> PAGEREF _Toc4567 \h </w:instrText>
        </w:r>
        <w:r>
          <w:fldChar w:fldCharType="separate"/>
        </w:r>
        <w:r>
          <w:t>54</w:t>
        </w:r>
        <w:r>
          <w:fldChar w:fldCharType="end"/>
        </w:r>
      </w:hyperlink>
    </w:p>
    <w:p>
      <w:pPr>
        <w:pStyle w:val="TOC2"/>
        <w:tabs>
          <w:tab w:val="right" w:leader="dot" w:pos="8306"/>
        </w:tabs>
      </w:pPr>
      <w:hyperlink w:anchor="_Toc19121" w:history="1">
        <w:r>
          <w:rPr>
            <w:rFonts w:ascii="仿宋" w:eastAsia="仿宋" w:hAnsi="仿宋" w:cs="仿宋" w:hint="eastAsia"/>
            <w:lang w:eastAsia="zh-CN"/>
          </w:rPr>
          <w:t>(二)、质量管理责任</w:t>
        </w:r>
        <w:r>
          <w:tab/>
        </w:r>
        <w:r>
          <w:fldChar w:fldCharType="begin"/>
        </w:r>
        <w:r>
          <w:instrText xml:space="preserve"> PAGEREF _Toc19121 \h </w:instrText>
        </w:r>
        <w:r>
          <w:fldChar w:fldCharType="separate"/>
        </w:r>
        <w:r>
          <w:t>55</w:t>
        </w:r>
        <w:r>
          <w:fldChar w:fldCharType="end"/>
        </w:r>
      </w:hyperlink>
    </w:p>
    <w:p>
      <w:pPr>
        <w:pStyle w:val="TOC2"/>
        <w:tabs>
          <w:tab w:val="right" w:leader="dot" w:pos="8306"/>
        </w:tabs>
      </w:pPr>
      <w:hyperlink w:anchor="_Toc2274" w:history="1">
        <w:r>
          <w:rPr>
            <w:rFonts w:ascii="仿宋" w:eastAsia="仿宋" w:hAnsi="仿宋" w:cs="仿宋" w:hint="eastAsia"/>
            <w:lang w:eastAsia="zh-CN"/>
          </w:rPr>
          <w:t>(三)、质量管理体系文件</w:t>
        </w:r>
        <w:r>
          <w:tab/>
        </w:r>
        <w:r>
          <w:fldChar w:fldCharType="begin"/>
        </w:r>
        <w:r>
          <w:instrText xml:space="preserve"> PAGEREF _Toc2274 \h </w:instrText>
        </w:r>
        <w:r>
          <w:fldChar w:fldCharType="separate"/>
        </w:r>
        <w:r>
          <w:t>56</w:t>
        </w:r>
        <w:r>
          <w:fldChar w:fldCharType="end"/>
        </w:r>
      </w:hyperlink>
    </w:p>
    <w:p>
      <w:pPr>
        <w:pStyle w:val="TOC2"/>
        <w:tabs>
          <w:tab w:val="right" w:leader="dot" w:pos="8306"/>
        </w:tabs>
      </w:pPr>
      <w:hyperlink w:anchor="_Toc5123" w:history="1">
        <w:r>
          <w:rPr>
            <w:rFonts w:ascii="仿宋" w:eastAsia="仿宋" w:hAnsi="仿宋" w:cs="仿宋" w:hint="eastAsia"/>
            <w:lang w:eastAsia="zh-CN"/>
          </w:rPr>
          <w:t>(四)、质量培训与教育</w:t>
        </w:r>
        <w:r>
          <w:tab/>
        </w:r>
        <w:r>
          <w:fldChar w:fldCharType="begin"/>
        </w:r>
        <w:r>
          <w:instrText xml:space="preserve"> PAGEREF _Toc5123 \h </w:instrText>
        </w:r>
        <w:r>
          <w:fldChar w:fldCharType="separate"/>
        </w:r>
        <w:r>
          <w:t>59</w:t>
        </w:r>
        <w:r>
          <w:fldChar w:fldCharType="end"/>
        </w:r>
      </w:hyperlink>
    </w:p>
    <w:p>
      <w:pPr>
        <w:pStyle w:val="TOC2"/>
        <w:tabs>
          <w:tab w:val="right" w:leader="dot" w:pos="8306"/>
        </w:tabs>
      </w:pPr>
      <w:hyperlink w:anchor="_Toc25016" w:history="1">
        <w:r>
          <w:rPr>
            <w:rFonts w:ascii="仿宋" w:eastAsia="仿宋" w:hAnsi="仿宋" w:cs="仿宋" w:hint="eastAsia"/>
            <w:lang w:eastAsia="zh-CN"/>
          </w:rPr>
          <w:t>(五)、质量审核与评价</w:t>
        </w:r>
        <w:r>
          <w:tab/>
        </w:r>
        <w:r>
          <w:fldChar w:fldCharType="begin"/>
        </w:r>
        <w:r>
          <w:instrText xml:space="preserve"> PAGEREF _Toc25016 \h </w:instrText>
        </w:r>
        <w:r>
          <w:fldChar w:fldCharType="separate"/>
        </w:r>
        <w:r>
          <w:t>60</w:t>
        </w:r>
        <w:r>
          <w:fldChar w:fldCharType="end"/>
        </w:r>
      </w:hyperlink>
    </w:p>
    <w:p>
      <w:pPr>
        <w:pStyle w:val="TOC2"/>
        <w:tabs>
          <w:tab w:val="right" w:leader="dot" w:pos="8306"/>
        </w:tabs>
      </w:pPr>
      <w:hyperlink w:anchor="_Toc10942" w:history="1">
        <w:r>
          <w:rPr>
            <w:rFonts w:ascii="仿宋" w:eastAsia="仿宋" w:hAnsi="仿宋" w:cs="仿宋" w:hint="eastAsia"/>
            <w:lang w:eastAsia="zh-CN"/>
          </w:rPr>
          <w:t>(六)、不符合与纠正措施</w:t>
        </w:r>
        <w:r>
          <w:tab/>
        </w:r>
        <w:r>
          <w:fldChar w:fldCharType="begin"/>
        </w:r>
        <w:r>
          <w:instrText xml:space="preserve"> PAGEREF _Toc10942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97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7032"/>
      <w:r>
        <w:rPr>
          <w:rFonts w:ascii="仿宋" w:eastAsia="仿宋" w:hAnsi="仿宋" w:cs="仿宋" w:hint="eastAsia"/>
          <w:sz w:val="28"/>
          <w:lang w:eastAsia="zh-CN"/>
        </w:rPr>
        <w:t>一、水环真空泵项目选址可行性分析</w:t>
      </w:r>
      <w:bookmarkEnd w:id="2"/>
    </w:p>
    <w:p>
      <w:pPr>
        <w:pStyle w:val="Heading2"/>
        <w:rPr>
          <w:rFonts w:ascii="仿宋" w:eastAsia="仿宋" w:hAnsi="仿宋" w:cs="仿宋" w:hint="eastAsia"/>
          <w:lang w:eastAsia="zh-CN"/>
        </w:rPr>
      </w:pPr>
      <w:bookmarkStart w:id="3" w:name="_Toc24980"/>
      <w:r>
        <w:rPr>
          <w:rFonts w:ascii="仿宋" w:eastAsia="仿宋" w:hAnsi="仿宋" w:cs="仿宋" w:hint="eastAsia"/>
          <w:lang w:eastAsia="zh-CN"/>
        </w:rPr>
        <w:t>(一)、水环真空泵项目选址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该水环真空泵项目选址位于XX省XX市XX区XXX街道</w:t>
      </w:r>
    </w:p>
    <w:p>
      <w:pPr>
        <w:pStyle w:val="Heading2"/>
        <w:ind w:firstLine="560" w:firstLineChars="200"/>
        <w:rPr>
          <w:rFonts w:ascii="仿宋" w:eastAsia="仿宋" w:hAnsi="仿宋" w:cs="仿宋" w:hint="eastAsia"/>
          <w:sz w:val="28"/>
          <w:lang w:eastAsia="zh-CN"/>
        </w:rPr>
      </w:pPr>
      <w:bookmarkStart w:id="4" w:name="_Toc16568"/>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水环真空泵项目的征地面积将根据水环真空泵项目的实际规模和需求进行精确规划。具体面积XXX平方米，旨在确保水环真空泵项目不仅能够满足当前的发展需求，还能够预留空间以适应未来的扩展。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净用地面积是在征地面积基础上去除不可利用面积后的实际可开发用地。具体面积XXX平方米，考虑到环保、交通、安全等多方面因素，以确保水环真空泵项目在整体利用效率上达到最优。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水环真空泵项目计划建设的建筑总规模具体面积XXX平方米。这一规模的确定综合考虑了水环真空泵项目的性质、规模，以及城市规划的相关要求，确保建筑布局与周边环境协调一致。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绿地率是水环真空泵项目用地中被规划为绿地的比例。具体面积XXX平方米，旨在通过合理规划绿地，改善水环真空泵项目周边环境，提升居民生活质量，并符合城市整体绿化规划。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容积率是用地上可以建设的建筑总体积与用地面积之比。具体面积XXX，通过合理的容积率规划，确保水环真空泵项目建筑规模与周边环境和谐共生。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水环真空泵项目选址与当地城市规划相一致，具体面积XXX平方米。通过与城市规划部门深入沟通，确保水环真空泵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水环真空泵项目选址符合当地产业政策，具体面积XXX平方米。这包括水环真空泵项目对当地经济的促进作用，以及对相关产业的带动效应，确保水环真空泵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用地总体要求必须符合环保和可持续发展的原则，具体面积XXX平方米。通过采用绿色建筑设计、节能减排等措施，确保水环真空泵项目在建设和运营过程中对环境的影响最小化，达到可持续发展的要求。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 公共设施配套： 确保水环真空泵项目选址具备必要的公共设施配套，具体面积XXX平方米。这包括交通便利性、教育、医疗等基础设施，以提高居民生活品质，使得水环真空泵项目选址更具吸引力。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考虑用地总体要求对当地社会稳定性的影响，具体面积XXX平方米。通过深入了解当地社区反馈，确保水环真空泵项目的选址和建设过程对当地社会和谐稳定产生积极作用。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水环真空泵项目选址不仅符合法规和规划，还在实际操作中具有可行性。这一全面规划将为水环真空泵项目的成功实施提供坚实的基础，确保水环真空泵项目选址阶段就能够奠定良好的发展基础。</w:t>
      </w:r>
    </w:p>
    <w:p>
      <w:pPr>
        <w:pStyle w:val="Heading2"/>
        <w:ind w:firstLine="560" w:firstLineChars="200"/>
        <w:rPr>
          <w:rFonts w:ascii="仿宋" w:eastAsia="仿宋" w:hAnsi="仿宋" w:cs="仿宋" w:hint="eastAsia"/>
          <w:sz w:val="28"/>
          <w:lang w:eastAsia="zh-CN"/>
        </w:rPr>
      </w:pPr>
      <w:bookmarkStart w:id="5" w:name="_Toc4330"/>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水环真空泵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水环真空泵项目的设备规划和空间设计中，我们将采取灵活设备布局的措施。设备布局将根据实际需求进行灵活设计，避免不必要的浪费。通过合理规划设备摆放位置，我们将提高设备的利用率，减少设备间距，以确保水环真空泵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水环真空泵项目内部引入共享设施的概念，例如共享会议室、办公区等。通过这种方式，我们可以减少对资源的重复建设，提高资源共享效率，从而减小水环真空泵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2328"/>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水环真空泵项目的总图布置中，我们将不同功能区域进行明确的规划，以最大程度满足水环真空泵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2751"/>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水环真空泵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水环真空泵项目对环境的影响是综合评价的重要因素之一。我们将详细考虑选址周边的自然环境、生态保护区、水源地等情况，确保水环真空泵项目的建设和运营对环境影响最小化，并符合当地的环保法规标准。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对选址的评价还需充分考虑当地政府的产业政策和法规。我们将详细了解水环真空泵项目所在地的相关政策，确保水环真空泵项目的规划和运营与当地法规相符，降低不必要的法律风险。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考虑到社会稳定性对企业运营的重要性，我们将评估选址地区的社会安全情况、劳工关系、社区反馈等方面，以确保水环真空泵项目的建设和运营不会受到社会稳定性的负面影响。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最后，我们将综合考虑用地成本，包括土地购置费用、土地开发成本等。通过对用地成本的详细评估，我们能够做出更为精确的经济效益分析，为水环真空泵项目的投资决策提供有力支持。</w:t>
      </w:r>
    </w:p>
    <w:p>
      <w:pPr>
        <w:pStyle w:val="Heading1"/>
        <w:ind w:firstLine="560" w:firstLineChars="200"/>
        <w:rPr>
          <w:rFonts w:ascii="仿宋" w:eastAsia="仿宋" w:hAnsi="仿宋" w:cs="仿宋" w:hint="eastAsia"/>
          <w:sz w:val="28"/>
          <w:lang w:eastAsia="zh-CN"/>
        </w:rPr>
      </w:pPr>
      <w:bookmarkStart w:id="8" w:name="_Toc27030"/>
      <w:r>
        <w:rPr>
          <w:rFonts w:ascii="仿宋" w:eastAsia="仿宋" w:hAnsi="仿宋" w:cs="仿宋" w:hint="eastAsia"/>
          <w:sz w:val="28"/>
          <w:lang w:eastAsia="zh-CN"/>
        </w:rPr>
        <w:t>二、水环真空泵项目危机管理</w:t>
      </w:r>
      <w:bookmarkEnd w:id="8"/>
    </w:p>
    <w:p>
      <w:pPr>
        <w:pStyle w:val="Heading2"/>
        <w:rPr>
          <w:rFonts w:ascii="仿宋" w:eastAsia="仿宋" w:hAnsi="仿宋" w:cs="仿宋" w:hint="eastAsia"/>
          <w:lang w:eastAsia="zh-CN"/>
        </w:rPr>
      </w:pPr>
      <w:bookmarkStart w:id="9" w:name="_Toc31824"/>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水环真空泵项目危机管理中，危机预警与识别是确保水环真空泵项目稳健运行的核心步骤。通过建立全面的监测机制，水环真空泵项目团队旨在及时发现和理解潜在的风险和危机因素，以便采取及时的预防和应对措施，确保水环真空泵项目持续处于可控状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首先，通过深入的风险评估，水环真空泵项目团队全面分析了整个水环真空泵项目和各个阶段可能存在的威胁。这包括准确评估每个潜在风险的发生概率和可能影响的程度，为后续危机预警提供了有力支持。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水环真空泵项目团队着重于明确定义水环真空泵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水环真空泵项目进展的持续监控，团队能够及时发现潜在问题并作出迅速反应。水环真空泵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在这一阶段，团队的专业素养和反应速度将发挥至关重要的作用，以确保潜在危机能够在初期得到有效的处理，最大程度地减轻负面影响。通过危机预警与识别，水环真空泵项目得以更有序、可控地推进。</w:t>
      </w:r>
    </w:p>
    <w:p>
      <w:pPr>
        <w:pStyle w:val="Heading2"/>
        <w:ind w:firstLine="560" w:firstLineChars="200"/>
        <w:rPr>
          <w:rFonts w:ascii="仿宋" w:eastAsia="仿宋" w:hAnsi="仿宋" w:cs="仿宋" w:hint="eastAsia"/>
          <w:sz w:val="28"/>
          <w:lang w:eastAsia="zh-CN"/>
        </w:rPr>
      </w:pPr>
      <w:bookmarkStart w:id="10" w:name="_Toc1330"/>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在危机发生时，水环真空泵项目团队立即行动，成立了应急小组。该小组的任务是迅速制定并实施紧急应对措施，以最小化潜在损失。以下是采取的主要措施：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暂停水环真空泵项目进度：为遏制危机蔓延，水环真空泵项目暂时停止进行，以便全面评估当前状况。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资源重新分配：重新评估水环真空泵项目资源的分配，确保最大限度地减小损失。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实时沟通：与关键利益相关者建立实时沟通机制，向他们传递水环真空泵项目危机的实际状况，保障水环真空泵项目核心利益。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在紧急应对的同时，水环真空泵项目团队强调了团队协作和有效沟通的重要性。以下是团队协作的关键举措：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信息共享机制：建立了信息共享平台，确保团队成员能够及时获取水环真空泵项目危机的实时信息。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领导者沟通：水环真空泵项目领导者通过定期会议和即时沟通工具，指导团队应对危机，保持团队稳定运行。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随着危机得到初步控制，水环真空泵项目团队转向制定恢复计划，以确保水环真空泵项目能够从中迅速恢复。主要恢复计划包括：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修复受损的进度计划：重新评估水环真空泵项目进度，制定修复计划，确保水环真空泵项目尽快回归正常进程。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重新调整资源分配：优化资源分配，确保水环真空泵项目在有限资源下高效运转。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风险管理机制加强：对水环真空泵项目风险进行全面评估，制定更强化的风险管理策略，以预防未来可能的危机。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14412"/>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17130"/>
      <w:r>
        <w:rPr>
          <w:rFonts w:ascii="仿宋" w:eastAsia="仿宋" w:hAnsi="仿宋" w:cs="仿宋" w:hint="eastAsia"/>
          <w:lang w:eastAsia="zh-CN"/>
        </w:rPr>
        <w:t>(一)、水环真空泵行业分析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水环真空泵行业一直以来都是市场的关注焦点。行业内的发展趋势、竞争态势以及潜在机会都对水环真空泵项目的推进产生深远的影响。通过深入研究行业的整体概貌，我们将更好地理解行业的核心特征，为水环真空泵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水环真空泵行业，技术一直是推动创新和发展的关键因素。我们将对当前技术趋势进行详尽分析，包括但不限于人工智能、大数据应用、先进制造技术等。这有助于水环真空泵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水环真空泵项目成功的基础。我们将对主要竞争对手进行深入研究，包括其市场份额、产品特点、市场定位等。通过全面了解竞争对手的优势和劣势，水环真空泵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20415"/>
      <w:r>
        <w:rPr>
          <w:rFonts w:ascii="仿宋" w:eastAsia="仿宋" w:hAnsi="仿宋" w:cs="仿宋" w:hint="eastAsia"/>
          <w:sz w:val="28"/>
          <w:lang w:eastAsia="zh-CN"/>
        </w:rPr>
        <w:t>(二)、水环真空泵市场分析预测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水环真空泵市场未来的增长趋势。这包括市场的整体规模、各细分领域的发展趋势等。水环真空泵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水环真空泵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水环真空泵项目实施过程中需要充分考虑的因素。我们将对市场风险进行全面评估，包括但不限于政策法规风险、市场竞争风险、技术变革风险等。通过对潜在风险的深入分析，水环真空泵项目可以制定相应的风险缓解策略，降低不确定性对水环真空泵项目的影响。</w:t>
      </w:r>
    </w:p>
    <w:p>
      <w:pPr>
        <w:pStyle w:val="Heading1"/>
        <w:ind w:firstLine="560" w:firstLineChars="200"/>
        <w:rPr>
          <w:rFonts w:ascii="仿宋" w:eastAsia="仿宋" w:hAnsi="仿宋" w:cs="仿宋" w:hint="eastAsia"/>
          <w:sz w:val="28"/>
          <w:lang w:eastAsia="zh-CN"/>
        </w:rPr>
      </w:pPr>
      <w:bookmarkStart w:id="14" w:name="_Toc6630"/>
      <w:r>
        <w:rPr>
          <w:rFonts w:ascii="仿宋" w:eastAsia="仿宋" w:hAnsi="仿宋" w:cs="仿宋" w:hint="eastAsia"/>
          <w:sz w:val="28"/>
          <w:lang w:eastAsia="zh-CN"/>
        </w:rPr>
        <w:t>四、水环真空泵项目建设背景及必要性分析</w:t>
      </w:r>
      <w:bookmarkEnd w:id="14"/>
    </w:p>
    <w:p>
      <w:pPr>
        <w:pStyle w:val="Heading2"/>
        <w:rPr>
          <w:rFonts w:ascii="仿宋" w:eastAsia="仿宋" w:hAnsi="仿宋" w:cs="仿宋" w:hint="eastAsia"/>
          <w:lang w:eastAsia="zh-CN"/>
        </w:rPr>
      </w:pPr>
      <w:bookmarkStart w:id="15" w:name="_Toc17774"/>
      <w:r>
        <w:rPr>
          <w:rFonts w:ascii="仿宋" w:eastAsia="仿宋" w:hAnsi="仿宋" w:cs="仿宋" w:hint="eastAsia"/>
          <w:lang w:eastAsia="zh-CN"/>
        </w:rPr>
        <w:t>(一)、水环真空泵项目背景分析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环真空泵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水环真空泵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水环真空泵项目在这个潮流中的定位。同时，我们将关注行业内涌现的新兴机遇，以便水环真空泵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水环真空泵项目提供了强大的发展动力。我们将聚焦于行业内最新的技术发展趋势，包括但不限于人工智能、大数据分析、物联网等领域。通过深度的技术研究，我们将确保水环真空泵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水环真空泵项目发展的源泉。我们将投入更多的精力对市场需求进行深入剖析，超越表面的需求，深入挖掘潜在的市场痛点和机遇。通过对市场需求的细致了解，水环真空泵项目将更有针对性地设计解决方案，满足市场的多样化需求，从而更好地促进水环真空泵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水环真空泵项目战略至关重要。我们将对竞争态势进行更为深入的分析，包括但不限于市场份额、产品特点、客户满意度等多个维度。通过深度的竞争分析，水环真空泵项目将能够更准确地把握市场脉搏，制定具有竞争力的水环真空泵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水环真空泵项目的发展具有直接的影响。我们将进行更为全面的法规和政策分析，了解行业发展中的潜在法律风险和合规挑战。通过充分了解和遵守相关法规，水环真空泵项目将确保在法律框架内合法合规运营，为水环真空泵项目的稳健发展提供有力支持。</w:t>
      </w:r>
    </w:p>
    <w:p>
      <w:pPr>
        <w:pStyle w:val="Heading2"/>
        <w:ind w:firstLine="560" w:firstLineChars="200"/>
        <w:rPr>
          <w:rFonts w:ascii="仿宋" w:eastAsia="仿宋" w:hAnsi="仿宋" w:cs="仿宋" w:hint="eastAsia"/>
          <w:sz w:val="28"/>
          <w:lang w:eastAsia="zh-CN"/>
        </w:rPr>
      </w:pPr>
      <w:bookmarkStart w:id="16" w:name="_Toc20749"/>
      <w:r>
        <w:rPr>
          <w:rFonts w:ascii="仿宋" w:eastAsia="仿宋" w:hAnsi="仿宋" w:cs="仿宋" w:hint="eastAsia"/>
          <w:sz w:val="28"/>
          <w:lang w:eastAsia="zh-CN"/>
        </w:rPr>
        <w:t>(二)、水环真空泵项目建设必要性分析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水环真空泵项目建设的迫切性源于对行业发展趋势的深刻洞察。我们正处于一个行业变革的时代，科技创新、数字化转型成为企业发展的关键动力。水环真空泵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水环真空泵项目建设不仅仅是为了跟上潮流，更是为了通过技术创新推动企业的持续发展。通过引入先进的技术和解决方案，水环真空泵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水环真空泵项目的建设成为必然选择，通过提高产品质量、拓展服务领域，从而在竞争中获得更多的机会。水环真空泵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水环真空泵项目建设的必要性体现在对客户需求更精准的满足。通过水环真空泵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水环真空泵项目建设的背后是对企业持续创新的追求。只有通过不断创新，企业才能在竞争中立于不败之地。水环真空泵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16121"/>
      <w:r>
        <w:rPr>
          <w:rFonts w:ascii="仿宋" w:eastAsia="仿宋" w:hAnsi="仿宋" w:cs="仿宋" w:hint="eastAsia"/>
          <w:sz w:val="28"/>
          <w:lang w:eastAsia="zh-CN"/>
        </w:rPr>
        <w:t>五、水环真空泵项目可持续发展</w:t>
      </w:r>
      <w:bookmarkEnd w:id="17"/>
    </w:p>
    <w:p>
      <w:pPr>
        <w:pStyle w:val="Heading2"/>
        <w:rPr>
          <w:rFonts w:ascii="仿宋" w:eastAsia="仿宋" w:hAnsi="仿宋" w:cs="仿宋" w:hint="eastAsia"/>
          <w:lang w:eastAsia="zh-CN"/>
        </w:rPr>
      </w:pPr>
      <w:bookmarkStart w:id="18" w:name="_Toc20620"/>
      <w:r>
        <w:rPr>
          <w:rFonts w:ascii="仿宋" w:eastAsia="仿宋" w:hAnsi="仿宋" w:cs="仿宋" w:hint="eastAsia"/>
          <w:lang w:eastAsia="zh-CN"/>
        </w:rPr>
        <w:t>(一)、可持续战略与实践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水环真空泵项目中，水环真空泵项目团队着眼于未来，明确了可持续发展的战略方向。制定的具体可持续发展目标包括降低资源使用、采用环保技术、最大化社会效益等。这一步骤不仅有助于水环真空泵项目在环保和社会责任方面达到最高标准，也为未来提供了明确的指引，确保水环真空泵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可持续实践的融入水环真空泵项目管理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水环真空泵项目管理周期。从水环真空泵项目规划开始，水环真空泵项目团队就考虑了环境和社会的因素。在执行阶段，水环真空泵项目团队积极推动绿色技术的应用，优化资源利用。此外，关注员工的社会责任，通过培训和沟通活动提高员工对可持续发展的认知，使他们能够在日常工作中践行可持续实践。这些举措不仅为水环真空泵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9" w:name="_Toc8376"/>
      <w:r>
        <w:rPr>
          <w:rFonts w:ascii="仿宋" w:eastAsia="仿宋" w:hAnsi="仿宋" w:cs="仿宋" w:hint="eastAsia"/>
          <w:sz w:val="28"/>
          <w:lang w:eastAsia="zh-CN"/>
        </w:rPr>
        <w:t>(二)、环保与社会责任</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扎根于水环真空泵项目的可持续发展理念，我们深信环保与社会责任是水环真空泵项目成功的关键支柱。在水环真空泵项目的每一步，我们都致力于通过创新和实践，履行对环境和社会的坚定责任。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水环真空泵项目团队通过引入先进的环保技术、建立高效的废物处理系统以及推动能源节约措施，积极履行环保责任。定期的环保监测和评估确保水环真空泵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https://d.book118.com/877155062026006040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水环真空泵项目规划设计蓝图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水环真空泵项目规划设计蓝图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水环真空泵项目规划设计蓝图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水环真空泵项目规划设计蓝图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水环真空泵项目规划设计蓝图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水环真空泵项目规划设计蓝图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水环真空泵项目规划设计蓝图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水环真空泵项目规划设计蓝图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水环真空泵项目规划设计蓝图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水环真空泵项目规划设计蓝图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水环真空泵项目规划设计蓝图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水环真空泵项目规划设计蓝图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水环真空泵项目规划设计蓝图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水环真空泵项目规划设计蓝图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水环真空泵项目规划设计蓝图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水环真空泵项目规划设计蓝图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水环真空泵项目规划设计蓝图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087524"/>
    <w:rsid w:val="5608752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77155062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2024-02-02T19:41:00Z</dcterms:created>
  <dcterms:modified xsi:type="dcterms:W3CDTF">2024-02-02T19:41:31Z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6A7843611B1C4875A0D9CAC880B78BDB_11</vt:lpwstr>
  </property>
  <property fmtid="{D5CDD505-2E9C-101B-9397-08002B2CF9AE}" pid="3" name="KSOProductBuildVer">
    <vt:lpwstr>2052-12.1.0.16250</vt:lpwstr>
  </property>
</Properties>
</file>