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513C">
      <w:pPr>
        <w:ind w:firstLine="480"/>
        <w:rPr>
          <w:rFonts w:hint="eastAsia"/>
        </w:rPr>
      </w:pPr>
    </w:p>
    <w:p w:rsidR="009C513C">
      <w:pPr>
        <w:ind w:firstLine="480"/>
        <w:rPr>
          <w:rFonts w:hint="eastAsia"/>
        </w:rPr>
      </w:pPr>
    </w:p>
    <w:p w:rsidR="009C513C">
      <w:pPr>
        <w:ind w:firstLine="480"/>
        <w:rPr>
          <w:rFonts w:hint="eastAsia"/>
        </w:rPr>
      </w:pPr>
    </w:p>
    <w:p w:rsidR="009C513C">
      <w:pPr>
        <w:ind w:firstLine="480"/>
        <w:rPr>
          <w:rFonts w:hint="eastAsia"/>
        </w:rPr>
      </w:pPr>
    </w:p>
    <w:p w:rsidR="009C513C">
      <w:pPr>
        <w:ind w:firstLine="0" w:firstLineChars="0"/>
        <w:jc w:val="center"/>
        <w:rPr>
          <w:rFonts w:ascii="仿宋_GB2312" w:eastAsia="仿宋_GB2312" w:hint="eastAsia"/>
          <w:b/>
          <w:sz w:val="44"/>
          <w:szCs w:val="44"/>
        </w:rPr>
      </w:pPr>
      <w:r>
        <w:rPr>
          <w:rFonts w:ascii="仿宋_GB2312" w:eastAsia="仿宋_GB2312" w:hint="eastAsia"/>
          <w:b/>
          <w:sz w:val="44"/>
          <w:szCs w:val="44"/>
        </w:rPr>
        <w:t>南京信息职业技术学院</w:t>
      </w:r>
    </w:p>
    <w:p w:rsidR="009C513C">
      <w:pPr>
        <w:ind w:firstLine="0" w:firstLineChars="0"/>
        <w:jc w:val="center"/>
        <w:rPr>
          <w:rFonts w:ascii="仿宋_GB2312" w:eastAsia="仿宋_GB2312" w:hint="eastAsia"/>
          <w:b/>
          <w:sz w:val="44"/>
          <w:szCs w:val="44"/>
        </w:rPr>
      </w:pPr>
    </w:p>
    <w:p w:rsidR="009C513C">
      <w:pPr>
        <w:ind w:firstLine="0" w:firstLineChars="0"/>
        <w:jc w:val="center"/>
        <w:rPr>
          <w:rFonts w:ascii="仿宋_GB2312" w:eastAsia="仿宋_GB2312" w:hint="eastAsia"/>
          <w:b/>
          <w:sz w:val="72"/>
          <w:szCs w:val="72"/>
        </w:rPr>
      </w:pPr>
      <w:r>
        <w:rPr>
          <w:rFonts w:ascii="仿宋_GB2312" w:eastAsia="仿宋_GB2312" w:hint="eastAsia"/>
          <w:b/>
          <w:sz w:val="72"/>
          <w:szCs w:val="72"/>
        </w:rPr>
        <w:t>毕业论文</w:t>
      </w:r>
    </w:p>
    <w:p w:rsidR="009C513C">
      <w:pPr>
        <w:ind w:firstLine="1440"/>
        <w:jc w:val="center"/>
        <w:rPr>
          <w:rFonts w:ascii="仿宋_GB2312" w:eastAsia="仿宋_GB2312" w:hint="eastAsia"/>
          <w:sz w:val="72"/>
          <w:szCs w:val="72"/>
        </w:rPr>
      </w:pPr>
    </w:p>
    <w:p w:rsidR="009C513C">
      <w:pPr>
        <w:ind w:firstLine="1440"/>
        <w:jc w:val="center"/>
        <w:rPr>
          <w:rFonts w:ascii="仿宋_GB2312" w:eastAsia="仿宋_GB2312" w:hint="eastAsia"/>
          <w:sz w:val="72"/>
          <w:szCs w:val="72"/>
        </w:rPr>
      </w:pPr>
    </w:p>
    <w:p w:rsidR="009C513C">
      <w:pPr>
        <w:spacing w:before="156" w:beforeLines="50" w:line="840" w:lineRule="exact"/>
        <w:ind w:right="480" w:firstLine="1200" w:rightChars="200" w:firstLineChars="400"/>
        <w:rPr>
          <w:rFonts w:ascii="仿宋_GB2312" w:eastAsia="仿宋_GB2312" w:hint="eastAsia"/>
          <w:sz w:val="30"/>
        </w:rPr>
      </w:pPr>
      <w:r>
        <w:rPr>
          <w:rFonts w:ascii="仿宋_GB2312" w:eastAsia="仿宋_GB2312" w:hint="eastAsia"/>
          <w:sz w:val="30"/>
        </w:rPr>
        <w:t>作</w:t>
      </w:r>
      <w:r>
        <w:rPr>
          <w:rFonts w:ascii="仿宋_GB2312" w:eastAsia="仿宋_GB2312" w:hint="eastAsia"/>
          <w:sz w:val="30"/>
        </w:rPr>
        <w:t xml:space="preserve">    </w:t>
      </w:r>
      <w:r>
        <w:rPr>
          <w:rFonts w:ascii="仿宋_GB2312" w:eastAsia="仿宋_GB2312" w:hint="eastAsia"/>
          <w:sz w:val="30"/>
        </w:rPr>
        <w:t>者</w:t>
      </w:r>
      <w:r>
        <w:rPr>
          <w:rFonts w:ascii="仿宋_GB2312" w:eastAsia="仿宋_GB2312" w:hint="eastAsia"/>
          <w:sz w:val="30"/>
          <w:u w:val="single"/>
        </w:rPr>
        <w:t xml:space="preserve">    </w:t>
      </w:r>
      <w:r>
        <w:rPr>
          <w:rFonts w:ascii="仿宋_GB2312" w:eastAsia="仿宋_GB2312" w:hint="eastAsia"/>
          <w:sz w:val="30"/>
          <w:u w:val="single"/>
        </w:rPr>
        <w:t>蒋壮</w:t>
      </w:r>
      <w:r>
        <w:rPr>
          <w:rFonts w:ascii="仿宋_GB2312" w:eastAsia="仿宋_GB2312" w:hint="eastAsia"/>
          <w:sz w:val="30"/>
          <w:u w:val="single"/>
        </w:rPr>
        <w:t xml:space="preserve">     </w:t>
      </w:r>
      <w:r>
        <w:rPr>
          <w:rFonts w:ascii="仿宋_GB2312" w:eastAsia="仿宋_GB2312" w:hint="eastAsia"/>
          <w:sz w:val="30"/>
        </w:rPr>
        <w:t xml:space="preserve"> 学</w:t>
      </w:r>
      <w:r>
        <w:rPr>
          <w:rFonts w:ascii="仿宋_GB2312" w:eastAsia="仿宋_GB2312" w:hint="eastAsia"/>
          <w:sz w:val="30"/>
        </w:rPr>
        <w:t xml:space="preserve">    </w:t>
      </w:r>
      <w:r>
        <w:rPr>
          <w:rFonts w:ascii="仿宋_GB2312" w:eastAsia="仿宋_GB2312" w:hint="eastAsia"/>
          <w:sz w:val="30"/>
        </w:rPr>
        <w:t>号</w:t>
      </w:r>
      <w:r>
        <w:rPr>
          <w:rFonts w:ascii="仿宋_GB2312" w:eastAsia="仿宋_GB2312" w:hint="eastAsia"/>
          <w:sz w:val="30"/>
          <w:u w:val="single"/>
        </w:rPr>
        <w:t xml:space="preserve">  </w:t>
      </w:r>
      <w:r>
        <w:rPr>
          <w:rFonts w:ascii="仿宋_GB2312" w:eastAsia="仿宋_GB2312" w:hint="eastAsia"/>
          <w:sz w:val="30"/>
          <w:u w:val="single"/>
        </w:rPr>
        <w:t>1161</w:t>
      </w:r>
      <w:r w:rsidR="0016062D">
        <w:rPr>
          <w:rFonts w:ascii="仿宋_GB2312" w:eastAsia="仿宋_GB2312" w:hint="eastAsia"/>
          <w:sz w:val="30"/>
          <w:u w:val="single"/>
        </w:rPr>
        <w:t>2</w:t>
      </w:r>
      <w:r w:rsidR="0016062D">
        <w:rPr>
          <w:rFonts w:ascii="仿宋_GB2312" w:eastAsia="仿宋_GB2312"/>
          <w:sz w:val="30"/>
          <w:u w:val="single"/>
        </w:rPr>
        <w:t>Z17</w:t>
      </w:r>
      <w:r>
        <w:rPr>
          <w:rFonts w:ascii="仿宋_GB2312" w:eastAsia="仿宋_GB2312" w:hint="eastAsia"/>
          <w:sz w:val="30"/>
          <w:u w:val="single"/>
        </w:rPr>
        <w:t xml:space="preserve"> </w:t>
      </w:r>
      <w:r>
        <w:rPr>
          <w:rFonts w:ascii="仿宋_GB2312" w:eastAsia="仿宋_GB2312" w:hint="eastAsia"/>
          <w:sz w:val="30"/>
          <w:u w:val="single"/>
        </w:rPr>
        <w:t xml:space="preserve"> </w:t>
      </w:r>
    </w:p>
    <w:p w:rsidR="009C513C">
      <w:pPr>
        <w:spacing w:line="840" w:lineRule="exact"/>
        <w:ind w:right="480" w:firstLine="1200" w:rightChars="200" w:firstLineChars="400"/>
        <w:rPr>
          <w:rFonts w:ascii="仿宋_GB2312" w:eastAsia="仿宋_GB2312" w:hint="eastAsia"/>
          <w:sz w:val="30"/>
        </w:rPr>
      </w:pPr>
      <w:r>
        <w:rPr>
          <w:rFonts w:ascii="仿宋_GB2312" w:eastAsia="仿宋_GB2312" w:hint="eastAsia"/>
          <w:sz w:val="30"/>
        </w:rPr>
        <w:t>系</w:t>
      </w:r>
      <w:r>
        <w:rPr>
          <w:rFonts w:ascii="仿宋_GB2312" w:eastAsia="仿宋_GB2312" w:hint="eastAsia"/>
          <w:sz w:val="30"/>
        </w:rPr>
        <w:t xml:space="preserve">    </w:t>
      </w:r>
      <w:r>
        <w:rPr>
          <w:rFonts w:ascii="仿宋_GB2312" w:eastAsia="仿宋_GB2312" w:hint="eastAsia"/>
          <w:sz w:val="30"/>
        </w:rPr>
        <w:t xml:space="preserve">部 </w:t>
      </w:r>
      <w:r>
        <w:rPr>
          <w:rFonts w:ascii="仿宋_GB2312" w:eastAsia="仿宋_GB2312" w:hint="eastAsia"/>
          <w:sz w:val="30"/>
          <w:u w:val="single"/>
        </w:rPr>
        <w:t xml:space="preserve">          </w:t>
      </w:r>
      <w:r>
        <w:rPr>
          <w:rFonts w:ascii="仿宋_GB2312" w:eastAsia="仿宋_GB2312" w:hint="eastAsia"/>
          <w:sz w:val="30"/>
          <w:u w:val="single"/>
        </w:rPr>
        <w:t>电子信息学院</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p>
    <w:p w:rsidR="009C513C">
      <w:pPr>
        <w:spacing w:line="840" w:lineRule="exact"/>
        <w:ind w:right="480" w:firstLine="1200" w:rightChars="200" w:firstLineChars="400"/>
        <w:rPr>
          <w:rFonts w:ascii="仿宋_GB2312" w:eastAsia="仿宋_GB2312" w:hint="eastAsia"/>
          <w:sz w:val="30"/>
        </w:rPr>
      </w:pPr>
      <w:r>
        <w:rPr>
          <w:rFonts w:ascii="仿宋_GB2312" w:eastAsia="仿宋_GB2312" w:hint="eastAsia"/>
          <w:sz w:val="30"/>
        </w:rPr>
        <w:t>专</w:t>
      </w:r>
      <w:r>
        <w:rPr>
          <w:rFonts w:ascii="仿宋_GB2312" w:eastAsia="仿宋_GB2312" w:hint="eastAsia"/>
          <w:sz w:val="30"/>
        </w:rPr>
        <w:t xml:space="preserve">    </w:t>
      </w:r>
      <w:r>
        <w:rPr>
          <w:rFonts w:ascii="仿宋_GB2312" w:eastAsia="仿宋_GB2312" w:hint="eastAsia"/>
          <w:sz w:val="30"/>
        </w:rPr>
        <w:t>业</w:t>
      </w:r>
      <w:r>
        <w:rPr>
          <w:rFonts w:ascii="仿宋_GB2312" w:eastAsia="仿宋_GB2312" w:hint="eastAsia"/>
          <w:sz w:val="30"/>
          <w:u w:val="single"/>
        </w:rPr>
        <w:t xml:space="preserve">         </w:t>
      </w:r>
      <w:r>
        <w:rPr>
          <w:rFonts w:ascii="仿宋_GB2312" w:eastAsia="仿宋_GB2312" w:hint="eastAsia"/>
          <w:sz w:val="30"/>
          <w:u w:val="single"/>
        </w:rPr>
        <w:t>电子信息工程</w:t>
      </w:r>
      <w:r>
        <w:rPr>
          <w:rFonts w:ascii="仿宋_GB2312" w:eastAsia="仿宋_GB2312" w:hint="eastAsia"/>
          <w:sz w:val="30"/>
          <w:u w:val="single"/>
        </w:rPr>
        <w:t>技术</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p>
    <w:p w:rsidR="009C513C">
      <w:pPr>
        <w:spacing w:line="840" w:lineRule="exact"/>
        <w:ind w:left="3000" w:right="480" w:hanging="1800" w:leftChars="500" w:rightChars="200" w:hangingChars="600"/>
        <w:rPr>
          <w:rFonts w:ascii="仿宋_GB2312" w:eastAsia="仿宋_GB2312" w:hint="eastAsia"/>
          <w:sz w:val="30"/>
          <w:u w:val="single"/>
        </w:rPr>
      </w:pPr>
      <w:r>
        <w:rPr>
          <w:rFonts w:ascii="仿宋_GB2312" w:eastAsia="仿宋_GB2312" w:hint="eastAsia"/>
          <w:sz w:val="30"/>
        </w:rPr>
        <w:t>题</w:t>
      </w:r>
      <w:r>
        <w:rPr>
          <w:rFonts w:ascii="仿宋_GB2312" w:eastAsia="仿宋_GB2312" w:hint="eastAsia"/>
          <w:sz w:val="30"/>
        </w:rPr>
        <w:t xml:space="preserve">    </w:t>
      </w:r>
      <w:r>
        <w:rPr>
          <w:rFonts w:ascii="仿宋_GB2312" w:eastAsia="仿宋_GB2312" w:hint="eastAsia"/>
          <w:sz w:val="30"/>
        </w:rPr>
        <w:t>目</w:t>
      </w:r>
      <w:r>
        <w:rPr>
          <w:rFonts w:ascii="仿宋_GB2312" w:eastAsia="仿宋_GB2312" w:hint="eastAsia"/>
          <w:sz w:val="30"/>
          <w:u w:val="single"/>
        </w:rPr>
        <w:t xml:space="preserve"> </w:t>
      </w:r>
      <w:r>
        <w:rPr>
          <w:rFonts w:ascii="仿宋_GB2312" w:eastAsia="仿宋_GB2312" w:hint="eastAsia"/>
          <w:sz w:val="30"/>
          <w:u w:val="single"/>
        </w:rPr>
        <w:t>基于</w:t>
      </w:r>
      <w:r>
        <w:rPr>
          <w:rFonts w:ascii="仿宋_GB2312" w:eastAsia="仿宋_GB2312" w:hint="eastAsia"/>
          <w:sz w:val="30"/>
          <w:u w:val="single"/>
        </w:rPr>
        <w:t>单片机的点阵显示系统的设计与制作</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p>
    <w:p w:rsidR="009C513C">
      <w:pPr>
        <w:spacing w:line="840" w:lineRule="exact"/>
        <w:ind w:right="480" w:firstLine="1200" w:rightChars="200" w:firstLineChars="400"/>
        <w:rPr>
          <w:rFonts w:ascii="仿宋_GB2312" w:eastAsia="仿宋_GB2312" w:hint="eastAsia"/>
          <w:sz w:val="30"/>
        </w:rPr>
      </w:pPr>
      <w:r>
        <w:rPr>
          <w:rFonts w:ascii="仿宋_GB2312" w:eastAsia="仿宋_GB2312" w:hint="eastAsia"/>
          <w:sz w:val="30"/>
        </w:rPr>
        <w:t>指导教师</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吕  黎</w:t>
      </w:r>
      <w:r>
        <w:rPr>
          <w:rFonts w:ascii="仿宋_GB2312" w:eastAsia="仿宋_GB2312" w:hint="eastAsia"/>
          <w:sz w:val="30"/>
          <w:u w:val="single"/>
        </w:rPr>
        <w:t xml:space="preserve">             </w:t>
      </w:r>
      <w:r>
        <w:rPr>
          <w:rFonts w:ascii="仿宋_GB2312" w:eastAsia="仿宋_GB2312" w:hint="eastAsia"/>
          <w:sz w:val="30"/>
          <w:u w:val="single"/>
        </w:rPr>
        <w:t xml:space="preserve"> </w:t>
      </w:r>
      <w:r>
        <w:rPr>
          <w:rFonts w:ascii="仿宋_GB2312" w:eastAsia="仿宋_GB2312" w:hint="eastAsia"/>
          <w:sz w:val="30"/>
          <w:u w:val="single"/>
        </w:rPr>
        <w:t xml:space="preserve">  </w:t>
      </w:r>
    </w:p>
    <w:p w:rsidR="009C513C">
      <w:pPr>
        <w:spacing w:line="840" w:lineRule="exact"/>
        <w:ind w:right="480" w:firstLine="1200" w:rightChars="200" w:firstLineChars="400"/>
        <w:rPr>
          <w:rFonts w:hint="eastAsia"/>
        </w:rPr>
      </w:pPr>
      <w:r>
        <w:rPr>
          <w:rFonts w:ascii="仿宋_GB2312" w:eastAsia="仿宋_GB2312" w:hint="eastAsia"/>
          <w:sz w:val="30"/>
        </w:rPr>
        <w:t>评阅教师</w:t>
      </w:r>
      <w:r>
        <w:rPr>
          <w:rFonts w:ascii="仿宋_GB2312" w:eastAsia="仿宋_GB2312" w:hint="eastAsia"/>
          <w:sz w:val="30"/>
          <w:u w:val="single"/>
        </w:rPr>
        <w:t xml:space="preserve">                                    </w:t>
      </w:r>
    </w:p>
    <w:p w:rsidR="009C513C">
      <w:pPr>
        <w:spacing w:line="840" w:lineRule="exact"/>
        <w:ind w:right="480" w:firstLine="1200" w:rightChars="200" w:firstLineChars="400"/>
        <w:rPr>
          <w:rFonts w:ascii="仿宋_GB2312" w:eastAsia="仿宋_GB2312" w:hint="eastAsia"/>
          <w:sz w:val="30"/>
        </w:rPr>
      </w:pPr>
      <w:r>
        <w:rPr>
          <w:rFonts w:ascii="仿宋_GB2312" w:eastAsia="仿宋_GB2312" w:hint="eastAsia"/>
          <w:sz w:val="30"/>
        </w:rPr>
        <w:t>完成时间：</w:t>
      </w:r>
      <w:r>
        <w:rPr>
          <w:rFonts w:ascii="仿宋_GB2312" w:eastAsia="仿宋_GB2312" w:hint="eastAsia"/>
          <w:sz w:val="30"/>
        </w:rPr>
        <w:t xml:space="preserve">     </w:t>
      </w:r>
      <w:r>
        <w:rPr>
          <w:rFonts w:ascii="仿宋_GB2312" w:eastAsia="仿宋_GB2312" w:hint="eastAsia"/>
          <w:sz w:val="30"/>
        </w:rPr>
        <w:t xml:space="preserve"> </w:t>
      </w:r>
      <w:r>
        <w:rPr>
          <w:rFonts w:ascii="仿宋_GB2312" w:eastAsia="仿宋_GB2312" w:hint="eastAsia"/>
          <w:sz w:val="30"/>
        </w:rPr>
        <w:t>2</w:t>
      </w:r>
      <w:r>
        <w:rPr>
          <w:rFonts w:ascii="仿宋_GB2312" w:eastAsia="仿宋_GB2312" w:hint="eastAsia"/>
          <w:sz w:val="30"/>
        </w:rPr>
        <w:t>01</w:t>
      </w:r>
      <w:r>
        <w:rPr>
          <w:rFonts w:ascii="仿宋_GB2312" w:eastAsia="仿宋_GB2312" w:hint="eastAsia"/>
          <w:sz w:val="30"/>
        </w:rPr>
        <w:t>9</w:t>
      </w:r>
      <w:r>
        <w:rPr>
          <w:rFonts w:ascii="仿宋_GB2312" w:eastAsia="仿宋_GB2312" w:hint="eastAsia"/>
          <w:sz w:val="30"/>
        </w:rPr>
        <w:t xml:space="preserve">年  4 月 </w:t>
      </w:r>
      <w:r>
        <w:rPr>
          <w:rFonts w:ascii="仿宋_GB2312" w:eastAsia="仿宋_GB2312" w:hint="eastAsia"/>
          <w:sz w:val="30"/>
        </w:rPr>
        <w:t>1</w:t>
      </w:r>
      <w:r>
        <w:rPr>
          <w:rFonts w:ascii="仿宋_GB2312" w:eastAsia="仿宋_GB2312" w:hint="eastAsia"/>
          <w:sz w:val="30"/>
        </w:rPr>
        <w:t>0 日</w:t>
      </w:r>
    </w:p>
    <w:p w:rsidR="009C513C">
      <w:pPr>
        <w:ind w:firstLine="480"/>
        <w:rPr>
          <w:rFonts w:hint="eastAsia"/>
        </w:rPr>
      </w:pPr>
    </w:p>
    <w:p w:rsidR="009C513C">
      <w:pPr>
        <w:ind w:firstLine="480"/>
        <w:rPr>
          <w:rFonts w:hint="eastAsia"/>
        </w:rPr>
      </w:pPr>
    </w:p>
    <w:p w:rsidR="009C513C">
      <w:pPr>
        <w:ind w:firstLine="480"/>
        <w:rPr>
          <w:rFonts w:hint="eastAsia"/>
        </w:rPr>
      </w:pPr>
    </w:p>
    <w:p w:rsidR="009C513C">
      <w:pPr>
        <w:spacing w:line="480" w:lineRule="auto"/>
        <w:ind w:right="480" w:firstLine="0" w:rightChars="200" w:firstLineChars="0"/>
        <w:rPr>
          <w:rFonts w:ascii="仿宋_GB2312" w:eastAsia="仿宋_GB2312" w:hint="eastAsia"/>
          <w:b/>
          <w:sz w:val="36"/>
          <w:szCs w:val="36"/>
        </w:rPr>
      </w:pPr>
    </w:p>
    <w:p w:rsidR="009C513C">
      <w:pPr>
        <w:spacing w:line="480" w:lineRule="auto"/>
        <w:ind w:right="480" w:firstLine="723" w:rightChars="200"/>
        <w:jc w:val="center"/>
        <w:rPr>
          <w:rFonts w:ascii="仿宋_GB2312" w:eastAsia="仿宋_GB2312" w:hint="eastAsia"/>
          <w:b/>
          <w:sz w:val="36"/>
          <w:szCs w:val="36"/>
        </w:rPr>
        <w:sectPr>
          <w:headerReference w:type="even" r:id="rId6"/>
          <w:headerReference w:type="default" r:id="rId7"/>
          <w:footerReference w:type="even" r:id="rId8"/>
          <w:footerReference w:type="default" r:id="rId9"/>
          <w:headerReference w:type="first" r:id="rId10"/>
          <w:footerReference w:type="first" r:id="rId11"/>
          <w:pgSz w:w="11906" w:h="16838"/>
          <w:pgMar w:top="1418" w:right="1701" w:bottom="1418" w:left="1701" w:header="851" w:footer="992" w:gutter="0"/>
          <w:cols w:space="720"/>
          <w:docGrid w:type="lines" w:linePitch="312"/>
        </w:sectPr>
      </w:pPr>
    </w:p>
    <w:p w:rsidR="009C513C">
      <w:pPr>
        <w:spacing w:line="480" w:lineRule="auto"/>
        <w:ind w:right="480" w:firstLine="723" w:rightChars="200"/>
        <w:jc w:val="center"/>
        <w:rPr>
          <w:rFonts w:ascii="仿宋_GB2312" w:eastAsia="仿宋_GB2312" w:hint="eastAsia"/>
          <w:b/>
          <w:sz w:val="36"/>
          <w:szCs w:val="36"/>
        </w:rPr>
      </w:pPr>
      <w:r>
        <w:rPr>
          <w:rFonts w:ascii="仿宋_GB2312" w:eastAsia="仿宋_GB2312" w:hint="eastAsia"/>
          <w:b/>
          <w:sz w:val="36"/>
          <w:szCs w:val="36"/>
        </w:rPr>
        <w:t>毕业设计(论文)中文摘要</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840"/>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294"/>
          <w:jc w:val="center"/>
        </w:trPr>
        <w:tc>
          <w:tcPr>
            <w:tcW w:w="8840" w:type="dxa"/>
          </w:tcPr>
          <w:p w:rsidR="009C513C">
            <w:pPr>
              <w:spacing w:line="480" w:lineRule="auto"/>
              <w:ind w:right="480" w:firstLine="0" w:rightChars="200" w:firstLineChars="0"/>
              <w:rPr>
                <w:rFonts w:ascii="仿宋_GB2312" w:eastAsia="仿宋_GB2312"/>
                <w:sz w:val="28"/>
              </w:rPr>
            </w:pPr>
            <w:r>
              <w:rPr>
                <w:rFonts w:ascii="仿宋_GB2312" w:eastAsia="仿宋_GB2312" w:hint="eastAsia"/>
                <w:sz w:val="28"/>
              </w:rPr>
              <w:t>题目：</w:t>
            </w:r>
            <w:r>
              <w:rPr>
                <w:rFonts w:cs="宋体" w:hint="eastAsia"/>
                <w:sz w:val="28"/>
              </w:rPr>
              <w:t>基于单片机的点阵显示系统的设计与制作</w:t>
            </w:r>
          </w:p>
          <w:p w:rsidR="009C513C">
            <w:pPr>
              <w:widowControl/>
              <w:ind w:firstLine="0" w:firstLineChars="0"/>
              <w:jc w:val="left"/>
              <w:rPr>
                <w:rFonts w:cs="宋体"/>
                <w:bCs/>
              </w:rPr>
            </w:pPr>
            <w:r>
              <w:rPr>
                <w:rFonts w:ascii="黑体" w:eastAsia="黑体" w:hAnsi="黑体" w:cs="黑体" w:hint="eastAsia"/>
                <w:b/>
              </w:rPr>
              <w:t>摘要</w:t>
            </w:r>
            <w:r>
              <w:rPr>
                <w:rFonts w:ascii="黑体" w:eastAsia="黑体" w:hAnsi="黑体" w:cs="黑体" w:hint="eastAsia"/>
                <w:b/>
              </w:rPr>
              <w:t>：</w:t>
            </w:r>
            <w:r>
              <w:rPr>
                <w:rFonts w:cs="宋体" w:hint="eastAsia"/>
                <w:bCs/>
              </w:rPr>
              <w:t>在如今信息爆发的时代，广告的宣传手段同样紧跟时代步伐，</w:t>
            </w:r>
            <w:r>
              <w:rPr>
                <w:rFonts w:cs="宋体" w:hint="eastAsia"/>
                <w:bCs/>
              </w:rPr>
              <w:t>也利用新的技术和更加符合时尚的设计产生了许多新的花样，但经过长时间的演变之后，形式基本定型和趋于统一，因为司空见惯导致其效果相比较最初已经大打折扣，我们需要继续革新以求在宣传方面取得更好的效果</w:t>
            </w:r>
            <w:r>
              <w:rPr>
                <w:rFonts w:cs="宋体"/>
                <w:kern w:val="0"/>
                <w:lang w:bidi="ar"/>
              </w:rPr>
              <w:t>。</w:t>
            </w:r>
            <w:r>
              <w:rPr>
                <w:rFonts w:cs="宋体" w:hint="eastAsia"/>
                <w:kern w:val="0"/>
                <w:lang w:bidi="ar"/>
              </w:rPr>
              <w:t>本设计所论证与制作的基于单片机技术的LED点阵广告屏设计便是希望能通过更加智能化的控制达到更好的效果。</w:t>
            </w:r>
          </w:p>
          <w:p w:rsidR="009C513C">
            <w:pPr>
              <w:ind w:right="480" w:firstLine="480" w:rightChars="200"/>
              <w:rPr>
                <w:rFonts w:ascii="仿宋_GB2312" w:eastAsia="仿宋_GB2312"/>
              </w:rPr>
            </w:pPr>
            <w:r>
              <w:rPr>
                <w:rFonts w:cs="宋体" w:hint="eastAsia"/>
                <w:bCs/>
              </w:rPr>
              <w:t>本设计</w:t>
            </w:r>
            <w:r>
              <w:rPr>
                <w:rFonts w:cs="宋体" w:hint="eastAsia"/>
                <w:bCs/>
              </w:rPr>
              <w:t>方案</w:t>
            </w:r>
            <w:r>
              <w:rPr>
                <w:rFonts w:cs="宋体" w:hint="eastAsia"/>
                <w:bCs/>
              </w:rPr>
              <w:t>以</w:t>
            </w:r>
            <w:r>
              <w:rPr>
                <w:rFonts w:hint="eastAsia"/>
                <w:color w:val="010101"/>
              </w:rPr>
              <w:t>AT89C51</w:t>
            </w:r>
            <w:r>
              <w:rPr>
                <w:rFonts w:cs="宋体" w:hint="eastAsia"/>
                <w:bCs/>
              </w:rPr>
              <w:t>单片机作为控制核心</w:t>
            </w:r>
            <w:r>
              <w:rPr>
                <w:rFonts w:cs="宋体" w:hint="eastAsia"/>
                <w:bCs/>
              </w:rPr>
              <w:t>，最终要求在屏幕上按照设定显示我们需要的内容。选用这种技术作为本设计的主要部分的原因是，8051单片机技术相对较为成熟，长期而庞大的市场需求说明该单片机具有巨大的开发性与市场潜力。</w:t>
            </w:r>
          </w:p>
          <w:p w:rsidR="009C513C">
            <w:pPr>
              <w:ind w:right="480" w:firstLine="480" w:rightChars="200"/>
              <w:rPr>
                <w:rFonts w:ascii="仿宋_GB2312" w:eastAsia="仿宋_GB2312" w:hint="eastAsia"/>
              </w:rPr>
            </w:pPr>
          </w:p>
          <w:p w:rsidR="009C513C">
            <w:pPr>
              <w:ind w:right="480" w:firstLine="482" w:rightChars="200"/>
              <w:rPr>
                <w:rFonts w:ascii="黑体" w:eastAsia="黑体" w:hAnsi="黑体" w:cs="黑体" w:hint="eastAsia"/>
                <w:b/>
              </w:rPr>
            </w:pPr>
          </w:p>
          <w:p w:rsidR="009C513C">
            <w:pPr>
              <w:ind w:right="480" w:firstLine="0" w:rightChars="200" w:firstLineChars="0"/>
              <w:rPr>
                <w:rFonts w:ascii="仿宋_GB2312" w:eastAsia="仿宋_GB2312"/>
              </w:rPr>
            </w:pPr>
            <w:r>
              <w:rPr>
                <w:rFonts w:ascii="黑体" w:eastAsia="黑体" w:hAnsi="黑体" w:cs="黑体" w:hint="eastAsia"/>
                <w:b/>
              </w:rPr>
              <w:t>关键词</w:t>
            </w:r>
            <w:r>
              <w:rPr>
                <w:rFonts w:ascii="黑体" w:eastAsia="黑体" w:hAnsi="黑体" w:cs="黑体" w:hint="eastAsia"/>
              </w:rPr>
              <w:t>：</w:t>
            </w:r>
            <w:r>
              <w:rPr>
                <w:rFonts w:cs="宋体" w:hint="eastAsia"/>
                <w:bCs/>
              </w:rPr>
              <w:t>51</w:t>
            </w:r>
            <w:r>
              <w:rPr>
                <w:rFonts w:cs="宋体" w:hint="eastAsia"/>
                <w:bCs/>
              </w:rPr>
              <w:t>单片机</w:t>
            </w:r>
            <w:r>
              <w:rPr>
                <w:rFonts w:cs="宋体" w:hint="eastAsia"/>
                <w:bCs/>
              </w:rPr>
              <w:t>；</w:t>
            </w:r>
            <w:r>
              <w:rPr>
                <w:rFonts w:ascii="仿宋_GB2312" w:eastAsia="仿宋_GB2312" w:hint="eastAsia"/>
              </w:rPr>
              <w:t>广告；LED点阵</w:t>
            </w:r>
          </w:p>
          <w:p w:rsidR="009C513C">
            <w:pPr>
              <w:ind w:right="480" w:firstLine="480" w:rightChars="200"/>
              <w:rPr>
                <w:rFonts w:ascii="仿宋_GB2312" w:eastAsia="仿宋_GB2312" w:hint="eastAsia"/>
              </w:rPr>
            </w:pPr>
          </w:p>
          <w:p w:rsidR="009C513C">
            <w:pPr>
              <w:ind w:right="480" w:firstLine="480" w:rightChars="200"/>
              <w:rPr>
                <w:rFonts w:ascii="仿宋_GB2312" w:eastAsia="仿宋_GB2312" w:hint="eastAsia"/>
              </w:rPr>
            </w:pPr>
          </w:p>
          <w:p w:rsidR="009C513C">
            <w:pPr>
              <w:ind w:right="480" w:firstLine="480" w:rightChars="200"/>
              <w:rPr>
                <w:rFonts w:ascii="仿宋_GB2312" w:eastAsia="仿宋_GB2312" w:hint="eastAsia"/>
              </w:rPr>
            </w:pPr>
          </w:p>
          <w:p w:rsidR="009C513C">
            <w:pPr>
              <w:ind w:right="480" w:firstLine="480" w:rightChars="200"/>
              <w:rPr>
                <w:rFonts w:ascii="仿宋_GB2312" w:eastAsia="仿宋_GB2312" w:hint="eastAsia"/>
              </w:rPr>
            </w:pPr>
          </w:p>
          <w:p w:rsidR="009C513C">
            <w:pPr>
              <w:ind w:right="480" w:firstLine="480" w:rightChars="200"/>
              <w:rPr>
                <w:rFonts w:ascii="仿宋_GB2312" w:eastAsia="仿宋_GB2312" w:hint="eastAsia"/>
              </w:rPr>
            </w:pPr>
          </w:p>
          <w:p w:rsidR="009C513C">
            <w:pPr>
              <w:ind w:right="480" w:firstLine="480" w:rightChars="200"/>
              <w:rPr>
                <w:rFonts w:ascii="仿宋_GB2312" w:eastAsia="仿宋_GB2312" w:hint="eastAsia"/>
              </w:rPr>
            </w:pPr>
          </w:p>
          <w:p w:rsidR="009C513C">
            <w:pPr>
              <w:pStyle w:val="Heading1"/>
              <w:spacing w:before="156" w:after="156"/>
              <w:rPr>
                <w:rFonts w:hint="eastAsia"/>
              </w:rPr>
            </w:pPr>
          </w:p>
        </w:tc>
      </w:tr>
    </w:tbl>
    <w:p w:rsidR="009C513C">
      <w:pPr>
        <w:spacing w:line="480" w:lineRule="auto"/>
        <w:ind w:right="480" w:firstLine="723" w:rightChars="200"/>
        <w:jc w:val="center"/>
        <w:rPr>
          <w:rFonts w:ascii="仿宋_GB2312" w:eastAsia="仿宋_GB2312" w:hint="eastAsia"/>
          <w:b/>
          <w:sz w:val="36"/>
          <w:szCs w:val="36"/>
        </w:rPr>
        <w:sectPr>
          <w:headerReference w:type="even" r:id="rId12"/>
          <w:headerReference w:type="default" r:id="rId13"/>
          <w:footerReference w:type="even" r:id="rId14"/>
          <w:footerReference w:type="default" r:id="rId15"/>
          <w:headerReference w:type="first" r:id="rId16"/>
          <w:footerReference w:type="first" r:id="rId17"/>
          <w:pgSz w:w="11906" w:h="16838"/>
          <w:pgMar w:top="1418" w:right="1701" w:bottom="1418" w:left="1701" w:header="851" w:footer="992" w:gutter="0"/>
          <w:pgNumType w:start="1"/>
          <w:cols w:space="720"/>
          <w:docGrid w:type="lines" w:linePitch="312"/>
        </w:sectPr>
      </w:pPr>
    </w:p>
    <w:p w:rsidR="009C513C">
      <w:pPr>
        <w:spacing w:line="480" w:lineRule="auto"/>
        <w:ind w:right="480" w:firstLine="723" w:rightChars="200"/>
        <w:jc w:val="center"/>
        <w:rPr>
          <w:rFonts w:ascii="仿宋_GB2312" w:eastAsia="仿宋_GB2312" w:hint="eastAsia"/>
          <w:b/>
          <w:sz w:val="36"/>
          <w:szCs w:val="36"/>
        </w:rPr>
      </w:pPr>
      <w:r>
        <w:rPr>
          <w:rFonts w:ascii="仿宋_GB2312" w:eastAsia="仿宋_GB2312" w:hint="eastAsia"/>
          <w:b/>
          <w:sz w:val="36"/>
          <w:szCs w:val="36"/>
        </w:rPr>
        <w:t>毕业设计(论文)</w:t>
      </w:r>
      <w:r>
        <w:rPr>
          <w:rFonts w:ascii="仿宋_GB2312" w:eastAsia="仿宋_GB2312" w:hint="eastAsia"/>
          <w:b/>
          <w:sz w:val="36"/>
          <w:szCs w:val="36"/>
        </w:rPr>
        <w:t>外文</w:t>
      </w:r>
      <w:r>
        <w:rPr>
          <w:rFonts w:ascii="仿宋_GB2312" w:eastAsia="仿宋_GB2312" w:hint="eastAsia"/>
          <w:b/>
          <w:sz w:val="36"/>
          <w:szCs w:val="36"/>
        </w:rPr>
        <w:t>摘要</w:t>
      </w:r>
    </w:p>
    <w:tbl>
      <w:tblPr>
        <w:tblStyle w:val="TableNormal"/>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760"/>
      </w:tblGrid>
      <w:tr>
        <w:tblPrEx>
          <w:tblW w:w="0" w:type="auto"/>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13080"/>
          <w:jc w:val="center"/>
        </w:trPr>
        <w:tc>
          <w:tcPr>
            <w:tcW w:w="8760" w:type="dxa"/>
          </w:tcPr>
          <w:p w:rsidR="009C513C">
            <w:pPr>
              <w:ind w:right="480" w:firstLine="0" w:rightChars="200" w:firstLineChars="0"/>
              <w:rPr>
                <w:rFonts w:ascii="仿宋_GB2312" w:eastAsia="仿宋_GB2312" w:hint="eastAsia"/>
                <w:b/>
                <w:bCs/>
                <w:sz w:val="28"/>
              </w:rPr>
            </w:pPr>
            <w:r>
              <w:rPr>
                <w:rFonts w:ascii="仿宋_GB2312" w:eastAsia="仿宋_GB2312" w:hint="eastAsia"/>
                <w:sz w:val="28"/>
              </w:rPr>
              <w:t xml:space="preserve">Title: </w:t>
            </w:r>
            <w:r>
              <w:rPr>
                <w:rFonts w:cs="宋体" w:hint="eastAsia"/>
                <w:sz w:val="28"/>
              </w:rPr>
              <w:t>Design and manufacture of dot matrix display system based on single chip microcomputer</w:t>
            </w:r>
          </w:p>
          <w:p w:rsidR="009C513C">
            <w:pPr>
              <w:widowControl/>
              <w:ind w:firstLine="0" w:firstLineChars="0"/>
              <w:jc w:val="left"/>
              <w:rPr>
                <w:rFonts w:cs="宋体" w:hint="eastAsia"/>
                <w:bCs/>
              </w:rPr>
            </w:pPr>
            <w:r>
              <w:rPr>
                <w:rFonts w:ascii="仿宋_GB2312" w:eastAsia="仿宋_GB2312" w:hint="eastAsia"/>
                <w:b/>
                <w:bCs/>
                <w:sz w:val="28"/>
              </w:rPr>
              <w:t xml:space="preserve">Abstract: </w:t>
            </w:r>
            <w:r>
              <w:rPr>
                <w:rFonts w:cs="宋体" w:hint="eastAsia"/>
                <w:bCs/>
              </w:rPr>
              <w:t>in today's era o</w:t>
            </w:r>
            <w:r>
              <w:rPr>
                <w:rFonts w:cs="宋体" w:hint="eastAsia"/>
                <w:bCs/>
              </w:rPr>
              <w:t xml:space="preserve">f </w:t>
            </w:r>
            <w:r>
              <w:rPr>
                <w:rFonts w:cs="宋体" w:hint="eastAsia"/>
                <w:bCs/>
              </w:rPr>
              <w:t xml:space="preserve">information explosion, the advertisement propaganda to keep same step, makes use of new technologies and more in line with the fashion design has produced many new things, but after long time of evolution, form the basic shape and converge, because common </w:t>
            </w:r>
            <w:r>
              <w:rPr>
                <w:rFonts w:cs="宋体" w:hint="eastAsia"/>
                <w:bCs/>
              </w:rPr>
              <w:t>cause its effect compared to the original has been compromised, we need to continue to innovation in order to achieve better effect in terms of publicity. This design is based on the single-chip microcomputer technology of LED dot matrix advertising screen</w:t>
            </w:r>
            <w:r>
              <w:rPr>
                <w:rFonts w:cs="宋体" w:hint="eastAsia"/>
                <w:bCs/>
              </w:rPr>
              <w:t xml:space="preserve"> design is to achieve better results through more intelligent control.</w:t>
            </w:r>
          </w:p>
          <w:p w:rsidR="009C513C">
            <w:pPr>
              <w:widowControl/>
              <w:ind w:firstLine="0" w:firstLineChars="0"/>
              <w:jc w:val="left"/>
              <w:rPr>
                <w:rFonts w:ascii="仿宋_GB2312" w:eastAsia="仿宋_GB2312" w:hint="eastAsia"/>
                <w:b/>
                <w:bCs/>
                <w:sz w:val="28"/>
              </w:rPr>
            </w:pPr>
            <w:r>
              <w:rPr>
                <w:rFonts w:cs="宋体" w:hint="eastAsia"/>
                <w:bCs/>
              </w:rPr>
              <w:t>The design of AT89C51 microcontroller as the control core, the final requirements in accordance with the setting on the screen to display the content we need. Choose this kind of techno</w:t>
            </w:r>
            <w:r>
              <w:rPr>
                <w:rFonts w:cs="宋体" w:hint="eastAsia"/>
                <w:bCs/>
              </w:rPr>
              <w:t>logy as the main part of the design is the reason, 8051 MCU technology is relatively mature, long-term and huge market demand shows that the MCU has a huge development and market potential.</w:t>
            </w:r>
          </w:p>
          <w:p w:rsidR="009C513C">
            <w:pPr>
              <w:ind w:right="480" w:firstLine="0" w:rightChars="200" w:firstLineChars="0"/>
              <w:rPr>
                <w:rFonts w:ascii="仿宋_GB2312" w:eastAsia="仿宋_GB2312" w:hint="eastAsia"/>
                <w:b/>
                <w:bCs/>
                <w:sz w:val="28"/>
              </w:rPr>
            </w:pPr>
          </w:p>
          <w:p w:rsidR="009C513C">
            <w:pPr>
              <w:ind w:right="480" w:firstLine="0" w:rightChars="200" w:firstLineChars="0"/>
              <w:rPr>
                <w:rFonts w:ascii="仿宋_GB2312" w:eastAsia="仿宋_GB2312" w:hint="eastAsia"/>
                <w:b/>
                <w:bCs/>
                <w:sz w:val="28"/>
              </w:rPr>
            </w:pPr>
          </w:p>
          <w:p w:rsidR="009C513C">
            <w:pPr>
              <w:ind w:right="480" w:firstLine="0" w:rightChars="200" w:firstLineChars="0"/>
              <w:rPr>
                <w:rFonts w:cs="宋体" w:hint="eastAsia"/>
                <w:bCs/>
              </w:rPr>
            </w:pPr>
            <w:r>
              <w:rPr>
                <w:rFonts w:ascii="黑体" w:eastAsia="黑体" w:cs="黑体" w:hint="eastAsia"/>
                <w:lang w:bidi="ar"/>
              </w:rPr>
              <w:t>Key words:</w:t>
            </w:r>
            <w:r>
              <w:rPr>
                <w:rFonts w:ascii="仿宋_GB2312" w:eastAsia="仿宋_GB2312" w:hint="eastAsia"/>
                <w:b/>
                <w:bCs/>
                <w:sz w:val="28"/>
              </w:rPr>
              <w:t xml:space="preserve"> </w:t>
            </w:r>
            <w:r>
              <w:rPr>
                <w:rFonts w:cs="宋体" w:hint="eastAsia"/>
                <w:szCs w:val="22"/>
                <w:lang w:bidi="ar"/>
              </w:rPr>
              <w:t>51</w:t>
            </w:r>
            <w:r>
              <w:rPr>
                <w:rFonts w:cs="宋体" w:hint="eastAsia"/>
                <w:szCs w:val="22"/>
                <w:lang w:bidi="ar"/>
              </w:rPr>
              <w:t xml:space="preserve"> single chip microcomputer; Advertisements; The L</w:t>
            </w:r>
            <w:r>
              <w:rPr>
                <w:rFonts w:cs="宋体" w:hint="eastAsia"/>
                <w:szCs w:val="22"/>
                <w:lang w:bidi="ar"/>
              </w:rPr>
              <w:t>ED</w:t>
            </w:r>
            <w:r>
              <w:rPr>
                <w:rFonts w:cs="宋体" w:hint="eastAsia"/>
                <w:szCs w:val="22"/>
                <w:lang w:bidi="ar"/>
              </w:rPr>
              <w:t xml:space="preserve"> lattice</w:t>
            </w:r>
          </w:p>
        </w:tc>
      </w:tr>
    </w:tbl>
    <w:p w:rsidR="009C513C">
      <w:pPr>
        <w:pStyle w:val="Heading1"/>
        <w:numPr>
          <w:ilvl w:val="0"/>
          <w:numId w:val="1"/>
        </w:numPr>
        <w:spacing w:before="156" w:after="156"/>
        <w:rPr>
          <w:rFonts w:eastAsia="宋体" w:cs="宋体" w:hint="eastAsia"/>
        </w:rPr>
        <w:sectPr>
          <w:headerReference w:type="even" r:id="rId18"/>
          <w:headerReference w:type="default" r:id="rId19"/>
          <w:footerReference w:type="even" r:id="rId20"/>
          <w:footerReference w:type="default" r:id="rId21"/>
          <w:headerReference w:type="first" r:id="rId22"/>
          <w:footerReference w:type="first" r:id="rId23"/>
          <w:pgSz w:w="11906" w:h="16838"/>
          <w:pgMar w:top="1418" w:right="1701" w:bottom="1418" w:left="1701" w:header="851" w:footer="992" w:gutter="0"/>
          <w:pgNumType w:start="1"/>
          <w:cols w:space="720"/>
          <w:docGrid w:type="lines" w:linePitch="312"/>
        </w:sectPr>
      </w:pPr>
    </w:p>
    <w:p w:rsidR="009C513C">
      <w:pPr>
        <w:pStyle w:val="TOC1"/>
        <w:tabs>
          <w:tab w:val="right" w:leader="dot" w:pos="8504"/>
        </w:tabs>
        <w:ind w:firstLine="480"/>
        <w:jc w:val="center"/>
        <w:outlineLvl w:val="2"/>
        <w:rPr>
          <w:rFonts w:hint="eastAsia"/>
        </w:rPr>
      </w:pPr>
      <w:r>
        <w:rPr>
          <w:rFonts w:hint="eastAsia"/>
        </w:rPr>
        <w:t>目录</w:t>
      </w:r>
    </w:p>
    <w:p w:rsidR="009C513C">
      <w:pPr>
        <w:pStyle w:val="TOC1"/>
        <w:tabs>
          <w:tab w:val="right" w:leader="dot" w:pos="8504"/>
        </w:tabs>
        <w:ind w:firstLine="480"/>
      </w:pPr>
      <w:r>
        <w:rPr>
          <w:rFonts w:hint="eastAsia"/>
        </w:rPr>
        <w:fldChar w:fldCharType="begin"/>
      </w:r>
      <w:r>
        <w:rPr>
          <w:rFonts w:hint="eastAsia"/>
        </w:rPr>
        <w:instrText xml:space="preserve">TOC \o "1-2" \h \u </w:instrText>
      </w:r>
      <w:r>
        <w:rPr>
          <w:rFonts w:hint="eastAsia"/>
        </w:rPr>
        <w:fldChar w:fldCharType="separate"/>
      </w:r>
      <w:hyperlink w:anchor="_Toc7642" w:history="1">
        <w:r>
          <w:rPr>
            <w:rFonts w:cs="宋体"/>
            <w:bCs/>
          </w:rPr>
          <w:t xml:space="preserve">1. </w:t>
        </w:r>
        <w:r>
          <w:rPr>
            <w:rFonts w:cs="宋体" w:hint="eastAsia"/>
            <w:bCs/>
          </w:rPr>
          <w:t>引言</w:t>
        </w:r>
        <w:r>
          <w:tab/>
        </w:r>
        <w:r>
          <w:fldChar w:fldCharType="begin"/>
        </w:r>
        <w:r>
          <w:instrText xml:space="preserve"> PAGEREF _Toc7642 </w:instrText>
        </w:r>
        <w:r>
          <w:fldChar w:fldCharType="separate"/>
        </w:r>
        <w:r>
          <w:t>- 2 -</w:t>
        </w:r>
        <w:r>
          <w:fldChar w:fldCharType="end"/>
        </w:r>
      </w:hyperlink>
    </w:p>
    <w:p w:rsidR="009C513C">
      <w:pPr>
        <w:pStyle w:val="TOC2"/>
        <w:tabs>
          <w:tab w:val="right" w:leader="dot" w:pos="8504"/>
        </w:tabs>
        <w:ind w:left="480" w:firstLine="480"/>
      </w:pPr>
      <w:hyperlink w:anchor="_Toc11645" w:history="1">
        <w:r>
          <w:rPr>
            <w:rFonts w:cs="宋体"/>
          </w:rPr>
          <w:t xml:space="preserve">1.1. </w:t>
        </w:r>
        <w:r>
          <w:rPr>
            <w:rFonts w:cs="宋体" w:hint="eastAsia"/>
          </w:rPr>
          <w:t>设计选题背景</w:t>
        </w:r>
        <w:r>
          <w:tab/>
        </w:r>
        <w:r>
          <w:fldChar w:fldCharType="begin"/>
        </w:r>
        <w:r>
          <w:instrText xml:space="preserve"> PAGEREF _Toc11645 </w:instrText>
        </w:r>
        <w:r>
          <w:fldChar w:fldCharType="separate"/>
        </w:r>
        <w:r>
          <w:t>- 2 -</w:t>
        </w:r>
        <w:r>
          <w:fldChar w:fldCharType="end"/>
        </w:r>
      </w:hyperlink>
    </w:p>
    <w:p w:rsidR="009C513C">
      <w:pPr>
        <w:pStyle w:val="TOC2"/>
        <w:tabs>
          <w:tab w:val="right" w:leader="dot" w:pos="8504"/>
        </w:tabs>
        <w:ind w:left="480" w:firstLine="480"/>
      </w:pPr>
      <w:hyperlink w:anchor="_Toc29905" w:history="1">
        <w:r>
          <w:rPr>
            <w:rFonts w:cs="宋体"/>
          </w:rPr>
          <w:t xml:space="preserve">1.2. </w:t>
        </w:r>
        <w:r>
          <w:rPr>
            <w:rFonts w:cs="宋体" w:hint="eastAsia"/>
          </w:rPr>
          <w:t>设计选题目的</w:t>
        </w:r>
        <w:r>
          <w:tab/>
        </w:r>
        <w:r>
          <w:fldChar w:fldCharType="begin"/>
        </w:r>
        <w:r>
          <w:instrText xml:space="preserve"> PAGEREF _Toc29905 </w:instrText>
        </w:r>
        <w:r>
          <w:fldChar w:fldCharType="separate"/>
        </w:r>
        <w:r>
          <w:t>- 2 -</w:t>
        </w:r>
        <w:r>
          <w:fldChar w:fldCharType="end"/>
        </w:r>
      </w:hyperlink>
    </w:p>
    <w:p w:rsidR="009C513C">
      <w:pPr>
        <w:pStyle w:val="TOC1"/>
        <w:tabs>
          <w:tab w:val="right" w:leader="dot" w:pos="8504"/>
        </w:tabs>
        <w:ind w:firstLine="480"/>
      </w:pPr>
      <w:hyperlink w:anchor="_Toc22727" w:history="1">
        <w:r>
          <w:rPr>
            <w:rFonts w:cs="宋体"/>
            <w:bCs/>
          </w:rPr>
          <w:t>2.</w:t>
        </w:r>
        <w:r>
          <w:rPr>
            <w:rFonts w:cs="宋体"/>
            <w:bCs/>
          </w:rPr>
          <w:t xml:space="preserve"> </w:t>
        </w:r>
        <w:r>
          <w:rPr>
            <w:rFonts w:cs="宋体" w:hint="eastAsia"/>
            <w:bCs/>
          </w:rPr>
          <w:t>系统方案设计</w:t>
        </w:r>
        <w:r>
          <w:tab/>
        </w:r>
        <w:r>
          <w:fldChar w:fldCharType="begin"/>
        </w:r>
        <w:r>
          <w:instrText xml:space="preserve"> PAGEREF _Toc22727 </w:instrText>
        </w:r>
        <w:r>
          <w:fldChar w:fldCharType="separate"/>
        </w:r>
        <w:r>
          <w:t>- 3 -</w:t>
        </w:r>
        <w:r>
          <w:fldChar w:fldCharType="end"/>
        </w:r>
      </w:hyperlink>
    </w:p>
    <w:p w:rsidR="009C513C">
      <w:pPr>
        <w:pStyle w:val="TOC1"/>
        <w:tabs>
          <w:tab w:val="right" w:leader="dot" w:pos="8504"/>
        </w:tabs>
        <w:ind w:firstLine="480"/>
      </w:pPr>
      <w:hyperlink w:anchor="_Toc26880" w:history="1">
        <w:r>
          <w:rPr>
            <w:rFonts w:cs="宋体"/>
            <w:bCs/>
          </w:rPr>
          <w:t xml:space="preserve">3. </w:t>
        </w:r>
        <w:r>
          <w:rPr>
            <w:rFonts w:cs="宋体" w:hint="eastAsia"/>
            <w:bCs/>
          </w:rPr>
          <w:t>系统硬件设计</w:t>
        </w:r>
        <w:r>
          <w:tab/>
        </w:r>
        <w:r>
          <w:fldChar w:fldCharType="begin"/>
        </w:r>
        <w:r>
          <w:instrText xml:space="preserve"> PAGEREF _Toc26880 </w:instrText>
        </w:r>
        <w:r>
          <w:fldChar w:fldCharType="separate"/>
        </w:r>
        <w:r>
          <w:t>- 3 -</w:t>
        </w:r>
        <w:r>
          <w:fldChar w:fldCharType="end"/>
        </w:r>
      </w:hyperlink>
    </w:p>
    <w:p w:rsidR="009C513C">
      <w:pPr>
        <w:pStyle w:val="TOC2"/>
        <w:tabs>
          <w:tab w:val="right" w:leader="dot" w:pos="8504"/>
        </w:tabs>
        <w:ind w:left="480" w:firstLine="480"/>
      </w:pPr>
      <w:hyperlink w:anchor="_Toc1588" w:history="1">
        <w:r>
          <w:rPr>
            <w:rFonts w:cs="宋体"/>
          </w:rPr>
          <w:t xml:space="preserve">3.1. </w:t>
        </w:r>
        <w:r>
          <w:rPr>
            <w:rFonts w:cs="宋体" w:hint="eastAsia"/>
          </w:rPr>
          <w:t>STC89C51单片机简介</w:t>
        </w:r>
        <w:r>
          <w:tab/>
        </w:r>
        <w:r>
          <w:fldChar w:fldCharType="begin"/>
        </w:r>
        <w:r>
          <w:instrText xml:space="preserve"> PAGEREF _Toc1588 </w:instrText>
        </w:r>
        <w:r>
          <w:fldChar w:fldCharType="separate"/>
        </w:r>
        <w:r>
          <w:t>- 3 -</w:t>
        </w:r>
        <w:r>
          <w:fldChar w:fldCharType="end"/>
        </w:r>
      </w:hyperlink>
    </w:p>
    <w:p w:rsidR="009C513C">
      <w:pPr>
        <w:pStyle w:val="TOC2"/>
        <w:tabs>
          <w:tab w:val="right" w:leader="dot" w:pos="8504"/>
        </w:tabs>
        <w:ind w:left="480" w:firstLine="480"/>
      </w:pPr>
      <w:hyperlink w:anchor="_Toc32363" w:history="1">
        <w:r>
          <w:rPr>
            <w:rFonts w:cs="宋体"/>
          </w:rPr>
          <w:t xml:space="preserve">3.2. </w:t>
        </w:r>
        <w:r>
          <w:rPr>
            <w:rFonts w:cs="宋体" w:hint="eastAsia"/>
          </w:rPr>
          <w:t>光敏电路模块</w:t>
        </w:r>
        <w:r>
          <w:tab/>
        </w:r>
        <w:r>
          <w:fldChar w:fldCharType="begin"/>
        </w:r>
        <w:r>
          <w:instrText xml:space="preserve"> PAGEREF _Toc32363 </w:instrText>
        </w:r>
        <w:r>
          <w:fldChar w:fldCharType="separate"/>
        </w:r>
        <w:r>
          <w:t>- 6 -</w:t>
        </w:r>
        <w:r>
          <w:fldChar w:fldCharType="end"/>
        </w:r>
      </w:hyperlink>
    </w:p>
    <w:p w:rsidR="009C513C">
      <w:pPr>
        <w:pStyle w:val="TOC2"/>
        <w:tabs>
          <w:tab w:val="right" w:leader="dot" w:pos="8504"/>
        </w:tabs>
        <w:ind w:left="480" w:firstLine="480"/>
      </w:pPr>
      <w:hyperlink w:anchor="_Toc14851" w:history="1">
        <w:r>
          <w:rPr>
            <w:rFonts w:cs="宋体"/>
          </w:rPr>
          <w:t xml:space="preserve">3.3. </w:t>
        </w:r>
        <w:r>
          <w:rPr>
            <w:rFonts w:cs="宋体" w:hint="eastAsia"/>
          </w:rPr>
          <w:t>LED灯指示电路模块</w:t>
        </w:r>
        <w:r>
          <w:tab/>
        </w:r>
        <w:r>
          <w:fldChar w:fldCharType="begin"/>
        </w:r>
        <w:r>
          <w:instrText xml:space="preserve"> PAGEREF _Toc14851 </w:instrText>
        </w:r>
        <w:r>
          <w:fldChar w:fldCharType="separate"/>
        </w:r>
        <w:r>
          <w:t>- 7 -</w:t>
        </w:r>
        <w:r>
          <w:fldChar w:fldCharType="end"/>
        </w:r>
      </w:hyperlink>
    </w:p>
    <w:p w:rsidR="009C513C">
      <w:pPr>
        <w:pStyle w:val="TOC2"/>
        <w:tabs>
          <w:tab w:val="right" w:leader="dot" w:pos="8504"/>
        </w:tabs>
        <w:ind w:left="480" w:firstLine="480"/>
      </w:pPr>
      <w:hyperlink w:anchor="_Toc8051" w:history="1">
        <w:r>
          <w:rPr>
            <w:rFonts w:cs="宋体"/>
          </w:rPr>
          <w:t xml:space="preserve">3.4. </w:t>
        </w:r>
        <w:r>
          <w:rPr>
            <w:rFonts w:cs="宋体" w:hint="eastAsia"/>
          </w:rPr>
          <w:t>LM393电压比较器电路模块</w:t>
        </w:r>
        <w:r>
          <w:tab/>
        </w:r>
        <w:r>
          <w:fldChar w:fldCharType="begin"/>
        </w:r>
        <w:r>
          <w:instrText xml:space="preserve"> PAGEREF _Toc8051 </w:instrText>
        </w:r>
        <w:r>
          <w:fldChar w:fldCharType="separate"/>
        </w:r>
        <w:r>
          <w:t>- 8 -</w:t>
        </w:r>
        <w:r>
          <w:fldChar w:fldCharType="end"/>
        </w:r>
      </w:hyperlink>
    </w:p>
    <w:p w:rsidR="009C513C">
      <w:pPr>
        <w:pStyle w:val="TOC2"/>
        <w:tabs>
          <w:tab w:val="right" w:leader="dot" w:pos="8504"/>
        </w:tabs>
        <w:ind w:left="480" w:firstLine="480"/>
      </w:pPr>
      <w:hyperlink w:anchor="_Toc22436" w:history="1">
        <w:r>
          <w:rPr>
            <w:rFonts w:cs="宋体"/>
          </w:rPr>
          <w:t xml:space="preserve">3.5. </w:t>
        </w:r>
        <w:r>
          <w:rPr>
            <w:rFonts w:cs="宋体" w:hint="eastAsia"/>
          </w:rPr>
          <w:t>声音感应模电路块</w:t>
        </w:r>
        <w:r>
          <w:tab/>
        </w:r>
        <w:r>
          <w:fldChar w:fldCharType="begin"/>
        </w:r>
        <w:r>
          <w:instrText xml:space="preserve"> PAGEREF _Toc22436 </w:instrText>
        </w:r>
        <w:r>
          <w:fldChar w:fldCharType="separate"/>
        </w:r>
        <w:r>
          <w:t>- 10 -</w:t>
        </w:r>
        <w:r>
          <w:fldChar w:fldCharType="end"/>
        </w:r>
      </w:hyperlink>
    </w:p>
    <w:p w:rsidR="009C513C">
      <w:pPr>
        <w:pStyle w:val="TOC1"/>
        <w:tabs>
          <w:tab w:val="right" w:leader="dot" w:pos="8504"/>
        </w:tabs>
        <w:ind w:firstLine="480"/>
      </w:pPr>
      <w:hyperlink w:anchor="_Toc8706" w:history="1">
        <w:r>
          <w:rPr>
            <w:rFonts w:cs="宋体"/>
            <w:bCs/>
          </w:rPr>
          <w:t xml:space="preserve">4. </w:t>
        </w:r>
        <w:r>
          <w:rPr>
            <w:rFonts w:cs="宋体" w:hint="eastAsia"/>
            <w:bCs/>
          </w:rPr>
          <w:t>软件设计</w:t>
        </w:r>
        <w:r>
          <w:tab/>
        </w:r>
        <w:r>
          <w:fldChar w:fldCharType="begin"/>
        </w:r>
        <w:r>
          <w:instrText xml:space="preserve"> PAGEREF _Toc8706 </w:instrText>
        </w:r>
        <w:r>
          <w:fldChar w:fldCharType="separate"/>
        </w:r>
        <w:r>
          <w:t xml:space="preserve">- </w:t>
        </w:r>
        <w:r>
          <w:t>11</w:t>
        </w:r>
        <w:r>
          <w:t xml:space="preserve"> -</w:t>
        </w:r>
        <w:r>
          <w:fldChar w:fldCharType="end"/>
        </w:r>
      </w:hyperlink>
    </w:p>
    <w:p w:rsidR="009C513C">
      <w:pPr>
        <w:pStyle w:val="TOC2"/>
        <w:tabs>
          <w:tab w:val="right" w:leader="dot" w:pos="8504"/>
        </w:tabs>
        <w:ind w:left="480" w:firstLine="480"/>
      </w:pPr>
      <w:hyperlink w:anchor="_Toc9418" w:history="1">
        <w:r>
          <w:rPr>
            <w:rFonts w:cs="宋体"/>
          </w:rPr>
          <w:t xml:space="preserve">4.1. </w:t>
        </w:r>
        <w:r>
          <w:rPr>
            <w:rFonts w:cs="宋体" w:hint="eastAsia"/>
          </w:rPr>
          <w:t>编程环境介绍</w:t>
        </w:r>
        <w:r>
          <w:tab/>
        </w:r>
        <w:r>
          <w:fldChar w:fldCharType="begin"/>
        </w:r>
        <w:r>
          <w:instrText xml:space="preserve"> PAGEREF _Toc9418 </w:instrText>
        </w:r>
        <w:r>
          <w:fldChar w:fldCharType="separate"/>
        </w:r>
        <w:r>
          <w:t>- 11 -</w:t>
        </w:r>
        <w:r>
          <w:fldChar w:fldCharType="end"/>
        </w:r>
      </w:hyperlink>
    </w:p>
    <w:p w:rsidR="009C513C">
      <w:pPr>
        <w:pStyle w:val="TOC2"/>
        <w:tabs>
          <w:tab w:val="right" w:leader="dot" w:pos="8504"/>
        </w:tabs>
        <w:ind w:left="480" w:firstLine="480"/>
      </w:pPr>
      <w:hyperlink w:anchor="_Toc1719" w:history="1">
        <w:r>
          <w:rPr>
            <w:rFonts w:cs="宋体"/>
          </w:rPr>
          <w:t xml:space="preserve">4.2. </w:t>
        </w:r>
        <w:r>
          <w:rPr>
            <w:rFonts w:cs="宋体" w:hint="eastAsia"/>
          </w:rPr>
          <w:t>主程序设计</w:t>
        </w:r>
        <w:r>
          <w:tab/>
        </w:r>
        <w:r>
          <w:fldChar w:fldCharType="begin"/>
        </w:r>
        <w:r>
          <w:instrText xml:space="preserve"> PAGEREF _Toc1719 </w:instrText>
        </w:r>
        <w:r>
          <w:fldChar w:fldCharType="separate"/>
        </w:r>
        <w:r>
          <w:t>- 12 -</w:t>
        </w:r>
        <w:r>
          <w:fldChar w:fldCharType="end"/>
        </w:r>
      </w:hyperlink>
    </w:p>
    <w:p w:rsidR="009C513C">
      <w:pPr>
        <w:pStyle w:val="TOC2"/>
        <w:tabs>
          <w:tab w:val="right" w:leader="dot" w:pos="8504"/>
        </w:tabs>
        <w:ind w:left="480" w:firstLine="480"/>
      </w:pPr>
      <w:hyperlink w:anchor="_Toc12877" w:history="1">
        <w:r>
          <w:rPr>
            <w:rFonts w:cs="宋体"/>
          </w:rPr>
          <w:t xml:space="preserve">4.3. </w:t>
        </w:r>
        <w:r>
          <w:rPr>
            <w:rFonts w:cs="宋体" w:hint="eastAsia"/>
          </w:rPr>
          <w:t>子程序设计</w:t>
        </w:r>
        <w:r>
          <w:tab/>
        </w:r>
        <w:r>
          <w:fldChar w:fldCharType="begin"/>
        </w:r>
        <w:r>
          <w:instrText xml:space="preserve"> PAGEREF _Toc12877 </w:instrText>
        </w:r>
        <w:r>
          <w:fldChar w:fldCharType="separate"/>
        </w:r>
        <w:r>
          <w:t>- 13 -</w:t>
        </w:r>
        <w:r>
          <w:fldChar w:fldCharType="end"/>
        </w:r>
      </w:hyperlink>
    </w:p>
    <w:p w:rsidR="009C513C">
      <w:pPr>
        <w:pStyle w:val="TOC1"/>
        <w:tabs>
          <w:tab w:val="right" w:leader="dot" w:pos="8504"/>
        </w:tabs>
        <w:ind w:firstLine="480"/>
      </w:pPr>
      <w:hyperlink w:anchor="_Toc19173" w:history="1">
        <w:r>
          <w:rPr>
            <w:rFonts w:cs="宋体"/>
            <w:bCs/>
          </w:rPr>
          <w:t xml:space="preserve">5. </w:t>
        </w:r>
        <w:r>
          <w:rPr>
            <w:rFonts w:cs="宋体" w:hint="eastAsia"/>
            <w:bCs/>
          </w:rPr>
          <w:t>实物</w:t>
        </w:r>
        <w:r>
          <w:rPr>
            <w:rFonts w:cs="宋体" w:hint="eastAsia"/>
            <w:bCs/>
          </w:rPr>
          <w:t>测试</w:t>
        </w:r>
        <w:r>
          <w:tab/>
        </w:r>
        <w:r>
          <w:fldChar w:fldCharType="begin"/>
        </w:r>
        <w:r>
          <w:instrText xml:space="preserve"> PAGEREF _Toc191</w:instrText>
        </w:r>
        <w:r>
          <w:instrText>73</w:instrText>
        </w:r>
        <w:r>
          <w:instrText xml:space="preserve"> </w:instrText>
        </w:r>
        <w:r>
          <w:fldChar w:fldCharType="separate"/>
        </w:r>
        <w:r>
          <w:t>- 14 -</w:t>
        </w:r>
        <w:r>
          <w:fldChar w:fldCharType="end"/>
        </w:r>
      </w:hyperlink>
    </w:p>
    <w:p w:rsidR="009C513C">
      <w:pPr>
        <w:pStyle w:val="TOC2"/>
        <w:tabs>
          <w:tab w:val="right" w:leader="dot" w:pos="8504"/>
        </w:tabs>
        <w:ind w:left="480" w:firstLine="480"/>
      </w:pPr>
      <w:hyperlink w:anchor="_Toc16581" w:history="1">
        <w:r>
          <w:rPr>
            <w:rFonts w:cs="宋体"/>
          </w:rPr>
          <w:t xml:space="preserve">5.1. </w:t>
        </w:r>
        <w:r>
          <w:rPr>
            <w:rFonts w:cs="宋体" w:hint="eastAsia"/>
          </w:rPr>
          <w:t>实物功能测试</w:t>
        </w:r>
        <w:r>
          <w:tab/>
        </w:r>
        <w:r>
          <w:fldChar w:fldCharType="begin"/>
        </w:r>
        <w:r>
          <w:instrText xml:space="preserve"> PAGEREF _Toc16581 </w:instrText>
        </w:r>
        <w:r>
          <w:fldChar w:fldCharType="separate"/>
        </w:r>
        <w:r>
          <w:t>- 14 -</w:t>
        </w:r>
        <w:r>
          <w:fldChar w:fldCharType="end"/>
        </w:r>
      </w:hyperlink>
    </w:p>
    <w:p w:rsidR="009C513C">
      <w:pPr>
        <w:pStyle w:val="TOC1"/>
        <w:tabs>
          <w:tab w:val="right" w:leader="dot" w:pos="8504"/>
        </w:tabs>
        <w:ind w:firstLine="480"/>
      </w:pPr>
      <w:hyperlink w:anchor="_Toc11043" w:history="1">
        <w:r>
          <w:rPr>
            <w:rFonts w:hint="eastAsia"/>
          </w:rPr>
          <w:t>总</w:t>
        </w:r>
        <w:r>
          <w:rPr>
            <w:rFonts w:hint="eastAsia"/>
          </w:rPr>
          <w:t>结</w:t>
        </w:r>
        <w:r>
          <w:tab/>
        </w:r>
        <w:r>
          <w:fldChar w:fldCharType="begin"/>
        </w:r>
        <w:r>
          <w:instrText xml:space="preserve"> PAGEREF _Toc11043 </w:instrText>
        </w:r>
        <w:r>
          <w:fldChar w:fldCharType="separate"/>
        </w:r>
        <w:r>
          <w:t>- 16 -</w:t>
        </w:r>
        <w:r>
          <w:fldChar w:fldCharType="end"/>
        </w:r>
      </w:hyperlink>
    </w:p>
    <w:p w:rsidR="009C513C">
      <w:pPr>
        <w:pStyle w:val="TOC1"/>
        <w:tabs>
          <w:tab w:val="right" w:leader="dot" w:pos="8504"/>
        </w:tabs>
        <w:ind w:firstLine="480"/>
      </w:pPr>
      <w:hyperlink w:anchor="_Toc10046" w:history="1">
        <w:r>
          <w:rPr>
            <w:rFonts w:hint="eastAsia"/>
            <w:bCs/>
          </w:rPr>
          <w:t>致谢</w:t>
        </w:r>
        <w:r>
          <w:tab/>
        </w:r>
        <w:r>
          <w:fldChar w:fldCharType="begin"/>
        </w:r>
        <w:r>
          <w:instrText xml:space="preserve"> PAGEREF _Toc10046 </w:instrText>
        </w:r>
        <w:r>
          <w:fldChar w:fldCharType="separate"/>
        </w:r>
        <w:r>
          <w:t>- 16 -</w:t>
        </w:r>
        <w:r>
          <w:fldChar w:fldCharType="end"/>
        </w:r>
      </w:hyperlink>
    </w:p>
    <w:p w:rsidR="009C513C">
      <w:pPr>
        <w:pStyle w:val="TOC1"/>
        <w:tabs>
          <w:tab w:val="right" w:leader="dot" w:pos="8504"/>
        </w:tabs>
        <w:ind w:firstLine="480"/>
      </w:pPr>
      <w:hyperlink w:anchor="_Toc25531" w:history="1">
        <w:r>
          <w:rPr>
            <w:rFonts w:hint="eastAsia"/>
          </w:rPr>
          <w:t>参考文献</w:t>
        </w:r>
        <w:r>
          <w:tab/>
        </w:r>
        <w:r>
          <w:fldChar w:fldCharType="begin"/>
        </w:r>
        <w:r>
          <w:instrText xml:space="preserve"> PAGEREF _Toc25531 </w:instrText>
        </w:r>
        <w:r>
          <w:fldChar w:fldCharType="separate"/>
        </w:r>
        <w:r>
          <w:t xml:space="preserve">- 17 </w:t>
        </w:r>
        <w:r>
          <w:t>-</w:t>
        </w:r>
        <w:r>
          <w:fldChar w:fldCharType="end"/>
        </w:r>
      </w:hyperlink>
    </w:p>
    <w:p w:rsidR="009C513C">
      <w:pPr>
        <w:pStyle w:val="TOC1"/>
        <w:tabs>
          <w:tab w:val="right" w:leader="dot" w:pos="8504"/>
        </w:tabs>
        <w:ind w:firstLine="480"/>
      </w:pPr>
      <w:hyperlink w:anchor="_Toc13449" w:history="1">
        <w:r>
          <w:rPr>
            <w:rFonts w:ascii="Calibri" w:hint="eastAsia"/>
            <w:szCs w:val="28"/>
          </w:rPr>
          <w:t>附件</w:t>
        </w:r>
        <w:r>
          <w:rPr>
            <w:rFonts w:ascii="Calibri" w:hint="eastAsia"/>
            <w:szCs w:val="28"/>
          </w:rPr>
          <w:t>1</w:t>
        </w:r>
        <w:r>
          <w:rPr>
            <w:rFonts w:ascii="Calibri" w:hint="eastAsia"/>
            <w:szCs w:val="28"/>
          </w:rPr>
          <w:t>：</w:t>
        </w:r>
        <w:r>
          <w:rPr>
            <w:rFonts w:ascii="Calibri" w:hint="eastAsia"/>
            <w:szCs w:val="28"/>
          </w:rPr>
          <w:t>主程序</w:t>
        </w:r>
        <w:r>
          <w:tab/>
        </w:r>
        <w:r>
          <w:fldChar w:fldCharType="begin"/>
        </w:r>
        <w:r>
          <w:instrText xml:space="preserve"> PAGEREF _Toc13449 </w:instrText>
        </w:r>
        <w:r>
          <w:fldChar w:fldCharType="separate"/>
        </w:r>
        <w:r>
          <w:t>- 18 -</w:t>
        </w:r>
        <w:r>
          <w:fldChar w:fldCharType="end"/>
        </w:r>
      </w:hyperlink>
    </w:p>
    <w:p w:rsidR="009C513C">
      <w:pPr>
        <w:ind w:firstLine="480"/>
        <w:jc w:val="left"/>
        <w:rPr>
          <w:rFonts w:hint="eastAsia"/>
        </w:rPr>
        <w:sectPr>
          <w:headerReference w:type="even" r:id="rId24"/>
          <w:headerReference w:type="default" r:id="rId25"/>
          <w:footerReference w:type="even" r:id="rId26"/>
          <w:footerReference w:type="default" r:id="rId27"/>
          <w:headerReference w:type="first" r:id="rId28"/>
          <w:footerReference w:type="first" r:id="rId29"/>
          <w:pgSz w:w="11906" w:h="16838"/>
          <w:pgMar w:top="1418" w:right="1701" w:bottom="1418" w:left="1701" w:header="851" w:footer="992" w:gutter="0"/>
          <w:pgNumType w:fmt="numberInDash" w:start="1"/>
          <w:cols w:space="720"/>
          <w:docGrid w:type="lines" w:linePitch="312"/>
        </w:sectPr>
      </w:pPr>
      <w:r>
        <w:rPr>
          <w:rFonts w:hint="eastAsia"/>
        </w:rPr>
        <w:fldChar w:fldCharType="end"/>
      </w:r>
    </w:p>
    <w:p w:rsidR="009C513C">
      <w:pPr>
        <w:pStyle w:val="Heading1"/>
        <w:numPr>
          <w:ilvl w:val="0"/>
          <w:numId w:val="1"/>
        </w:numPr>
        <w:spacing w:before="156" w:after="156"/>
        <w:rPr>
          <w:rFonts w:eastAsia="宋体" w:cs="宋体" w:hint="eastAsia"/>
        </w:rPr>
      </w:pPr>
      <w:bookmarkStart w:id="0" w:name="_Toc18431_WPSOffice_Level1"/>
      <w:bookmarkStart w:id="1" w:name="_Toc32594"/>
      <w:bookmarkStart w:id="2" w:name="_Toc7642"/>
      <w:r>
        <w:rPr>
          <w:rFonts w:eastAsia="宋体" w:cs="宋体" w:hint="eastAsia"/>
        </w:rPr>
        <w:t>引言</w:t>
      </w:r>
      <w:bookmarkEnd w:id="0"/>
      <w:bookmarkEnd w:id="1"/>
      <w:bookmarkEnd w:id="2"/>
    </w:p>
    <w:p w:rsidR="009C513C">
      <w:pPr>
        <w:ind w:firstLine="480"/>
        <w:rPr>
          <w:rFonts w:hint="eastAsia"/>
          <w:color w:val="010101"/>
        </w:rPr>
      </w:pPr>
      <w:r>
        <w:rPr>
          <w:rFonts w:hint="eastAsia"/>
          <w:color w:val="010101"/>
        </w:rPr>
        <w:t>中华民族数千年来长期处于世界领先地位，但是十九世纪后期到二十世纪中后期以来，在西方工业革命、文化潮流爆发的同时，中国却因为闭关锁国等而在发展上与其他国家拉开了巨大差距。好在有孙中山为领袖的一大批华夏才俊为国家抛头颅洒热血，最终在中国共产党的领导下成功击退侵略者、打倒独裁者带领人民逃脱帝国主义与殖民主义魔爪。</w:t>
      </w:r>
    </w:p>
    <w:p w:rsidR="009C513C">
      <w:pPr>
        <w:ind w:firstLine="480"/>
        <w:rPr>
          <w:color w:val="010101"/>
        </w:rPr>
      </w:pPr>
      <w:r>
        <w:rPr>
          <w:rFonts w:hint="eastAsia"/>
          <w:color w:val="010101"/>
        </w:rPr>
        <w:t>新中国成立以来也走了不少弯路，但是在70年代末80年代初，国</w:t>
      </w:r>
      <w:r>
        <w:rPr>
          <w:rFonts w:hint="eastAsia"/>
          <w:color w:val="010101"/>
        </w:rPr>
        <w:t>家领导人通过一系列改革等措施成功促进了国家经济的快速发展。直到今天中国再一次走到了世界强国的行列，与国家对商业发展的支持有很大关系。商业发展离不开有效的宣传手段，本文所研究设计与制作的基于单片机的点阵显示系统，希望能在一定程度上满足商业快速发展下的相应需求。</w:t>
      </w:r>
    </w:p>
    <w:p w:rsidR="009C513C">
      <w:pPr>
        <w:pStyle w:val="Heading2"/>
        <w:numPr>
          <w:ilvl w:val="1"/>
          <w:numId w:val="1"/>
        </w:numPr>
        <w:spacing w:before="0" w:after="0"/>
        <w:rPr>
          <w:rFonts w:cs="宋体" w:hint="eastAsia"/>
        </w:rPr>
      </w:pPr>
      <w:bookmarkStart w:id="3" w:name="_Toc23862_WPSOffice_Level2"/>
      <w:bookmarkStart w:id="4" w:name="_Toc9630"/>
      <w:bookmarkStart w:id="5" w:name="_Toc11645"/>
      <w:r>
        <w:rPr>
          <w:rFonts w:cs="宋体" w:hint="eastAsia"/>
        </w:rPr>
        <w:t>设计选题背景</w:t>
      </w:r>
      <w:bookmarkEnd w:id="3"/>
      <w:bookmarkEnd w:id="4"/>
      <w:bookmarkEnd w:id="5"/>
    </w:p>
    <w:p w:rsidR="009C513C">
      <w:pPr>
        <w:ind w:firstLine="480"/>
        <w:rPr>
          <w:color w:val="010101"/>
        </w:rPr>
      </w:pPr>
      <w:r>
        <w:rPr>
          <w:rFonts w:hint="eastAsia"/>
          <w:color w:val="010101"/>
        </w:rPr>
        <w:t>中国经济的快速发展，离不开商业精英的辛勤耕耘，同样离不开科技的进步。利用技术的革新去创造更好的营销方式和广告效益，往往能达到更好的效果。</w:t>
      </w:r>
    </w:p>
    <w:p w:rsidR="009C513C">
      <w:pPr>
        <w:ind w:firstLine="480"/>
        <w:rPr>
          <w:rFonts w:hint="eastAsia"/>
          <w:color w:val="010101"/>
        </w:rPr>
      </w:pPr>
      <w:r>
        <w:rPr>
          <w:rFonts w:hint="eastAsia"/>
          <w:color w:val="010101"/>
        </w:rPr>
        <w:t>在商业贸易繁华的都市，LED广告牌作为一种效果相对较好的宣传设备，基本上属于每家商户都具备的，而许多</w:t>
      </w:r>
      <w:r>
        <w:rPr>
          <w:rFonts w:hint="eastAsia"/>
          <w:color w:val="010101"/>
        </w:rPr>
        <w:t>金融或需要大量对外信息公开公告的场所或单位，对其的需求更是必不可少。LED点阵显示技术的作用巨大导致其市场需求一直比较大，而因为灵活性很高也导致应用范围较大。</w:t>
      </w:r>
    </w:p>
    <w:p w:rsidR="009C513C">
      <w:pPr>
        <w:ind w:firstLine="480"/>
        <w:rPr>
          <w:color w:val="010101"/>
        </w:rPr>
      </w:pPr>
      <w:r>
        <w:rPr>
          <w:rFonts w:hint="eastAsia"/>
          <w:color w:val="010101"/>
        </w:rPr>
        <w:t>LED显示屏技术关键是低电压扫描与驱动，因而使用中可大量节省电能、因为自身特性而使用寿命长、生产使用成本低、对比度较高、可视角也比较大、可视距离远、防水，因为市场需求的原因，规格和种类多，可以满足各种应用场景的使用，市场广阔，被公认为发展速度最快、增长潜力最大的LED显示市场。</w:t>
      </w:r>
    </w:p>
    <w:p w:rsidR="009C513C">
      <w:pPr>
        <w:pStyle w:val="Heading2"/>
        <w:numPr>
          <w:ilvl w:val="1"/>
          <w:numId w:val="1"/>
        </w:numPr>
        <w:spacing w:before="0" w:after="0"/>
        <w:rPr>
          <w:color w:val="010101"/>
          <w:sz w:val="24"/>
        </w:rPr>
      </w:pPr>
      <w:bookmarkStart w:id="6" w:name="_Toc21516_WPSOffice_Level2"/>
      <w:bookmarkStart w:id="7" w:name="_Toc18941"/>
      <w:bookmarkStart w:id="8" w:name="_Toc29905"/>
      <w:r>
        <w:rPr>
          <w:rFonts w:cs="宋体" w:hint="eastAsia"/>
        </w:rPr>
        <w:t>设计选题目的</w:t>
      </w:r>
      <w:bookmarkEnd w:id="6"/>
      <w:bookmarkEnd w:id="7"/>
      <w:bookmarkEnd w:id="8"/>
    </w:p>
    <w:p w:rsidR="009C513C">
      <w:pPr>
        <w:ind w:firstLine="480"/>
        <w:rPr>
          <w:rFonts w:hint="eastAsia"/>
          <w:color w:val="010101"/>
        </w:rPr>
      </w:pPr>
      <w:r>
        <w:rPr>
          <w:rFonts w:hint="eastAsia"/>
          <w:color w:val="010101"/>
        </w:rPr>
        <w:t>我的选题是基于单片机的LED点阵广告屏设计。在设计中单片机</w:t>
      </w:r>
      <w:r>
        <w:rPr>
          <w:rFonts w:hint="eastAsia"/>
          <w:color w:val="010101"/>
        </w:rPr>
        <w:t>依然是整个系统工作的核心部分，通过单片机驱动LED屏幕进行点亮与显示、还包括</w:t>
      </w:r>
      <w:r>
        <w:t>74HC595</w:t>
      </w:r>
      <w:r>
        <w:rPr>
          <w:rFonts w:hint="eastAsia"/>
        </w:rPr>
        <w:t>芯片用于单片机接口驱动LED、4953芯片作为行显示驱动等，最终达到通过单片机控制下的LED显示系统设计</w:t>
      </w:r>
      <w:r>
        <w:rPr>
          <w:rFonts w:hint="eastAsia"/>
          <w:color w:val="010101"/>
        </w:rPr>
        <w:t>。</w:t>
      </w:r>
    </w:p>
    <w:p w:rsidR="009C513C">
      <w:pPr>
        <w:ind w:firstLine="480"/>
        <w:rPr>
          <w:rFonts w:hint="eastAsia"/>
          <w:color w:val="010101"/>
        </w:rPr>
        <w:sectPr>
          <w:headerReference w:type="even" r:id="rId30"/>
          <w:headerReference w:type="default" r:id="rId31"/>
          <w:footerReference w:type="even" r:id="rId32"/>
          <w:footerReference w:type="default" r:id="rId33"/>
          <w:headerReference w:type="first" r:id="rId34"/>
          <w:footerReference w:type="first" r:id="rId35"/>
          <w:pgSz w:w="11906" w:h="16838"/>
          <w:pgMar w:top="1418" w:right="1701" w:bottom="1418" w:left="1701" w:header="851" w:footer="992" w:gutter="0"/>
          <w:pgNumType w:fmt="numberInDash" w:start="2"/>
          <w:cols w:space="720"/>
          <w:docGrid w:type="lines" w:linePitch="312"/>
        </w:sectPr>
      </w:pPr>
      <w:r>
        <w:rPr>
          <w:rFonts w:hint="eastAsia"/>
          <w:color w:val="010101"/>
        </w:rPr>
        <w:t>总体</w:t>
      </w:r>
      <w:r>
        <w:rPr>
          <w:rFonts w:hint="eastAsia"/>
          <w:color w:val="010101"/>
        </w:rPr>
        <w:t>设计中</w:t>
      </w:r>
      <w:r>
        <w:rPr>
          <w:rFonts w:hint="eastAsia"/>
          <w:color w:val="010101"/>
        </w:rPr>
        <w:t>软、硬件都较为</w:t>
      </w:r>
      <w:r>
        <w:rPr>
          <w:rFonts w:hint="eastAsia"/>
          <w:color w:val="010101"/>
        </w:rPr>
        <w:t>分明</w:t>
      </w:r>
      <w:r>
        <w:rPr>
          <w:rFonts w:hint="eastAsia"/>
          <w:color w:val="010101"/>
        </w:rPr>
        <w:t>，这样</w:t>
      </w:r>
      <w:r>
        <w:rPr>
          <w:rFonts w:hint="eastAsia"/>
          <w:color w:val="010101"/>
        </w:rPr>
        <w:t>的</w:t>
      </w:r>
      <w:r>
        <w:rPr>
          <w:rFonts w:hint="eastAsia"/>
          <w:color w:val="010101"/>
        </w:rPr>
        <w:t>设计</w:t>
      </w:r>
      <w:r>
        <w:rPr>
          <w:rFonts w:hint="eastAsia"/>
          <w:color w:val="010101"/>
        </w:rPr>
        <w:t>方案会</w:t>
      </w:r>
      <w:r>
        <w:rPr>
          <w:rFonts w:hint="eastAsia"/>
          <w:color w:val="010101"/>
        </w:rPr>
        <w:t>使得</w:t>
      </w:r>
      <w:r>
        <w:rPr>
          <w:rFonts w:hint="eastAsia"/>
          <w:color w:val="010101"/>
        </w:rPr>
        <w:t>系统整体工作</w:t>
      </w:r>
    </w:p>
    <w:p w:rsidR="009C513C">
      <w:pPr>
        <w:ind w:firstLine="480"/>
        <w:rPr>
          <w:rFonts w:hint="eastAsia"/>
          <w:color w:val="010101"/>
        </w:rPr>
      </w:pPr>
      <w:r>
        <w:rPr>
          <w:rFonts w:hint="eastAsia"/>
          <w:color w:val="010101"/>
        </w:rPr>
        <w:t>成功率大大增高。</w:t>
      </w:r>
    </w:p>
    <w:p w:rsidR="009C513C">
      <w:pPr>
        <w:pStyle w:val="Heading1"/>
        <w:numPr>
          <w:ilvl w:val="0"/>
          <w:numId w:val="1"/>
        </w:numPr>
        <w:spacing w:before="156" w:after="156"/>
        <w:rPr>
          <w:rFonts w:eastAsia="宋体" w:cs="宋体" w:hint="eastAsia"/>
        </w:rPr>
      </w:pPr>
      <w:bookmarkStart w:id="9" w:name="_Toc1349_WPSOffice_Level1"/>
      <w:bookmarkStart w:id="10" w:name="_Toc9991"/>
      <w:bookmarkStart w:id="11" w:name="_Toc22727"/>
      <w:r>
        <w:rPr>
          <w:rFonts w:eastAsia="宋体" w:cs="宋体" w:hint="eastAsia"/>
        </w:rPr>
        <w:t>系统方案</w:t>
      </w:r>
      <w:bookmarkEnd w:id="9"/>
      <w:bookmarkEnd w:id="10"/>
      <w:bookmarkEnd w:id="11"/>
      <w:r>
        <w:rPr>
          <w:rFonts w:eastAsia="宋体" w:cs="宋体" w:hint="eastAsia"/>
        </w:rPr>
        <w:t>选择</w:t>
      </w:r>
    </w:p>
    <w:p w:rsidR="009C513C">
      <w:pPr>
        <w:ind w:firstLine="480"/>
        <w:rPr>
          <w:rFonts w:hint="eastAsia"/>
          <w:color w:val="010101"/>
        </w:rPr>
      </w:pPr>
      <w:r>
        <w:rPr>
          <w:rFonts w:hint="eastAsia"/>
          <w:color w:val="010101"/>
        </w:rPr>
        <w:t>本设计</w:t>
      </w:r>
      <w:r>
        <w:rPr>
          <w:rFonts w:hint="eastAsia"/>
          <w:color w:val="010101"/>
        </w:rPr>
        <w:t>选用8051系列的AT89C51</w:t>
      </w:r>
      <w:r>
        <w:rPr>
          <w:rFonts w:hint="eastAsia"/>
        </w:rPr>
        <w:t>单片机</w:t>
      </w:r>
      <w:r>
        <w:rPr>
          <w:rFonts w:hint="eastAsia"/>
          <w:color w:val="010101"/>
        </w:rPr>
        <w:t>，</w:t>
      </w:r>
      <w:r>
        <w:rPr>
          <w:rFonts w:hint="eastAsia"/>
          <w:color w:val="010101"/>
        </w:rPr>
        <w:t>完成本次LED显示系统的</w:t>
      </w:r>
      <w:r>
        <w:rPr>
          <w:rFonts w:hint="eastAsia"/>
          <w:color w:val="010101"/>
        </w:rPr>
        <w:t>设计</w:t>
      </w:r>
      <w:r>
        <w:rPr>
          <w:rFonts w:hint="eastAsia"/>
          <w:color w:val="010101"/>
        </w:rPr>
        <w:t>与仿真。之所以选用AT89C51单片机是因为我对其相对于其他单片机而言比较熟悉。</w:t>
      </w:r>
    </w:p>
    <w:p w:rsidR="009C513C">
      <w:pPr>
        <w:ind w:firstLine="480"/>
        <w:rPr>
          <w:rFonts w:hint="eastAsia"/>
        </w:rPr>
      </w:pPr>
      <w:r>
        <w:rPr>
          <w:rFonts w:hint="eastAsia"/>
          <w:color w:val="010101"/>
        </w:rPr>
        <w:t>本设计</w:t>
      </w:r>
      <w:r>
        <w:rPr>
          <w:rFonts w:hint="eastAsia"/>
          <w:color w:val="010101"/>
        </w:rPr>
        <w:t>最终要实现的功能是，通过AT89C51单片机和字模软件的配</w:t>
      </w:r>
      <w:r>
        <w:rPr>
          <w:rFonts w:hint="eastAsia"/>
          <w:color w:val="010101"/>
        </w:rPr>
        <w:t>合、硬件电路包括辅助单片机进行LED驱动工作的</w:t>
      </w:r>
      <w:r>
        <w:t>74HC595</w:t>
      </w:r>
      <w:r>
        <w:rPr>
          <w:rFonts w:hint="eastAsia"/>
        </w:rPr>
        <w:t>芯片、行显示驱动的4953芯片等，成功点亮LED屏幕，并且让使用者根据自身需要通过去自行设置显示内容。</w:t>
      </w:r>
    </w:p>
    <w:p w:rsidR="009C513C">
      <w:pPr>
        <w:ind w:firstLine="480"/>
      </w:pPr>
      <w:r>
        <w:rPr>
          <w:rFonts w:hint="eastAsia"/>
        </w:rPr>
        <w:t>对于屏幕的选择，经过再三考量，选择了LED点阵屏，首先是成本低、其次在上课和实践中接触过，在设计中操作和使用起来比较容易上手。</w:t>
      </w:r>
    </w:p>
    <w:p w:rsidR="009C513C">
      <w:pPr>
        <w:pStyle w:val="Heading1"/>
        <w:numPr>
          <w:ilvl w:val="0"/>
          <w:numId w:val="1"/>
        </w:numPr>
        <w:spacing w:before="156" w:after="156"/>
        <w:rPr>
          <w:rFonts w:eastAsia="宋体" w:cs="宋体" w:hint="eastAsia"/>
        </w:rPr>
      </w:pPr>
      <w:bookmarkStart w:id="12" w:name="_Toc26880"/>
      <w:r>
        <w:rPr>
          <w:rFonts w:eastAsia="宋体" w:cs="宋体" w:hint="eastAsia"/>
        </w:rPr>
        <w:t>系统硬件设计</w:t>
      </w:r>
      <w:bookmarkEnd w:id="12"/>
    </w:p>
    <w:p w:rsidR="009C513C">
      <w:pPr>
        <w:pStyle w:val="Heading2"/>
        <w:numPr>
          <w:ilvl w:val="1"/>
          <w:numId w:val="1"/>
        </w:numPr>
        <w:spacing w:before="0" w:after="0"/>
        <w:rPr>
          <w:rFonts w:cs="宋体"/>
        </w:rPr>
      </w:pPr>
      <w:r>
        <w:rPr>
          <w:rFonts w:cs="宋体" w:hint="eastAsia"/>
        </w:rPr>
        <w:t>系统硬件框架</w:t>
      </w:r>
    </w:p>
    <w:p w:rsidR="009C513C">
      <w:pPr>
        <w:ind w:firstLine="480"/>
        <w:rPr>
          <w:rFonts w:hint="eastAsia"/>
        </w:rPr>
      </w:pPr>
      <w:r>
        <w:rPr>
          <w:rFonts w:hint="eastAsia"/>
        </w:rPr>
        <w:t>本设计中，硬件部分主要由电源电路、单片机最小系统电路、LED点阵显示电路、显示驱动电路（行电路和列电路）等组成，而单片机自身则需要复位电路、外部时钟电路等辅助电路，系统框图如图3-1所示。</w:t>
      </w:r>
    </w:p>
    <w:p w:rsidR="009C513C">
      <w:pPr>
        <w:ind w:firstLine="0" w:firstLineChars="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30" o:spid="_x0000_i1025" type="#_x0000_t75" style="width:396.75pt;height:183pt;mso-position-horizontal-relative:page;mso-position-vertical-relative:page" filled="f" stroked="f">
            <v:imagedata r:id="rId36" o:title=""/>
            <v:path o:extrusionok="f"/>
            <o:lock v:ext="edit" aspectratio="t"/>
          </v:shape>
        </w:pict>
      </w:r>
    </w:p>
    <w:p w:rsidR="009C513C">
      <w:pPr>
        <w:ind w:firstLine="0" w:firstLineChars="0"/>
        <w:jc w:val="center"/>
      </w:pPr>
      <w:r>
        <w:rPr>
          <w:rFonts w:hint="eastAsia"/>
        </w:rPr>
        <w:t>图3-1 系统框图</w:t>
      </w:r>
    </w:p>
    <w:p w:rsidR="009C513C">
      <w:pPr>
        <w:pStyle w:val="Heading2"/>
        <w:numPr>
          <w:ilvl w:val="1"/>
          <w:numId w:val="1"/>
        </w:numPr>
        <w:spacing w:before="0" w:after="0"/>
        <w:rPr>
          <w:rFonts w:cs="宋体" w:hint="eastAsia"/>
        </w:rPr>
      </w:pPr>
      <w:bookmarkStart w:id="13" w:name="_Toc1588"/>
      <w:r>
        <w:rPr>
          <w:rFonts w:cs="宋体" w:hint="eastAsia"/>
        </w:rPr>
        <w:t xml:space="preserve"> 51</w:t>
      </w:r>
      <w:r>
        <w:rPr>
          <w:rFonts w:cs="宋体" w:hint="eastAsia"/>
        </w:rPr>
        <w:t>单片机简介</w:t>
      </w:r>
      <w:bookmarkEnd w:id="13"/>
    </w:p>
    <w:p w:rsidR="009C513C">
      <w:pPr>
        <w:pStyle w:val="Heading3"/>
        <w:numPr>
          <w:ilvl w:val="2"/>
          <w:numId w:val="1"/>
        </w:numPr>
        <w:rPr>
          <w:rFonts w:hint="eastAsia"/>
        </w:rPr>
      </w:pPr>
      <w:bookmarkStart w:id="14" w:name="_Toc15551"/>
      <w:r>
        <w:rPr>
          <w:rFonts w:hint="eastAsia"/>
        </w:rPr>
        <w:t>单片机选型</w:t>
      </w:r>
      <w:bookmarkEnd w:id="14"/>
    </w:p>
    <w:p w:rsidR="009C513C">
      <w:pPr>
        <w:ind w:firstLine="480"/>
        <w:rPr>
          <w:rFonts w:hint="eastAsia"/>
        </w:rPr>
        <w:sectPr>
          <w:headerReference w:type="even" r:id="rId37"/>
          <w:headerReference w:type="default" r:id="rId38"/>
          <w:footerReference w:type="even" r:id="rId39"/>
          <w:footerReference w:type="default" r:id="rId40"/>
          <w:headerReference w:type="first" r:id="rId41"/>
          <w:footerReference w:type="first" r:id="rId42"/>
          <w:type w:val="nextPage"/>
          <w:pgSz w:w="11906" w:h="16838"/>
          <w:pgMar w:top="1418" w:right="1701" w:bottom="1418" w:left="1701" w:header="851" w:footer="992" w:gutter="0"/>
          <w:pgNumType w:fmt="numberInDash" w:start="3"/>
          <w:cols w:space="720"/>
          <w:titlePg w:val="0"/>
          <w:docGrid w:type="lines" w:linePitch="312"/>
        </w:sectPr>
      </w:pPr>
    </w:p>
    <w:p w:rsidR="009C513C">
      <w:pPr>
        <w:ind w:firstLine="480"/>
        <w:rPr>
          <w:rFonts w:hint="eastAsia"/>
        </w:rPr>
      </w:pPr>
      <w:r>
        <w:rPr>
          <w:rFonts w:hint="eastAsia"/>
        </w:rPr>
        <w:t>选择51单片机系列中常用的AT89C51单片机。51系列单片机是使用广泛，是初学者最容易入门和上手的8位单片机系列之一，因其在我国进入时间长、使用者较多而具有相对较低的开发成本和十分丰富的开发例程可以参考，适合我们去应用于这个设计之中。8051是51系列单片机的经典款作品，8051单片机包含有中央处理器（CPU）、程序存储器（ROM）、数据存储器（RAM）、定时/计数器、并行接口、串行接口和中断系统等几大单元，还具有数据总线、地址总线和控制总线三大总线，在</w:t>
      </w:r>
      <w:r>
        <w:rPr>
          <w:rFonts w:hint="eastAsia"/>
        </w:rPr>
        <w:t>开发中具有强大的优势。</w:t>
      </w:r>
    </w:p>
    <w:p w:rsidR="009C513C">
      <w:pPr>
        <w:ind w:firstLine="480"/>
        <w:rPr>
          <w:rFonts w:hint="eastAsia"/>
        </w:rPr>
      </w:pPr>
      <w:r>
        <w:rPr>
          <w:rFonts w:hint="eastAsia"/>
        </w:rPr>
        <w:t>80C51隶属于MCS-51单片机系列，由英特尔公司开发，相比较早期产品来说增加了乘（MUL）、除（DIV）、减（SUBB）、比较（CMP）、16位数据指针等指令，加入了串行通信和新增5个中断源，内部配置为128比特的RAM和4K的ROM，两个16位定时计数器、两个定时计数中断、一个串行中断和4个8位并行输入端；</w:t>
      </w:r>
    </w:p>
    <w:p w:rsidR="009C513C">
      <w:pPr>
        <w:ind w:firstLine="480"/>
        <w:rPr>
          <w:rFonts w:hint="eastAsia"/>
        </w:rPr>
      </w:pPr>
      <w:r>
        <w:rPr>
          <w:rFonts w:hint="eastAsia"/>
        </w:rPr>
        <w:t>80C51属于位处理器，其典型内部结构与完整的总线专用寄存器管理模式使得其运算方式和效率较为突出；它本身有一套硬软件相结合的位操作系统（处理对象为位而不是字或者字节），所以</w:t>
      </w:r>
      <w:r>
        <w:rPr>
          <w:rFonts w:hint="eastAsia"/>
        </w:rPr>
        <w:t>可在部分具有特殊功能的寄存器的某一位进行位的逻辑运算，在进行传送、清零、置位、测试等功能时十分便捷；还有一点就是独特的乘除法指令，会让编程省去很多调用子程序的步骤，提高执行效率。</w:t>
      </w:r>
    </w:p>
    <w:p w:rsidR="009C513C">
      <w:pPr>
        <w:ind w:firstLine="480"/>
        <w:sectPr>
          <w:headerReference w:type="even" r:id="rId43"/>
          <w:headerReference w:type="default" r:id="rId44"/>
          <w:footerReference w:type="even" r:id="rId45"/>
          <w:footerReference w:type="default" r:id="rId46"/>
          <w:headerReference w:type="first" r:id="rId47"/>
          <w:footerReference w:type="first" r:id="rId48"/>
          <w:type w:val="nextPage"/>
          <w:pgSz w:w="11906" w:h="16838"/>
          <w:pgMar w:top="1418" w:right="1701" w:bottom="1418" w:left="1701" w:header="851" w:footer="992" w:gutter="0"/>
          <w:pgNumType w:fmt="numberInDash" w:start="4"/>
          <w:cols w:space="720"/>
          <w:titlePg w:val="0"/>
          <w:docGrid w:type="lines" w:linePitch="312"/>
        </w:sectPr>
      </w:pPr>
      <w:r>
        <w:rPr>
          <w:rFonts w:hint="eastAsia"/>
        </w:rPr>
        <w:t>英特尔公司是一家主要专注于研制电脑CPU和其他工业处理器或PC零件的公司，1968年成立于美国，是全球第一个推出微处理器的企业，因而在电子产品的处理器市场长期处于市场领导地位，产品以性能稳定、创新性强而著称，在个人PC的处理器和部分硬件领域长期称霸，占据着绝大部分市场份额。在51系列众多的单片机型号中，AT89系列在我国有着极其广</w:t>
      </w:r>
      <w:r>
        <w:rPr>
          <w:rFonts w:hint="eastAsia"/>
        </w:rPr>
        <w:t>泛的应用，AT89系列单片机是美国Intel公司的8位位处理器系列产品（读取数据按位读取而不是字节）。其特点在于片内有Flash Memory：一种电可擦除和电写入的闪速存储器。在开发过程中可以很容易地进行程序改进，使开发与调试更为方便。如图2-1为AT89C51的芯片管脚说明（隐藏VCC/VSS）;</w:t>
      </w:r>
    </w:p>
    <w:p w:rsidR="009C513C">
      <w:pPr>
        <w:widowControl/>
        <w:ind w:firstLine="480"/>
        <w:jc w:val="center"/>
      </w:pPr>
      <w:r>
        <w:pict>
          <v:shape id="图片 129" o:spid="_x0000_i1026" type="#_x0000_t75" style="width:223.75pt;height:369.2pt;mso-position-horizontal-relative:page;mso-position-vertical-relative:page" o:preferrelative="t" filled="f" stroked="f">
            <v:fill o:detectmouseclick="t"/>
            <v:imagedata r:id="rId49" o:title=""/>
            <v:path o:extrusionok="f"/>
            <o:lock v:ext="edit" aspectratio="t"/>
          </v:shape>
        </w:pict>
      </w:r>
    </w:p>
    <w:p w:rsidR="009C513C">
      <w:pPr>
        <w:tabs>
          <w:tab w:val="left" w:pos="465"/>
        </w:tabs>
        <w:ind w:right="480" w:firstLine="480" w:rightChars="200"/>
        <w:jc w:val="center"/>
        <w:rPr>
          <w:rFonts w:cs="宋体" w:hint="eastAsia"/>
          <w:lang w:bidi="ar"/>
        </w:rPr>
      </w:pPr>
      <w:r>
        <w:rPr>
          <w:rFonts w:cs="宋体" w:hint="eastAsia"/>
          <w:lang w:bidi="ar"/>
        </w:rPr>
        <w:t>图</w:t>
      </w:r>
      <w:r>
        <w:rPr>
          <w:rFonts w:cs="宋体" w:hint="eastAsia"/>
          <w:lang w:bidi="ar"/>
        </w:rPr>
        <w:t>3</w:t>
      </w:r>
      <w:r>
        <w:rPr>
          <w:rFonts w:cs="宋体" w:hint="eastAsia"/>
          <w:lang w:bidi="ar"/>
        </w:rPr>
        <w:t>-</w:t>
      </w:r>
      <w:r>
        <w:rPr>
          <w:rFonts w:cs="宋体" w:hint="eastAsia"/>
          <w:lang w:bidi="ar"/>
        </w:rPr>
        <w:t>2</w:t>
      </w:r>
      <w:r>
        <w:rPr>
          <w:rFonts w:cs="宋体" w:hint="eastAsia"/>
          <w:lang w:bidi="ar"/>
        </w:rPr>
        <w:t xml:space="preserve"> 单片机8051的管脚图</w:t>
      </w:r>
    </w:p>
    <w:p w:rsidR="009C513C">
      <w:pPr>
        <w:ind w:firstLine="480"/>
      </w:pPr>
      <w:r>
        <w:rPr>
          <w:rFonts w:ascii="Times New Roman" w:hAnsi="Times New Roman" w:cs="宋体" w:hint="eastAsia"/>
          <w:szCs w:val="22"/>
          <w:lang w:bidi="ar"/>
        </w:rPr>
        <w:t>部分管脚说明</w:t>
      </w:r>
      <w:r>
        <w:rPr>
          <w:rFonts w:ascii="Times New Roman" w:hAnsi="Times New Roman" w:cs="宋体" w:hint="eastAsia"/>
          <w:szCs w:val="22"/>
          <w:lang w:bidi="ar"/>
        </w:rPr>
        <w:t>如图3-2</w:t>
      </w:r>
      <w:r>
        <w:rPr>
          <w:rFonts w:ascii="Times New Roman" w:hAnsi="Times New Roman" w:cs="宋体" w:hint="eastAsia"/>
          <w:szCs w:val="22"/>
          <w:lang w:bidi="ar"/>
        </w:rPr>
        <w:t>：</w:t>
      </w:r>
    </w:p>
    <w:p w:rsidR="009C513C">
      <w:pPr>
        <w:tabs>
          <w:tab w:val="left" w:pos="465"/>
        </w:tabs>
        <w:ind w:right="480" w:firstLine="480" w:rightChars="200"/>
        <w:sectPr>
          <w:headerReference w:type="even" r:id="rId50"/>
          <w:headerReference w:type="default" r:id="rId51"/>
          <w:footerReference w:type="even" r:id="rId52"/>
          <w:footerReference w:type="default" r:id="rId53"/>
          <w:headerReference w:type="first" r:id="rId54"/>
          <w:footerReference w:type="first" r:id="rId55"/>
          <w:type w:val="nextPage"/>
          <w:pgSz w:w="11906" w:h="16838"/>
          <w:pgMar w:top="1418" w:right="1701" w:bottom="1418" w:left="1701" w:header="851" w:footer="992" w:gutter="0"/>
          <w:pgNumType w:fmt="numberInDash" w:start="5"/>
          <w:cols w:space="720"/>
          <w:titlePg w:val="0"/>
          <w:docGrid w:type="lines" w:linePitch="312"/>
        </w:sectPr>
      </w:pPr>
      <w:r>
        <w:pict>
          <v:shape id="图片 124" o:spid="_x0000_i1027" type="#_x0000_t75" style="width:383.89pt;height:136.08pt;mso-position-horizontal-relative:page;mso-position-vertical-relative:page" o:preferrelative="t" filled="f" stroked="t">
            <v:fill o:detectmouseclick="t"/>
            <v:imagedata r:id="rId56" o:title=""/>
            <v:path o:extrusionok="f"/>
            <o:lock v:ext="edit" aspectratio="t"/>
          </v:shape>
        </w:pict>
      </w:r>
    </w:p>
    <w:p w:rsidR="009C513C">
      <w:pPr>
        <w:tabs>
          <w:tab w:val="left" w:pos="465"/>
        </w:tabs>
        <w:ind w:right="480" w:firstLine="480" w:rightChars="200"/>
      </w:pPr>
      <w:r>
        <w:pict>
          <v:shape id="图片 125" o:spid="_x0000_i1028" type="#_x0000_t75" style="width:425.04pt;height:138pt;mso-position-horizontal-relative:page;mso-position-vertical-relative:page" o:preferrelative="t" filled="f" stroked="t">
            <v:fill o:detectmouseclick="t"/>
            <v:imagedata r:id="rId57" o:title=""/>
            <v:path o:extrusionok="f"/>
            <o:lock v:ext="edit" aspectratio="t"/>
          </v:shape>
        </w:pict>
      </w:r>
    </w:p>
    <w:p w:rsidR="009C513C">
      <w:pPr>
        <w:ind w:firstLine="0" w:firstLineChars="0"/>
        <w:jc w:val="center"/>
        <w:rPr>
          <w:rFonts w:hint="eastAsia"/>
        </w:rPr>
      </w:pPr>
      <w:r>
        <w:rPr>
          <w:rFonts w:hint="eastAsia"/>
        </w:rPr>
        <w:t>图3</w:t>
      </w:r>
      <w:r>
        <w:t>-</w:t>
      </w:r>
      <w:r>
        <w:rPr>
          <w:rFonts w:hint="eastAsia"/>
        </w:rPr>
        <w:t>2</w:t>
      </w:r>
      <w:r>
        <w:t xml:space="preserve"> </w:t>
      </w:r>
      <w:r>
        <w:rPr>
          <w:rFonts w:hint="eastAsia"/>
        </w:rPr>
        <w:t>8051</w:t>
      </w:r>
      <w:r>
        <w:rPr>
          <w:rFonts w:hint="eastAsia"/>
        </w:rPr>
        <w:t>单片机引脚</w:t>
      </w:r>
    </w:p>
    <w:p w:rsidR="009C513C">
      <w:pPr>
        <w:ind w:firstLine="480"/>
        <w:rPr>
          <w:rFonts w:hint="eastAsia"/>
        </w:rPr>
      </w:pPr>
      <w:r>
        <w:rPr>
          <w:rFonts w:hint="eastAsia"/>
        </w:rPr>
        <w:t>（</w:t>
      </w:r>
      <w:r>
        <w:rPr>
          <w:rFonts w:hint="eastAsia"/>
        </w:rPr>
        <w:t>1</w:t>
      </w:r>
      <w:r>
        <w:rPr>
          <w:rFonts w:hint="eastAsia"/>
        </w:rPr>
        <w:t>）</w:t>
      </w:r>
      <w:r>
        <w:rPr>
          <w:rFonts w:hint="eastAsia"/>
        </w:rPr>
        <w:t>单片机时钟电路模块</w:t>
      </w:r>
    </w:p>
    <w:p w:rsidR="009C513C">
      <w:pPr>
        <w:pStyle w:val="NormalWeb"/>
        <w:shd w:val="clear" w:color="auto" w:fill="FFFFFF"/>
        <w:spacing w:before="0" w:beforeAutospacing="0" w:after="240" w:afterAutospacing="0" w:line="390" w:lineRule="atLeast"/>
        <w:ind w:firstLine="480"/>
      </w:pPr>
      <w:r>
        <w:rPr>
          <w:rFonts w:hint="eastAsia"/>
          <w:color w:val="010101"/>
        </w:rPr>
        <w:t>AT89C51</w:t>
      </w:r>
      <w:r>
        <w:rPr>
          <w:rFonts w:hint="eastAsia"/>
        </w:rPr>
        <w:t>单片机一般有两种方式产生时钟信号：一种是内部时钟信号，另一种是外部时</w:t>
      </w:r>
      <w:r>
        <w:rPr>
          <w:rFonts w:hint="eastAsia"/>
        </w:rPr>
        <w:t>钟信号。单片机内部集成了振动电路，因此只要在单片机的外部</w:t>
      </w:r>
      <w:r>
        <w:rPr>
          <w:rFonts w:hint="eastAsia"/>
        </w:rPr>
        <w:t>引脚XYAL1和XTAL２（顺序第18和19脚）脚接入晶振（需要</w:t>
      </w:r>
      <w:r>
        <w:t>高速外部时钟</w:t>
      </w:r>
      <w:r>
        <w:rPr>
          <w:rFonts w:hint="eastAsia"/>
        </w:rPr>
        <w:t>时</w:t>
      </w:r>
      <w:r>
        <w:t>，可接频率范围为4MHz~16MHz</w:t>
      </w:r>
      <w:r>
        <w:rPr>
          <w:rFonts w:hint="eastAsia"/>
        </w:rPr>
        <w:t>的</w:t>
      </w:r>
      <w:r>
        <w:t>石英/陶瓷谐振器，或者接外部时钟源</w:t>
      </w:r>
      <w:r>
        <w:rPr>
          <w:rFonts w:hint="eastAsia"/>
        </w:rPr>
        <w:t>；需要低速外部时钟时，使用频率为32.768KHz的石英晶体）</w:t>
      </w:r>
      <w:r>
        <w:rPr>
          <w:rFonts w:hint="eastAsia"/>
        </w:rPr>
        <w:t>，就组成了自激振荡器，在单片机内部提供时钟信号。单片机时钟电路原理图如图3</w:t>
      </w:r>
      <w:r>
        <w:t>-3</w:t>
      </w:r>
      <w:r>
        <w:rPr>
          <w:rFonts w:hint="eastAsia"/>
        </w:rPr>
        <w:t>所示。</w:t>
      </w:r>
    </w:p>
    <w:p w:rsidR="009C513C">
      <w:pPr>
        <w:ind w:firstLine="480"/>
        <w:jc w:val="center"/>
      </w:pPr>
      <w:r>
        <w:pict>
          <v:shape id="图片 4" o:spid="_x0000_i1029" type="#_x0000_t75" alt="C:\Users\季海翔\Documents\Tencent Files\914183158\FileRecv\MobileFile\Image\E3@EKH{SG32{4SFOS2QF%SS.png" style="width:243pt;height:140.39pt;mso-position-horizontal-relative:page;mso-position-vertical-relative:page" o:preferrelative="t" filled="f" stroked="f">
            <v:fill o:detectmouseclick="t"/>
            <v:imagedata r:id="rId58" o:title="E3@EKH{SG32{4SFOS2QF%SS"/>
            <v:path o:extrusionok="f"/>
            <o:lock v:ext="edit" aspectratio="t"/>
          </v:shape>
        </w:pict>
      </w:r>
    </w:p>
    <w:p w:rsidR="009C513C">
      <w:pPr>
        <w:ind w:firstLine="480"/>
        <w:jc w:val="center"/>
      </w:pPr>
      <w:r>
        <w:rPr>
          <w:rFonts w:hint="eastAsia"/>
        </w:rPr>
        <w:t>图3</w:t>
      </w:r>
      <w:r>
        <w:t>-3</w:t>
      </w:r>
      <w:r>
        <w:rPr>
          <w:rFonts w:hint="eastAsia"/>
        </w:rPr>
        <w:t>单片机时钟电路原理图</w:t>
      </w:r>
    </w:p>
    <w:p w:rsidR="009C513C">
      <w:pPr>
        <w:ind w:firstLine="480"/>
      </w:pPr>
      <w:r>
        <w:rPr>
          <w:rFonts w:hint="eastAsia"/>
        </w:rPr>
        <w:t>（2）复位电路模块</w:t>
      </w:r>
    </w:p>
    <w:p w:rsidR="009C513C">
      <w:pPr>
        <w:ind w:firstLine="480"/>
        <w:sectPr>
          <w:headerReference w:type="even" r:id="rId59"/>
          <w:headerReference w:type="default" r:id="rId60"/>
          <w:footerReference w:type="even" r:id="rId61"/>
          <w:footerReference w:type="default" r:id="rId62"/>
          <w:headerReference w:type="first" r:id="rId63"/>
          <w:footerReference w:type="first" r:id="rId64"/>
          <w:type w:val="nextPage"/>
          <w:pgSz w:w="11906" w:h="16838"/>
          <w:pgMar w:top="1418" w:right="1701" w:bottom="1418" w:left="1701" w:header="851" w:footer="992" w:gutter="0"/>
          <w:pgNumType w:fmt="numberInDash" w:start="6"/>
          <w:cols w:space="720"/>
          <w:titlePg w:val="0"/>
          <w:docGrid w:type="lines" w:linePitch="312"/>
        </w:sectPr>
      </w:pPr>
      <w:r>
        <w:rPr>
          <w:rFonts w:hint="eastAsia"/>
        </w:rPr>
        <w:t>复位电路一般</w:t>
      </w:r>
      <w:r>
        <w:rPr>
          <w:rFonts w:hint="eastAsia"/>
        </w:rPr>
        <w:t>为</w:t>
      </w:r>
      <w:r>
        <w:rPr>
          <w:rFonts w:hint="eastAsia"/>
        </w:rPr>
        <w:t>上电自动复位</w:t>
      </w:r>
      <w:r>
        <w:rPr>
          <w:rFonts w:hint="eastAsia"/>
        </w:rPr>
        <w:t>，</w:t>
      </w:r>
      <w:r>
        <w:rPr>
          <w:rFonts w:hint="eastAsia"/>
        </w:rPr>
        <w:t>为方便在调试中使用也可</w:t>
      </w:r>
      <w:r>
        <w:rPr>
          <w:rFonts w:hint="eastAsia"/>
        </w:rPr>
        <w:t>通过按钮</w:t>
      </w:r>
      <w:r>
        <w:rPr>
          <w:rFonts w:hint="eastAsia"/>
        </w:rPr>
        <w:t>进行</w:t>
      </w:r>
      <w:r>
        <w:rPr>
          <w:rFonts w:hint="eastAsia"/>
        </w:rPr>
        <w:t>复位</w:t>
      </w:r>
      <w:r>
        <w:rPr>
          <w:rFonts w:hint="eastAsia"/>
        </w:rPr>
        <w:t>操作</w:t>
      </w:r>
      <w:r>
        <w:rPr>
          <w:rFonts w:hint="eastAsia"/>
        </w:rPr>
        <w:t>。</w:t>
      </w:r>
      <w:r>
        <w:rPr>
          <w:rFonts w:hint="eastAsia"/>
        </w:rPr>
        <w:t>复位的作用是使系统恢复原始状态或</w:t>
      </w:r>
      <w:r>
        <w:rPr>
          <w:rFonts w:hint="eastAsia"/>
        </w:rPr>
        <w:t>者处于某一设置状态。本</w:t>
      </w:r>
      <w:r>
        <w:rPr>
          <w:rFonts w:hint="eastAsia"/>
        </w:rPr>
        <w:t>设计中</w:t>
      </w:r>
      <w:r>
        <w:rPr>
          <w:rFonts w:hint="eastAsia"/>
        </w:rPr>
        <w:t>采用按键手动复位，而按键复位</w:t>
      </w:r>
      <w:r>
        <w:rPr>
          <w:rFonts w:hint="eastAsia"/>
        </w:rPr>
        <w:t>按照工作方式</w:t>
      </w:r>
      <w:r>
        <w:rPr>
          <w:rFonts w:hint="eastAsia"/>
        </w:rPr>
        <w:t>又</w:t>
      </w:r>
      <w:r>
        <w:rPr>
          <w:rFonts w:hint="eastAsia"/>
        </w:rPr>
        <w:t>有</w:t>
      </w:r>
      <w:r>
        <w:rPr>
          <w:rFonts w:hint="eastAsia"/>
        </w:rPr>
        <w:t>电平</w:t>
      </w:r>
      <w:r>
        <w:rPr>
          <w:rFonts w:hint="eastAsia"/>
        </w:rPr>
        <w:t>复位</w:t>
      </w:r>
      <w:r>
        <w:rPr>
          <w:rFonts w:hint="eastAsia"/>
        </w:rPr>
        <w:t>和脉冲</w:t>
      </w:r>
      <w:r>
        <w:rPr>
          <w:rFonts w:hint="eastAsia"/>
        </w:rPr>
        <w:t>复位</w:t>
      </w:r>
      <w:r>
        <w:rPr>
          <w:rFonts w:hint="eastAsia"/>
        </w:rPr>
        <w:t>两种方式，其中电平复位可以通过</w:t>
      </w:r>
      <w:r>
        <w:rPr>
          <w:rFonts w:hint="eastAsia"/>
        </w:rPr>
        <w:t>单片机的</w:t>
      </w:r>
      <w:r>
        <w:rPr>
          <w:rFonts w:hint="eastAsia"/>
        </w:rPr>
        <w:t>R</w:t>
      </w:r>
      <w:r>
        <w:t>ST</w:t>
      </w:r>
      <w:r>
        <w:rPr>
          <w:rFonts w:hint="eastAsia"/>
        </w:rPr>
        <w:t>端口与电源V</w:t>
      </w:r>
      <w:r>
        <w:t>CC</w:t>
      </w:r>
      <w:r>
        <w:rPr>
          <w:rFonts w:hint="eastAsia"/>
        </w:rPr>
        <w:t>连接实现。按键复位电路原理图如图3</w:t>
      </w:r>
      <w:r>
        <w:t>-4</w:t>
      </w:r>
      <w:r>
        <w:rPr>
          <w:rFonts w:hint="eastAsia"/>
        </w:rPr>
        <w:t>所示。</w:t>
      </w:r>
    </w:p>
    <w:p w:rsidR="009C513C">
      <w:pPr>
        <w:ind w:firstLine="480"/>
        <w:jc w:val="center"/>
      </w:pPr>
      <w:r>
        <w:pict>
          <v:shape id="图片 5" o:spid="_x0000_i1030" type="#_x0000_t75" alt="C:\Users\季海翔\Documents\Tencent Files\914183158\FileRecv\MobileFile\Image\@%O_JTU([P4)L@R29IG@9~S.png" style="width:265.18pt;height:144.61pt;mso-position-horizontal-relative:page;mso-position-vertical-relative:page" o:preferrelative="t" filled="f" stroked="f">
            <v:fill o:detectmouseclick="t"/>
            <v:imagedata r:id="rId65" o:title="@%O_JTU([P4)L@R29IG@9~S"/>
            <v:path o:extrusionok="f"/>
            <o:lock v:ext="edit" aspectratio="t"/>
          </v:shape>
        </w:pict>
      </w:r>
    </w:p>
    <w:p w:rsidR="009C513C">
      <w:pPr>
        <w:ind w:firstLine="480"/>
        <w:jc w:val="center"/>
      </w:pPr>
      <w:r>
        <w:rPr>
          <w:rFonts w:hint="eastAsia"/>
        </w:rPr>
        <w:t>图3</w:t>
      </w:r>
      <w:r>
        <w:t>-4</w:t>
      </w:r>
      <w:r>
        <w:rPr>
          <w:rFonts w:hint="eastAsia"/>
        </w:rPr>
        <w:t>按键复位电路原理图</w:t>
      </w:r>
    </w:p>
    <w:p w:rsidR="009C513C">
      <w:pPr>
        <w:pStyle w:val="Heading2"/>
        <w:numPr>
          <w:ilvl w:val="1"/>
          <w:numId w:val="1"/>
        </w:numPr>
        <w:spacing w:before="0" w:after="0"/>
        <w:rPr>
          <w:rFonts w:cs="宋体" w:hint="eastAsia"/>
        </w:rPr>
      </w:pPr>
      <w:bookmarkStart w:id="15" w:name="_Toc32363"/>
      <w:r>
        <w:rPr>
          <w:rFonts w:cs="宋体" w:hint="eastAsia"/>
        </w:rPr>
        <w:t>LED点阵显示</w:t>
      </w:r>
      <w:r>
        <w:rPr>
          <w:rFonts w:cs="宋体" w:hint="eastAsia"/>
        </w:rPr>
        <w:t>模块</w:t>
      </w:r>
      <w:bookmarkEnd w:id="15"/>
    </w:p>
    <w:p w:rsidR="009C513C">
      <w:pPr>
        <w:ind w:firstLine="480"/>
      </w:pPr>
      <w:r>
        <w:rPr>
          <w:rFonts w:hint="eastAsia"/>
        </w:rPr>
        <w:t>本系统采用</w:t>
      </w:r>
      <w:r>
        <w:rPr>
          <w:rFonts w:hint="eastAsia"/>
        </w:rPr>
        <w:t>LED点阵屏幕</w:t>
      </w:r>
      <w:r>
        <w:rPr>
          <w:rFonts w:hint="eastAsia"/>
        </w:rPr>
        <w:t>来</w:t>
      </w:r>
      <w:r>
        <w:rPr>
          <w:rFonts w:hint="eastAsia"/>
        </w:rPr>
        <w:t>进行显示</w:t>
      </w:r>
      <w:r>
        <w:rPr>
          <w:rFonts w:hint="eastAsia"/>
        </w:rPr>
        <w:t>，通过</w:t>
      </w:r>
      <w:r>
        <w:rPr>
          <w:rFonts w:hint="eastAsia"/>
        </w:rPr>
        <w:t>单片机</w:t>
      </w:r>
      <w:r>
        <w:rPr>
          <w:rFonts w:hint="eastAsia"/>
        </w:rPr>
        <w:t>和</w:t>
      </w:r>
      <w:r>
        <w:rPr>
          <w:rFonts w:hint="eastAsia"/>
        </w:rPr>
        <w:t>其他驱动电路</w:t>
      </w:r>
      <w:r>
        <w:rPr>
          <w:rFonts w:hint="eastAsia"/>
        </w:rPr>
        <w:t>的</w:t>
      </w:r>
      <w:r>
        <w:rPr>
          <w:rFonts w:hint="eastAsia"/>
        </w:rPr>
        <w:t>配合</w:t>
      </w:r>
      <w:r>
        <w:rPr>
          <w:rFonts w:hint="eastAsia"/>
        </w:rPr>
        <w:t>，</w:t>
      </w:r>
      <w:r>
        <w:rPr>
          <w:rFonts w:hint="eastAsia"/>
        </w:rPr>
        <w:t>继而在LED点阵模块显示出我们需要的内容</w:t>
      </w:r>
      <w:r>
        <w:rPr>
          <w:rFonts w:hint="eastAsia"/>
        </w:rPr>
        <w:t>。</w:t>
      </w:r>
    </w:p>
    <w:p w:rsidR="009C513C">
      <w:pPr>
        <w:ind w:firstLine="480"/>
        <w:rPr>
          <w:rFonts w:hint="eastAsia"/>
        </w:rPr>
      </w:pPr>
      <w:r>
        <w:rPr>
          <w:rFonts w:hint="eastAsia"/>
        </w:rPr>
        <w:t>LED点阵屏</w:t>
      </w:r>
      <w:r>
        <w:rPr>
          <w:rFonts w:hint="eastAsia"/>
        </w:rPr>
        <w:t>是实验中经常用到的</w:t>
      </w:r>
      <w:r>
        <w:rPr>
          <w:rFonts w:hint="eastAsia"/>
        </w:rPr>
        <w:t>显示</w:t>
      </w:r>
      <w:r>
        <w:rPr>
          <w:rFonts w:hint="eastAsia"/>
        </w:rPr>
        <w:t>元器件，</w:t>
      </w:r>
      <w:r>
        <w:rPr>
          <w:rFonts w:hint="eastAsia"/>
        </w:rPr>
        <w:t>其封装形式一般为8*8的可亮点通过组合而成的显示模块</w:t>
      </w:r>
      <w:r>
        <w:rPr>
          <w:rFonts w:hint="eastAsia"/>
        </w:rPr>
        <w:t>。</w:t>
      </w:r>
      <w:r>
        <w:rPr>
          <w:rFonts w:hint="eastAsia"/>
        </w:rPr>
        <w:t>应用于LED模组时，一般指的是用插灯或者贴片的发光二极管</w:t>
      </w:r>
      <w:r>
        <w:rPr>
          <w:rFonts w:hint="eastAsia"/>
        </w:rPr>
        <w:t>整合封装而成的显示单元，常用于商户门头彩色屏、室内户外的全彩色显示屏等；另一种指的是用作装饰，比如经常在节日时可以看到的亮点特别多的可显示字体画面等内容也可以单纯作为装饰的灯组，其制作方法为发光字串。</w:t>
      </w:r>
    </w:p>
    <w:p w:rsidR="009C513C">
      <w:pPr>
        <w:ind w:firstLine="480"/>
        <w:rPr>
          <w:rFonts w:hint="eastAsia"/>
        </w:rPr>
      </w:pPr>
      <w:r>
        <w:rPr>
          <w:rFonts w:hint="eastAsia"/>
        </w:rPr>
        <w:t>我们常用的LED点阵屏幕实际上是由一个个的8*8的模块组合成形成单元板而来的，一般用于室内单色、双色显示需求，该模块可以显示的内容有：汉字、动画、英文字符和一些常规图形，从该模块支持显示的内容来看的话，完全可以满足设计需求。</w:t>
      </w:r>
    </w:p>
    <w:p w:rsidR="009C513C">
      <w:pPr>
        <w:ind w:firstLine="480"/>
      </w:pPr>
      <w:r>
        <w:rPr>
          <w:rFonts w:hint="eastAsia"/>
        </w:rPr>
        <w:t>LED点阵模块的全彩显示方案在经过长时间的发展主要分为一下几种，其一是最早的点阵组合</w:t>
      </w:r>
      <w:r>
        <w:rPr>
          <w:rFonts w:hint="eastAsia"/>
        </w:rPr>
        <w:t>模块，成本低、制造工艺简单而质量稳定，但是显示效果一般，色彩的统一性较差；其二是单灯方案，该方案的设计灵感来自于户外显示屏，利用像素复用技术来解决点阵组合方案出现的色彩一致性较差的问题，但是该方案的良品率较低，加工工艺复杂，可视角度比较小；第三个方案是贴片方案，即采用贴片式发光管作为显示材料，该方案在所有的技术方案中显示效果最好，可视角度最大、色彩一致性最好，当然随之而来的成本也是最高的；第四种是亚表贴方案，它实际上是前文所讲述的第二种方案单灯技术的改进，在色彩一致性和可视角度方面相比第二种方案都有着比较大</w:t>
      </w:r>
      <w:r>
        <w:rPr>
          <w:rFonts w:hint="eastAsia"/>
        </w:rPr>
        <w:t>的提升，理论分辨率可以达到17200甚至更高，但对于生产工艺还需要继续改进。如图3-6为点阵显示原理图。</w:t>
      </w:r>
      <w:r>
        <w:br/>
      </w:r>
      <w: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6" w:history="1">
        <w:r>
          <w:rPr>
            <w:rFonts w:ascii="SimSun" w:eastAsia="SimSun" w:hAnsi="SimSun" w:cs="SimSun"/>
            <w:b/>
            <w:bCs/>
            <w:color w:val="0000EE"/>
            <w:kern w:val="0"/>
            <w:sz w:val="30"/>
            <w:szCs w:val="30"/>
            <w:u w:val="single" w:color="0000EE"/>
          </w:rPr>
          <w:t>https://d.book118.com/877163150066006032</w:t>
        </w:r>
      </w:hyperlink>
    </w:p>
    <w:p w:rsidR="009C513C">
      <w:pPr>
        <w:ind w:firstLine="480"/>
      </w:pPr>
    </w:p>
    <w:sectPr>
      <w:headerReference w:type="even" r:id="rId67"/>
      <w:headerReference w:type="default" r:id="rId68"/>
      <w:footerReference w:type="even" r:id="rId69"/>
      <w:footerReference w:type="default" r:id="rId70"/>
      <w:headerReference w:type="first" r:id="rId71"/>
      <w:footerReference w:type="first" r:id="rId72"/>
      <w:type w:val="nextPage"/>
      <w:pgSz w:w="11906" w:h="16838"/>
      <w:pgMar w:top="1418" w:right="1701" w:bottom="1418" w:left="1701" w:header="851" w:footer="992" w:gutter="0"/>
      <w:pgNumType w:fmt="numberInDash" w:start="7"/>
      <w:cols w:space="720"/>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513C">
      <w:pPr>
        <w:spacing w:line="240" w:lineRule="auto"/>
        <w:ind w:firstLine="480"/>
      </w:pPr>
      <w:r>
        <w:separator/>
      </w:r>
    </w:p>
  </w:endnote>
  <w:endnote w:type="continuationSeparator" w:id="1">
    <w:p w:rsidR="009C513C">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仿宋_GB2312">
    <w:altName w:val="仿宋"/>
    <w:panose1 w:val="02010609030101010101"/>
    <w:charset w:val="86"/>
    <w:family w:val="modern"/>
    <w:pitch w:val="default"/>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楷体">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tabs>
        <w:tab w:val="clear" w:pos="4153"/>
        <w:tab w:val="center" w:pos="4252"/>
      </w:tabs>
      <w:ind w:firstLine="360"/>
    </w:pPr>
    <w:r>
      <w:rPr>
        <w:rFonts w:hint="eastAsia"/>
      </w:rPr>
      <w:tab/>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tabs>
        <w:tab w:val="clear" w:pos="4153"/>
        <w:tab w:val="center" w:pos="4252"/>
        <w:tab w:val="clear" w:pos="8306"/>
      </w:tabs>
      <w:ind w:firstLine="360"/>
    </w:pPr>
    <w:r>
      <w:rPr>
        <w:rFonts w:hint="eastAsia"/>
      </w:rPr>
      <w:tab/>
    </w:r>
    <w:r>
      <w:rPr>
        <w:rFonts w:hint="eastAsia"/>
      </w:rPr>
      <w:tab/>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49" type="#_x0000_t202" style="width:2in;height:2in;margin-top:0;margin-left:0;mso-position-horizontal:center;mso-position-horizontal-relative:margin;mso-wrap-style:none;position:absolute;z-index:251658240"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- 1 -</w:t>
                </w:r>
                <w:r>
                  <w:rPr>
                    <w:rFonts w:hint="eastAsia"/>
                  </w:rPr>
                  <w:fldChar w:fldCharType="end"/>
                </w:r>
              </w:p>
            </w:txbxContent>
          </v:textbox>
          <w10:wrap anchorx="margin"/>
        </v:shape>
      </w:pic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z-index:251659264"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- 2 -</w:t>
                </w:r>
                <w:r>
                  <w:rPr>
                    <w:rFonts w:hint="eastAsia"/>
                  </w:rPr>
                  <w:fldChar w:fldCharType="end"/>
                </w:r>
              </w:p>
            </w:txbxContent>
          </v:textbox>
          <w10:wrap anchorx="margin"/>
        </v:shape>
      </w:pic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1" type="#_x0000_t202" style="width:2in;height:2in;margin-top:0;margin-left:0;mso-position-horizontal:center;mso-position-horizontal-relative:margin;mso-wrap-style:none;position:absolute;z-index:251660288"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- 3 -</w:t>
                </w:r>
                <w:r>
                  <w:rPr>
                    <w:rFonts w:hint="eastAsia"/>
                  </w:rPr>
                  <w:fldChar w:fldCharType="end"/>
                </w:r>
              </w:p>
            </w:txbxContent>
          </v:textbox>
          <w10:wrap anchorx="margin"/>
        </v:shape>
      </w:pic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z-index:251661312"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- 4 -</w:t>
                </w:r>
                <w:r>
                  <w:rPr>
                    <w:rFonts w:hint="eastAsia"/>
                  </w:rPr>
                  <w:fldChar w:fldCharType="end"/>
                </w:r>
              </w:p>
            </w:txbxContent>
          </v:textbox>
          <w10:wrap anchorx="margin"/>
        </v:shape>
      </w:pic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3" type="#_x0000_t202" style="width:2in;height:2in;margin-top:0;margin-left:0;mso-position-horizontal:center;mso-position-horizontal-relative:margin;mso-wrap-style:none;position:absolute;z-index:251662336"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- 5 -</w:t>
                </w:r>
                <w:r>
                  <w:rPr>
                    <w:rFonts w:hint="eastAsia"/>
                  </w:rPr>
                  <w:fldChar w:fldCharType="end"/>
                </w:r>
              </w:p>
            </w:txbxContent>
          </v:textbox>
          <w10:wrap anchorx="margin"/>
        </v:shape>
      </w:pic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z-index:251663360"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- 6 -</w:t>
                </w:r>
                <w:r>
                  <w:rPr>
                    <w:rFonts w:hint="eastAsia"/>
                  </w:rPr>
                  <w:fldChar w:fldCharType="end"/>
                </w:r>
              </w:p>
            </w:txbxContent>
          </v:textbox>
          <w10:wrap anchorx="margin"/>
        </v:shape>
      </w:pic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C513C">
    <w:pPr>
      <w:pStyle w:val="Footer"/>
      <w:ind w:firstLine="360"/>
    </w:pPr>
    <w:r>
      <w:pict>
        <v:shapetype id="_x0000_t202" coordsize="21600,21600" o:spt="202" path="m,l,21600r21600,l21600,xe">
          <v:stroke joinstyle="miter"/>
          <v:path gradientshapeok="t" o:connecttype="rect"/>
        </v:shapetype>
        <v:shape id="文本框 2" o:spid="_x0000_s2055" type="#_x0000_t202" style="width:2in;height:2in;margin-top:0;margin-left:0;mso-position-horizontal:center;mso-position-horizontal-relative:margin;mso-wrap-style:none;position:absolute;z-index:251664384" filled="f" stroked="f">
          <o:lock v:ext="edit" aspectratio="f"/>
          <v:textbox style="mso-fit-shape-to-text:t" inset="0,0,0,0">
            <w:txbxContent>
              <w:p w:rsidR="009C513C">
                <w:pPr>
                  <w:pStyle w:val="Footer"/>
                  <w:ind w:firstLine="360"/>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- 7 -</w:t>
                </w:r>
                <w:r>
                  <w:rPr>
                    <w:rFonts w:hint="eastAsia"/>
                  </w:rPr>
                  <w:fldChar w:fldCharType="end"/>
                </w:r>
              </w:p>
            </w:txbxContent>
          </v:textbox>
          <w10:wrap anchorx="margin"/>
        </v:shape>
      </w:pic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Footer"/>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513C">
      <w:pPr>
        <w:spacing w:line="240" w:lineRule="auto"/>
        <w:ind w:firstLine="480"/>
      </w:pPr>
      <w:r>
        <w:separator/>
      </w:r>
    </w:p>
  </w:footnote>
  <w:footnote w:type="continuationSeparator" w:id="1">
    <w:p w:rsidR="009C513C">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32B6">
    <w:pPr>
      <w:pStyle w:val="Header"/>
      <w:ind w:firstLine="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3A5B32C"/>
    <w:multiLevelType w:val="multilevel"/>
    <w:tmpl w:val="E3A5B32C"/>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oNotTrackMoves/>
  <w:defaultTabStop w:val="420"/>
  <w:drawingGridVerticalSpacing w:val="156"/>
  <w:noPunctuationKerning/>
  <w:characterSpacingControl w:val="compressPunctuation"/>
  <w:noLineBreaksAfter w:lang="en-US" w:val="([{·‘“〈《「『【〔〖（．［｛￡￥"/>
  <w:noLineBreaksBefore w:lang="en-US" w:val="!),.:;?]}¨·ˇˉ―‖’”…∶、。〃々〉》」』】〕〗！＂＇），．：；？］｀｜｝～￠"/>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2DD4"/>
    <w:rsid w:val="0016062D"/>
    <w:rsid w:val="002A0839"/>
    <w:rsid w:val="00357770"/>
    <w:rsid w:val="00474486"/>
    <w:rsid w:val="00722DD4"/>
    <w:rsid w:val="007C06EB"/>
    <w:rsid w:val="009332B6"/>
    <w:rsid w:val="00994D33"/>
    <w:rsid w:val="009C513C"/>
    <w:rsid w:val="00A81FAB"/>
    <w:rsid w:val="00DF5BD9"/>
    <w:rsid w:val="032223AD"/>
    <w:rsid w:val="04445A45"/>
    <w:rsid w:val="04B42822"/>
    <w:rsid w:val="0A9D374F"/>
    <w:rsid w:val="0AA654F6"/>
    <w:rsid w:val="0EEF0C17"/>
    <w:rsid w:val="0F1301E3"/>
    <w:rsid w:val="104B6E9E"/>
    <w:rsid w:val="112F319B"/>
    <w:rsid w:val="12A9545D"/>
    <w:rsid w:val="13464206"/>
    <w:rsid w:val="149E37DB"/>
    <w:rsid w:val="159F5F1A"/>
    <w:rsid w:val="16865DD8"/>
    <w:rsid w:val="172464DC"/>
    <w:rsid w:val="17990BEB"/>
    <w:rsid w:val="19B14936"/>
    <w:rsid w:val="1EBB26AA"/>
    <w:rsid w:val="1F3E46BA"/>
    <w:rsid w:val="20BE2F91"/>
    <w:rsid w:val="20CC2005"/>
    <w:rsid w:val="2190380B"/>
    <w:rsid w:val="25A01576"/>
    <w:rsid w:val="262E3893"/>
    <w:rsid w:val="274D34CC"/>
    <w:rsid w:val="28CD1193"/>
    <w:rsid w:val="2A711ECB"/>
    <w:rsid w:val="2B4E6114"/>
    <w:rsid w:val="2D7130C5"/>
    <w:rsid w:val="2F522FEF"/>
    <w:rsid w:val="2F7311B7"/>
    <w:rsid w:val="32D37234"/>
    <w:rsid w:val="32FF3881"/>
    <w:rsid w:val="35D140B9"/>
    <w:rsid w:val="385F79AA"/>
    <w:rsid w:val="39C045A0"/>
    <w:rsid w:val="3C133F88"/>
    <w:rsid w:val="3C386F6F"/>
    <w:rsid w:val="3F3B05FF"/>
    <w:rsid w:val="40084EBB"/>
    <w:rsid w:val="47C65DCB"/>
    <w:rsid w:val="4A3A1F75"/>
    <w:rsid w:val="4B436E78"/>
    <w:rsid w:val="4D520563"/>
    <w:rsid w:val="4E5F2DAA"/>
    <w:rsid w:val="504B3522"/>
    <w:rsid w:val="504E00DD"/>
    <w:rsid w:val="535C0426"/>
    <w:rsid w:val="55345386"/>
    <w:rsid w:val="56383FFF"/>
    <w:rsid w:val="5933743E"/>
    <w:rsid w:val="599256C4"/>
    <w:rsid w:val="5A567CA4"/>
    <w:rsid w:val="5CCC073A"/>
    <w:rsid w:val="5DA57294"/>
    <w:rsid w:val="5E2B6BE4"/>
    <w:rsid w:val="5EEE1084"/>
    <w:rsid w:val="5EFE72BC"/>
    <w:rsid w:val="5F4F52E3"/>
    <w:rsid w:val="5F7B15F3"/>
    <w:rsid w:val="60D56259"/>
    <w:rsid w:val="622B5A4B"/>
    <w:rsid w:val="62894397"/>
    <w:rsid w:val="645F2EA1"/>
    <w:rsid w:val="64886261"/>
    <w:rsid w:val="67CB65F8"/>
    <w:rsid w:val="6A2F0C29"/>
    <w:rsid w:val="6C5E628E"/>
    <w:rsid w:val="6CE81EDE"/>
    <w:rsid w:val="6CF54EA0"/>
    <w:rsid w:val="71AE698A"/>
    <w:rsid w:val="71BC0A73"/>
    <w:rsid w:val="73C1582E"/>
    <w:rsid w:val="7540585D"/>
    <w:rsid w:val="78393423"/>
    <w:rsid w:val="785235FF"/>
    <w:rsid w:val="79631B1C"/>
    <w:rsid w:val="7D823B28"/>
    <w:rsid w:val="7E552FC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1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11"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39" w:unhideWhenUsed="0" w:qFormat="1"/>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spacing w:line="360" w:lineRule="auto"/>
      <w:ind w:firstLine="420" w:firstLineChars="200"/>
      <w:jc w:val="both"/>
    </w:pPr>
    <w:rPr>
      <w:rFonts w:ascii="宋体" w:hAnsi="宋体"/>
      <w:kern w:val="2"/>
      <w:sz w:val="24"/>
      <w:szCs w:val="24"/>
      <w:lang w:val="en-US" w:eastAsia="zh-CN" w:bidi="ar-SA"/>
    </w:rPr>
  </w:style>
  <w:style w:type="paragraph" w:styleId="Heading1">
    <w:name w:val="heading 1"/>
    <w:basedOn w:val="Normal"/>
    <w:next w:val="Normal"/>
    <w:qFormat/>
    <w:pPr>
      <w:keepNext/>
      <w:keepLines/>
      <w:spacing w:before="50" w:beforeLines="50" w:after="50" w:afterLines="50" w:line="240" w:lineRule="auto"/>
      <w:ind w:firstLine="0" w:firstLineChars="0"/>
      <w:outlineLvl w:val="0"/>
    </w:pPr>
    <w:rPr>
      <w:rFonts w:eastAsia="黑体"/>
      <w:b/>
      <w:bCs/>
      <w:kern w:val="44"/>
      <w:sz w:val="30"/>
      <w:szCs w:val="44"/>
    </w:rPr>
  </w:style>
  <w:style w:type="paragraph" w:styleId="Heading2">
    <w:name w:val="heading 2"/>
    <w:basedOn w:val="Normal"/>
    <w:next w:val="Normal"/>
    <w:qFormat/>
    <w:pPr>
      <w:keepNext/>
      <w:keepLines/>
      <w:spacing w:before="140" w:beforeLines="0" w:beforeAutospacing="0" w:after="140" w:afterLines="0" w:afterAutospacing="0" w:line="360" w:lineRule="auto"/>
      <w:ind w:firstLine="0" w:firstLineChars="0"/>
      <w:outlineLvl w:val="1"/>
    </w:pPr>
    <w:rPr>
      <w:rFonts w:eastAsia="黑体"/>
      <w:b/>
      <w:sz w:val="28"/>
    </w:rPr>
  </w:style>
  <w:style w:type="paragraph" w:styleId="Heading3">
    <w:name w:val="heading 3"/>
    <w:basedOn w:val="Normal"/>
    <w:next w:val="Normal"/>
    <w:link w:val="3"/>
    <w:qFormat/>
    <w:pPr>
      <w:keepNext/>
      <w:keepLines/>
      <w:spacing w:before="20" w:beforeLines="0" w:beforeAutospacing="0" w:after="20" w:afterLines="0" w:afterAutospacing="0" w:line="360" w:lineRule="auto"/>
      <w:ind w:firstLine="0" w:firstLineChars="0"/>
      <w:outlineLvl w:val="2"/>
    </w:pPr>
    <w:rPr>
      <w:rFonts w:eastAsia="黑体"/>
      <w:sz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3">
    <w:name w:val="标题 3 字符"/>
    <w:link w:val="Heading3"/>
    <w:rPr>
      <w:rFonts w:ascii="Arial" w:eastAsia="黑体" w:hAnsi="Arial"/>
      <w:b w:val="0"/>
      <w:sz w:val="24"/>
    </w:rPr>
  </w:style>
  <w:style w:type="character" w:styleId="Hyperlink">
    <w:name w:val="Hyperlink"/>
    <w:rPr>
      <w:color w:val="0000FF"/>
      <w:u w:val="single"/>
    </w:rPr>
  </w:style>
  <w:style w:type="character" w:styleId="Emphasis">
    <w:name w:val="Emphasis"/>
    <w:qFormat/>
    <w:rPr>
      <w:i/>
    </w:rPr>
  </w:style>
  <w:style w:type="character" w:customStyle="1" w:styleId="Style1">
    <w:name w:val="_Style 1"/>
    <w:uiPriority w:val="19"/>
    <w:qFormat/>
    <w:rPr>
      <w:rFonts w:ascii="Times New Roman" w:eastAsia="宋体" w:hAnsi="Times New Roman"/>
      <w:iCs/>
      <w:color w:val="404040"/>
      <w:sz w:val="18"/>
    </w:rPr>
  </w:style>
  <w:style w:type="paragraph" w:styleId="TOC3">
    <w:name w:val="toc 3"/>
    <w:basedOn w:val="Normal"/>
    <w:next w:val="Normal"/>
    <w:pPr>
      <w:ind w:left="840" w:leftChars="400"/>
    </w:pPr>
  </w:style>
  <w:style w:type="paragraph" w:styleId="Subtitle">
    <w:name w:val="Subtitle"/>
    <w:basedOn w:val="Normal"/>
    <w:next w:val="Normal"/>
    <w:uiPriority w:val="11"/>
    <w:qFormat/>
    <w:pPr>
      <w:spacing w:before="240" w:after="60" w:line="312" w:lineRule="auto"/>
      <w:jc w:val="left"/>
      <w:outlineLvl w:val="1"/>
    </w:pPr>
    <w:rPr>
      <w:rFonts w:eastAsia="黑体" w:cs="Times New Roman"/>
      <w:b/>
      <w:bCs/>
      <w:kern w:val="28"/>
      <w:sz w:val="21"/>
      <w:szCs w:val="32"/>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OC1">
    <w:name w:val="toc 1"/>
    <w:basedOn w:val="Normal"/>
    <w:next w:val="Normal"/>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2">
    <w:name w:val="toc 2"/>
    <w:basedOn w:val="Normal"/>
    <w:next w:val="Normal"/>
    <w:pPr>
      <w:ind w:left="420" w:leftChars="200"/>
    </w:pPr>
  </w:style>
  <w:style w:type="paragraph" w:styleId="Footer">
    <w:name w:val="footer"/>
    <w:basedOn w:val="Normal"/>
    <w:pPr>
      <w:tabs>
        <w:tab w:val="center" w:pos="4153"/>
        <w:tab w:val="right" w:pos="8306"/>
      </w:tabs>
      <w:snapToGrid w:val="0"/>
      <w:jc w:val="left"/>
    </w:pPr>
    <w:rPr>
      <w:sz w:val="18"/>
    </w:rPr>
  </w:style>
  <w:style w:type="paragraph" w:customStyle="1" w:styleId="WPSOffice2">
    <w:name w:val="WPSOffice手动目录 2"/>
    <w:pPr>
      <w:ind w:leftChars="200"/>
    </w:pPr>
    <w:rPr>
      <w:lang w:val="en-US" w:eastAsia="zh-CN" w:bidi="ar-SA"/>
    </w:rPr>
  </w:style>
  <w:style w:type="paragraph" w:styleId="Title">
    <w:name w:val="Title"/>
    <w:basedOn w:val="Normal"/>
    <w:next w:val="Normal"/>
    <w:uiPriority w:val="10"/>
    <w:qFormat/>
    <w:pPr>
      <w:spacing w:before="240" w:after="60"/>
      <w:jc w:val="left"/>
      <w:outlineLvl w:val="0"/>
    </w:pPr>
    <w:rPr>
      <w:rFonts w:ascii="Times New Roman" w:eastAsia="楷体" w:hAnsi="Times New Roman" w:cs="Times New Roman"/>
      <w:b/>
      <w:bCs/>
      <w:sz w:val="28"/>
      <w:szCs w:val="32"/>
    </w:rPr>
  </w:style>
  <w:style w:type="paragraph" w:customStyle="1" w:styleId="ListParagraph">
    <w:name w:val="List Paragraph"/>
    <w:basedOn w:val="Normal"/>
    <w:pPr>
      <w:ind w:firstLine="420" w:firstLineChars="200"/>
    </w:pPr>
  </w:style>
  <w:style w:type="paragraph" w:customStyle="1" w:styleId="WPSOffice3">
    <w:name w:val="WPSOffice手动目录 3"/>
    <w:pPr>
      <w:ind w:leftChars="400"/>
    </w:pPr>
    <w:rPr>
      <w:lang w:val="en-US" w:eastAsia="zh-CN" w:bidi="ar-SA"/>
    </w:rPr>
  </w:style>
  <w:style w:type="paragraph" w:customStyle="1" w:styleId="WPSOffice1">
    <w:name w:val="WPSOffice手动目录 1"/>
    <w:rPr>
      <w:lang w:val="en-US" w:eastAsia="zh-CN" w:bidi="ar-SA"/>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allowPNG/>
  <w:pixelsPerInch w:val="120"/>
  <w:targetScreenSz w:val="1024x768"/>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header" Target="header6.xml" /><Relationship Id="rId17" Type="http://schemas.openxmlformats.org/officeDocument/2006/relationships/footer" Target="footer6.xml" /><Relationship Id="rId18" Type="http://schemas.openxmlformats.org/officeDocument/2006/relationships/header" Target="header7.xml" /><Relationship Id="rId19" Type="http://schemas.openxmlformats.org/officeDocument/2006/relationships/header" Target="header8.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header" Target="header9.xml" /><Relationship Id="rId23" Type="http://schemas.openxmlformats.org/officeDocument/2006/relationships/footer" Target="footer9.xml" /><Relationship Id="rId24" Type="http://schemas.openxmlformats.org/officeDocument/2006/relationships/header" Target="header10.xml" /><Relationship Id="rId25" Type="http://schemas.openxmlformats.org/officeDocument/2006/relationships/header" Target="header11.xml" /><Relationship Id="rId26" Type="http://schemas.openxmlformats.org/officeDocument/2006/relationships/footer" Target="footer10.xml" /><Relationship Id="rId27" Type="http://schemas.openxmlformats.org/officeDocument/2006/relationships/footer" Target="footer11.xml" /><Relationship Id="rId28" Type="http://schemas.openxmlformats.org/officeDocument/2006/relationships/header" Target="header12.xml" /><Relationship Id="rId29" Type="http://schemas.openxmlformats.org/officeDocument/2006/relationships/footer" Target="footer12.xml" /><Relationship Id="rId3" Type="http://schemas.openxmlformats.org/officeDocument/2006/relationships/settings" Target="settings.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image" Target="media/image1.png" /><Relationship Id="rId37" Type="http://schemas.openxmlformats.org/officeDocument/2006/relationships/header" Target="header16.xml" /><Relationship Id="rId38" Type="http://schemas.openxmlformats.org/officeDocument/2006/relationships/header" Target="header17.xml" /><Relationship Id="rId39" Type="http://schemas.openxmlformats.org/officeDocument/2006/relationships/footer" Target="footer16.xml" /><Relationship Id="rId4" Type="http://schemas.openxmlformats.org/officeDocument/2006/relationships/webSettings" Target="webSettings.xml" /><Relationship Id="rId40" Type="http://schemas.openxmlformats.org/officeDocument/2006/relationships/footer" Target="footer17.xml" /><Relationship Id="rId41" Type="http://schemas.openxmlformats.org/officeDocument/2006/relationships/header" Target="header18.xml" /><Relationship Id="rId42" Type="http://schemas.openxmlformats.org/officeDocument/2006/relationships/footer" Target="footer18.xml"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image" Target="media/image2.emf" /><Relationship Id="rId5" Type="http://schemas.openxmlformats.org/officeDocument/2006/relationships/fontTable" Target="fontTable.xml" /><Relationship Id="rId50" Type="http://schemas.openxmlformats.org/officeDocument/2006/relationships/header" Target="header22.xml" /><Relationship Id="rId51" Type="http://schemas.openxmlformats.org/officeDocument/2006/relationships/header" Target="header23.xml" /><Relationship Id="rId52" Type="http://schemas.openxmlformats.org/officeDocument/2006/relationships/footer" Target="footer22.xml" /><Relationship Id="rId53" Type="http://schemas.openxmlformats.org/officeDocument/2006/relationships/footer" Target="footer23.xml" /><Relationship Id="rId54" Type="http://schemas.openxmlformats.org/officeDocument/2006/relationships/header" Target="header24.xml" /><Relationship Id="rId55" Type="http://schemas.openxmlformats.org/officeDocument/2006/relationships/footer" Target="footer24.xml" /><Relationship Id="rId56" Type="http://schemas.openxmlformats.org/officeDocument/2006/relationships/image" Target="media/image3.png" /><Relationship Id="rId57" Type="http://schemas.openxmlformats.org/officeDocument/2006/relationships/image" Target="media/image4.png" /><Relationship Id="rId58" Type="http://schemas.openxmlformats.org/officeDocument/2006/relationships/image" Target="media/image5.png" /><Relationship Id="rId59" Type="http://schemas.openxmlformats.org/officeDocument/2006/relationships/header" Target="header25.xml" /><Relationship Id="rId6" Type="http://schemas.openxmlformats.org/officeDocument/2006/relationships/header" Target="header1.xml" /><Relationship Id="rId60" Type="http://schemas.openxmlformats.org/officeDocument/2006/relationships/header" Target="header26.xml" /><Relationship Id="rId61" Type="http://schemas.openxmlformats.org/officeDocument/2006/relationships/footer" Target="footer25.xml" /><Relationship Id="rId62" Type="http://schemas.openxmlformats.org/officeDocument/2006/relationships/footer" Target="footer26.xml" /><Relationship Id="rId63" Type="http://schemas.openxmlformats.org/officeDocument/2006/relationships/header" Target="header27.xml" /><Relationship Id="rId64" Type="http://schemas.openxmlformats.org/officeDocument/2006/relationships/footer" Target="footer27.xml" /><Relationship Id="rId65" Type="http://schemas.openxmlformats.org/officeDocument/2006/relationships/image" Target="media/image6.png" /><Relationship Id="rId66" Type="http://schemas.openxmlformats.org/officeDocument/2006/relationships/hyperlink" Target="https://d.book118.com/877163150066006032" TargetMode="External" /><Relationship Id="rId67" Type="http://schemas.openxmlformats.org/officeDocument/2006/relationships/header" Target="header28.xml" /><Relationship Id="rId68" Type="http://schemas.openxmlformats.org/officeDocument/2006/relationships/header" Target="header29.xml" /><Relationship Id="rId69" Type="http://schemas.openxmlformats.org/officeDocument/2006/relationships/footer" Target="footer28.xml" /><Relationship Id="rId7" Type="http://schemas.openxmlformats.org/officeDocument/2006/relationships/header" Target="header2.xml" /><Relationship Id="rId70" Type="http://schemas.openxmlformats.org/officeDocument/2006/relationships/footer" Target="footer29.xml" /><Relationship Id="rId71" Type="http://schemas.openxmlformats.org/officeDocument/2006/relationships/header" Target="header30.xml" /><Relationship Id="rId72" Type="http://schemas.openxmlformats.org/officeDocument/2006/relationships/footer" Target="footer30.xml" /><Relationship Id="rId73" Type="http://schemas.openxmlformats.org/officeDocument/2006/relationships/theme" Target="theme/theme1.xml" /><Relationship Id="rId74" Type="http://schemas.openxmlformats.org/officeDocument/2006/relationships/numbering" Target="numbering.xml" /><Relationship Id="rId75" Type="http://schemas.openxmlformats.org/officeDocument/2006/relationships/styles" Target="styles.xml" /><Relationship Id="rId8" Type="http://schemas.openxmlformats.org/officeDocument/2006/relationships/footer" Target="footer1.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1580</Words>
  <Characters>9012</Characters>
  <Application>Microsoft Office Word</Application>
  <DocSecurity>0</DocSecurity>
  <Lines>75</Lines>
  <Paragraphs>21</Paragraphs>
  <ScaleCrop>false</ScaleCrop>
  <Company>Microsoft</Company>
  <LinksUpToDate>false</LinksUpToDate>
  <CharactersWithSpaces>10571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cp:revision>
  <dcterms:created xsi:type="dcterms:W3CDTF">2014-05-05T07:56:00Z</dcterms:created>
  <dcterms:modified xsi:type="dcterms:W3CDTF">2019-05-06T11:30:00Z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y fmtid="{D5CDD505-2E9C-101B-9397-08002B2CF9AE}" pid="3" name="KSORubyTemplateID">
    <vt:lpwstr>6</vt:lpwstr>
  </property>
</Properties>
</file>