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7481" w:rsidP="002D7481" w14:paraId="4CB52E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7481">
        <w:rPr>
          <w:rFonts w:ascii="华文中宋" w:eastAsia="华文中宋" w:hAnsi="华文中宋"/>
          <w:b/>
          <w:sz w:val="30"/>
        </w:rPr>
        <w:t>2023</w:t>
      </w:r>
      <w:r w:rsidRPr="002D7481">
        <w:rPr>
          <w:rFonts w:ascii="华文中宋" w:eastAsia="华文中宋" w:hAnsi="华文中宋"/>
          <w:b/>
          <w:sz w:val="30"/>
        </w:rPr>
        <w:t>年黑龙江艺术职业学院单招职业技能试题及答案解析</w:t>
      </w:r>
    </w:p>
    <w:p w:rsidR="00A77B3E" w14:paraId="5DC7ADC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0620A2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847F1B" w14:paraId="5C2D2F3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1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学生音乐小组举办流行音乐歌唱大赛属于课外活动。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4C7A67F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、体育活动</w:t>
      </w:r>
    </w:p>
    <w:p w:rsidR="00847F1B" w14:paraId="0EF44887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、学科活动</w:t>
      </w:r>
    </w:p>
    <w:p w:rsidR="00847F1B" w14:paraId="4C8F20E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、文学艺术活动</w:t>
      </w:r>
    </w:p>
    <w:p w:rsidR="00847F1B" w14:paraId="29EF4C0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、科技活动</w:t>
      </w:r>
    </w:p>
    <w:p w:rsidR="00847F1B" w14:paraId="5C43EB1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C</w:t>
      </w:r>
    </w:p>
    <w:p w:rsidR="00847F1B" w14:paraId="349F206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课外活动的内容主要包括学科活动、科技活动、文学艺术活动、体育活动、社会公益活动、社会实践活动、课外阅读活动。其中，文学艺术活动的内容主要围绕书法、歌咏、舞蹈、音乐、摄影和雕刻等展开。因此，学生举办的流行音乐歌唱大赛属于学生课外活动中的文学艺术活动。</w:t>
      </w:r>
    </w:p>
    <w:p w:rsidR="00847F1B" w14:paraId="57AA249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3549CE2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教育类</w:t>
      </w:r>
    </w:p>
    <w:p w:rsidR="00847F1B" w14:paraId="6B75A0B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2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我国西部地区瓜果含糖量高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品质好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主要与</w:t>
      </w:r>
      <w:r w:rsidRPr="00847F1B">
        <w:rPr>
          <w:rFonts w:ascii="微软雅黑" w:eastAsia="微软雅黑" w:cs="微软雅黑"/>
          <w:szCs w:val="14"/>
        </w:rPr>
        <w:t>()</w:t>
      </w:r>
      <w:r w:rsidRPr="00847F1B">
        <w:rPr>
          <w:rFonts w:ascii="微软雅黑" w:eastAsia="微软雅黑" w:cs="微软雅黑"/>
          <w:szCs w:val="14"/>
        </w:rPr>
        <w:t>有密切关系</w:t>
      </w:r>
    </w:p>
    <w:p w:rsidR="00847F1B" w14:paraId="1AA2F5A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、温差小</w:t>
      </w:r>
    </w:p>
    <w:p w:rsidR="00847F1B" w14:paraId="78B5EC0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、温差大</w:t>
      </w:r>
    </w:p>
    <w:p w:rsidR="00847F1B" w14:paraId="762D319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、空气质量好</w:t>
      </w:r>
    </w:p>
    <w:p w:rsidR="00847F1B" w14:paraId="3ED3844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、土地肥沃</w:t>
      </w:r>
    </w:p>
    <w:p w:rsidR="00847F1B" w14:paraId="53869AB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6DE95EA6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植物生长时，白天利用光照与二氧化碳制造糖类等有机物，这一过程叫做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光合作用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度高，植物生产的糖类等有机物多。到了晚上，没有光照植物无法生产有机物，相反，还需要靠消耗自身的有机物来保持呼吸作用。夜晚温度越低，植物的呼吸作用越弱消耗糖类等有机物也越少，所以昼夜温差大，有利于养分的转化和糖分的积累。</w:t>
      </w:r>
    </w:p>
    <w:p w:rsidR="00847F1B" w14:paraId="2CE10B27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5075B2F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地理常识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农林畜牧类</w:t>
      </w:r>
    </w:p>
    <w:p w:rsidR="00847F1B" w14:paraId="4E5F2809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3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下列人物中，既是诗人也是画家的是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338FC29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、李白</w:t>
      </w:r>
    </w:p>
    <w:p w:rsidR="00847F1B" w14:paraId="2D2965E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、王维</w:t>
      </w:r>
    </w:p>
    <w:p w:rsidR="00847F1B" w14:paraId="28377EE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、白居易</w:t>
      </w:r>
    </w:p>
    <w:p w:rsidR="00847F1B" w14:paraId="740D176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、李商隐</w:t>
      </w:r>
    </w:p>
    <w:p w:rsidR="00847F1B" w14:paraId="3548757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37CEE0A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王维参禅悟理，学庄信道，精通诗、书、画、音乐等，以诗名盛于开元、天宝间，尤长五言，多咏山水田园，与孟浩然合称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王孟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有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诗佛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之称。书画特臻其妙，后人推其为南宗山水画之祖。代表诗作有《相思》《山居秋瞑》等、著作有《王右丞集》《画学秘诀》。</w:t>
      </w:r>
    </w:p>
    <w:p w:rsidR="00847F1B" w14:paraId="168CFD4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39DE20E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19A12506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4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若你正在参加一个商务会议，这时你的笔不小心掉到桌子下面了，你应该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5616084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、不要打扰别人，自己弯身去拣</w:t>
      </w:r>
    </w:p>
    <w:p w:rsidR="00847F1B" w14:paraId="2647A4D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、跟身边的人打声招呼，再弯身去拣</w:t>
      </w:r>
    </w:p>
    <w:p w:rsidR="00847F1B" w14:paraId="258BB64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、无特别要求可随意处理</w:t>
      </w:r>
    </w:p>
    <w:p w:rsidR="00847F1B" w14:paraId="7BDCAA6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、以上都不对</w:t>
      </w:r>
    </w:p>
    <w:p w:rsidR="00847F1B" w14:paraId="5B81AE0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18FED59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跟身边人打声招呼，是出于礼貌，免得打扰到对方。</w:t>
      </w:r>
    </w:p>
    <w:p w:rsidR="00847F1B" w14:paraId="03556D9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7F59B18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2EFCCEC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5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图样上符号是位置公差叫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3394A7F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、位置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垂直度</w:t>
      </w:r>
    </w:p>
    <w:p w:rsidR="00847F1B" w14:paraId="68FB9C9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、形状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直线度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https://d.book118.com/877200000052006045</w:t>
        </w:r>
      </w:hyperlink>
    </w:p>
    <w:p w:rsidR="00847F1B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:rsidP="003B2428" w14:paraId="4DEB7F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7481" w14:paraId="1FCCDB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:rsidP="003B2428" w14:paraId="5E828028" w14:textId="6DB35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7481" w14:paraId="2FF021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paraId="4F53A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74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:rsidP="003B2428" w14:textId="6DB35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74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74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:rsidP="003B2428" w14:textId="6DB35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74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paraId="2F4640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paraId="0A8C0EA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paraId="32D97D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4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7481"/>
    <w:rsid w:val="003B2428"/>
    <w:rsid w:val="00847F1B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73DFA1"/>
  <w15:docId w15:val="{7DD6EE05-49FB-4F2D-AB24-79BEE33DB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847F1B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847F1B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847F1B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2D74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7481"/>
    <w:rPr>
      <w:sz w:val="18"/>
      <w:szCs w:val="18"/>
    </w:rPr>
  </w:style>
  <w:style w:type="paragraph" w:styleId="Footer">
    <w:name w:val="footer"/>
    <w:basedOn w:val="Normal"/>
    <w:link w:val="a0"/>
    <w:rsid w:val="002D74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7481"/>
    <w:rPr>
      <w:sz w:val="18"/>
      <w:szCs w:val="18"/>
    </w:rPr>
  </w:style>
  <w:style w:type="character" w:styleId="PageNumber">
    <w:name w:val="page number"/>
    <w:basedOn w:val="DefaultParagraphFont"/>
    <w:rsid w:val="002D7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7200000052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1491</Words>
  <Characters>8499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2024-02-29T03:10:00Z</dcterms:created>
  <dcterms:modified xsi:type="dcterms:W3CDTF">2024-02-29T03:10:00Z</dcterms:modified>
</cp:coreProperties>
</file>