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娱乐、游览用船舶项目计划设计方案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722" w:history="1">
        <w:r>
          <w:rPr>
            <w:rFonts w:ascii="仿宋" w:eastAsia="仿宋" w:hAnsi="仿宋" w:cs="仿宋" w:hint="eastAsia"/>
            <w:lang w:eastAsia="zh-CN"/>
          </w:rPr>
          <w:t>序言</w:t>
        </w:r>
        <w:r>
          <w:tab/>
        </w:r>
        <w:r>
          <w:fldChar w:fldCharType="begin"/>
        </w:r>
        <w:r>
          <w:instrText xml:space="preserve"> PAGEREF _Toc21722 \h </w:instrText>
        </w:r>
        <w:r>
          <w:fldChar w:fldCharType="separate"/>
        </w:r>
        <w:r>
          <w:t>3</w:t>
        </w:r>
        <w:r>
          <w:fldChar w:fldCharType="end"/>
        </w:r>
      </w:hyperlink>
    </w:p>
    <w:p>
      <w:pPr>
        <w:pStyle w:val="TOC1"/>
        <w:tabs>
          <w:tab w:val="right" w:leader="dot" w:pos="8306"/>
        </w:tabs>
      </w:pPr>
      <w:hyperlink w:anchor="_Toc28168" w:history="1">
        <w:r>
          <w:rPr>
            <w:rFonts w:ascii="仿宋" w:eastAsia="仿宋" w:hAnsi="仿宋" w:cs="仿宋" w:hint="eastAsia"/>
            <w:lang w:eastAsia="zh-CN"/>
          </w:rPr>
          <w:t>一、市场分析、调研</w:t>
        </w:r>
        <w:r>
          <w:tab/>
        </w:r>
        <w:r>
          <w:fldChar w:fldCharType="begin"/>
        </w:r>
        <w:r>
          <w:instrText xml:space="preserve"> PAGEREF _Toc28168 \h </w:instrText>
        </w:r>
        <w:r>
          <w:fldChar w:fldCharType="separate"/>
        </w:r>
        <w:r>
          <w:t>3</w:t>
        </w:r>
        <w:r>
          <w:fldChar w:fldCharType="end"/>
        </w:r>
      </w:hyperlink>
    </w:p>
    <w:p>
      <w:pPr>
        <w:pStyle w:val="TOC2"/>
        <w:tabs>
          <w:tab w:val="right" w:leader="dot" w:pos="8306"/>
        </w:tabs>
      </w:pPr>
      <w:hyperlink w:anchor="_Toc23644" w:history="1">
        <w:r>
          <w:rPr>
            <w:rFonts w:ascii="仿宋" w:eastAsia="仿宋" w:hAnsi="仿宋" w:cs="仿宋" w:hint="eastAsia"/>
            <w:lang w:eastAsia="zh-CN"/>
          </w:rPr>
          <w:t>(一)、娱乐、游览用船舶行业分析</w:t>
        </w:r>
        <w:r>
          <w:tab/>
        </w:r>
        <w:r>
          <w:fldChar w:fldCharType="begin"/>
        </w:r>
        <w:r>
          <w:instrText xml:space="preserve"> PAGEREF _Toc23644 \h </w:instrText>
        </w:r>
        <w:r>
          <w:fldChar w:fldCharType="separate"/>
        </w:r>
        <w:r>
          <w:t>3</w:t>
        </w:r>
        <w:r>
          <w:fldChar w:fldCharType="end"/>
        </w:r>
      </w:hyperlink>
    </w:p>
    <w:p>
      <w:pPr>
        <w:pStyle w:val="TOC2"/>
        <w:tabs>
          <w:tab w:val="right" w:leader="dot" w:pos="8306"/>
        </w:tabs>
      </w:pPr>
      <w:hyperlink w:anchor="_Toc22837" w:history="1">
        <w:r>
          <w:rPr>
            <w:rFonts w:ascii="仿宋" w:eastAsia="仿宋" w:hAnsi="仿宋" w:cs="仿宋" w:hint="eastAsia"/>
            <w:lang w:eastAsia="zh-CN"/>
          </w:rPr>
          <w:t>(二)、娱乐、游览用船舶市场分析预测</w:t>
        </w:r>
        <w:r>
          <w:tab/>
        </w:r>
        <w:r>
          <w:fldChar w:fldCharType="begin"/>
        </w:r>
        <w:r>
          <w:instrText xml:space="preserve"> PAGEREF _Toc22837 \h </w:instrText>
        </w:r>
        <w:r>
          <w:fldChar w:fldCharType="separate"/>
        </w:r>
        <w:r>
          <w:t>4</w:t>
        </w:r>
        <w:r>
          <w:fldChar w:fldCharType="end"/>
        </w:r>
      </w:hyperlink>
    </w:p>
    <w:p>
      <w:pPr>
        <w:pStyle w:val="TOC1"/>
        <w:tabs>
          <w:tab w:val="right" w:leader="dot" w:pos="8306"/>
        </w:tabs>
      </w:pPr>
      <w:hyperlink w:anchor="_Toc27357" w:history="1">
        <w:r>
          <w:rPr>
            <w:rFonts w:ascii="仿宋" w:eastAsia="仿宋" w:hAnsi="仿宋" w:cs="仿宋" w:hint="eastAsia"/>
            <w:lang w:eastAsia="zh-CN"/>
          </w:rPr>
          <w:t>二、娱乐、游览用船舶项目绩效评估</w:t>
        </w:r>
        <w:r>
          <w:tab/>
        </w:r>
        <w:r>
          <w:fldChar w:fldCharType="begin"/>
        </w:r>
        <w:r>
          <w:instrText xml:space="preserve"> PAGEREF _Toc27357 \h </w:instrText>
        </w:r>
        <w:r>
          <w:fldChar w:fldCharType="separate"/>
        </w:r>
        <w:r>
          <w:t>5</w:t>
        </w:r>
        <w:r>
          <w:fldChar w:fldCharType="end"/>
        </w:r>
      </w:hyperlink>
    </w:p>
    <w:p>
      <w:pPr>
        <w:pStyle w:val="TOC2"/>
        <w:tabs>
          <w:tab w:val="right" w:leader="dot" w:pos="8306"/>
        </w:tabs>
      </w:pPr>
      <w:hyperlink w:anchor="_Toc15930" w:history="1">
        <w:r>
          <w:rPr>
            <w:rFonts w:ascii="仿宋" w:eastAsia="仿宋" w:hAnsi="仿宋" w:cs="仿宋" w:hint="eastAsia"/>
            <w:lang w:eastAsia="zh-CN"/>
          </w:rPr>
          <w:t>(一)、绩效评估指标</w:t>
        </w:r>
        <w:r>
          <w:tab/>
        </w:r>
        <w:r>
          <w:fldChar w:fldCharType="begin"/>
        </w:r>
        <w:r>
          <w:instrText xml:space="preserve"> PAGEREF _Toc15930 \h </w:instrText>
        </w:r>
        <w:r>
          <w:fldChar w:fldCharType="separate"/>
        </w:r>
        <w:r>
          <w:t>5</w:t>
        </w:r>
        <w:r>
          <w:fldChar w:fldCharType="end"/>
        </w:r>
      </w:hyperlink>
    </w:p>
    <w:p>
      <w:pPr>
        <w:pStyle w:val="TOC2"/>
        <w:tabs>
          <w:tab w:val="right" w:leader="dot" w:pos="8306"/>
        </w:tabs>
      </w:pPr>
      <w:hyperlink w:anchor="_Toc2130" w:history="1">
        <w:r>
          <w:rPr>
            <w:rFonts w:ascii="仿宋" w:eastAsia="仿宋" w:hAnsi="仿宋" w:cs="仿宋" w:hint="eastAsia"/>
            <w:lang w:eastAsia="zh-CN"/>
          </w:rPr>
          <w:t>(二)、绩效评估方法</w:t>
        </w:r>
        <w:r>
          <w:tab/>
        </w:r>
        <w:r>
          <w:fldChar w:fldCharType="begin"/>
        </w:r>
        <w:r>
          <w:instrText xml:space="preserve"> PAGEREF _Toc2130 \h </w:instrText>
        </w:r>
        <w:r>
          <w:fldChar w:fldCharType="separate"/>
        </w:r>
        <w:r>
          <w:t>6</w:t>
        </w:r>
        <w:r>
          <w:fldChar w:fldCharType="end"/>
        </w:r>
      </w:hyperlink>
    </w:p>
    <w:p>
      <w:pPr>
        <w:pStyle w:val="TOC2"/>
        <w:tabs>
          <w:tab w:val="right" w:leader="dot" w:pos="8306"/>
        </w:tabs>
      </w:pPr>
      <w:hyperlink w:anchor="_Toc1517" w:history="1">
        <w:r>
          <w:rPr>
            <w:rFonts w:ascii="仿宋" w:eastAsia="仿宋" w:hAnsi="仿宋" w:cs="仿宋" w:hint="eastAsia"/>
            <w:lang w:eastAsia="zh-CN"/>
          </w:rPr>
          <w:t>(三)、绩效评估周期</w:t>
        </w:r>
        <w:r>
          <w:tab/>
        </w:r>
        <w:r>
          <w:fldChar w:fldCharType="begin"/>
        </w:r>
        <w:r>
          <w:instrText xml:space="preserve"> PAGEREF _Toc1517 \h </w:instrText>
        </w:r>
        <w:r>
          <w:fldChar w:fldCharType="separate"/>
        </w:r>
        <w:r>
          <w:t>7</w:t>
        </w:r>
        <w:r>
          <w:fldChar w:fldCharType="end"/>
        </w:r>
      </w:hyperlink>
    </w:p>
    <w:p>
      <w:pPr>
        <w:pStyle w:val="TOC1"/>
        <w:tabs>
          <w:tab w:val="right" w:leader="dot" w:pos="8306"/>
        </w:tabs>
      </w:pPr>
      <w:hyperlink w:anchor="_Toc16424" w:history="1">
        <w:r>
          <w:rPr>
            <w:rFonts w:ascii="仿宋" w:eastAsia="仿宋" w:hAnsi="仿宋" w:cs="仿宋" w:hint="eastAsia"/>
            <w:lang w:eastAsia="zh-CN"/>
          </w:rPr>
          <w:t>三、娱乐、游览用船舶项目危机管理</w:t>
        </w:r>
        <w:r>
          <w:tab/>
        </w:r>
        <w:r>
          <w:fldChar w:fldCharType="begin"/>
        </w:r>
        <w:r>
          <w:instrText xml:space="preserve"> PAGEREF _Toc16424 \h </w:instrText>
        </w:r>
        <w:r>
          <w:fldChar w:fldCharType="separate"/>
        </w:r>
        <w:r>
          <w:t>8</w:t>
        </w:r>
        <w:r>
          <w:fldChar w:fldCharType="end"/>
        </w:r>
      </w:hyperlink>
    </w:p>
    <w:p>
      <w:pPr>
        <w:pStyle w:val="TOC2"/>
        <w:tabs>
          <w:tab w:val="right" w:leader="dot" w:pos="8306"/>
        </w:tabs>
      </w:pPr>
      <w:hyperlink w:anchor="_Toc25672" w:history="1">
        <w:r>
          <w:rPr>
            <w:rFonts w:ascii="仿宋" w:eastAsia="仿宋" w:hAnsi="仿宋" w:cs="仿宋" w:hint="eastAsia"/>
            <w:lang w:eastAsia="zh-CN"/>
          </w:rPr>
          <w:t>(一)、危机预警与识别</w:t>
        </w:r>
        <w:r>
          <w:tab/>
        </w:r>
        <w:r>
          <w:fldChar w:fldCharType="begin"/>
        </w:r>
        <w:r>
          <w:instrText xml:space="preserve"> PAGEREF _Toc25672 \h </w:instrText>
        </w:r>
        <w:r>
          <w:fldChar w:fldCharType="separate"/>
        </w:r>
        <w:r>
          <w:t>8</w:t>
        </w:r>
        <w:r>
          <w:fldChar w:fldCharType="end"/>
        </w:r>
      </w:hyperlink>
    </w:p>
    <w:p>
      <w:pPr>
        <w:pStyle w:val="TOC2"/>
        <w:tabs>
          <w:tab w:val="right" w:leader="dot" w:pos="8306"/>
        </w:tabs>
      </w:pPr>
      <w:hyperlink w:anchor="_Toc31651" w:history="1">
        <w:r>
          <w:rPr>
            <w:rFonts w:ascii="仿宋" w:eastAsia="仿宋" w:hAnsi="仿宋" w:cs="仿宋" w:hint="eastAsia"/>
            <w:lang w:eastAsia="zh-CN"/>
          </w:rPr>
          <w:t>(二)、危机应对与恢复</w:t>
        </w:r>
        <w:r>
          <w:tab/>
        </w:r>
        <w:r>
          <w:fldChar w:fldCharType="begin"/>
        </w:r>
        <w:r>
          <w:instrText xml:space="preserve"> PAGEREF _Toc31651 \h </w:instrText>
        </w:r>
        <w:r>
          <w:fldChar w:fldCharType="separate"/>
        </w:r>
        <w:r>
          <w:t>9</w:t>
        </w:r>
        <w:r>
          <w:fldChar w:fldCharType="end"/>
        </w:r>
      </w:hyperlink>
    </w:p>
    <w:p>
      <w:pPr>
        <w:pStyle w:val="TOC1"/>
        <w:tabs>
          <w:tab w:val="right" w:leader="dot" w:pos="8306"/>
        </w:tabs>
      </w:pPr>
      <w:hyperlink w:anchor="_Toc30156" w:history="1">
        <w:r>
          <w:rPr>
            <w:rFonts w:ascii="仿宋" w:eastAsia="仿宋" w:hAnsi="仿宋" w:cs="仿宋" w:hint="eastAsia"/>
            <w:lang w:eastAsia="zh-CN"/>
          </w:rPr>
          <w:t>四、娱乐、游览用船舶项目选址可行性分析</w:t>
        </w:r>
        <w:r>
          <w:tab/>
        </w:r>
        <w:r>
          <w:fldChar w:fldCharType="begin"/>
        </w:r>
        <w:r>
          <w:instrText xml:space="preserve"> PAGEREF _Toc30156 \h </w:instrText>
        </w:r>
        <w:r>
          <w:fldChar w:fldCharType="separate"/>
        </w:r>
        <w:r>
          <w:t>11</w:t>
        </w:r>
        <w:r>
          <w:fldChar w:fldCharType="end"/>
        </w:r>
      </w:hyperlink>
    </w:p>
    <w:p>
      <w:pPr>
        <w:pStyle w:val="TOC2"/>
        <w:tabs>
          <w:tab w:val="right" w:leader="dot" w:pos="8306"/>
        </w:tabs>
      </w:pPr>
      <w:hyperlink w:anchor="_Toc9295" w:history="1">
        <w:r>
          <w:rPr>
            <w:rFonts w:ascii="仿宋" w:eastAsia="仿宋" w:hAnsi="仿宋" w:cs="仿宋" w:hint="eastAsia"/>
            <w:lang w:eastAsia="zh-CN"/>
          </w:rPr>
          <w:t>(一)、娱乐、游览用船舶项目选址</w:t>
        </w:r>
        <w:r>
          <w:tab/>
        </w:r>
        <w:r>
          <w:fldChar w:fldCharType="begin"/>
        </w:r>
        <w:r>
          <w:instrText xml:space="preserve"> PAGEREF _Toc9295 \h </w:instrText>
        </w:r>
        <w:r>
          <w:fldChar w:fldCharType="separate"/>
        </w:r>
        <w:r>
          <w:t>11</w:t>
        </w:r>
        <w:r>
          <w:fldChar w:fldCharType="end"/>
        </w:r>
      </w:hyperlink>
    </w:p>
    <w:p>
      <w:pPr>
        <w:pStyle w:val="TOC2"/>
        <w:tabs>
          <w:tab w:val="right" w:leader="dot" w:pos="8306"/>
        </w:tabs>
      </w:pPr>
      <w:hyperlink w:anchor="_Toc26816" w:history="1">
        <w:r>
          <w:rPr>
            <w:rFonts w:ascii="仿宋" w:eastAsia="仿宋" w:hAnsi="仿宋" w:cs="仿宋" w:hint="eastAsia"/>
            <w:lang w:eastAsia="zh-CN"/>
          </w:rPr>
          <w:t>(二)、用地控制指标</w:t>
        </w:r>
        <w:r>
          <w:tab/>
        </w:r>
        <w:r>
          <w:fldChar w:fldCharType="begin"/>
        </w:r>
        <w:r>
          <w:instrText xml:space="preserve"> PAGEREF _Toc26816 \h </w:instrText>
        </w:r>
        <w:r>
          <w:fldChar w:fldCharType="separate"/>
        </w:r>
        <w:r>
          <w:t>11</w:t>
        </w:r>
        <w:r>
          <w:fldChar w:fldCharType="end"/>
        </w:r>
      </w:hyperlink>
    </w:p>
    <w:p>
      <w:pPr>
        <w:pStyle w:val="TOC2"/>
        <w:tabs>
          <w:tab w:val="right" w:leader="dot" w:pos="8306"/>
        </w:tabs>
      </w:pPr>
      <w:hyperlink w:anchor="_Toc30386" w:history="1">
        <w:r>
          <w:rPr>
            <w:rFonts w:ascii="仿宋" w:eastAsia="仿宋" w:hAnsi="仿宋" w:cs="仿宋" w:hint="eastAsia"/>
            <w:lang w:eastAsia="zh-CN"/>
          </w:rPr>
          <w:t>(三)、节约用地措施</w:t>
        </w:r>
        <w:r>
          <w:tab/>
        </w:r>
        <w:r>
          <w:fldChar w:fldCharType="begin"/>
        </w:r>
        <w:r>
          <w:instrText xml:space="preserve"> PAGEREF _Toc30386 \h </w:instrText>
        </w:r>
        <w:r>
          <w:fldChar w:fldCharType="separate"/>
        </w:r>
        <w:r>
          <w:t>13</w:t>
        </w:r>
        <w:r>
          <w:fldChar w:fldCharType="end"/>
        </w:r>
      </w:hyperlink>
    </w:p>
    <w:p>
      <w:pPr>
        <w:pStyle w:val="TOC2"/>
        <w:tabs>
          <w:tab w:val="right" w:leader="dot" w:pos="8306"/>
        </w:tabs>
      </w:pPr>
      <w:hyperlink w:anchor="_Toc6525" w:history="1">
        <w:r>
          <w:rPr>
            <w:rFonts w:ascii="仿宋" w:eastAsia="仿宋" w:hAnsi="仿宋" w:cs="仿宋" w:hint="eastAsia"/>
            <w:lang w:eastAsia="zh-CN"/>
          </w:rPr>
          <w:t>(四)、总图布置方案</w:t>
        </w:r>
        <w:r>
          <w:tab/>
        </w:r>
        <w:r>
          <w:fldChar w:fldCharType="begin"/>
        </w:r>
        <w:r>
          <w:instrText xml:space="preserve"> PAGEREF _Toc6525 \h </w:instrText>
        </w:r>
        <w:r>
          <w:fldChar w:fldCharType="separate"/>
        </w:r>
        <w:r>
          <w:t>14</w:t>
        </w:r>
        <w:r>
          <w:fldChar w:fldCharType="end"/>
        </w:r>
      </w:hyperlink>
    </w:p>
    <w:p>
      <w:pPr>
        <w:pStyle w:val="TOC2"/>
        <w:tabs>
          <w:tab w:val="right" w:leader="dot" w:pos="8306"/>
        </w:tabs>
      </w:pPr>
      <w:hyperlink w:anchor="_Toc28647" w:history="1">
        <w:r>
          <w:rPr>
            <w:rFonts w:ascii="仿宋" w:eastAsia="仿宋" w:hAnsi="仿宋" w:cs="仿宋" w:hint="eastAsia"/>
            <w:lang w:eastAsia="zh-CN"/>
          </w:rPr>
          <w:t>(五)、选址综合评价</w:t>
        </w:r>
        <w:r>
          <w:tab/>
        </w:r>
        <w:r>
          <w:fldChar w:fldCharType="begin"/>
        </w:r>
        <w:r>
          <w:instrText xml:space="preserve"> PAGEREF _Toc28647 \h </w:instrText>
        </w:r>
        <w:r>
          <w:fldChar w:fldCharType="separate"/>
        </w:r>
        <w:r>
          <w:t>15</w:t>
        </w:r>
        <w:r>
          <w:fldChar w:fldCharType="end"/>
        </w:r>
      </w:hyperlink>
    </w:p>
    <w:p>
      <w:pPr>
        <w:pStyle w:val="TOC1"/>
        <w:tabs>
          <w:tab w:val="right" w:leader="dot" w:pos="8306"/>
        </w:tabs>
      </w:pPr>
      <w:hyperlink w:anchor="_Toc567" w:history="1">
        <w:r>
          <w:rPr>
            <w:rFonts w:ascii="仿宋" w:eastAsia="仿宋" w:hAnsi="仿宋" w:cs="仿宋" w:hint="eastAsia"/>
            <w:lang w:eastAsia="zh-CN"/>
          </w:rPr>
          <w:t>五、工艺说明</w:t>
        </w:r>
        <w:r>
          <w:tab/>
        </w:r>
        <w:r>
          <w:fldChar w:fldCharType="begin"/>
        </w:r>
        <w:r>
          <w:instrText xml:space="preserve"> PAGEREF _Toc567 \h </w:instrText>
        </w:r>
        <w:r>
          <w:fldChar w:fldCharType="separate"/>
        </w:r>
        <w:r>
          <w:t>16</w:t>
        </w:r>
        <w:r>
          <w:fldChar w:fldCharType="end"/>
        </w:r>
      </w:hyperlink>
    </w:p>
    <w:p>
      <w:pPr>
        <w:pStyle w:val="TOC2"/>
        <w:tabs>
          <w:tab w:val="right" w:leader="dot" w:pos="8306"/>
        </w:tabs>
      </w:pPr>
      <w:hyperlink w:anchor="_Toc21712" w:history="1">
        <w:r>
          <w:rPr>
            <w:rFonts w:ascii="仿宋" w:eastAsia="仿宋" w:hAnsi="仿宋" w:cs="仿宋" w:hint="eastAsia"/>
            <w:lang w:eastAsia="zh-CN"/>
          </w:rPr>
          <w:t>(一)、技术管理特点</w:t>
        </w:r>
        <w:r>
          <w:tab/>
        </w:r>
        <w:r>
          <w:fldChar w:fldCharType="begin"/>
        </w:r>
        <w:r>
          <w:instrText xml:space="preserve"> PAGEREF _Toc21712 \h </w:instrText>
        </w:r>
        <w:r>
          <w:fldChar w:fldCharType="separate"/>
        </w:r>
        <w:r>
          <w:t>16</w:t>
        </w:r>
        <w:r>
          <w:fldChar w:fldCharType="end"/>
        </w:r>
      </w:hyperlink>
    </w:p>
    <w:p>
      <w:pPr>
        <w:pStyle w:val="TOC2"/>
        <w:tabs>
          <w:tab w:val="right" w:leader="dot" w:pos="8306"/>
        </w:tabs>
      </w:pPr>
      <w:hyperlink w:anchor="_Toc8664" w:history="1">
        <w:r>
          <w:rPr>
            <w:rFonts w:ascii="仿宋" w:eastAsia="仿宋" w:hAnsi="仿宋" w:cs="仿宋" w:hint="eastAsia"/>
            <w:lang w:eastAsia="zh-CN"/>
          </w:rPr>
          <w:t>(二)、娱乐、游览用船舶项目工艺技术设计方案</w:t>
        </w:r>
        <w:r>
          <w:tab/>
        </w:r>
        <w:r>
          <w:fldChar w:fldCharType="begin"/>
        </w:r>
        <w:r>
          <w:instrText xml:space="preserve"> PAGEREF _Toc8664 \h </w:instrText>
        </w:r>
        <w:r>
          <w:fldChar w:fldCharType="separate"/>
        </w:r>
        <w:r>
          <w:t>17</w:t>
        </w:r>
        <w:r>
          <w:fldChar w:fldCharType="end"/>
        </w:r>
      </w:hyperlink>
    </w:p>
    <w:p>
      <w:pPr>
        <w:pStyle w:val="TOC2"/>
        <w:tabs>
          <w:tab w:val="right" w:leader="dot" w:pos="8306"/>
        </w:tabs>
      </w:pPr>
      <w:hyperlink w:anchor="_Toc2037" w:history="1">
        <w:r>
          <w:rPr>
            <w:rFonts w:ascii="仿宋" w:eastAsia="仿宋" w:hAnsi="仿宋" w:cs="仿宋" w:hint="eastAsia"/>
            <w:lang w:eastAsia="zh-CN"/>
          </w:rPr>
          <w:t>(三)、设备选型方案</w:t>
        </w:r>
        <w:r>
          <w:tab/>
        </w:r>
        <w:r>
          <w:fldChar w:fldCharType="begin"/>
        </w:r>
        <w:r>
          <w:instrText xml:space="preserve"> PAGEREF _Toc2037 \h </w:instrText>
        </w:r>
        <w:r>
          <w:fldChar w:fldCharType="separate"/>
        </w:r>
        <w:r>
          <w:t>19</w:t>
        </w:r>
        <w:r>
          <w:fldChar w:fldCharType="end"/>
        </w:r>
      </w:hyperlink>
    </w:p>
    <w:p>
      <w:pPr>
        <w:pStyle w:val="TOC1"/>
        <w:tabs>
          <w:tab w:val="right" w:leader="dot" w:pos="8306"/>
        </w:tabs>
      </w:pPr>
      <w:hyperlink w:anchor="_Toc23275" w:history="1">
        <w:r>
          <w:rPr>
            <w:rFonts w:ascii="仿宋" w:eastAsia="仿宋" w:hAnsi="仿宋" w:cs="仿宋" w:hint="eastAsia"/>
            <w:lang w:eastAsia="zh-CN"/>
          </w:rPr>
          <w:t>六、娱乐、游览用船舶项目文档管理</w:t>
        </w:r>
        <w:r>
          <w:tab/>
        </w:r>
        <w:r>
          <w:fldChar w:fldCharType="begin"/>
        </w:r>
        <w:r>
          <w:instrText xml:space="preserve"> PAGEREF _Toc23275 \h </w:instrText>
        </w:r>
        <w:r>
          <w:fldChar w:fldCharType="separate"/>
        </w:r>
        <w:r>
          <w:t>20</w:t>
        </w:r>
        <w:r>
          <w:fldChar w:fldCharType="end"/>
        </w:r>
      </w:hyperlink>
    </w:p>
    <w:p>
      <w:pPr>
        <w:pStyle w:val="TOC2"/>
        <w:tabs>
          <w:tab w:val="right" w:leader="dot" w:pos="8306"/>
        </w:tabs>
      </w:pPr>
      <w:hyperlink w:anchor="_Toc19284" w:history="1">
        <w:r>
          <w:rPr>
            <w:rFonts w:ascii="仿宋" w:eastAsia="仿宋" w:hAnsi="仿宋" w:cs="仿宋" w:hint="eastAsia"/>
            <w:lang w:eastAsia="zh-CN"/>
          </w:rPr>
          <w:t>(一)、文档编制与审查</w:t>
        </w:r>
        <w:r>
          <w:tab/>
        </w:r>
        <w:r>
          <w:fldChar w:fldCharType="begin"/>
        </w:r>
        <w:r>
          <w:instrText xml:space="preserve"> PAGEREF _Toc19284 \h </w:instrText>
        </w:r>
        <w:r>
          <w:fldChar w:fldCharType="separate"/>
        </w:r>
        <w:r>
          <w:t>20</w:t>
        </w:r>
        <w:r>
          <w:fldChar w:fldCharType="end"/>
        </w:r>
      </w:hyperlink>
    </w:p>
    <w:p>
      <w:pPr>
        <w:pStyle w:val="TOC2"/>
        <w:tabs>
          <w:tab w:val="right" w:leader="dot" w:pos="8306"/>
        </w:tabs>
      </w:pPr>
      <w:hyperlink w:anchor="_Toc4778" w:history="1">
        <w:r>
          <w:rPr>
            <w:rFonts w:ascii="仿宋" w:eastAsia="仿宋" w:hAnsi="仿宋" w:cs="仿宋" w:hint="eastAsia"/>
            <w:lang w:eastAsia="zh-CN"/>
          </w:rPr>
          <w:t>(二)、文档发布与分发</w:t>
        </w:r>
        <w:r>
          <w:tab/>
        </w:r>
        <w:r>
          <w:fldChar w:fldCharType="begin"/>
        </w:r>
        <w:r>
          <w:instrText xml:space="preserve"> PAGEREF _Toc4778 \h </w:instrText>
        </w:r>
        <w:r>
          <w:fldChar w:fldCharType="separate"/>
        </w:r>
        <w:r>
          <w:t>21</w:t>
        </w:r>
        <w:r>
          <w:fldChar w:fldCharType="end"/>
        </w:r>
      </w:hyperlink>
    </w:p>
    <w:p>
      <w:pPr>
        <w:pStyle w:val="TOC2"/>
        <w:tabs>
          <w:tab w:val="right" w:leader="dot" w:pos="8306"/>
        </w:tabs>
      </w:pPr>
      <w:hyperlink w:anchor="_Toc13735" w:history="1">
        <w:r>
          <w:rPr>
            <w:rFonts w:ascii="仿宋" w:eastAsia="仿宋" w:hAnsi="仿宋" w:cs="仿宋" w:hint="eastAsia"/>
            <w:lang w:eastAsia="zh-CN"/>
          </w:rPr>
          <w:t>(三)、文档存档与归档</w:t>
        </w:r>
        <w:r>
          <w:tab/>
        </w:r>
        <w:r>
          <w:fldChar w:fldCharType="begin"/>
        </w:r>
        <w:r>
          <w:instrText xml:space="preserve"> PAGEREF _Toc13735 \h </w:instrText>
        </w:r>
        <w:r>
          <w:fldChar w:fldCharType="separate"/>
        </w:r>
        <w:r>
          <w:t>22</w:t>
        </w:r>
        <w:r>
          <w:fldChar w:fldCharType="end"/>
        </w:r>
      </w:hyperlink>
    </w:p>
    <w:p>
      <w:pPr>
        <w:pStyle w:val="TOC1"/>
        <w:tabs>
          <w:tab w:val="right" w:leader="dot" w:pos="8306"/>
        </w:tabs>
      </w:pPr>
      <w:hyperlink w:anchor="_Toc22951" w:history="1">
        <w:r>
          <w:rPr>
            <w:rFonts w:ascii="仿宋" w:eastAsia="仿宋" w:hAnsi="仿宋" w:cs="仿宋" w:hint="eastAsia"/>
            <w:lang w:eastAsia="zh-CN"/>
          </w:rPr>
          <w:t>七、娱乐、游览用船舶项目创新与研发</w:t>
        </w:r>
        <w:r>
          <w:tab/>
        </w:r>
        <w:r>
          <w:fldChar w:fldCharType="begin"/>
        </w:r>
        <w:r>
          <w:instrText xml:space="preserve"> PAGEREF _Toc22951 \h </w:instrText>
        </w:r>
        <w:r>
          <w:fldChar w:fldCharType="separate"/>
        </w:r>
        <w:r>
          <w:t>24</w:t>
        </w:r>
        <w:r>
          <w:fldChar w:fldCharType="end"/>
        </w:r>
      </w:hyperlink>
    </w:p>
    <w:p>
      <w:pPr>
        <w:pStyle w:val="TOC2"/>
        <w:tabs>
          <w:tab w:val="right" w:leader="dot" w:pos="8306"/>
        </w:tabs>
      </w:pPr>
      <w:hyperlink w:anchor="_Toc7918" w:history="1">
        <w:r>
          <w:rPr>
            <w:rFonts w:ascii="仿宋" w:eastAsia="仿宋" w:hAnsi="仿宋" w:cs="仿宋" w:hint="eastAsia"/>
            <w:lang w:eastAsia="zh-CN"/>
          </w:rPr>
          <w:t>(一)、创新策略与方向</w:t>
        </w:r>
        <w:r>
          <w:tab/>
        </w:r>
        <w:r>
          <w:fldChar w:fldCharType="begin"/>
        </w:r>
        <w:r>
          <w:instrText xml:space="preserve"> PAGEREF _Toc7918 \h </w:instrText>
        </w:r>
        <w:r>
          <w:fldChar w:fldCharType="separate"/>
        </w:r>
        <w:r>
          <w:t>24</w:t>
        </w:r>
        <w:r>
          <w:fldChar w:fldCharType="end"/>
        </w:r>
      </w:hyperlink>
    </w:p>
    <w:p>
      <w:pPr>
        <w:pStyle w:val="TOC2"/>
        <w:tabs>
          <w:tab w:val="right" w:leader="dot" w:pos="8306"/>
        </w:tabs>
      </w:pPr>
      <w:hyperlink w:anchor="_Toc29364" w:history="1">
        <w:r>
          <w:rPr>
            <w:rFonts w:ascii="仿宋" w:eastAsia="仿宋" w:hAnsi="仿宋" w:cs="仿宋" w:hint="eastAsia"/>
            <w:lang w:eastAsia="zh-CN"/>
          </w:rPr>
          <w:t>(二)、研发规划与投入</w:t>
        </w:r>
        <w:r>
          <w:tab/>
        </w:r>
        <w:r>
          <w:fldChar w:fldCharType="begin"/>
        </w:r>
        <w:r>
          <w:instrText xml:space="preserve"> PAGEREF _Toc29364 \h </w:instrText>
        </w:r>
        <w:r>
          <w:fldChar w:fldCharType="separate"/>
        </w:r>
        <w:r>
          <w:t>25</w:t>
        </w:r>
        <w:r>
          <w:fldChar w:fldCharType="end"/>
        </w:r>
      </w:hyperlink>
    </w:p>
    <w:p>
      <w:pPr>
        <w:pStyle w:val="TOC1"/>
        <w:tabs>
          <w:tab w:val="right" w:leader="dot" w:pos="8306"/>
        </w:tabs>
      </w:pPr>
      <w:hyperlink w:anchor="_Toc9794" w:history="1">
        <w:r>
          <w:rPr>
            <w:rFonts w:ascii="仿宋" w:eastAsia="仿宋" w:hAnsi="仿宋" w:cs="仿宋" w:hint="eastAsia"/>
            <w:lang w:eastAsia="zh-CN"/>
          </w:rPr>
          <w:t>八、娱乐、游览用船舶项目环境影响分析</w:t>
        </w:r>
        <w:r>
          <w:tab/>
        </w:r>
        <w:r>
          <w:fldChar w:fldCharType="begin"/>
        </w:r>
        <w:r>
          <w:instrText xml:space="preserve"> PAGEREF _Toc9794 \h </w:instrText>
        </w:r>
        <w:r>
          <w:fldChar w:fldCharType="separate"/>
        </w:r>
        <w:r>
          <w:t>27</w:t>
        </w:r>
        <w:r>
          <w:fldChar w:fldCharType="end"/>
        </w:r>
      </w:hyperlink>
    </w:p>
    <w:p>
      <w:pPr>
        <w:pStyle w:val="TOC2"/>
        <w:tabs>
          <w:tab w:val="right" w:leader="dot" w:pos="8306"/>
        </w:tabs>
      </w:pPr>
      <w:hyperlink w:anchor="_Toc29159" w:history="1">
        <w:r>
          <w:rPr>
            <w:rFonts w:ascii="仿宋" w:eastAsia="仿宋" w:hAnsi="仿宋" w:cs="仿宋" w:hint="eastAsia"/>
            <w:lang w:eastAsia="zh-CN"/>
          </w:rPr>
          <w:t>(一)、建设区域环境质量现状</w:t>
        </w:r>
        <w:r>
          <w:tab/>
        </w:r>
        <w:r>
          <w:fldChar w:fldCharType="begin"/>
        </w:r>
        <w:r>
          <w:instrText xml:space="preserve"> PAGEREF _Toc29159 \h </w:instrText>
        </w:r>
        <w:r>
          <w:fldChar w:fldCharType="separate"/>
        </w:r>
        <w:r>
          <w:t>27</w:t>
        </w:r>
        <w:r>
          <w:fldChar w:fldCharType="end"/>
        </w:r>
      </w:hyperlink>
    </w:p>
    <w:p>
      <w:pPr>
        <w:pStyle w:val="TOC2"/>
        <w:tabs>
          <w:tab w:val="right" w:leader="dot" w:pos="8306"/>
        </w:tabs>
      </w:pPr>
      <w:hyperlink w:anchor="_Toc17208" w:history="1">
        <w:r>
          <w:rPr>
            <w:rFonts w:ascii="仿宋" w:eastAsia="仿宋" w:hAnsi="仿宋" w:cs="仿宋" w:hint="eastAsia"/>
            <w:lang w:eastAsia="zh-CN"/>
          </w:rPr>
          <w:t>(二)、建设期环境保护</w:t>
        </w:r>
        <w:r>
          <w:tab/>
        </w:r>
        <w:r>
          <w:fldChar w:fldCharType="begin"/>
        </w:r>
        <w:r>
          <w:instrText xml:space="preserve"> PAGEREF _Toc17208 \h </w:instrText>
        </w:r>
        <w:r>
          <w:fldChar w:fldCharType="separate"/>
        </w:r>
        <w:r>
          <w:t>28</w:t>
        </w:r>
        <w:r>
          <w:fldChar w:fldCharType="end"/>
        </w:r>
      </w:hyperlink>
    </w:p>
    <w:p>
      <w:pPr>
        <w:pStyle w:val="TOC2"/>
        <w:tabs>
          <w:tab w:val="right" w:leader="dot" w:pos="8306"/>
        </w:tabs>
      </w:pPr>
      <w:hyperlink w:anchor="_Toc15606" w:history="1">
        <w:r>
          <w:rPr>
            <w:rFonts w:ascii="仿宋" w:eastAsia="仿宋" w:hAnsi="仿宋" w:cs="仿宋" w:hint="eastAsia"/>
            <w:lang w:eastAsia="zh-CN"/>
          </w:rPr>
          <w:t>(三)、运营期环境保护</w:t>
        </w:r>
        <w:r>
          <w:tab/>
        </w:r>
        <w:r>
          <w:fldChar w:fldCharType="begin"/>
        </w:r>
        <w:r>
          <w:instrText xml:space="preserve"> PAGEREF _Toc15606 \h </w:instrText>
        </w:r>
        <w:r>
          <w:fldChar w:fldCharType="separate"/>
        </w:r>
        <w:r>
          <w:t>30</w:t>
        </w:r>
        <w:r>
          <w:fldChar w:fldCharType="end"/>
        </w:r>
      </w:hyperlink>
    </w:p>
    <w:p>
      <w:pPr>
        <w:pStyle w:val="TOC2"/>
        <w:tabs>
          <w:tab w:val="right" w:leader="dot" w:pos="8306"/>
        </w:tabs>
      </w:pPr>
      <w:hyperlink w:anchor="_Toc10076" w:history="1">
        <w:r>
          <w:rPr>
            <w:rFonts w:ascii="仿宋" w:eastAsia="仿宋" w:hAnsi="仿宋" w:cs="仿宋" w:hint="eastAsia"/>
            <w:lang w:eastAsia="zh-CN"/>
          </w:rPr>
          <w:t>(四)、娱乐、游览用船舶项目建设对区域经济的影响</w:t>
        </w:r>
        <w:r>
          <w:tab/>
        </w:r>
        <w:r>
          <w:fldChar w:fldCharType="begin"/>
        </w:r>
        <w:r>
          <w:instrText xml:space="preserve"> PAGEREF _Toc10076 \h </w:instrText>
        </w:r>
        <w:r>
          <w:fldChar w:fldCharType="separate"/>
        </w:r>
        <w:r>
          <w:t>31</w:t>
        </w:r>
        <w:r>
          <w:fldChar w:fldCharType="end"/>
        </w:r>
      </w:hyperlink>
    </w:p>
    <w:p>
      <w:pPr>
        <w:pStyle w:val="TOC2"/>
        <w:tabs>
          <w:tab w:val="right" w:leader="dot" w:pos="8306"/>
        </w:tabs>
      </w:pPr>
      <w:hyperlink w:anchor="_Toc16189" w:history="1">
        <w:r>
          <w:rPr>
            <w:rFonts w:ascii="仿宋" w:eastAsia="仿宋" w:hAnsi="仿宋" w:cs="仿宋" w:hint="eastAsia"/>
            <w:lang w:eastAsia="zh-CN"/>
          </w:rPr>
          <w:t>(五)、废弃物处理</w:t>
        </w:r>
        <w:r>
          <w:tab/>
        </w:r>
        <w:r>
          <w:fldChar w:fldCharType="begin"/>
        </w:r>
        <w:r>
          <w:instrText xml:space="preserve"> PAGEREF _Toc16189 \h </w:instrText>
        </w:r>
        <w:r>
          <w:fldChar w:fldCharType="separate"/>
        </w:r>
        <w:r>
          <w:t>33</w:t>
        </w:r>
        <w:r>
          <w:fldChar w:fldCharType="end"/>
        </w:r>
      </w:hyperlink>
    </w:p>
    <w:p>
      <w:pPr>
        <w:pStyle w:val="TOC2"/>
        <w:tabs>
          <w:tab w:val="right" w:leader="dot" w:pos="8306"/>
        </w:tabs>
      </w:pPr>
      <w:hyperlink w:anchor="_Toc6286" w:history="1">
        <w:r>
          <w:rPr>
            <w:rFonts w:ascii="仿宋" w:eastAsia="仿宋" w:hAnsi="仿宋" w:cs="仿宋" w:hint="eastAsia"/>
            <w:lang w:eastAsia="zh-CN"/>
          </w:rPr>
          <w:t>(六)、特殊环境影响分析</w:t>
        </w:r>
        <w:r>
          <w:tab/>
        </w:r>
        <w:r>
          <w:fldChar w:fldCharType="begin"/>
        </w:r>
        <w:r>
          <w:instrText xml:space="preserve"> PAGEREF _Toc6286 \h </w:instrText>
        </w:r>
        <w:r>
          <w:fldChar w:fldCharType="separate"/>
        </w:r>
        <w:r>
          <w:t>34</w:t>
        </w:r>
        <w:r>
          <w:fldChar w:fldCharType="end"/>
        </w:r>
      </w:hyperlink>
    </w:p>
    <w:p>
      <w:pPr>
        <w:pStyle w:val="TOC2"/>
        <w:tabs>
          <w:tab w:val="right" w:leader="dot" w:pos="8306"/>
        </w:tabs>
      </w:pPr>
      <w:hyperlink w:anchor="_Toc30509" w:history="1">
        <w:r>
          <w:rPr>
            <w:rFonts w:ascii="仿宋" w:eastAsia="仿宋" w:hAnsi="仿宋" w:cs="仿宋" w:hint="eastAsia"/>
            <w:lang w:eastAsia="zh-CN"/>
          </w:rPr>
          <w:t>(七)、清洁生产</w:t>
        </w:r>
        <w:r>
          <w:tab/>
        </w:r>
        <w:r>
          <w:fldChar w:fldCharType="begin"/>
        </w:r>
        <w:r>
          <w:instrText xml:space="preserve"> PAGEREF _Toc30509 \h </w:instrText>
        </w:r>
        <w:r>
          <w:fldChar w:fldCharType="separate"/>
        </w:r>
        <w:r>
          <w:t>35</w:t>
        </w:r>
        <w:r>
          <w:fldChar w:fldCharType="end"/>
        </w:r>
      </w:hyperlink>
    </w:p>
    <w:p>
      <w:pPr>
        <w:pStyle w:val="TOC2"/>
        <w:tabs>
          <w:tab w:val="right" w:leader="dot" w:pos="8306"/>
        </w:tabs>
      </w:pPr>
      <w:hyperlink w:anchor="_Toc29515" w:history="1">
        <w:r>
          <w:rPr>
            <w:rFonts w:ascii="仿宋" w:eastAsia="仿宋" w:hAnsi="仿宋" w:cs="仿宋" w:hint="eastAsia"/>
            <w:lang w:eastAsia="zh-CN"/>
          </w:rPr>
          <w:t>(八)、环境保护综合评价</w:t>
        </w:r>
        <w:r>
          <w:tab/>
        </w:r>
        <w:r>
          <w:fldChar w:fldCharType="begin"/>
        </w:r>
        <w:r>
          <w:instrText xml:space="preserve"> PAGEREF _Toc29515 \h </w:instrText>
        </w:r>
        <w:r>
          <w:fldChar w:fldCharType="separate"/>
        </w:r>
        <w:r>
          <w:t>37</w:t>
        </w:r>
        <w:r>
          <w:fldChar w:fldCharType="end"/>
        </w:r>
      </w:hyperlink>
    </w:p>
    <w:p>
      <w:pPr>
        <w:pStyle w:val="TOC1"/>
        <w:tabs>
          <w:tab w:val="right" w:leader="dot" w:pos="8306"/>
        </w:tabs>
      </w:pPr>
      <w:hyperlink w:anchor="_Toc28659" w:history="1">
        <w:r>
          <w:rPr>
            <w:rFonts w:ascii="仿宋" w:eastAsia="仿宋" w:hAnsi="仿宋" w:cs="仿宋" w:hint="eastAsia"/>
            <w:lang w:eastAsia="zh-CN"/>
          </w:rPr>
          <w:t>九、生产安全保护</w:t>
        </w:r>
        <w:r>
          <w:tab/>
        </w:r>
        <w:r>
          <w:fldChar w:fldCharType="begin"/>
        </w:r>
        <w:r>
          <w:instrText xml:space="preserve"> PAGEREF _Toc28659 \h </w:instrText>
        </w:r>
        <w:r>
          <w:fldChar w:fldCharType="separate"/>
        </w:r>
        <w:r>
          <w:t>38</w:t>
        </w:r>
        <w:r>
          <w:fldChar w:fldCharType="end"/>
        </w:r>
      </w:hyperlink>
    </w:p>
    <w:p>
      <w:pPr>
        <w:pStyle w:val="TOC2"/>
        <w:tabs>
          <w:tab w:val="right" w:leader="dot" w:pos="8306"/>
        </w:tabs>
      </w:pPr>
      <w:hyperlink w:anchor="_Toc15392" w:history="1">
        <w:r>
          <w:rPr>
            <w:rFonts w:ascii="仿宋" w:eastAsia="仿宋" w:hAnsi="仿宋" w:cs="仿宋" w:hint="eastAsia"/>
            <w:lang w:eastAsia="zh-CN"/>
          </w:rPr>
          <w:t>(一)、消防安全</w:t>
        </w:r>
        <w:r>
          <w:tab/>
        </w:r>
        <w:r>
          <w:fldChar w:fldCharType="begin"/>
        </w:r>
        <w:r>
          <w:instrText xml:space="preserve"> PAGEREF _Toc15392 \h </w:instrText>
        </w:r>
        <w:r>
          <w:fldChar w:fldCharType="separate"/>
        </w:r>
        <w:r>
          <w:t>38</w:t>
        </w:r>
        <w:r>
          <w:fldChar w:fldCharType="end"/>
        </w:r>
      </w:hyperlink>
    </w:p>
    <w:p>
      <w:pPr>
        <w:pStyle w:val="TOC2"/>
        <w:tabs>
          <w:tab w:val="right" w:leader="dot" w:pos="8306"/>
        </w:tabs>
      </w:pPr>
      <w:hyperlink w:anchor="_Toc4506" w:history="1">
        <w:r>
          <w:rPr>
            <w:rFonts w:ascii="仿宋" w:eastAsia="仿宋" w:hAnsi="仿宋" w:cs="仿宋" w:hint="eastAsia"/>
            <w:lang w:eastAsia="zh-CN"/>
          </w:rPr>
          <w:t>(二)、防火防爆总图布置措施</w:t>
        </w:r>
        <w:r>
          <w:tab/>
        </w:r>
        <w:r>
          <w:fldChar w:fldCharType="begin"/>
        </w:r>
        <w:r>
          <w:instrText xml:space="preserve"> PAGEREF _Toc4506 \h </w:instrText>
        </w:r>
        <w:r>
          <w:fldChar w:fldCharType="separate"/>
        </w:r>
        <w:r>
          <w:t>40</w:t>
        </w:r>
        <w:r>
          <w:fldChar w:fldCharType="end"/>
        </w:r>
      </w:hyperlink>
    </w:p>
    <w:p>
      <w:pPr>
        <w:pStyle w:val="TOC2"/>
        <w:tabs>
          <w:tab w:val="right" w:leader="dot" w:pos="8306"/>
        </w:tabs>
      </w:pPr>
      <w:hyperlink w:anchor="_Toc8669" w:history="1">
        <w:r>
          <w:rPr>
            <w:rFonts w:ascii="仿宋" w:eastAsia="仿宋" w:hAnsi="仿宋" w:cs="仿宋" w:hint="eastAsia"/>
            <w:lang w:eastAsia="zh-CN"/>
          </w:rPr>
          <w:t>(三)、自然灾害防范措施</w:t>
        </w:r>
        <w:r>
          <w:tab/>
        </w:r>
        <w:r>
          <w:fldChar w:fldCharType="begin"/>
        </w:r>
        <w:r>
          <w:instrText xml:space="preserve"> PAGEREF _Toc8669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138" w:history="1">
        <w:r>
          <w:rPr>
            <w:rFonts w:ascii="仿宋" w:eastAsia="仿宋" w:hAnsi="仿宋" w:cs="仿宋" w:hint="eastAsia"/>
            <w:lang w:eastAsia="zh-CN"/>
          </w:rPr>
          <w:t>(四)、安全色及安全标志使用要求</w:t>
        </w:r>
        <w:r>
          <w:tab/>
        </w:r>
        <w:r>
          <w:fldChar w:fldCharType="begin"/>
        </w:r>
        <w:r>
          <w:instrText xml:space="preserve"> PAGEREF _Toc17138 \h </w:instrText>
        </w:r>
        <w:r>
          <w:fldChar w:fldCharType="separate"/>
        </w:r>
        <w:r>
          <w:t>42</w:t>
        </w:r>
        <w:r>
          <w:fldChar w:fldCharType="end"/>
        </w:r>
      </w:hyperlink>
    </w:p>
    <w:p>
      <w:pPr>
        <w:pStyle w:val="TOC2"/>
        <w:tabs>
          <w:tab w:val="right" w:leader="dot" w:pos="8306"/>
        </w:tabs>
      </w:pPr>
      <w:hyperlink w:anchor="_Toc7749" w:history="1">
        <w:r>
          <w:rPr>
            <w:rFonts w:ascii="仿宋" w:eastAsia="仿宋" w:hAnsi="仿宋" w:cs="仿宋" w:hint="eastAsia"/>
            <w:lang w:eastAsia="zh-CN"/>
          </w:rPr>
          <w:t>(五)、防尘防毒措施</w:t>
        </w:r>
        <w:r>
          <w:tab/>
        </w:r>
        <w:r>
          <w:fldChar w:fldCharType="begin"/>
        </w:r>
        <w:r>
          <w:instrText xml:space="preserve"> PAGEREF _Toc7749 \h </w:instrText>
        </w:r>
        <w:r>
          <w:fldChar w:fldCharType="separate"/>
        </w:r>
        <w:r>
          <w:t>43</w:t>
        </w:r>
        <w:r>
          <w:fldChar w:fldCharType="end"/>
        </w:r>
      </w:hyperlink>
    </w:p>
    <w:p>
      <w:pPr>
        <w:pStyle w:val="TOC2"/>
        <w:tabs>
          <w:tab w:val="right" w:leader="dot" w:pos="8306"/>
        </w:tabs>
      </w:pPr>
      <w:hyperlink w:anchor="_Toc29701" w:history="1">
        <w:r>
          <w:rPr>
            <w:rFonts w:ascii="仿宋" w:eastAsia="仿宋" w:hAnsi="仿宋" w:cs="仿宋" w:hint="eastAsia"/>
            <w:lang w:eastAsia="zh-CN"/>
          </w:rPr>
          <w:t>(六)、防静电、触电防护及防雷措施</w:t>
        </w:r>
        <w:r>
          <w:tab/>
        </w:r>
        <w:r>
          <w:fldChar w:fldCharType="begin"/>
        </w:r>
        <w:r>
          <w:instrText xml:space="preserve"> PAGEREF _Toc29701 \h </w:instrText>
        </w:r>
        <w:r>
          <w:fldChar w:fldCharType="separate"/>
        </w:r>
        <w:r>
          <w:t>44</w:t>
        </w:r>
        <w:r>
          <w:fldChar w:fldCharType="end"/>
        </w:r>
      </w:hyperlink>
    </w:p>
    <w:p>
      <w:pPr>
        <w:pStyle w:val="TOC2"/>
        <w:tabs>
          <w:tab w:val="right" w:leader="dot" w:pos="8306"/>
        </w:tabs>
      </w:pPr>
      <w:hyperlink w:anchor="_Toc4426" w:history="1">
        <w:r>
          <w:rPr>
            <w:rFonts w:ascii="仿宋" w:eastAsia="仿宋" w:hAnsi="仿宋" w:cs="仿宋" w:hint="eastAsia"/>
            <w:lang w:eastAsia="zh-CN"/>
          </w:rPr>
          <w:t>(七)、机械设备安全保障措施</w:t>
        </w:r>
        <w:r>
          <w:tab/>
        </w:r>
        <w:r>
          <w:fldChar w:fldCharType="begin"/>
        </w:r>
        <w:r>
          <w:instrText xml:space="preserve"> PAGEREF _Toc4426 \h </w:instrText>
        </w:r>
        <w:r>
          <w:fldChar w:fldCharType="separate"/>
        </w:r>
        <w:r>
          <w:t>45</w:t>
        </w:r>
        <w:r>
          <w:fldChar w:fldCharType="end"/>
        </w:r>
      </w:hyperlink>
    </w:p>
    <w:p>
      <w:pPr>
        <w:pStyle w:val="TOC1"/>
        <w:tabs>
          <w:tab w:val="right" w:leader="dot" w:pos="8306"/>
        </w:tabs>
      </w:pPr>
      <w:hyperlink w:anchor="_Toc7394" w:history="1">
        <w:r>
          <w:rPr>
            <w:rFonts w:ascii="仿宋" w:eastAsia="仿宋" w:hAnsi="仿宋" w:cs="仿宋" w:hint="eastAsia"/>
            <w:lang w:eastAsia="zh-CN"/>
          </w:rPr>
          <w:t>十、娱乐、游览用船舶项目计划安排</w:t>
        </w:r>
        <w:r>
          <w:tab/>
        </w:r>
        <w:r>
          <w:fldChar w:fldCharType="begin"/>
        </w:r>
        <w:r>
          <w:instrText xml:space="preserve"> PAGEREF _Toc7394 \h </w:instrText>
        </w:r>
        <w:r>
          <w:fldChar w:fldCharType="separate"/>
        </w:r>
        <w:r>
          <w:t>46</w:t>
        </w:r>
        <w:r>
          <w:fldChar w:fldCharType="end"/>
        </w:r>
      </w:hyperlink>
    </w:p>
    <w:p>
      <w:pPr>
        <w:pStyle w:val="TOC2"/>
        <w:tabs>
          <w:tab w:val="right" w:leader="dot" w:pos="8306"/>
        </w:tabs>
      </w:pPr>
      <w:hyperlink w:anchor="_Toc21267" w:history="1">
        <w:r>
          <w:rPr>
            <w:rFonts w:ascii="仿宋" w:eastAsia="仿宋" w:hAnsi="仿宋" w:cs="仿宋" w:hint="eastAsia"/>
            <w:lang w:eastAsia="zh-CN"/>
          </w:rPr>
          <w:t>(一)、建设周期</w:t>
        </w:r>
        <w:r>
          <w:tab/>
        </w:r>
        <w:r>
          <w:fldChar w:fldCharType="begin"/>
        </w:r>
        <w:r>
          <w:instrText xml:space="preserve"> PAGEREF _Toc21267 \h </w:instrText>
        </w:r>
        <w:r>
          <w:fldChar w:fldCharType="separate"/>
        </w:r>
        <w:r>
          <w:t>46</w:t>
        </w:r>
        <w:r>
          <w:fldChar w:fldCharType="end"/>
        </w:r>
      </w:hyperlink>
    </w:p>
    <w:p>
      <w:pPr>
        <w:pStyle w:val="TOC2"/>
        <w:tabs>
          <w:tab w:val="right" w:leader="dot" w:pos="8306"/>
        </w:tabs>
      </w:pPr>
      <w:hyperlink w:anchor="_Toc23554" w:history="1">
        <w:r>
          <w:rPr>
            <w:rFonts w:ascii="仿宋" w:eastAsia="仿宋" w:hAnsi="仿宋" w:cs="仿宋" w:hint="eastAsia"/>
            <w:lang w:eastAsia="zh-CN"/>
          </w:rPr>
          <w:t>(二)、建设进度</w:t>
        </w:r>
        <w:r>
          <w:tab/>
        </w:r>
        <w:r>
          <w:fldChar w:fldCharType="begin"/>
        </w:r>
        <w:r>
          <w:instrText xml:space="preserve"> PAGEREF _Toc23554 \h </w:instrText>
        </w:r>
        <w:r>
          <w:fldChar w:fldCharType="separate"/>
        </w:r>
        <w:r>
          <w:t>47</w:t>
        </w:r>
        <w:r>
          <w:fldChar w:fldCharType="end"/>
        </w:r>
      </w:hyperlink>
    </w:p>
    <w:p>
      <w:pPr>
        <w:pStyle w:val="TOC2"/>
        <w:tabs>
          <w:tab w:val="right" w:leader="dot" w:pos="8306"/>
        </w:tabs>
      </w:pPr>
      <w:hyperlink w:anchor="_Toc23398" w:history="1">
        <w:r>
          <w:rPr>
            <w:rFonts w:ascii="仿宋" w:eastAsia="仿宋" w:hAnsi="仿宋" w:cs="仿宋" w:hint="eastAsia"/>
            <w:lang w:eastAsia="zh-CN"/>
          </w:rPr>
          <w:t>(三)、进度安排注意事项</w:t>
        </w:r>
        <w:r>
          <w:tab/>
        </w:r>
        <w:r>
          <w:fldChar w:fldCharType="begin"/>
        </w:r>
        <w:r>
          <w:instrText xml:space="preserve"> PAGEREF _Toc23398 \h </w:instrText>
        </w:r>
        <w:r>
          <w:fldChar w:fldCharType="separate"/>
        </w:r>
        <w:r>
          <w:t>48</w:t>
        </w:r>
        <w:r>
          <w:fldChar w:fldCharType="end"/>
        </w:r>
      </w:hyperlink>
    </w:p>
    <w:p>
      <w:pPr>
        <w:pStyle w:val="TOC2"/>
        <w:tabs>
          <w:tab w:val="right" w:leader="dot" w:pos="8306"/>
        </w:tabs>
      </w:pPr>
      <w:hyperlink w:anchor="_Toc30867" w:history="1">
        <w:r>
          <w:rPr>
            <w:rFonts w:ascii="仿宋" w:eastAsia="仿宋" w:hAnsi="仿宋" w:cs="仿宋" w:hint="eastAsia"/>
            <w:lang w:eastAsia="zh-CN"/>
          </w:rPr>
          <w:t>(四)、人力资源配置</w:t>
        </w:r>
        <w:r>
          <w:tab/>
        </w:r>
        <w:r>
          <w:fldChar w:fldCharType="begin"/>
        </w:r>
        <w:r>
          <w:instrText xml:space="preserve"> PAGEREF _Toc30867 \h </w:instrText>
        </w:r>
        <w:r>
          <w:fldChar w:fldCharType="separate"/>
        </w:r>
        <w:r>
          <w:t>50</w:t>
        </w:r>
        <w:r>
          <w:fldChar w:fldCharType="end"/>
        </w:r>
      </w:hyperlink>
    </w:p>
    <w:p>
      <w:pPr>
        <w:pStyle w:val="TOC1"/>
        <w:tabs>
          <w:tab w:val="right" w:leader="dot" w:pos="8306"/>
        </w:tabs>
      </w:pPr>
      <w:hyperlink w:anchor="_Toc20780" w:history="1">
        <w:r>
          <w:rPr>
            <w:rFonts w:ascii="仿宋" w:eastAsia="仿宋" w:hAnsi="仿宋" w:cs="仿宋" w:hint="eastAsia"/>
            <w:lang w:eastAsia="zh-CN"/>
          </w:rPr>
          <w:t>十一、娱乐、游览用船舶项目风险管理</w:t>
        </w:r>
        <w:r>
          <w:tab/>
        </w:r>
        <w:r>
          <w:fldChar w:fldCharType="begin"/>
        </w:r>
        <w:r>
          <w:instrText xml:space="preserve"> PAGEREF _Toc20780 \h </w:instrText>
        </w:r>
        <w:r>
          <w:fldChar w:fldCharType="separate"/>
        </w:r>
        <w:r>
          <w:t>51</w:t>
        </w:r>
        <w:r>
          <w:fldChar w:fldCharType="end"/>
        </w:r>
      </w:hyperlink>
    </w:p>
    <w:p>
      <w:pPr>
        <w:pStyle w:val="TOC2"/>
        <w:tabs>
          <w:tab w:val="right" w:leader="dot" w:pos="8306"/>
        </w:tabs>
      </w:pPr>
      <w:hyperlink w:anchor="_Toc28787" w:history="1">
        <w:r>
          <w:rPr>
            <w:rFonts w:ascii="仿宋" w:eastAsia="仿宋" w:hAnsi="仿宋" w:cs="仿宋" w:hint="eastAsia"/>
            <w:lang w:eastAsia="zh-CN"/>
          </w:rPr>
          <w:t>(一)、风险识别与评估</w:t>
        </w:r>
        <w:r>
          <w:tab/>
        </w:r>
        <w:r>
          <w:fldChar w:fldCharType="begin"/>
        </w:r>
        <w:r>
          <w:instrText xml:space="preserve"> PAGEREF _Toc28787 \h </w:instrText>
        </w:r>
        <w:r>
          <w:fldChar w:fldCharType="separate"/>
        </w:r>
        <w:r>
          <w:t>51</w:t>
        </w:r>
        <w:r>
          <w:fldChar w:fldCharType="end"/>
        </w:r>
      </w:hyperlink>
    </w:p>
    <w:p>
      <w:pPr>
        <w:pStyle w:val="TOC2"/>
        <w:tabs>
          <w:tab w:val="right" w:leader="dot" w:pos="8306"/>
        </w:tabs>
      </w:pPr>
      <w:hyperlink w:anchor="_Toc11035" w:history="1">
        <w:r>
          <w:rPr>
            <w:rFonts w:ascii="仿宋" w:eastAsia="仿宋" w:hAnsi="仿宋" w:cs="仿宋" w:hint="eastAsia"/>
            <w:lang w:eastAsia="zh-CN"/>
          </w:rPr>
          <w:t>(二)、风险应对策略</w:t>
        </w:r>
        <w:r>
          <w:tab/>
        </w:r>
        <w:r>
          <w:fldChar w:fldCharType="begin"/>
        </w:r>
        <w:r>
          <w:instrText xml:space="preserve"> PAGEREF _Toc11035 \h </w:instrText>
        </w:r>
        <w:r>
          <w:fldChar w:fldCharType="separate"/>
        </w:r>
        <w:r>
          <w:t>52</w:t>
        </w:r>
        <w:r>
          <w:fldChar w:fldCharType="end"/>
        </w:r>
      </w:hyperlink>
    </w:p>
    <w:p>
      <w:pPr>
        <w:pStyle w:val="TOC2"/>
        <w:tabs>
          <w:tab w:val="right" w:leader="dot" w:pos="8306"/>
        </w:tabs>
      </w:pPr>
      <w:hyperlink w:anchor="_Toc13980" w:history="1">
        <w:r>
          <w:rPr>
            <w:rFonts w:ascii="仿宋" w:eastAsia="仿宋" w:hAnsi="仿宋" w:cs="仿宋" w:hint="eastAsia"/>
            <w:lang w:eastAsia="zh-CN"/>
          </w:rPr>
          <w:t>(三)、风险监控与控制</w:t>
        </w:r>
        <w:r>
          <w:tab/>
        </w:r>
        <w:r>
          <w:fldChar w:fldCharType="begin"/>
        </w:r>
        <w:r>
          <w:instrText xml:space="preserve"> PAGEREF _Toc13980 \h </w:instrText>
        </w:r>
        <w:r>
          <w:fldChar w:fldCharType="separate"/>
        </w:r>
        <w:r>
          <w:t>54</w:t>
        </w:r>
        <w:r>
          <w:fldChar w:fldCharType="end"/>
        </w:r>
      </w:hyperlink>
    </w:p>
    <w:p>
      <w:pPr>
        <w:pStyle w:val="TOC1"/>
        <w:tabs>
          <w:tab w:val="right" w:leader="dot" w:pos="8306"/>
        </w:tabs>
      </w:pPr>
      <w:hyperlink w:anchor="_Toc4826" w:history="1">
        <w:r>
          <w:rPr>
            <w:rFonts w:ascii="仿宋" w:eastAsia="仿宋" w:hAnsi="仿宋" w:cs="仿宋" w:hint="eastAsia"/>
            <w:lang w:eastAsia="zh-CN"/>
          </w:rPr>
          <w:t>十二、娱乐、游览用船舶项目社会影响</w:t>
        </w:r>
        <w:r>
          <w:tab/>
        </w:r>
        <w:r>
          <w:fldChar w:fldCharType="begin"/>
        </w:r>
        <w:r>
          <w:instrText xml:space="preserve"> PAGEREF _Toc4826 \h </w:instrText>
        </w:r>
        <w:r>
          <w:fldChar w:fldCharType="separate"/>
        </w:r>
        <w:r>
          <w:t>55</w:t>
        </w:r>
        <w:r>
          <w:fldChar w:fldCharType="end"/>
        </w:r>
      </w:hyperlink>
    </w:p>
    <w:p>
      <w:pPr>
        <w:pStyle w:val="TOC2"/>
        <w:tabs>
          <w:tab w:val="right" w:leader="dot" w:pos="8306"/>
        </w:tabs>
      </w:pPr>
      <w:hyperlink w:anchor="_Toc11854" w:history="1">
        <w:r>
          <w:rPr>
            <w:rFonts w:ascii="仿宋" w:eastAsia="仿宋" w:hAnsi="仿宋" w:cs="仿宋" w:hint="eastAsia"/>
            <w:lang w:eastAsia="zh-CN"/>
          </w:rPr>
          <w:t>(一)、社会责任与义务</w:t>
        </w:r>
        <w:r>
          <w:tab/>
        </w:r>
        <w:r>
          <w:fldChar w:fldCharType="begin"/>
        </w:r>
        <w:r>
          <w:instrText xml:space="preserve"> PAGEREF _Toc11854 \h </w:instrText>
        </w:r>
        <w:r>
          <w:fldChar w:fldCharType="separate"/>
        </w:r>
        <w:r>
          <w:t>55</w:t>
        </w:r>
        <w:r>
          <w:fldChar w:fldCharType="end"/>
        </w:r>
      </w:hyperlink>
    </w:p>
    <w:p>
      <w:pPr>
        <w:pStyle w:val="TOC2"/>
        <w:tabs>
          <w:tab w:val="right" w:leader="dot" w:pos="8306"/>
        </w:tabs>
      </w:pPr>
      <w:hyperlink w:anchor="_Toc1559" w:history="1">
        <w:r>
          <w:rPr>
            <w:rFonts w:ascii="仿宋" w:eastAsia="仿宋" w:hAnsi="仿宋" w:cs="仿宋" w:hint="eastAsia"/>
            <w:lang w:eastAsia="zh-CN"/>
          </w:rPr>
          <w:t>(二)、社会参与与沟通</w:t>
        </w:r>
        <w:r>
          <w:tab/>
        </w:r>
        <w:r>
          <w:fldChar w:fldCharType="begin"/>
        </w:r>
        <w:r>
          <w:instrText xml:space="preserve"> PAGEREF _Toc1559 \h </w:instrText>
        </w:r>
        <w:r>
          <w:fldChar w:fldCharType="separate"/>
        </w:r>
        <w:r>
          <w:t>55</w:t>
        </w:r>
        <w:r>
          <w:fldChar w:fldCharType="end"/>
        </w:r>
      </w:hyperlink>
    </w:p>
    <w:p>
      <w:pPr>
        <w:pStyle w:val="TOC1"/>
        <w:tabs>
          <w:tab w:val="right" w:leader="dot" w:pos="8306"/>
        </w:tabs>
      </w:pPr>
      <w:hyperlink w:anchor="_Toc4162" w:history="1">
        <w:r>
          <w:rPr>
            <w:rFonts w:ascii="仿宋" w:eastAsia="仿宋" w:hAnsi="仿宋" w:cs="仿宋" w:hint="eastAsia"/>
            <w:lang w:eastAsia="zh-CN"/>
          </w:rPr>
          <w:t>十三、娱乐、游览用船舶项目实施时间节点</w:t>
        </w:r>
        <w:r>
          <w:tab/>
        </w:r>
        <w:r>
          <w:fldChar w:fldCharType="begin"/>
        </w:r>
        <w:r>
          <w:instrText xml:space="preserve"> PAGEREF _Toc4162 \h </w:instrText>
        </w:r>
        <w:r>
          <w:fldChar w:fldCharType="separate"/>
        </w:r>
        <w:r>
          <w:t>56</w:t>
        </w:r>
        <w:r>
          <w:fldChar w:fldCharType="end"/>
        </w:r>
      </w:hyperlink>
    </w:p>
    <w:p>
      <w:pPr>
        <w:pStyle w:val="TOC2"/>
        <w:tabs>
          <w:tab w:val="right" w:leader="dot" w:pos="8306"/>
        </w:tabs>
      </w:pPr>
      <w:hyperlink w:anchor="_Toc19807" w:history="1">
        <w:r>
          <w:rPr>
            <w:rFonts w:ascii="仿宋" w:eastAsia="仿宋" w:hAnsi="仿宋" w:cs="仿宋" w:hint="eastAsia"/>
            <w:lang w:eastAsia="zh-CN"/>
          </w:rPr>
          <w:t>(一)、娱乐、游览用船舶项目启动阶段时间节点</w:t>
        </w:r>
        <w:r>
          <w:tab/>
        </w:r>
        <w:r>
          <w:fldChar w:fldCharType="begin"/>
        </w:r>
        <w:r>
          <w:instrText xml:space="preserve"> PAGEREF _Toc19807 \h </w:instrText>
        </w:r>
        <w:r>
          <w:fldChar w:fldCharType="separate"/>
        </w:r>
        <w:r>
          <w:t>56</w:t>
        </w:r>
        <w:r>
          <w:fldChar w:fldCharType="end"/>
        </w:r>
      </w:hyperlink>
    </w:p>
    <w:p>
      <w:pPr>
        <w:pStyle w:val="TOC2"/>
        <w:tabs>
          <w:tab w:val="right" w:leader="dot" w:pos="8306"/>
        </w:tabs>
      </w:pPr>
      <w:hyperlink w:anchor="_Toc4768" w:history="1">
        <w:r>
          <w:rPr>
            <w:rFonts w:ascii="仿宋" w:eastAsia="仿宋" w:hAnsi="仿宋" w:cs="仿宋" w:hint="eastAsia"/>
            <w:lang w:eastAsia="zh-CN"/>
          </w:rPr>
          <w:t>(二)、娱乐、游览用船舶项目执行阶段时间节点</w:t>
        </w:r>
        <w:r>
          <w:tab/>
        </w:r>
        <w:r>
          <w:fldChar w:fldCharType="begin"/>
        </w:r>
        <w:r>
          <w:instrText xml:space="preserve"> PAGEREF _Toc4768 \h </w:instrText>
        </w:r>
        <w:r>
          <w:fldChar w:fldCharType="separate"/>
        </w:r>
        <w:r>
          <w:t>58</w:t>
        </w:r>
        <w:r>
          <w:fldChar w:fldCharType="end"/>
        </w:r>
      </w:hyperlink>
    </w:p>
    <w:p>
      <w:pPr>
        <w:pStyle w:val="TOC2"/>
        <w:tabs>
          <w:tab w:val="right" w:leader="dot" w:pos="8306"/>
        </w:tabs>
      </w:pPr>
      <w:hyperlink w:anchor="_Toc24258" w:history="1">
        <w:r>
          <w:rPr>
            <w:rFonts w:ascii="仿宋" w:eastAsia="仿宋" w:hAnsi="仿宋" w:cs="仿宋" w:hint="eastAsia"/>
            <w:lang w:eastAsia="zh-CN"/>
          </w:rPr>
          <w:t>(三)、娱乐、游览用船舶项目完成阶段时间节点</w:t>
        </w:r>
        <w:r>
          <w:tab/>
        </w:r>
        <w:r>
          <w:fldChar w:fldCharType="begin"/>
        </w:r>
        <w:r>
          <w:instrText xml:space="preserve"> PAGEREF _Toc24258 \h </w:instrText>
        </w:r>
        <w:r>
          <w:fldChar w:fldCharType="separate"/>
        </w:r>
        <w:r>
          <w:t>59</w:t>
        </w:r>
        <w:r>
          <w:fldChar w:fldCharType="end"/>
        </w:r>
      </w:hyperlink>
    </w:p>
    <w:p>
      <w:pPr>
        <w:pStyle w:val="TOC1"/>
        <w:tabs>
          <w:tab w:val="right" w:leader="dot" w:pos="8306"/>
        </w:tabs>
      </w:pPr>
      <w:hyperlink w:anchor="_Toc12699" w:history="1">
        <w:r>
          <w:rPr>
            <w:rFonts w:ascii="仿宋" w:eastAsia="仿宋" w:hAnsi="仿宋" w:cs="仿宋" w:hint="eastAsia"/>
            <w:lang w:eastAsia="zh-CN"/>
          </w:rPr>
          <w:t>十四、营销与推广策略</w:t>
        </w:r>
        <w:r>
          <w:tab/>
        </w:r>
        <w:r>
          <w:fldChar w:fldCharType="begin"/>
        </w:r>
        <w:r>
          <w:instrText xml:space="preserve"> PAGEREF _Toc12699 \h </w:instrText>
        </w:r>
        <w:r>
          <w:fldChar w:fldCharType="separate"/>
        </w:r>
        <w:r>
          <w:t>60</w:t>
        </w:r>
        <w:r>
          <w:fldChar w:fldCharType="end"/>
        </w:r>
      </w:hyperlink>
    </w:p>
    <w:p>
      <w:pPr>
        <w:pStyle w:val="TOC2"/>
        <w:tabs>
          <w:tab w:val="right" w:leader="dot" w:pos="8306"/>
        </w:tabs>
      </w:pPr>
      <w:hyperlink w:anchor="_Toc12934" w:history="1">
        <w:r>
          <w:rPr>
            <w:rFonts w:ascii="仿宋" w:eastAsia="仿宋" w:hAnsi="仿宋" w:cs="仿宋" w:hint="eastAsia"/>
            <w:lang w:eastAsia="zh-CN"/>
          </w:rPr>
          <w:t>(一)、产品/服务定位与特点</w:t>
        </w:r>
        <w:r>
          <w:tab/>
        </w:r>
        <w:r>
          <w:fldChar w:fldCharType="begin"/>
        </w:r>
        <w:r>
          <w:instrText xml:space="preserve"> PAGEREF _Toc12934 \h </w:instrText>
        </w:r>
        <w:r>
          <w:fldChar w:fldCharType="separate"/>
        </w:r>
        <w:r>
          <w:t>60</w:t>
        </w:r>
        <w:r>
          <w:fldChar w:fldCharType="end"/>
        </w:r>
      </w:hyperlink>
    </w:p>
    <w:p>
      <w:pPr>
        <w:pStyle w:val="TOC2"/>
        <w:tabs>
          <w:tab w:val="right" w:leader="dot" w:pos="8306"/>
        </w:tabs>
      </w:pPr>
      <w:hyperlink w:anchor="_Toc9682" w:history="1">
        <w:r>
          <w:rPr>
            <w:rFonts w:ascii="仿宋" w:eastAsia="仿宋" w:hAnsi="仿宋" w:cs="仿宋" w:hint="eastAsia"/>
            <w:lang w:eastAsia="zh-CN"/>
          </w:rPr>
          <w:t>(二)、市场定位与竞争分析</w:t>
        </w:r>
        <w:r>
          <w:tab/>
        </w:r>
        <w:r>
          <w:fldChar w:fldCharType="begin"/>
        </w:r>
        <w:r>
          <w:instrText xml:space="preserve"> PAGEREF _Toc9682 \h </w:instrText>
        </w:r>
        <w:r>
          <w:fldChar w:fldCharType="separate"/>
        </w:r>
        <w:r>
          <w:t>61</w:t>
        </w:r>
        <w:r>
          <w:fldChar w:fldCharType="end"/>
        </w:r>
      </w:hyperlink>
    </w:p>
    <w:p>
      <w:pPr>
        <w:pStyle w:val="TOC2"/>
        <w:tabs>
          <w:tab w:val="right" w:leader="dot" w:pos="8306"/>
        </w:tabs>
      </w:pPr>
      <w:hyperlink w:anchor="_Toc627" w:history="1">
        <w:r>
          <w:rPr>
            <w:rFonts w:ascii="仿宋" w:eastAsia="仿宋" w:hAnsi="仿宋" w:cs="仿宋" w:hint="eastAsia"/>
            <w:lang w:eastAsia="zh-CN"/>
          </w:rPr>
          <w:t>(三)、营销渠道与策略</w:t>
        </w:r>
        <w:r>
          <w:tab/>
        </w:r>
        <w:r>
          <w:fldChar w:fldCharType="begin"/>
        </w:r>
        <w:r>
          <w:instrText xml:space="preserve"> PAGEREF _Toc627 \h </w:instrText>
        </w:r>
        <w:r>
          <w:fldChar w:fldCharType="separate"/>
        </w:r>
        <w:r>
          <w:t>62</w:t>
        </w:r>
        <w:r>
          <w:fldChar w:fldCharType="end"/>
        </w:r>
      </w:hyperlink>
    </w:p>
    <w:p>
      <w:pPr>
        <w:pStyle w:val="TOC2"/>
        <w:tabs>
          <w:tab w:val="right" w:leader="dot" w:pos="8306"/>
        </w:tabs>
      </w:pPr>
      <w:hyperlink w:anchor="_Toc16115" w:history="1">
        <w:r>
          <w:rPr>
            <w:rFonts w:ascii="仿宋" w:eastAsia="仿宋" w:hAnsi="仿宋" w:cs="仿宋" w:hint="eastAsia"/>
            <w:lang w:eastAsia="zh-CN"/>
          </w:rPr>
          <w:t>(四)、推广与宣传活动</w:t>
        </w:r>
        <w:r>
          <w:tab/>
        </w:r>
        <w:r>
          <w:fldChar w:fldCharType="begin"/>
        </w:r>
        <w:r>
          <w:instrText xml:space="preserve"> PAGEREF _Toc16115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72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16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3644"/>
      <w:r>
        <w:rPr>
          <w:rFonts w:ascii="仿宋" w:eastAsia="仿宋" w:hAnsi="仿宋" w:cs="仿宋" w:hint="eastAsia"/>
          <w:lang w:eastAsia="zh-CN"/>
        </w:rPr>
        <w:t>(一)、娱乐、游览用船舶行业分析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娱乐、游览用船舶行业一直以来都是市场的关注焦点。行业内的发展趋势、竞争态势以及潜在机会都对娱乐、游览用船舶项目的推进产生深远的影响。通过深入研究行业的整体概貌，我们将更好地理解行业的核心特征，为娱乐、游览用船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娱乐、游览用船舶行业，技术一直是推动创新和发展的关键因素。我们将对当前技术趋势进行详尽分析，包括但不限于人工智能、大数据应用、先进制造技术等。这有助于娱乐、游览用船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娱乐、游览用船舶项目成功的基础。我们将对主要竞争对手进行深入研究，包括其市场份额、产品特点、市场定位等。通过全面了解竞争对手的优势和劣势，娱乐、游览用船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2837"/>
      <w:r>
        <w:rPr>
          <w:rFonts w:ascii="仿宋" w:eastAsia="仿宋" w:hAnsi="仿宋" w:cs="仿宋" w:hint="eastAsia"/>
          <w:sz w:val="28"/>
          <w:lang w:eastAsia="zh-CN"/>
        </w:rPr>
        <w:t>(二)、娱乐、游览用船舶市场分析预测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娱乐、游览用船舶市场未来的增长趋势。这包括市场的整体规模、各细分领域的发展趋势等。娱乐、游览用船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娱乐、游览用船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娱乐、游览用船舶项目实施过程中需要充分考虑的因素。我们将对市场风险进行全面评估，包括但不限于政策法规风险、市场竞争风险、技术变革风险等。通过对潜在风险的深入分析，娱乐、游览用船舶项目可以制定相应的风险缓解策略，降低不确定性对娱乐、游览用船舶项目的影响。</w:t>
      </w:r>
    </w:p>
    <w:p>
      <w:pPr>
        <w:pStyle w:val="Heading1"/>
        <w:ind w:firstLine="560" w:firstLineChars="200"/>
        <w:rPr>
          <w:rFonts w:ascii="仿宋" w:eastAsia="仿宋" w:hAnsi="仿宋" w:cs="仿宋" w:hint="eastAsia"/>
          <w:sz w:val="28"/>
          <w:lang w:eastAsia="zh-CN"/>
        </w:rPr>
      </w:pPr>
      <w:bookmarkStart w:id="5" w:name="_Toc27357"/>
      <w:r>
        <w:rPr>
          <w:rFonts w:ascii="仿宋" w:eastAsia="仿宋" w:hAnsi="仿宋" w:cs="仿宋" w:hint="eastAsia"/>
          <w:sz w:val="28"/>
          <w:lang w:eastAsia="zh-CN"/>
        </w:rPr>
        <w:t>二、娱乐、游览用船舶项目绩效评估</w:t>
      </w:r>
      <w:bookmarkEnd w:id="5"/>
    </w:p>
    <w:p>
      <w:pPr>
        <w:pStyle w:val="Heading2"/>
        <w:rPr>
          <w:rFonts w:ascii="仿宋" w:eastAsia="仿宋" w:hAnsi="仿宋" w:cs="仿宋" w:hint="eastAsia"/>
          <w:lang w:eastAsia="zh-CN"/>
        </w:rPr>
      </w:pPr>
      <w:bookmarkStart w:id="6" w:name="_Toc1593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娱乐、游览用船舶项目中，我们设计了一套全面的绩效评估指标，以确保娱乐、游览用船舶项目的可控和成功交付。这些指标跨足娱乐、游览用船舶项目目标、成本、进度和质量等多个维度，为我们提供了全面洞察娱乐、游览用船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游览用船舶项目目标达成率是我们关注的首要指标。我们设定了明确的目标，并通过定期监测和评估，迅速发现并应对潜在的目标偏差。这为娱乐、游览用船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成本绩效是另一个核心关注点。通过实际成本与预算成本的对比分析，我们深入了解成本差异的原因，及时调整资源分配，保持娱乐、游览用船舶项目在经济效益方面的合理水平。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游览用船舶项目进度作为关键的绩效指标之一，得到了精心的关注。我们制定了详细的娱乐、游览用船舶项目进度计划，并设立了进度符合度指标，确保实际进度与计划进度保持一致。这使我们能够快速发现和解决潜在的进度问题，保持娱乐、游览用船舶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娱乐、游览用船舶项目绩效的不可或缺的一环。我们引入了一系列的质量标准和客户满意度指标，以确保娱乐、游览用船舶项目交付的成果在质量上达到或超越预期水平。通过持续监测这些指标，我们努力提升娱乐、游览用船舶项目整体质量水平，为娱乐、游览用船舶项目的成功交付提供有力保障。通过这些科学且全面的绩效评估，我们能够更好地引导娱乐、游览用船舶项目的持续改进，确保娱乐、游览用船舶项目目标的顺利达成。</w:t>
      </w:r>
    </w:p>
    <w:p>
      <w:pPr>
        <w:pStyle w:val="Heading2"/>
        <w:ind w:firstLine="560" w:firstLineChars="200"/>
        <w:rPr>
          <w:rFonts w:ascii="仿宋" w:eastAsia="仿宋" w:hAnsi="仿宋" w:cs="仿宋" w:hint="eastAsia"/>
          <w:sz w:val="28"/>
          <w:lang w:eastAsia="zh-CN"/>
        </w:rPr>
      </w:pPr>
      <w:bookmarkStart w:id="7" w:name="_Toc2130"/>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绩效评估是娱乐、游览用船舶项目中的关键环节，为确保娱乐、游览用船舶项目达到预期目标，我们采用了多层次、多维度的绩效评估方法。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娱乐、游览用船舶项目的战略目标对齐，确保每个决策和行动都与娱乐、游览用船舶项目整体目标保持一致。团队会定期召开战略对齐会议，审视当前工作与娱乐、游览用船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娱乐、游览用船舶项目进度、质量、成本和风险等方面。这些指标通过数据收集和分析，为娱乐、游览用船舶项目管理团队提供了客观的评估依据。例如，我们通过娱乐、游览用船舶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不仅仅停留在娱乐、游览用船舶项目内部，还考虑了娱乐、游览用船舶项目对外部环境的影响。我们定期进行干系人满意度调查，以了解各利益相关方对娱乐、游览用船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这种多层次、多角度的绩效评估方法，使得我们能够全面了解娱乐、游览用船舶项目的运行状态，及时做出调整，确保娱乐、游览用船舶项目在不断变化的环境中保持稳健前行。</w:t>
      </w:r>
    </w:p>
    <w:p>
      <w:pPr>
        <w:pStyle w:val="Heading2"/>
        <w:ind w:firstLine="560" w:firstLineChars="200"/>
        <w:rPr>
          <w:rFonts w:ascii="仿宋" w:eastAsia="仿宋" w:hAnsi="仿宋" w:cs="仿宋" w:hint="eastAsia"/>
          <w:sz w:val="28"/>
          <w:lang w:eastAsia="zh-CN"/>
        </w:rPr>
      </w:pPr>
      <w:bookmarkStart w:id="8" w:name="_Toc151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为了确保娱乐、游览用船舶项目的有效管理和不断优化，我们采用了精心设计的绩效评估周期。这个周期旨在实现灵活、实时和全面的评估，以适应娱乐、游览用船舶项目执行中的各种挑战。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娱乐、游览用船舶项目的不同需求，分为短期、中期和长期。短期评估关注每个迭代或工作周期，以及时发现和解决当前任务中的问题。中期评估涵盖几个迭代，深入了解整体娱乐、游览用船舶项目的趋势和性能。长期评估则着眼于整个娱乐、游览用船舶项目阶段，确保娱乐、游览用船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娱乐、游览用船舶项目管理工具和协作平台，团队成员能够随时更新和分享娱乐、游览用船舶项目数据。这种实时性的反馈机制使我们能够及时察觉潜在问题，快速调整，保持娱乐、游览用船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娱乐、游览用船舶项目的决策制定密不可分。每个周期的娱乐、游览用船舶项目回顾会议成为集体总结经验、识别问题深层次原因并找到创新解决方案的平台。这种定期的反思与调整机制使娱乐、游览用船舶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6424"/>
      <w:r>
        <w:rPr>
          <w:rFonts w:ascii="仿宋" w:eastAsia="仿宋" w:hAnsi="仿宋" w:cs="仿宋" w:hint="eastAsia"/>
          <w:sz w:val="28"/>
          <w:lang w:eastAsia="zh-CN"/>
        </w:rPr>
        <w:t>三、娱乐、游览用船舶项目危机管理</w:t>
      </w:r>
      <w:bookmarkEnd w:id="9"/>
    </w:p>
    <w:p>
      <w:pPr>
        <w:pStyle w:val="Heading2"/>
        <w:rPr>
          <w:rFonts w:ascii="仿宋" w:eastAsia="仿宋" w:hAnsi="仿宋" w:cs="仿宋" w:hint="eastAsia"/>
          <w:lang w:eastAsia="zh-CN"/>
        </w:rPr>
      </w:pPr>
      <w:bookmarkStart w:id="10" w:name="_Toc25672"/>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娱乐、游览用船舶项目危机管理中，危机预警与识别是确保娱乐、游览用船舶项目稳健运行的核心步骤。通过建立全面的监测机制，娱乐、游览用船舶项目团队旨在及时发现和理解潜在的风险和危机因素，以便采取及时的预防和应对措施，确保娱乐、游览用船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娱乐、游览用船舶项目团队全面分析了整个娱乐、游览用船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娱乐、游览用船舶项目团队着重于明确定义娱乐、游览用船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娱乐、游览用船舶项目进展的持续监控，团队能够及时发现潜在问题并作出迅速反应。娱乐、游览用船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在这一阶段，团队的专业素养和反应速度将发挥至关重要的作用，以确保潜在危机能够在初期得到有效的处理，最大程度地减轻负面影响。通过危机预警与识别，娱乐、游览用船舶项目得以更有序、可控地推进。</w:t>
      </w:r>
    </w:p>
    <w:p>
      <w:pPr>
        <w:pStyle w:val="Heading2"/>
        <w:ind w:firstLine="560" w:firstLineChars="200"/>
        <w:rPr>
          <w:rFonts w:ascii="仿宋" w:eastAsia="仿宋" w:hAnsi="仿宋" w:cs="仿宋" w:hint="eastAsia"/>
          <w:sz w:val="28"/>
          <w:lang w:eastAsia="zh-CN"/>
        </w:rPr>
      </w:pPr>
      <w:bookmarkStart w:id="11" w:name="_Toc31651"/>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在危机发生时，娱乐、游览用船舶项目团队立即行动，成立了应急小组。该小组的任务是迅速制定并实施紧急应对措施，以最小化潜在损失。以下是采取的主要措施：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暂停娱乐、游览用船舶项目进度：为遏制危机蔓延，娱乐、游览用船舶项目暂时停止进行，以便全面评估当前状况。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资源重新分配：重新评估娱乐、游览用船舶项目资源的分配，确保最大限度地减小损失。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实时沟通：与关键利益相关者建立实时沟通机制，向他们传递娱乐、游览用船舶项目危机的实际状况，保障娱乐、游览用船舶项目核心利益。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在紧急应对的同时，娱乐、游览用船舶项目团队强调了团队协作和有效沟通的重要性。以下是团队协作的关键举措：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信息共享机制：建立了信息共享平台，确保团队成员能够及时获取娱乐、游览用船舶项目危机的实时信息。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领导者沟通：娱乐、游览用船舶项目领导者通过定期会议和即时沟通工具，指导团队应对危机，保持团队稳定运行。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随着危机得到初步控制，娱乐、游览用船舶项目团队转向制定恢复计划，以确保娱乐、游览用船舶项目能够从中迅速恢复。主要恢复计划包括：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修复受损的进度计划：重新评估娱乐、游览用船舶项目进度，制定修复计划，确保娱乐、游览用船舶项目尽快回归正常进程。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重新调整资源分配：优化资源分配，确保娱乐、游览用船舶项目在有限资源下高效运转。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风险管理机制加强：对娱乐、游览用船舶项目风险进行全面评估，制定更强化的风险管理策略，以预防未来可能的危机。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30156"/>
      <w:r>
        <w:rPr>
          <w:rFonts w:ascii="仿宋" w:eastAsia="仿宋" w:hAnsi="仿宋" w:cs="仿宋" w:hint="eastAsia"/>
          <w:sz w:val="28"/>
          <w:lang w:eastAsia="zh-CN"/>
        </w:rPr>
        <w:t>四、娱乐、游览用船舶项目选址可行性分析</w:t>
      </w:r>
      <w:bookmarkEnd w:id="12"/>
    </w:p>
    <w:p>
      <w:pPr>
        <w:pStyle w:val="Heading2"/>
        <w:rPr>
          <w:rFonts w:ascii="仿宋" w:eastAsia="仿宋" w:hAnsi="仿宋" w:cs="仿宋" w:hint="eastAsia"/>
          <w:lang w:eastAsia="zh-CN"/>
        </w:rPr>
      </w:pPr>
      <w:bookmarkStart w:id="13" w:name="_Toc9295"/>
      <w:r>
        <w:rPr>
          <w:rFonts w:ascii="仿宋" w:eastAsia="仿宋" w:hAnsi="仿宋" w:cs="仿宋" w:hint="eastAsia"/>
          <w:lang w:eastAsia="zh-CN"/>
        </w:rPr>
        <w:t>(一)、娱乐、游览用船舶项目选址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该娱乐、游览用船舶项目选址位于XX省XX市XX区XXX街道</w:t>
      </w:r>
    </w:p>
    <w:p>
      <w:pPr>
        <w:pStyle w:val="Heading2"/>
        <w:ind w:firstLine="560" w:firstLineChars="200"/>
        <w:rPr>
          <w:rFonts w:ascii="仿宋" w:eastAsia="仿宋" w:hAnsi="仿宋" w:cs="仿宋" w:hint="eastAsia"/>
          <w:sz w:val="28"/>
          <w:lang w:eastAsia="zh-CN"/>
        </w:rPr>
      </w:pPr>
      <w:bookmarkStart w:id="14" w:name="_Toc26816"/>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娱乐、游览用船舶项目的征地面积将根据娱乐、游览用船舶项目的实际规模和需求进行精确规划。具体面积XXX平方米，旨在确保娱乐、游览用船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净用地面积是在征地面积基础上去除不可利用面积后的实际可开发用地。具体面积XXX平方米，考虑到环保、交通、安全等多方面因素，以确保娱乐、游览用船舶项目在整体利用效率上达到最优。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娱乐、游览用船舶项目计划建设的建筑总规模具体面积XXX平方米。这一规模的确定综合考虑了娱乐、游览用船舶项目的性质、规模，以及城市规划的相关要求，确保建筑布局与周边环境协调一致。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绿地率： 绿地率是娱乐、游览用船舶项目用地中被规划为绿地的比例。具体面积XXX平方米，旨在通过合理规划绿地，改善娱乐、游览用船舶项目周边环境，提升居民生活质量，并符合城市整体绿化规划。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容积率是用地上可以建设的建筑总体积与用地面积之比。具体面积XXX，通过合理的容积率规划，确保娱乐、游览用船舶项目建筑规模与周边环境和谐共生。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娱乐、游览用船舶项目选址与当地城市规划相一致，具体面积XXX平方米。通过与城市规划部门深入沟通，确保娱乐、游览用船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娱乐、游览用船舶项目选址符合当地产业政策，具体面积XXX平方米。这包括娱乐、游览用船舶项目对当地经济的促进作用，以及对相关产业的带动效应，确保娱乐、游览用船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用地总体要求必须符合环保和可持续发展的原则，具体面积XXX平方米。通过采用绿色建筑设计、节能减排等措施，确保娱乐、游览用船舶项目在建设和运营过程中对环境的影响最小化，达到可持续发展的要求。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确保娱乐、游览用船舶项目选址具备必要的公共设施配套，具体面积XXX平方米。这包括交通便利性、教育、医疗等基础设施，以提高居民生活品质，使得娱乐、游览用船舶项目选址更具吸引力。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考虑用地总体要求对当地社会稳定性的影响，具体面积XXX平方米。通过深入了解当地社区反馈，确保娱乐、游览用船舶项目的选址和建设过程对当地社会和谐稳定产生积极作用。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娱乐、游览用船舶项目选址不仅符合法规和规划，还在实际操作中具有可行性。这一全面规划将为娱乐、游览用船舶项目的成功实施提供坚实的基础，确保娱乐、游览用船舶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30386"/>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娱乐、游览用船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在娱乐、游览用船舶项目的设备规划和空间设计中，我们将采取灵活设备布局的措施。设备布局将根据实际需求进行灵活设计，避免不必要的浪费。通过合理规划设备摆放位置，我们将提高设备的利用率，减少设备间距，以确保娱乐、游览用船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娱乐、游览用船舶项目内部引入共享设施的概念，例如共享会议室、办公区等。通过这种方式，我们可以减少对资源的重复建设，提高资源共享效率，从而减小娱乐、游览用船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6525"/>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娱乐、游览用船舶项目的总图布置中，我们将不同功能区域进行明确的规划，以最大程度满足娱乐、游览用船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8647"/>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娱乐、游览用船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 娱乐、游览用船舶项目对环境的影响是综合评价的重要因素之一。我们将详细考虑选址周边的自然环境、生态保护区、水源地等情况，确保娱乐、游览用船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对选址的评价还需充分考虑当地政府的产业政策和法规。我们将详细了解娱乐、游览用船舶项目所在地的相关政策，确保娱乐、游览用船舶项目的规划和运营与当地法规相符，降低不必要的法律风险。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考虑到社会稳定性对企业运营的重要性，我们将评估选址地区的社会安全情况、劳工关系、社区反馈等方面，以确保娱乐、游览用船舶项目的建设和运营不会受到社会稳定性的负面影响。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最后，我们将综合考虑用地成本，包括土地购置费用、土地开发成本等。通过对用地成本的详细评估，我们能够做出更为精确的经济效益分析，为娱乐、游览用船舶项目的投资决策提供有力支持。</w:t>
      </w:r>
    </w:p>
    <w:p>
      <w:pPr>
        <w:pStyle w:val="Heading1"/>
        <w:ind w:firstLine="560" w:firstLineChars="200"/>
        <w:rPr>
          <w:rFonts w:ascii="仿宋" w:eastAsia="仿宋" w:hAnsi="仿宋" w:cs="仿宋" w:hint="eastAsia"/>
          <w:sz w:val="28"/>
          <w:lang w:eastAsia="zh-CN"/>
        </w:rPr>
      </w:pPr>
      <w:bookmarkStart w:id="18" w:name="_Toc567"/>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21712"/>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娱乐、游览用船舶项目的技术管理特点体现在其创新导向。通过引入最先进的技术趋势和解决方案，娱乐、游览用船舶项目致力于提升科技含量、提高质量和效率水平。这意味着我们将采用最新的工具和方法，确保娱乐、游览用船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https://d.book118.com/878002065043006031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娱乐、游览用船舶项目计划设计方案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6A4488"/>
    <w:rsid w:val="3A6A44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8002065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2024-01-17T15:53:00Z</dcterms:created>
  <dcterms:modified xsi:type="dcterms:W3CDTF">2024-01-17T15:53:34Z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061E37447BD74626BDCD288D619476CA_11</vt:lpwstr>
  </property>
  <property fmtid="{D5CDD505-2E9C-101B-9397-08002B2CF9AE}" pid="3" name="KSOProductBuildVer">
    <vt:lpwstr>2052-12.1.0.16120</vt:lpwstr>
  </property>
</Properties>
</file>