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反射膜相关行业公司成立方案及可行性研究报告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2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一、反射膜筹建公司基本信息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二、反射膜项目概况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(二)、反射膜项目提出的理由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(三)、反射膜项目选址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_Toc3659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(六)、反射膜项目投资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(七)、反射膜项目进度规划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(九)、反射膜项目综合评价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(一)、反射膜项目选址原则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(五)、反射膜项目选址综合评价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_Toc10108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_Toc25815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_Toc27819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1" w:history="1">
        <w:r>
          <w:rPr>
            <w:rFonts w:ascii="仿宋" w:eastAsia="仿宋" w:hAnsi="仿宋" w:cs="仿宋" w:hint="eastAsia"/>
            <w:lang w:eastAsia="zh-CN"/>
          </w:rPr>
          <w:t>六、反射膜项目风险分析</w:t>
        </w:r>
        <w:r>
          <w:tab/>
        </w:r>
        <w:r>
          <w:fldChar w:fldCharType="begin"/>
        </w:r>
        <w:r>
          <w:instrText xml:space="preserve"> PAGEREF _Toc19041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5" w:history="1">
        <w:r>
          <w:rPr>
            <w:rFonts w:ascii="仿宋" w:eastAsia="仿宋" w:hAnsi="仿宋" w:cs="仿宋" w:hint="eastAsia"/>
            <w:lang w:eastAsia="zh-CN"/>
          </w:rPr>
          <w:t>(一)、反射膜项目风险分析</w:t>
        </w:r>
        <w:r>
          <w:tab/>
        </w:r>
        <w:r>
          <w:fldChar w:fldCharType="begin"/>
        </w:r>
        <w:r>
          <w:instrText xml:space="preserve"> PAGEREF _Toc12985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7" w:history="1">
        <w:r>
          <w:rPr>
            <w:rFonts w:ascii="仿宋" w:eastAsia="仿宋" w:hAnsi="仿宋" w:cs="仿宋" w:hint="eastAsia"/>
            <w:lang w:eastAsia="zh-CN"/>
          </w:rPr>
          <w:t>(二)、反射膜项目风险对策</w:t>
        </w:r>
        <w:r>
          <w:tab/>
        </w:r>
        <w:r>
          <w:fldChar w:fldCharType="begin"/>
        </w:r>
        <w:r>
          <w:instrText xml:space="preserve"> PAGEREF _Toc25977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_Toc25425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_Toc26562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(五)、反射膜项目总投资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6" w:history="1">
        <w:r>
          <w:rPr>
            <w:rFonts w:ascii="仿宋" w:eastAsia="仿宋" w:hAnsi="仿宋" w:cs="仿宋" w:hint="eastAsia"/>
            <w:lang w:eastAsia="zh-CN"/>
          </w:rPr>
          <w:t>(一)、反射膜项目进度安排</w:t>
        </w:r>
        <w:r>
          <w:tab/>
        </w:r>
        <w:r>
          <w:fldChar w:fldCharType="begin"/>
        </w:r>
        <w:r>
          <w:instrText xml:space="preserve"> PAGEREF _Toc29386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(二)、反射膜项目实施保障措施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_Toc20292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_Toc17131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十、反射膜项目经济效益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_Toc3963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(三)、反射膜项目盈利能力分析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_Toc8725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十一、反射膜项目总结分析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_Toc10028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_Toc12362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_Toc24363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_Toc12669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_Toc22118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2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89"/>
      <w:r>
        <w:rPr>
          <w:rFonts w:ascii="仿宋" w:eastAsia="仿宋" w:hAnsi="仿宋" w:cs="仿宋" w:hint="eastAsia"/>
          <w:sz w:val="28"/>
          <w:lang w:eastAsia="zh-CN"/>
        </w:rPr>
        <w:t>一、反射膜筹建公司基本信息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43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4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09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6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38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经营范围：从事XXX相关业务(企业依法自主选择经营反射膜项目，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开展经营活动；依法须经批准的反射膜项目，经相关部门批准后依批准的内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容开展经营活动；不得从事本市产业政策禁止和限制类反射膜项目的经营活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90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https://d.book118.com/878003023141006031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反射膜相关行业公司成立方案及可行性研究报告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反射膜相关行业公司成立方案及可行性研究报告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反射膜相关行业公司成立方案及可行性研究报告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反射膜相关行业公司成立方案及可行性研究报告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反射膜相关行业公司成立方案及可行性研究报告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8003023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2024-01-20T12:40:00Z</dcterms:created>
  <dcterms:modified xsi:type="dcterms:W3CDTF">2024-01-20T12:40:59Z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9A90CA90A2CB40BBB1135A1B99B9628C_11</vt:lpwstr>
  </property>
  <property fmtid="{D5CDD505-2E9C-101B-9397-08002B2CF9AE}" pid="3" name="KSOProductBuildVer">
    <vt:lpwstr>2052-12.1.0.16120</vt:lpwstr>
  </property>
</Properties>
</file>