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ind w:left="0" w:firstLine="0" w:leftChars="0" w:firstLineChars="0"/>
        <w:jc w:val="center"/>
        <w:textAlignment w:val="auto"/>
        <w:rPr>
          <w:rFonts w:eastAsia="黑体" w:cs="Times New Roman"/>
          <w:kern w:val="2"/>
          <w:sz w:val="48"/>
          <w:szCs w:val="48"/>
          <w:lang w:val="en-US" w:eastAsia="zh-CN" w:bidi="ar-SA"/>
        </w:rPr>
      </w:pPr>
      <w:r>
        <w:rPr>
          <w:rFonts w:eastAsia="黑体" w:cs="Times New Roman" w:hint="eastAsia"/>
          <w:kern w:val="2"/>
          <w:sz w:val="48"/>
          <w:szCs w:val="48"/>
          <w:lang w:val="en-US" w:eastAsia="zh-CN" w:bidi="ar-SA"/>
        </w:rPr>
        <w:t>温室大棚综合参数检测系统的设计</w:t>
      </w:r>
    </w:p>
    <w:p>
      <w:pPr>
        <w:bidi w:val="0"/>
        <w:rPr>
          <w:lang w:val="en-US" w:eastAsia="zh-CN"/>
        </w:rPr>
      </w:pPr>
    </w:p>
    <w:p>
      <w:pPr>
        <w:spacing w:line="440" w:lineRule="exact"/>
        <w:ind w:firstLine="0" w:firstLineChars="0"/>
        <w:rPr>
          <w:rFonts w:cs="Times New Roman"/>
          <w:color w:val="000000"/>
          <w:kern w:val="2"/>
          <w:szCs w:val="22"/>
          <w:lang w:val="en-US" w:eastAsia="zh-CN" w:bidi="ar-SA"/>
        </w:rPr>
      </w:pPr>
      <w:r>
        <w:rPr>
          <w:rFonts w:ascii="Times New Roman" w:eastAsia="黑体" w:hAnsi="Times New Roman" w:cs="Times New Roman"/>
          <w:kern w:val="2"/>
          <w:sz w:val="24"/>
          <w:szCs w:val="24"/>
          <w:lang w:val="en-US" w:eastAsia="zh-CN" w:bidi="ar-SA"/>
        </w:rPr>
        <w:t>摘要：</w:t>
      </w:r>
      <w:r>
        <w:rPr>
          <w:rFonts w:ascii="Times New Roman" w:eastAsia="宋体" w:hAnsi="Times New Roman" w:cs="Times New Roman"/>
          <w:color w:val="000000"/>
          <w:kern w:val="2"/>
          <w:sz w:val="24"/>
          <w:szCs w:val="22"/>
          <w:lang w:val="en-US" w:eastAsia="zh-CN" w:bidi="ar-SA"/>
        </w:rPr>
        <w:t>温室大棚是指建造在土墙或砖墙等建筑物上，能够人工控制、调节室内温度、湿度、光照强度等环境因素的设施，又称塑料大棚。在我国农业生产中，温室大棚已成为一种重要的生产方式，对我国农业增产、增效起到了很大的促进作用。温室大棚能够根据不同的季节、不同的作物对环境条件的不同要求进行调节，从而使植物生长在最适宜的条件下，从而提高产量和品质。温室大棚是一个非常复杂的系统，主要包括温度、湿度、光照、二氧化碳浓度、土壤肥力和二氧化碳等参数，其中温度和湿度是影响作物生长的重要因素。其中土壤肥力是一个非常重要的参数，它直接影响到农作物产量。此外，由于温室大棚中存在着各种污染源和有害气体，对环境产生了很大影响，导致环境恶化。因此温室大棚对环境参数进行实时监测具有非常重要的意义。本系统采用了TI公司生产的16位单片机LPC2214为核心，通过扩展传感器模块和检测电路实现对温室大棚中温度和湿度等参数的检测。</w:t>
      </w:r>
    </w:p>
    <w:p>
      <w:pPr>
        <w:bidi w:val="0"/>
        <w:rPr>
          <w:lang w:val="en-US" w:eastAsia="zh-CN"/>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ind w:firstLine="0" w:firstLineChars="0"/>
        <w:jc w:val="both"/>
        <w:textAlignment w:val="auto"/>
        <w:rPr>
          <w:rFonts w:cs="Times New Roman"/>
          <w:kern w:val="2"/>
          <w:szCs w:val="22"/>
          <w:lang w:val="en-US" w:eastAsia="zh-CN" w:bidi="ar-SA"/>
        </w:rPr>
      </w:pPr>
      <w:r>
        <w:rPr>
          <w:rFonts w:ascii="Times New Roman" w:eastAsia="黑体" w:hAnsi="Times New Roman" w:cs="Times New Roman"/>
          <w:kern w:val="2"/>
          <w:sz w:val="24"/>
          <w:szCs w:val="24"/>
          <w:lang w:val="en-US" w:eastAsia="zh-CN" w:bidi="ar-SA"/>
        </w:rPr>
        <w:t>关键词：</w:t>
      </w:r>
      <w:r>
        <w:rPr>
          <w:rFonts w:ascii="Times New Roman" w:eastAsia="宋体" w:hAnsi="Times New Roman" w:cs="Times New Roman" w:hint="eastAsia"/>
          <w:color w:val="000000"/>
          <w:kern w:val="2"/>
          <w:sz w:val="24"/>
          <w:szCs w:val="22"/>
          <w:lang w:val="en-US" w:eastAsia="zh-CN" w:bidi="ar-SA"/>
        </w:rPr>
        <w:t>温室大棚；</w:t>
      </w:r>
      <w:r>
        <w:rPr>
          <w:rFonts w:cs="Times New Roman" w:hint="eastAsia"/>
          <w:color w:val="000000"/>
          <w:kern w:val="2"/>
          <w:sz w:val="24"/>
          <w:szCs w:val="22"/>
          <w:lang w:val="en-US" w:eastAsia="zh-CN" w:bidi="ar-SA"/>
        </w:rPr>
        <w:t>参数</w:t>
      </w:r>
      <w:r>
        <w:rPr>
          <w:rFonts w:ascii="Times New Roman" w:eastAsia="宋体" w:hAnsi="Times New Roman" w:cs="Times New Roman" w:hint="eastAsia"/>
          <w:color w:val="000000"/>
          <w:kern w:val="2"/>
          <w:sz w:val="24"/>
          <w:szCs w:val="22"/>
          <w:lang w:val="en-US" w:eastAsia="zh-CN" w:bidi="ar-SA"/>
        </w:rPr>
        <w:t>；</w:t>
      </w:r>
      <w:r>
        <w:rPr>
          <w:rFonts w:cs="Times New Roman" w:hint="eastAsia"/>
          <w:color w:val="000000"/>
          <w:kern w:val="2"/>
          <w:sz w:val="24"/>
          <w:szCs w:val="22"/>
          <w:lang w:val="en-US" w:eastAsia="zh-CN" w:bidi="ar-SA"/>
        </w:rPr>
        <w:t>检测</w:t>
      </w:r>
    </w:p>
    <w:p>
      <w:pPr>
        <w:keepNext w:val="0"/>
        <w:keepLines w:val="0"/>
        <w:pageBreakBefore w:val="0"/>
        <w:widowControl w:val="0"/>
        <w:kinsoku/>
        <w:wordWrap/>
        <w:overflowPunct/>
        <w:topLinePunct w:val="0"/>
        <w:autoSpaceDE/>
        <w:autoSpaceDN/>
        <w:bidi w:val="0"/>
        <w:adjustRightInd/>
        <w:snapToGrid/>
        <w:ind w:firstLine="0" w:firstLineChars="0"/>
        <w:textAlignment w:val="auto"/>
        <w:sectPr>
          <w:headerReference w:type="default" r:id="rId5"/>
          <w:footerReference w:type="default" r:id="rId6"/>
          <w:pgSz w:w="11906" w:h="16838"/>
          <w:pgMar w:top="1701" w:right="1417" w:bottom="1701" w:left="1417" w:header="1134" w:footer="1134" w:gutter="0"/>
          <w:pgNumType w:fmt="upperRoman" w:start="1"/>
          <w:cols w:num="1" w:space="0"/>
          <w:rtlGutter w:val="0"/>
          <w:docGrid w:type="lines" w:linePitch="332" w:charSpace="0"/>
        </w:sectPr>
      </w:pPr>
    </w:p>
    <w:p>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ind w:left="0" w:firstLine="0" w:leftChars="0" w:firstLineChars="0"/>
        <w:jc w:val="center"/>
        <w:textAlignment w:val="auto"/>
        <w:rPr>
          <w:rFonts w:eastAsia="黑体" w:cs="Times New Roman"/>
          <w:b/>
          <w:kern w:val="2"/>
          <w:sz w:val="48"/>
          <w:szCs w:val="48"/>
          <w:lang w:val="en-US" w:eastAsia="zh-CN" w:bidi="ar-SA"/>
        </w:rPr>
      </w:pPr>
      <w:r>
        <w:rPr>
          <w:rFonts w:ascii="Times New Roman" w:eastAsia="黑体" w:hAnsi="Times New Roman" w:cs="Times New Roman" w:hint="eastAsia"/>
          <w:b/>
          <w:kern w:val="2"/>
          <w:sz w:val="48"/>
          <w:szCs w:val="48"/>
          <w:lang w:val="en-US" w:eastAsia="zh-CN" w:bidi="ar-SA"/>
        </w:rPr>
        <w:t>Design of a Comprehensive Parameter Detection System for Greenhouses and Greenhouses</w:t>
      </w:r>
    </w:p>
    <w:p>
      <w:pPr>
        <w:bidi w:val="0"/>
        <w:rPr>
          <w:lang w:val="en-US" w:eastAsia="zh-CN"/>
        </w:rPr>
      </w:pPr>
    </w:p>
    <w:p>
      <w:pPr>
        <w:keepNext w:val="0"/>
        <w:keepLines w:val="0"/>
        <w:pageBreakBefore w:val="0"/>
        <w:widowControl w:val="0"/>
        <w:kinsoku/>
        <w:wordWrap/>
        <w:overflowPunct/>
        <w:topLinePunct w:val="0"/>
        <w:autoSpaceDE/>
        <w:autoSpaceDN/>
        <w:bidi w:val="0"/>
        <w:adjustRightInd/>
        <w:snapToGrid/>
        <w:spacing w:after="0" w:line="440" w:lineRule="exact"/>
        <w:ind w:left="0" w:firstLine="0" w:leftChars="0" w:firstLineChars="0"/>
        <w:jc w:val="both"/>
        <w:textAlignment w:val="auto"/>
        <w:rPr>
          <w:rFonts w:eastAsia="等线" w:cs="Times New Roman" w:hint="eastAsia"/>
          <w:kern w:val="2"/>
          <w:szCs w:val="22"/>
          <w:lang w:val="en-US" w:eastAsia="zh-CN" w:bidi="ar-SA"/>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eastAsia="等线" w:hAnsi="Times New Roman" w:cs="Times New Roman" w:hint="eastAsia"/>
          <w:kern w:val="2"/>
          <w:sz w:val="24"/>
          <w:szCs w:val="22"/>
          <w:lang w:val="en-US" w:eastAsia="zh-CN" w:bidi="ar-SA"/>
        </w:rPr>
        <w:t>GGreenhouse greenhouse refers to facilities built on buildings such as soil or brick walls that can manually control and adjust indoor temperature, humidity, light intensity, and other environmental factors, also known as plastic greenhouse. In China's agricultural production, greenhouses have become an important production method, playing a significant role in promoting agricultural production and efficiency. Greenhouses can adjust the environmental conditions according to different seasons and crops, thereby enabling plants to grow under the most suitable conditions and improving yield and quality. A greenhouse is a very complex system that mainly includes parameters such as temperature, humidity, light, carbon dioxide concentration, soil fertility, and carbon dioxide, among which temperature and humidity are important factors affecting crop growth. Soil fertility is a very important parameter that directly affects crop yield. In addition, due to the presence of various pollution sources and harmful gases in the greenhouse, it has a significant impact on the environment and leads to environmental degradation. Therefore, real-time monitoring of environmental parameters in greenhouses is of great significance. This system adopts the 16 bit microcontroller LPC2214 produced by TI company as the core, and achieves the detection of temperature and humidity parameters in the greenhouse by expanding the sensor module and detection circuit.</w:t>
      </w:r>
    </w:p>
    <w:p>
      <w:pPr>
        <w:widowControl w:val="0"/>
        <w:spacing w:before="31" w:after="31" w:line="440" w:lineRule="exact"/>
        <w:ind w:left="0" w:leftChars="0"/>
        <w:jc w:val="both"/>
        <w:rPr>
          <w:rFonts w:eastAsia="等线" w:cs="Times New Roman"/>
          <w:kern w:val="2"/>
          <w:lang w:val="en-US" w:eastAsia="zh-CN" w:bidi="ar-SA"/>
        </w:rPr>
      </w:pPr>
    </w:p>
    <w:p>
      <w:pPr>
        <w:keepNext w:val="0"/>
        <w:keepLines w:val="0"/>
        <w:pageBreakBefore w:val="0"/>
        <w:widowControl w:val="0"/>
        <w:kinsoku/>
        <w:wordWrap/>
        <w:overflowPunct/>
        <w:topLinePunct w:val="0"/>
        <w:autoSpaceDE/>
        <w:autoSpaceDN/>
        <w:bidi w:val="0"/>
        <w:adjustRightInd/>
        <w:snapToGrid/>
        <w:spacing w:after="0" w:line="440" w:lineRule="exact"/>
        <w:ind w:left="0" w:firstLine="0" w:leftChars="0" w:firstLineChars="0"/>
        <w:jc w:val="both"/>
        <w:textAlignment w:val="auto"/>
        <w:rPr>
          <w:rFonts w:eastAsia="黑体" w:cs="Times New Roman"/>
          <w:kern w:val="2"/>
          <w:lang w:val="en-US" w:eastAsia="zh-CN" w:bidi="ar-SA"/>
        </w:rPr>
      </w:pPr>
      <w:r>
        <w:rPr>
          <w:rFonts w:ascii="Times New Roman" w:eastAsia="黑体" w:hAnsi="Times New Roman" w:cs="Times New Roman"/>
          <w:b/>
          <w:kern w:val="2"/>
          <w:sz w:val="24"/>
          <w:szCs w:val="24"/>
          <w:lang w:val="en-US" w:eastAsia="zh-CN" w:bidi="ar-SA"/>
        </w:rPr>
        <w:t>Key</w:t>
      </w:r>
      <w:r>
        <w:rPr>
          <w:rFonts w:ascii="Times New Roman" w:eastAsia="黑体" w:hAnsi="Times New Roman" w:cs="Times New Roman" w:hint="eastAsia"/>
          <w:b/>
          <w:kern w:val="2"/>
          <w:sz w:val="24"/>
          <w:szCs w:val="24"/>
          <w:lang w:val="en-US" w:eastAsia="zh-CN" w:bidi="ar-SA"/>
        </w:rPr>
        <w:t xml:space="preserve"> </w:t>
      </w:r>
      <w:r>
        <w:rPr>
          <w:rFonts w:ascii="Times New Roman" w:eastAsia="黑体" w:hAnsi="Times New Roman" w:cs="Times New Roman"/>
          <w:b/>
          <w:kern w:val="2"/>
          <w:sz w:val="24"/>
          <w:szCs w:val="24"/>
          <w:lang w:val="en-US" w:eastAsia="zh-CN" w:bidi="ar-SA"/>
        </w:rPr>
        <w:t>words:</w:t>
      </w:r>
      <w:r>
        <w:rPr>
          <w:rFonts w:ascii="Times New Roman" w:eastAsia="黑体" w:hAnsi="Times New Roman" w:cs="Times New Roman"/>
          <w:kern w:val="2"/>
          <w:sz w:val="24"/>
          <w:szCs w:val="24"/>
          <w:lang w:val="en-US" w:eastAsia="zh-CN" w:bidi="ar-SA"/>
        </w:rPr>
        <w:t xml:space="preserve"> </w:t>
      </w:r>
      <w:r>
        <w:rPr>
          <w:rFonts w:ascii="Times New Roman" w:eastAsia="等线" w:hAnsi="Times New Roman" w:cs="Times New Roman" w:hint="eastAsia"/>
          <w:color w:val="000000"/>
          <w:kern w:val="2"/>
          <w:sz w:val="24"/>
          <w:szCs w:val="24"/>
          <w:lang w:val="en-US" w:eastAsia="zh-CN" w:bidi="ar-SA"/>
        </w:rPr>
        <w:t>greenhouse; Parameters; detection</w:t>
      </w:r>
    </w:p>
    <w:p>
      <w:pPr>
        <w:bidi w:val="0"/>
        <w:rPr>
          <w:lang w:val="en-US" w:eastAsia="zh-CN"/>
        </w:rPr>
      </w:pPr>
    </w:p>
    <w:p>
      <w:pPr>
        <w:bidi w:val="0"/>
        <w:rPr>
          <w:lang w:val="en-US" w:eastAsia="zh-CN"/>
        </w:rPr>
      </w:pPr>
    </w:p>
    <w:p>
      <w:pPr>
        <w:bidi w:val="0"/>
        <w:sectPr>
          <w:headerReference w:type="default" r:id="rId7"/>
          <w:footerReference w:type="default" r:id="rId8"/>
          <w:pgSz w:w="11906" w:h="16838"/>
          <w:pgMar w:top="1701" w:right="1417" w:bottom="1701" w:left="1417" w:header="1134" w:footer="1134" w:gutter="0"/>
          <w:pgNumType w:fmt="upperRoman" w:start="2"/>
          <w:cols w:num="1" w:space="425"/>
          <w:docGrid w:type="lines" w:linePitch="312" w:charSpace="0"/>
        </w:sectPr>
      </w:pPr>
    </w:p>
    <w:p>
      <w:pPr>
        <w:pStyle w:val="Heading1"/>
        <w:keepNext/>
        <w:keepLines/>
        <w:pageBreakBefore w:val="0"/>
        <w:widowControl/>
        <w:numPr>
          <w:ilvl w:val="0"/>
          <w:numId w:val="0"/>
        </w:numPr>
        <w:kinsoku/>
        <w:wordWrap/>
        <w:overflowPunct/>
        <w:topLinePunct w:val="0"/>
        <w:autoSpaceDE/>
        <w:autoSpaceDN/>
        <w:bidi w:val="0"/>
        <w:adjustRightInd w:val="0"/>
        <w:snapToGrid w:val="0"/>
        <w:spacing w:before="332" w:beforeLines="100" w:after="332" w:afterLines="100" w:line="360" w:lineRule="auto"/>
        <w:ind w:leftChars="0"/>
        <w:jc w:val="center"/>
        <w:textAlignment w:val="auto"/>
        <w:rPr>
          <w:rFonts w:hint="eastAsia"/>
          <w:lang w:val="en-US" w:eastAsia="zh-CN"/>
        </w:rPr>
      </w:pPr>
      <w:bookmarkStart w:id="0" w:name="_Toc2336"/>
      <w:bookmarkStart w:id="1" w:name="_Toc26240"/>
      <w:bookmarkStart w:id="2" w:name="_Toc2246"/>
      <w:bookmarkStart w:id="3" w:name="_Toc28967"/>
      <w:bookmarkStart w:id="4" w:name="_Toc3392"/>
      <w:bookmarkStart w:id="5" w:name="_Toc5740"/>
      <w:bookmarkStart w:id="6" w:name="_Toc14707"/>
      <w:bookmarkStart w:id="7" w:name="_Toc6550"/>
      <w:r>
        <w:rPr>
          <w:rFonts w:hint="eastAsia"/>
          <w:lang w:val="en-US" w:eastAsia="zh-CN"/>
        </w:rPr>
        <w:t>目  录</w:t>
      </w:r>
      <w:bookmarkEnd w:id="0"/>
      <w:bookmarkEnd w:id="1"/>
      <w:bookmarkEnd w:id="2"/>
      <w:bookmarkEnd w:id="3"/>
      <w:bookmarkEnd w:id="4"/>
      <w:bookmarkEnd w:id="5"/>
      <w:bookmarkEnd w:id="6"/>
      <w:bookmarkEnd w:id="7"/>
    </w:p>
    <w:p>
      <w:pPr>
        <w:pStyle w:val="TOC1"/>
        <w:tabs>
          <w:tab w:val="right" w:leader="dot" w:pos="9072"/>
        </w:tabs>
      </w:pPr>
      <w:r>
        <w:fldChar w:fldCharType="begin"/>
      </w:r>
      <w:r>
        <w:instrText xml:space="preserve">TOC \o "1-3" \h \u </w:instrText>
      </w:r>
      <w:r>
        <w:fldChar w:fldCharType="separate"/>
      </w:r>
      <w:hyperlink w:anchor="_Toc27552" w:history="1">
        <w:r>
          <w:rPr>
            <w:rFonts w:ascii="宋体" w:eastAsia="宋体" w:hAnsi="宋体" w:cs="宋体" w:hint="default"/>
          </w:rPr>
          <w:t xml:space="preserve">第1章 </w:t>
        </w:r>
        <w:r>
          <w:t>绪论</w:t>
        </w:r>
        <w:r>
          <w:tab/>
        </w:r>
        <w:r>
          <w:fldChar w:fldCharType="begin"/>
        </w:r>
        <w:r>
          <w:instrText xml:space="preserve"> PAGEREF _Toc27552 \h </w:instrText>
        </w:r>
        <w:r>
          <w:fldChar w:fldCharType="separate"/>
        </w:r>
        <w:r>
          <w:t>1</w:t>
        </w:r>
        <w:r>
          <w:fldChar w:fldCharType="end"/>
        </w:r>
      </w:hyperlink>
    </w:p>
    <w:p>
      <w:pPr>
        <w:pStyle w:val="TOC2"/>
        <w:tabs>
          <w:tab w:val="right" w:leader="dot" w:pos="9072"/>
        </w:tabs>
      </w:pPr>
      <w:hyperlink w:anchor="_Toc924" w:history="1">
        <w:r>
          <w:rPr>
            <w:rFonts w:ascii="宋体" w:eastAsia="宋体" w:hAnsi="宋体" w:cs="宋体" w:hint="default"/>
          </w:rPr>
          <w:t xml:space="preserve">1.1 </w:t>
        </w:r>
        <w:r>
          <w:t>研究背景</w:t>
        </w:r>
        <w:r>
          <w:tab/>
        </w:r>
        <w:r>
          <w:fldChar w:fldCharType="begin"/>
        </w:r>
        <w:r>
          <w:instrText xml:space="preserve"> PAGEREF _Toc924 \h </w:instrText>
        </w:r>
        <w:r>
          <w:fldChar w:fldCharType="separate"/>
        </w:r>
        <w:r>
          <w:t>1</w:t>
        </w:r>
        <w:r>
          <w:fldChar w:fldCharType="end"/>
        </w:r>
      </w:hyperlink>
    </w:p>
    <w:p>
      <w:pPr>
        <w:pStyle w:val="TOC2"/>
        <w:tabs>
          <w:tab w:val="right" w:leader="dot" w:pos="9072"/>
        </w:tabs>
      </w:pPr>
      <w:hyperlink w:anchor="_Toc23757" w:history="1">
        <w:r>
          <w:rPr>
            <w:rFonts w:ascii="宋体" w:eastAsia="宋体" w:hAnsi="宋体" w:cs="宋体" w:hint="default"/>
          </w:rPr>
          <w:t xml:space="preserve">1.2 </w:t>
        </w:r>
        <w:r>
          <w:t>研究意义</w:t>
        </w:r>
        <w:r>
          <w:tab/>
        </w:r>
        <w:r>
          <w:fldChar w:fldCharType="begin"/>
        </w:r>
        <w:r>
          <w:instrText xml:space="preserve"> PAGEREF _Toc23757 \h </w:instrText>
        </w:r>
        <w:r>
          <w:fldChar w:fldCharType="separate"/>
        </w:r>
        <w:r>
          <w:t>2</w:t>
        </w:r>
        <w:r>
          <w:fldChar w:fldCharType="end"/>
        </w:r>
      </w:hyperlink>
    </w:p>
    <w:p>
      <w:pPr>
        <w:pStyle w:val="TOC2"/>
        <w:tabs>
          <w:tab w:val="right" w:leader="dot" w:pos="9072"/>
        </w:tabs>
      </w:pPr>
      <w:hyperlink w:anchor="_Toc10169" w:history="1">
        <w:r>
          <w:rPr>
            <w:rFonts w:ascii="宋体" w:eastAsia="宋体" w:hAnsi="宋体" w:cs="宋体" w:hint="default"/>
          </w:rPr>
          <w:t xml:space="preserve">1.3 </w:t>
        </w:r>
        <w:r>
          <w:t>课题的研究工作</w:t>
        </w:r>
        <w:r>
          <w:tab/>
        </w:r>
        <w:r>
          <w:fldChar w:fldCharType="begin"/>
        </w:r>
        <w:r>
          <w:instrText xml:space="preserve"> PAGEREF _Toc10169 \h </w:instrText>
        </w:r>
        <w:r>
          <w:fldChar w:fldCharType="separate"/>
        </w:r>
        <w:r>
          <w:t>2</w:t>
        </w:r>
        <w:r>
          <w:fldChar w:fldCharType="end"/>
        </w:r>
      </w:hyperlink>
    </w:p>
    <w:p>
      <w:pPr>
        <w:pStyle w:val="TOC2"/>
        <w:tabs>
          <w:tab w:val="right" w:leader="dot" w:pos="9072"/>
        </w:tabs>
      </w:pPr>
      <w:hyperlink w:anchor="_Toc21930" w:history="1">
        <w:r>
          <w:rPr>
            <w:rFonts w:ascii="宋体" w:eastAsia="宋体" w:hAnsi="宋体" w:cs="宋体" w:hint="default"/>
          </w:rPr>
          <w:t xml:space="preserve">1.4 </w:t>
        </w:r>
        <w:r>
          <w:t>本项目主要的研究内容</w:t>
        </w:r>
        <w:r>
          <w:tab/>
        </w:r>
        <w:r>
          <w:fldChar w:fldCharType="begin"/>
        </w:r>
        <w:r>
          <w:instrText xml:space="preserve"> PAGEREF _Toc21930 \h </w:instrText>
        </w:r>
        <w:r>
          <w:fldChar w:fldCharType="separate"/>
        </w:r>
        <w:r>
          <w:t>3</w:t>
        </w:r>
        <w:r>
          <w:fldChar w:fldCharType="end"/>
        </w:r>
      </w:hyperlink>
    </w:p>
    <w:p>
      <w:pPr>
        <w:pStyle w:val="TOC1"/>
        <w:tabs>
          <w:tab w:val="right" w:leader="dot" w:pos="9072"/>
        </w:tabs>
      </w:pPr>
      <w:hyperlink w:anchor="_Toc10540" w:history="1">
        <w:r>
          <w:rPr>
            <w:rFonts w:ascii="宋体" w:eastAsia="宋体" w:hAnsi="宋体" w:cs="宋体" w:hint="default"/>
          </w:rPr>
          <w:t xml:space="preserve">第2章 </w:t>
        </w:r>
        <w:r>
          <w:t>总体设计方案</w:t>
        </w:r>
        <w:r>
          <w:tab/>
        </w:r>
        <w:r>
          <w:fldChar w:fldCharType="begin"/>
        </w:r>
        <w:r>
          <w:instrText xml:space="preserve"> PAGEREF _Toc10540 \h </w:instrText>
        </w:r>
        <w:r>
          <w:fldChar w:fldCharType="separate"/>
        </w:r>
        <w:r>
          <w:t>5</w:t>
        </w:r>
        <w:r>
          <w:fldChar w:fldCharType="end"/>
        </w:r>
      </w:hyperlink>
    </w:p>
    <w:p>
      <w:pPr>
        <w:pStyle w:val="TOC2"/>
        <w:tabs>
          <w:tab w:val="right" w:leader="dot" w:pos="9072"/>
        </w:tabs>
      </w:pPr>
      <w:hyperlink w:anchor="_Toc14935" w:history="1">
        <w:r>
          <w:rPr>
            <w:rFonts w:ascii="宋体" w:eastAsia="宋体" w:hAnsi="宋体" w:cs="宋体" w:hint="default"/>
          </w:rPr>
          <w:t xml:space="preserve">2.1 </w:t>
        </w:r>
        <w:r>
          <w:t>系统概述</w:t>
        </w:r>
        <w:r>
          <w:tab/>
        </w:r>
        <w:r>
          <w:fldChar w:fldCharType="begin"/>
        </w:r>
        <w:r>
          <w:instrText xml:space="preserve"> PAGEREF _Toc14935 \h </w:instrText>
        </w:r>
        <w:r>
          <w:fldChar w:fldCharType="separate"/>
        </w:r>
        <w:r>
          <w:t>5</w:t>
        </w:r>
        <w:r>
          <w:fldChar w:fldCharType="end"/>
        </w:r>
      </w:hyperlink>
    </w:p>
    <w:p>
      <w:pPr>
        <w:pStyle w:val="TOC2"/>
        <w:tabs>
          <w:tab w:val="right" w:leader="dot" w:pos="9072"/>
        </w:tabs>
      </w:pPr>
      <w:hyperlink w:anchor="_Toc14516" w:history="1">
        <w:r>
          <w:rPr>
            <w:rFonts w:ascii="宋体" w:eastAsia="宋体" w:hAnsi="宋体" w:cs="宋体" w:hint="default"/>
          </w:rPr>
          <w:t xml:space="preserve">2.2 </w:t>
        </w:r>
        <w:r>
          <w:t>方案选择</w:t>
        </w:r>
        <w:r>
          <w:tab/>
        </w:r>
        <w:r>
          <w:fldChar w:fldCharType="begin"/>
        </w:r>
        <w:r>
          <w:instrText xml:space="preserve"> PAGEREF _Toc14516 \h </w:instrText>
        </w:r>
        <w:r>
          <w:fldChar w:fldCharType="separate"/>
        </w:r>
        <w:r>
          <w:t>6</w:t>
        </w:r>
        <w:r>
          <w:fldChar w:fldCharType="end"/>
        </w:r>
      </w:hyperlink>
    </w:p>
    <w:p>
      <w:pPr>
        <w:pStyle w:val="TOC3"/>
        <w:tabs>
          <w:tab w:val="right" w:leader="dot" w:pos="9072"/>
        </w:tabs>
      </w:pPr>
      <w:hyperlink w:anchor="_Toc26928" w:history="1">
        <w:r>
          <w:rPr>
            <w:rFonts w:ascii="宋体" w:eastAsia="宋体" w:hAnsi="宋体" w:cs="宋体" w:hint="default"/>
          </w:rPr>
          <w:t xml:space="preserve">2.2.1 </w:t>
        </w:r>
        <w:r>
          <w:t>可编程处理器的选择</w:t>
        </w:r>
        <w:r>
          <w:tab/>
        </w:r>
        <w:r>
          <w:fldChar w:fldCharType="begin"/>
        </w:r>
        <w:r>
          <w:instrText xml:space="preserve"> PAGEREF _Toc26928 \h </w:instrText>
        </w:r>
        <w:r>
          <w:fldChar w:fldCharType="separate"/>
        </w:r>
        <w:r>
          <w:t>6</w:t>
        </w:r>
        <w:r>
          <w:fldChar w:fldCharType="end"/>
        </w:r>
      </w:hyperlink>
    </w:p>
    <w:p>
      <w:pPr>
        <w:pStyle w:val="TOC3"/>
        <w:tabs>
          <w:tab w:val="right" w:leader="dot" w:pos="9072"/>
        </w:tabs>
      </w:pPr>
      <w:hyperlink w:anchor="_Toc20849" w:history="1">
        <w:r>
          <w:rPr>
            <w:rFonts w:ascii="宋体" w:eastAsia="宋体" w:hAnsi="宋体" w:cs="宋体" w:hint="default"/>
          </w:rPr>
          <w:t xml:space="preserve">2.2.2 </w:t>
        </w:r>
        <w:r>
          <w:t>温度传感器的选择</w:t>
        </w:r>
        <w:r>
          <w:tab/>
        </w:r>
        <w:r>
          <w:fldChar w:fldCharType="begin"/>
        </w:r>
        <w:r>
          <w:instrText xml:space="preserve"> PAGEREF _Toc20849 \h </w:instrText>
        </w:r>
        <w:r>
          <w:fldChar w:fldCharType="separate"/>
        </w:r>
        <w:r>
          <w:t>7</w:t>
        </w:r>
        <w:r>
          <w:fldChar w:fldCharType="end"/>
        </w:r>
      </w:hyperlink>
    </w:p>
    <w:p>
      <w:pPr>
        <w:pStyle w:val="TOC3"/>
        <w:tabs>
          <w:tab w:val="right" w:leader="dot" w:pos="9072"/>
        </w:tabs>
      </w:pPr>
      <w:hyperlink w:anchor="_Toc30276" w:history="1">
        <w:r>
          <w:rPr>
            <w:rFonts w:ascii="宋体" w:eastAsia="宋体" w:hAnsi="宋体" w:cs="宋体" w:hint="default"/>
          </w:rPr>
          <w:t xml:space="preserve">2.2.3 </w:t>
        </w:r>
        <w:r>
          <w:t>显示模块的选择</w:t>
        </w:r>
        <w:r>
          <w:tab/>
        </w:r>
        <w:r>
          <w:fldChar w:fldCharType="begin"/>
        </w:r>
        <w:r>
          <w:instrText xml:space="preserve"> PAGEREF _Toc30276 \h </w:instrText>
        </w:r>
        <w:r>
          <w:fldChar w:fldCharType="separate"/>
        </w:r>
        <w:r>
          <w:t>8</w:t>
        </w:r>
        <w:r>
          <w:fldChar w:fldCharType="end"/>
        </w:r>
      </w:hyperlink>
    </w:p>
    <w:p>
      <w:pPr>
        <w:pStyle w:val="TOC1"/>
        <w:tabs>
          <w:tab w:val="right" w:leader="dot" w:pos="9072"/>
        </w:tabs>
      </w:pPr>
      <w:hyperlink w:anchor="_Toc20215" w:history="1">
        <w:r>
          <w:rPr>
            <w:rFonts w:ascii="宋体" w:eastAsia="宋体" w:hAnsi="宋体" w:cs="宋体" w:hint="default"/>
          </w:rPr>
          <w:t xml:space="preserve">第3章 </w:t>
        </w:r>
        <w:r>
          <w:t>硬件系统设计</w:t>
        </w:r>
        <w:r>
          <w:tab/>
        </w:r>
        <w:r>
          <w:fldChar w:fldCharType="begin"/>
        </w:r>
        <w:r>
          <w:instrText xml:space="preserve"> PAGEREF _Toc20215 \h </w:instrText>
        </w:r>
        <w:r>
          <w:fldChar w:fldCharType="separate"/>
        </w:r>
        <w:r>
          <w:t>10</w:t>
        </w:r>
        <w:r>
          <w:fldChar w:fldCharType="end"/>
        </w:r>
      </w:hyperlink>
    </w:p>
    <w:p>
      <w:pPr>
        <w:pStyle w:val="TOC2"/>
        <w:tabs>
          <w:tab w:val="right" w:leader="dot" w:pos="9072"/>
        </w:tabs>
      </w:pPr>
      <w:hyperlink w:anchor="_Toc3982" w:history="1">
        <w:r>
          <w:rPr>
            <w:rFonts w:ascii="宋体" w:eastAsia="宋体" w:hAnsi="宋体" w:cs="宋体" w:hint="default"/>
          </w:rPr>
          <w:t xml:space="preserve">3.1 </w:t>
        </w:r>
        <w:r>
          <w:t>显示模块的选择</w:t>
        </w:r>
        <w:r>
          <w:tab/>
        </w:r>
        <w:r>
          <w:fldChar w:fldCharType="begin"/>
        </w:r>
        <w:r>
          <w:instrText xml:space="preserve"> PAGEREF _Toc3982 \h </w:instrText>
        </w:r>
        <w:r>
          <w:fldChar w:fldCharType="separate"/>
        </w:r>
        <w:r>
          <w:t>10</w:t>
        </w:r>
        <w:r>
          <w:fldChar w:fldCharType="end"/>
        </w:r>
      </w:hyperlink>
    </w:p>
    <w:p>
      <w:pPr>
        <w:pStyle w:val="TOC2"/>
        <w:tabs>
          <w:tab w:val="right" w:leader="dot" w:pos="9072"/>
        </w:tabs>
      </w:pPr>
      <w:hyperlink w:anchor="_Toc19750" w:history="1">
        <w:r>
          <w:rPr>
            <w:rFonts w:ascii="宋体" w:eastAsia="宋体" w:hAnsi="宋体" w:cs="宋体" w:hint="default"/>
          </w:rPr>
          <w:t xml:space="preserve">3.2 </w:t>
        </w:r>
        <w:r>
          <w:t>单片机最小系统模块</w:t>
        </w:r>
        <w:r>
          <w:tab/>
        </w:r>
        <w:r>
          <w:fldChar w:fldCharType="begin"/>
        </w:r>
        <w:r>
          <w:instrText xml:space="preserve"> PAGEREF _Toc19750 \h </w:instrText>
        </w:r>
        <w:r>
          <w:fldChar w:fldCharType="separate"/>
        </w:r>
        <w:r>
          <w:t>11</w:t>
        </w:r>
        <w:r>
          <w:fldChar w:fldCharType="end"/>
        </w:r>
      </w:hyperlink>
    </w:p>
    <w:p>
      <w:pPr>
        <w:pStyle w:val="TOC2"/>
        <w:tabs>
          <w:tab w:val="right" w:leader="dot" w:pos="9072"/>
        </w:tabs>
      </w:pPr>
      <w:hyperlink w:anchor="_Toc14328" w:history="1">
        <w:r>
          <w:rPr>
            <w:rFonts w:ascii="宋体" w:eastAsia="宋体" w:hAnsi="宋体" w:cs="宋体" w:hint="default"/>
          </w:rPr>
          <w:t xml:space="preserve">3.3 </w:t>
        </w:r>
        <w:r>
          <w:t>电源模块</w:t>
        </w:r>
        <w:r>
          <w:tab/>
        </w:r>
        <w:r>
          <w:fldChar w:fldCharType="begin"/>
        </w:r>
        <w:r>
          <w:instrText xml:space="preserve"> PAGEREF _Toc14328 \h </w:instrText>
        </w:r>
        <w:r>
          <w:fldChar w:fldCharType="separate"/>
        </w:r>
        <w:r>
          <w:t>12</w:t>
        </w:r>
        <w:r>
          <w:fldChar w:fldCharType="end"/>
        </w:r>
      </w:hyperlink>
    </w:p>
    <w:p>
      <w:pPr>
        <w:pStyle w:val="TOC2"/>
        <w:tabs>
          <w:tab w:val="right" w:leader="dot" w:pos="9072"/>
        </w:tabs>
      </w:pPr>
      <w:hyperlink w:anchor="_Toc26530" w:history="1">
        <w:r>
          <w:rPr>
            <w:rFonts w:ascii="宋体" w:eastAsia="宋体" w:hAnsi="宋体" w:cs="宋体" w:hint="default"/>
          </w:rPr>
          <w:t xml:space="preserve">3.4 </w:t>
        </w:r>
        <w:r>
          <w:t>温湿度传感器模块</w:t>
        </w:r>
        <w:r>
          <w:tab/>
        </w:r>
        <w:r>
          <w:fldChar w:fldCharType="begin"/>
        </w:r>
        <w:r>
          <w:instrText xml:space="preserve"> PAGEREF _Toc26530 \h </w:instrText>
        </w:r>
        <w:r>
          <w:fldChar w:fldCharType="separate"/>
        </w:r>
        <w:r>
          <w:t>13</w:t>
        </w:r>
        <w:r>
          <w:fldChar w:fldCharType="end"/>
        </w:r>
      </w:hyperlink>
    </w:p>
    <w:p>
      <w:pPr>
        <w:pStyle w:val="TOC2"/>
        <w:tabs>
          <w:tab w:val="right" w:leader="dot" w:pos="9072"/>
        </w:tabs>
      </w:pPr>
      <w:hyperlink w:anchor="_Toc14190" w:history="1">
        <w:r>
          <w:rPr>
            <w:rFonts w:ascii="宋体" w:eastAsia="宋体" w:hAnsi="宋体" w:cs="宋体" w:hint="default"/>
          </w:rPr>
          <w:t xml:space="preserve">3.5 </w:t>
        </w:r>
        <w:r>
          <w:t>按键调整模块</w:t>
        </w:r>
        <w:r>
          <w:tab/>
        </w:r>
        <w:r>
          <w:fldChar w:fldCharType="begin"/>
        </w:r>
        <w:r>
          <w:instrText xml:space="preserve"> PAGEREF _Toc14190 \h </w:instrText>
        </w:r>
        <w:r>
          <w:fldChar w:fldCharType="separate"/>
        </w:r>
        <w:r>
          <w:t>13</w:t>
        </w:r>
        <w:r>
          <w:fldChar w:fldCharType="end"/>
        </w:r>
      </w:hyperlink>
    </w:p>
    <w:p>
      <w:pPr>
        <w:pStyle w:val="TOC2"/>
        <w:tabs>
          <w:tab w:val="right" w:leader="dot" w:pos="9072"/>
        </w:tabs>
      </w:pPr>
      <w:hyperlink w:anchor="_Toc24093" w:history="1">
        <w:r>
          <w:rPr>
            <w:rFonts w:ascii="宋体" w:eastAsia="宋体" w:hAnsi="宋体" w:cs="宋体" w:hint="default"/>
          </w:rPr>
          <w:t xml:space="preserve">3.6 </w:t>
        </w:r>
        <w:r>
          <w:t>液晶屏显示模块</w:t>
        </w:r>
        <w:r>
          <w:tab/>
        </w:r>
        <w:r>
          <w:fldChar w:fldCharType="begin"/>
        </w:r>
        <w:r>
          <w:instrText xml:space="preserve"> PAGEREF _Toc24093 \h </w:instrText>
        </w:r>
        <w:r>
          <w:fldChar w:fldCharType="separate"/>
        </w:r>
        <w:r>
          <w:t>14</w:t>
        </w:r>
        <w:r>
          <w:fldChar w:fldCharType="end"/>
        </w:r>
      </w:hyperlink>
    </w:p>
    <w:p>
      <w:pPr>
        <w:pStyle w:val="TOC2"/>
        <w:tabs>
          <w:tab w:val="right" w:leader="dot" w:pos="9072"/>
        </w:tabs>
      </w:pPr>
      <w:hyperlink w:anchor="_Toc20616" w:history="1">
        <w:r>
          <w:rPr>
            <w:rFonts w:ascii="宋体" w:eastAsia="宋体" w:hAnsi="宋体" w:cs="宋体" w:hint="default"/>
          </w:rPr>
          <w:t xml:space="preserve">3.7 </w:t>
        </w:r>
        <w:r>
          <w:t>报警模块</w:t>
        </w:r>
        <w:r>
          <w:tab/>
        </w:r>
        <w:r>
          <w:fldChar w:fldCharType="begin"/>
        </w:r>
        <w:r>
          <w:instrText xml:space="preserve"> PAGEREF _Toc20616 \h </w:instrText>
        </w:r>
        <w:r>
          <w:fldChar w:fldCharType="separate"/>
        </w:r>
        <w:r>
          <w:t>15</w:t>
        </w:r>
        <w:r>
          <w:fldChar w:fldCharType="end"/>
        </w:r>
      </w:hyperlink>
    </w:p>
    <w:p>
      <w:pPr>
        <w:pStyle w:val="TOC1"/>
        <w:tabs>
          <w:tab w:val="right" w:leader="dot" w:pos="9072"/>
        </w:tabs>
        <w:sectPr>
          <w:headerReference w:type="default" r:id="rId9"/>
          <w:footerReference w:type="default" r:id="rId10"/>
          <w:pgSz w:w="11906" w:h="16838"/>
          <w:pgMar w:top="1701" w:right="1417" w:bottom="1701" w:left="1417" w:header="1134" w:footer="1134" w:gutter="0"/>
          <w:pgNumType w:fmt="upperRoman" w:start="3"/>
          <w:cols w:num="1" w:space="0"/>
          <w:rtlGutter w:val="0"/>
          <w:docGrid w:type="lines" w:linePitch="332" w:charSpace="0"/>
        </w:sectPr>
      </w:pPr>
      <w:hyperlink w:anchor="_Toc3022" w:history="1">
        <w:r>
          <w:rPr>
            <w:rFonts w:ascii="宋体" w:eastAsia="宋体" w:hAnsi="宋体" w:cs="宋体" w:hint="default"/>
          </w:rPr>
          <w:t xml:space="preserve">第4章 </w:t>
        </w:r>
        <w:r>
          <w:t>软件程序设计</w:t>
        </w:r>
        <w:r>
          <w:tab/>
        </w:r>
        <w:r>
          <w:fldChar w:fldCharType="begin"/>
        </w:r>
        <w:r>
          <w:instrText xml:space="preserve"> PAGEREF _Toc3022 \h </w:instrText>
        </w:r>
        <w:r>
          <w:fldChar w:fldCharType="separate"/>
        </w:r>
        <w:r>
          <w:t>16</w:t>
        </w:r>
        <w:r>
          <w:fldChar w:fldCharType="end"/>
        </w:r>
      </w:hyperlink>
    </w:p>
    <w:p>
      <w:pPr>
        <w:pStyle w:val="TOC2"/>
        <w:tabs>
          <w:tab w:val="right" w:leader="dot" w:pos="9072"/>
        </w:tabs>
      </w:pPr>
      <w:hyperlink w:anchor="_Toc4250" w:history="1">
        <w:r>
          <w:rPr>
            <w:rFonts w:ascii="宋体" w:eastAsia="宋体" w:hAnsi="宋体" w:cs="宋体" w:hint="default"/>
          </w:rPr>
          <w:t xml:space="preserve">4.1 </w:t>
        </w:r>
        <w:r>
          <w:t>概述</w:t>
        </w:r>
        <w:r>
          <w:tab/>
        </w:r>
        <w:r>
          <w:fldChar w:fldCharType="begin"/>
        </w:r>
        <w:r>
          <w:instrText xml:space="preserve"> PAGEREF _Toc4250 \h </w:instrText>
        </w:r>
        <w:r>
          <w:fldChar w:fldCharType="separate"/>
        </w:r>
        <w:r>
          <w:t>16</w:t>
        </w:r>
        <w:r>
          <w:fldChar w:fldCharType="end"/>
        </w:r>
      </w:hyperlink>
    </w:p>
    <w:p>
      <w:pPr>
        <w:pStyle w:val="TOC2"/>
        <w:tabs>
          <w:tab w:val="right" w:leader="dot" w:pos="9072"/>
        </w:tabs>
      </w:pPr>
      <w:hyperlink w:anchor="_Toc21452" w:history="1">
        <w:r>
          <w:rPr>
            <w:rFonts w:ascii="宋体" w:eastAsia="宋体" w:hAnsi="宋体" w:cs="宋体" w:hint="default"/>
          </w:rPr>
          <w:t xml:space="preserve">4.2 </w:t>
        </w:r>
        <w:r>
          <w:t>头文件和企局变量</w:t>
        </w:r>
        <w:r>
          <w:tab/>
        </w:r>
        <w:r>
          <w:fldChar w:fldCharType="begin"/>
        </w:r>
        <w:r>
          <w:instrText xml:space="preserve"> PAGEREF _Toc21452 \h </w:instrText>
        </w:r>
        <w:r>
          <w:fldChar w:fldCharType="separate"/>
        </w:r>
        <w:r>
          <w:t>17</w:t>
        </w:r>
        <w:r>
          <w:fldChar w:fldCharType="end"/>
        </w:r>
      </w:hyperlink>
    </w:p>
    <w:p>
      <w:pPr>
        <w:pStyle w:val="TOC2"/>
        <w:tabs>
          <w:tab w:val="right" w:leader="dot" w:pos="9072"/>
        </w:tabs>
      </w:pPr>
      <w:hyperlink w:anchor="_Toc29991" w:history="1">
        <w:r>
          <w:rPr>
            <w:rFonts w:ascii="宋体" w:eastAsia="宋体" w:hAnsi="宋体" w:cs="宋体" w:hint="default"/>
          </w:rPr>
          <w:t xml:space="preserve">4.3 </w:t>
        </w:r>
        <w:r>
          <w:t>主程序</w:t>
        </w:r>
        <w:r>
          <w:tab/>
        </w:r>
        <w:r>
          <w:fldChar w:fldCharType="begin"/>
        </w:r>
        <w:r>
          <w:instrText xml:space="preserve"> PAGEREF _Toc29991 \h </w:instrText>
        </w:r>
        <w:r>
          <w:fldChar w:fldCharType="separate"/>
        </w:r>
        <w:r>
          <w:t>17</w:t>
        </w:r>
        <w:r>
          <w:fldChar w:fldCharType="end"/>
        </w:r>
      </w:hyperlink>
    </w:p>
    <w:p>
      <w:pPr>
        <w:pStyle w:val="TOC2"/>
        <w:tabs>
          <w:tab w:val="right" w:leader="dot" w:pos="9072"/>
        </w:tabs>
      </w:pPr>
      <w:hyperlink w:anchor="_Toc28972" w:history="1">
        <w:r>
          <w:rPr>
            <w:rFonts w:ascii="宋体" w:eastAsia="宋体" w:hAnsi="宋体" w:cs="宋体" w:hint="default"/>
          </w:rPr>
          <w:t xml:space="preserve">4.4 </w:t>
        </w:r>
        <w:r>
          <w:t>相关函数介绍</w:t>
        </w:r>
        <w:r>
          <w:tab/>
        </w:r>
        <w:r>
          <w:fldChar w:fldCharType="begin"/>
        </w:r>
        <w:r>
          <w:instrText xml:space="preserve"> PAGEREF _Toc28972 \h </w:instrText>
        </w:r>
        <w:r>
          <w:fldChar w:fldCharType="separate"/>
        </w:r>
        <w:r>
          <w:t>18</w:t>
        </w:r>
        <w:r>
          <w:fldChar w:fldCharType="end"/>
        </w:r>
      </w:hyperlink>
    </w:p>
    <w:p>
      <w:pPr>
        <w:pStyle w:val="TOC3"/>
        <w:tabs>
          <w:tab w:val="right" w:leader="dot" w:pos="9072"/>
        </w:tabs>
      </w:pPr>
      <w:hyperlink w:anchor="_Toc14862" w:history="1">
        <w:r>
          <w:rPr>
            <w:rFonts w:ascii="宋体" w:eastAsia="宋体" w:hAnsi="宋体" w:cs="宋体" w:hint="default"/>
          </w:rPr>
          <w:t xml:space="preserve">4.4.1 </w:t>
        </w:r>
        <w:r>
          <w:t>获取温湿度值并显示函数</w:t>
        </w:r>
        <w:r>
          <w:tab/>
        </w:r>
        <w:r>
          <w:fldChar w:fldCharType="begin"/>
        </w:r>
        <w:r>
          <w:instrText xml:space="preserve"> PAGEREF _Toc14862 \h </w:instrText>
        </w:r>
        <w:r>
          <w:fldChar w:fldCharType="separate"/>
        </w:r>
        <w:r>
          <w:t>18</w:t>
        </w:r>
        <w:r>
          <w:fldChar w:fldCharType="end"/>
        </w:r>
      </w:hyperlink>
    </w:p>
    <w:p>
      <w:pPr>
        <w:pStyle w:val="TOC3"/>
        <w:tabs>
          <w:tab w:val="right" w:leader="dot" w:pos="9072"/>
        </w:tabs>
      </w:pPr>
      <w:hyperlink w:anchor="_Toc20745" w:history="1">
        <w:r>
          <w:rPr>
            <w:rFonts w:ascii="宋体" w:eastAsia="宋体" w:hAnsi="宋体" w:cs="宋体" w:hint="default"/>
          </w:rPr>
          <w:t xml:space="preserve">4.4.2 </w:t>
        </w:r>
        <w:r>
          <w:t>按键扫描函数</w:t>
        </w:r>
        <w:r>
          <w:tab/>
        </w:r>
        <w:r>
          <w:fldChar w:fldCharType="begin"/>
        </w:r>
        <w:r>
          <w:instrText xml:space="preserve"> PAGEREF _Toc20745 \h </w:instrText>
        </w:r>
        <w:r>
          <w:fldChar w:fldCharType="separate"/>
        </w:r>
        <w:r>
          <w:t>18</w:t>
        </w:r>
        <w:r>
          <w:fldChar w:fldCharType="end"/>
        </w:r>
      </w:hyperlink>
    </w:p>
    <w:p>
      <w:pPr>
        <w:pStyle w:val="TOC3"/>
        <w:tabs>
          <w:tab w:val="right" w:leader="dot" w:pos="9072"/>
        </w:tabs>
      </w:pPr>
      <w:hyperlink w:anchor="_Toc32226" w:history="1">
        <w:r>
          <w:rPr>
            <w:rFonts w:ascii="宋体" w:eastAsia="宋体" w:hAnsi="宋体" w:cs="宋体" w:hint="default"/>
          </w:rPr>
          <w:t xml:space="preserve">4.4.3 </w:t>
        </w:r>
        <w:r>
          <w:t>设置相关参数</w:t>
        </w:r>
        <w:r>
          <w:tab/>
        </w:r>
        <w:r>
          <w:fldChar w:fldCharType="begin"/>
        </w:r>
        <w:r>
          <w:instrText xml:space="preserve"> PAGEREF _Toc32226 \h </w:instrText>
        </w:r>
        <w:r>
          <w:fldChar w:fldCharType="separate"/>
        </w:r>
        <w:r>
          <w:t>19</w:t>
        </w:r>
        <w:r>
          <w:fldChar w:fldCharType="end"/>
        </w:r>
      </w:hyperlink>
    </w:p>
    <w:p>
      <w:pPr>
        <w:pStyle w:val="TOC3"/>
        <w:tabs>
          <w:tab w:val="right" w:leader="dot" w:pos="9072"/>
        </w:tabs>
      </w:pPr>
      <w:hyperlink w:anchor="_Toc3560" w:history="1">
        <w:r>
          <w:rPr>
            <w:rFonts w:ascii="宋体" w:eastAsia="宋体" w:hAnsi="宋体" w:cs="宋体" w:hint="default"/>
          </w:rPr>
          <w:t xml:space="preserve">4.4.4 </w:t>
        </w:r>
        <w:r>
          <w:t>报警信号函数</w:t>
        </w:r>
        <w:r>
          <w:tab/>
        </w:r>
        <w:r>
          <w:fldChar w:fldCharType="begin"/>
        </w:r>
        <w:r>
          <w:instrText xml:space="preserve"> PAGEREF _Toc3560 \h </w:instrText>
        </w:r>
        <w:r>
          <w:fldChar w:fldCharType="separate"/>
        </w:r>
        <w:r>
          <w:t>19</w:t>
        </w:r>
        <w:r>
          <w:fldChar w:fldCharType="end"/>
        </w:r>
      </w:hyperlink>
    </w:p>
    <w:p>
      <w:pPr>
        <w:pStyle w:val="TOC1"/>
        <w:tabs>
          <w:tab w:val="right" w:leader="dot" w:pos="9072"/>
        </w:tabs>
      </w:pPr>
      <w:hyperlink w:anchor="_Toc5714" w:history="1">
        <w:r>
          <w:rPr>
            <w:rFonts w:ascii="宋体" w:eastAsia="宋体" w:hAnsi="宋体" w:cs="宋体" w:hint="default"/>
          </w:rPr>
          <w:t xml:space="preserve">第5章 </w:t>
        </w:r>
        <w:r>
          <w:t>综合调试</w:t>
        </w:r>
        <w:r>
          <w:tab/>
        </w:r>
        <w:r>
          <w:fldChar w:fldCharType="begin"/>
        </w:r>
        <w:r>
          <w:instrText xml:space="preserve"> PAGEREF _Toc5714 \h </w:instrText>
        </w:r>
        <w:r>
          <w:fldChar w:fldCharType="separate"/>
        </w:r>
        <w:r>
          <w:t>20</w:t>
        </w:r>
        <w:r>
          <w:fldChar w:fldCharType="end"/>
        </w:r>
      </w:hyperlink>
    </w:p>
    <w:p>
      <w:pPr>
        <w:pStyle w:val="TOC2"/>
        <w:tabs>
          <w:tab w:val="right" w:leader="dot" w:pos="9072"/>
        </w:tabs>
      </w:pPr>
      <w:hyperlink w:anchor="_Toc7954" w:history="1">
        <w:r>
          <w:rPr>
            <w:rFonts w:ascii="宋体" w:eastAsia="宋体" w:hAnsi="宋体" w:cs="宋体" w:hint="default"/>
          </w:rPr>
          <w:t xml:space="preserve">5.1 </w:t>
        </w:r>
        <w:r>
          <w:t>硬件调试</w:t>
        </w:r>
        <w:r>
          <w:tab/>
        </w:r>
        <w:r>
          <w:fldChar w:fldCharType="begin"/>
        </w:r>
        <w:r>
          <w:instrText xml:space="preserve"> PAGEREF _Toc7954 \h </w:instrText>
        </w:r>
        <w:r>
          <w:fldChar w:fldCharType="separate"/>
        </w:r>
        <w:r>
          <w:t>20</w:t>
        </w:r>
        <w:r>
          <w:fldChar w:fldCharType="end"/>
        </w:r>
      </w:hyperlink>
    </w:p>
    <w:p>
      <w:pPr>
        <w:pStyle w:val="TOC2"/>
        <w:tabs>
          <w:tab w:val="right" w:leader="dot" w:pos="9072"/>
        </w:tabs>
      </w:pPr>
      <w:hyperlink w:anchor="_Toc31886" w:history="1">
        <w:r>
          <w:rPr>
            <w:rFonts w:ascii="宋体" w:eastAsia="宋体" w:hAnsi="宋体" w:cs="宋体" w:hint="default"/>
          </w:rPr>
          <w:t xml:space="preserve">5.2 </w:t>
        </w:r>
        <w:r>
          <w:t>软件调试</w:t>
        </w:r>
        <w:r>
          <w:tab/>
        </w:r>
        <w:r>
          <w:fldChar w:fldCharType="begin"/>
        </w:r>
        <w:r>
          <w:instrText xml:space="preserve"> PAGEREF _Toc31886 \h </w:instrText>
        </w:r>
        <w:r>
          <w:fldChar w:fldCharType="separate"/>
        </w:r>
        <w:r>
          <w:t>20</w:t>
        </w:r>
        <w:r>
          <w:fldChar w:fldCharType="end"/>
        </w:r>
      </w:hyperlink>
    </w:p>
    <w:p>
      <w:pPr>
        <w:pStyle w:val="TOC1"/>
        <w:tabs>
          <w:tab w:val="right" w:leader="dot" w:pos="9072"/>
        </w:tabs>
      </w:pPr>
      <w:hyperlink w:anchor="_Toc9172" w:history="1">
        <w:r>
          <w:t>结束语</w:t>
        </w:r>
        <w:r>
          <w:tab/>
        </w:r>
        <w:r>
          <w:fldChar w:fldCharType="begin"/>
        </w:r>
        <w:r>
          <w:instrText xml:space="preserve"> PAGEREF _Toc9172 \h </w:instrText>
        </w:r>
        <w:r>
          <w:fldChar w:fldCharType="separate"/>
        </w:r>
        <w:r>
          <w:t>21</w:t>
        </w:r>
        <w:r>
          <w:fldChar w:fldCharType="end"/>
        </w:r>
      </w:hyperlink>
    </w:p>
    <w:p>
      <w:pPr>
        <w:pStyle w:val="TOC1"/>
        <w:tabs>
          <w:tab w:val="right" w:leader="dot" w:pos="9072"/>
        </w:tabs>
      </w:pPr>
      <w:hyperlink w:anchor="_Toc14854" w:history="1">
        <w:r>
          <w:rPr>
            <w:rFonts w:hint="eastAsia"/>
            <w:lang w:val="en-US" w:eastAsia="zh-CN"/>
          </w:rPr>
          <w:t>致谢</w:t>
        </w:r>
        <w:r>
          <w:tab/>
        </w:r>
        <w:r>
          <w:fldChar w:fldCharType="begin"/>
        </w:r>
        <w:r>
          <w:instrText xml:space="preserve"> PAGEREF _Toc14854 \h </w:instrText>
        </w:r>
        <w:r>
          <w:fldChar w:fldCharType="separate"/>
        </w:r>
        <w:r>
          <w:t>22</w:t>
        </w:r>
        <w:r>
          <w:fldChar w:fldCharType="end"/>
        </w:r>
      </w:hyperlink>
    </w:p>
    <w:p>
      <w:pPr>
        <w:pStyle w:val="TOC1"/>
        <w:tabs>
          <w:tab w:val="right" w:leader="dot" w:pos="9072"/>
        </w:tabs>
      </w:pPr>
      <w:hyperlink w:anchor="_Toc12752" w:history="1">
        <w:r>
          <w:rPr>
            <w:rFonts w:hint="eastAsia"/>
            <w:lang w:val="en-US" w:eastAsia="zh-CN"/>
          </w:rPr>
          <w:t>参考文献</w:t>
        </w:r>
        <w:r>
          <w:tab/>
        </w:r>
        <w:r>
          <w:fldChar w:fldCharType="begin"/>
        </w:r>
        <w:r>
          <w:instrText xml:space="preserve"> PAGEREF _Toc12752 \h </w:instrText>
        </w:r>
        <w:r>
          <w:fldChar w:fldCharType="separate"/>
        </w:r>
        <w:r>
          <w:t>23</w:t>
        </w:r>
        <w:r>
          <w:fldChar w:fldCharType="end"/>
        </w:r>
      </w:hyperlink>
    </w:p>
    <w:p>
      <w:pPr>
        <w:bidi w:val="0"/>
      </w:pPr>
      <w:r>
        <w:fldChar w:fldCharType="end"/>
      </w:r>
    </w:p>
    <w:p>
      <w:pPr>
        <w:bidi w:val="0"/>
      </w:pPr>
    </w:p>
    <w:p>
      <w:pPr>
        <w:bidi w:val="0"/>
        <w:sectPr>
          <w:headerReference w:type="default" r:id="rId11"/>
          <w:footerReference w:type="default" r:id="rId12"/>
          <w:type w:val="nextPage"/>
          <w:pgSz w:w="11906" w:h="16838"/>
          <w:pgMar w:top="1701" w:right="1417" w:bottom="1701" w:left="1417" w:header="1134" w:footer="1134" w:gutter="0"/>
          <w:pgNumType w:fmt="upperRoman" w:start="4"/>
          <w:cols w:num="1" w:space="0"/>
          <w:titlePg w:val="0"/>
          <w:rtlGutter w:val="0"/>
          <w:docGrid w:type="lines" w:linePitch="332" w:charSpace="0"/>
        </w:sectPr>
      </w:pPr>
    </w:p>
    <w:p>
      <w:pPr>
        <w:pStyle w:val="Heading1"/>
        <w:bidi w:val="0"/>
      </w:pPr>
      <w:bookmarkStart w:id="8" w:name="_Toc27552"/>
      <w:r>
        <w:t>绪论</w:t>
      </w:r>
      <w:bookmarkEnd w:id="8"/>
    </w:p>
    <w:p>
      <w:pPr>
        <w:bidi w:val="0"/>
      </w:pPr>
      <w:r>
        <w:t>温室大棚是农业生产中一种重要的生产方式，它通过人工控制使植物生长在最适宜的环境条件下，提高产量和品质。因此，加强温室大棚环境监测已成为当前农业发展的重要课题之一。本文以LPC2214为核心设计了一种温室大棚综合参数检测系统。该系统采用DS18B20作为温度和湿度传感器，通过RS485总线将其采集到的数据传输给计算机；同时采用LCD1602液晶显示器实现了对温室大棚中温度和湿度等参数的实时显示；采用RS-232串口通信将数据传输给PC机。</w:t>
      </w:r>
    </w:p>
    <w:p>
      <w:pPr>
        <w:pStyle w:val="Heading2"/>
        <w:bidi w:val="0"/>
      </w:pPr>
      <w:bookmarkStart w:id="9" w:name="_Toc924"/>
      <w:r>
        <w:t>研究背景</w:t>
      </w:r>
      <w:bookmarkEnd w:id="9"/>
    </w:p>
    <w:p>
      <w:pPr>
        <w:bidi w:val="0"/>
      </w:pPr>
      <w:r>
        <w:t>目前，我国农业生产正处在一个由传统农业向现代农业转型的关键时期，实现农业现代化，提高农业科技水平是发展现代农业的首要任务。现代农业中的许多技术都是建立在高度自动化和智能化基础上的，如农作物生长环境监测、气象预报、智能灌溉、施肥技术等等。而传统的温室大棚只是依靠人工操作来实现对温度、湿度等参数的控制，这种方法不仅劳动强度大，而且精度不高。</w:t>
      </w:r>
    </w:p>
    <w:p>
      <w:pPr>
        <w:bidi w:val="0"/>
      </w:pPr>
      <w:r>
        <w:t>我国是农业大国，同时也是农业人口大国，我国的农作物种植面积占世界的20%左右，但是人均耕地面积仅为世界人均耕地面积的1/3。随着我国社会经济的快速发展，人口数量急剧增加，而耕地面积却没有明显增长，人多地少的矛盾日益突出。因此，如何有效利用有限的土地资源，实现农业可持续发展，成为了人们不断探索的重要课题。</w:t>
      </w:r>
    </w:p>
    <w:p>
      <w:pPr>
        <w:bidi w:val="0"/>
      </w:pPr>
      <w:r>
        <w:t>温室大棚作为一种重要的农业设施和技术手段，在世界上得到了广泛应用。温室大棚主要由温室、棚顶、棚室、卷帘机、供水系统及附属设备等组成。温室大棚中种植植物和养殖动物都需要一定的环境条件来保证其正常生长，其中温度、湿度和光照是影响作物生长的重要因素。</w:t>
      </w:r>
    </w:p>
    <w:p>
      <w:pPr>
        <w:bidi w:val="0"/>
      </w:pPr>
      <w:r>
        <w:t>近年来随着传感器技术和计算机技术在农业领域的广泛应用，以及无线传感器网络技术在农业领域中的成功应用，利用计算机网络和传感器网络实现温室大棚监测控制已经成为可能。</w:t>
      </w:r>
    </w:p>
    <w:p>
      <w:pPr>
        <w:bidi w:val="0"/>
        <w:sectPr>
          <w:headerReference w:type="default" r:id="rId13"/>
          <w:footerReference w:type="default" r:id="rId14"/>
          <w:pgSz w:w="11906" w:h="16838"/>
          <w:pgMar w:top="1701" w:right="1417" w:bottom="1701" w:left="1417" w:header="1134" w:footer="1134" w:gutter="0"/>
          <w:pgNumType w:fmt="decimal" w:start="1"/>
          <w:cols w:num="1" w:space="0"/>
          <w:rtlGutter w:val="0"/>
          <w:docGrid w:type="lines" w:linePitch="327" w:charSpace="0"/>
        </w:sectPr>
      </w:pPr>
      <w:r>
        <w:t>随着人们对环境质量要求的不断提高以及温室大棚蔬菜种植技术与管理水平不断提高，大棚中各种参数对作物生长及产量的影响越来越大，如温湿度、CO2浓度、光照强度等参数，这些参数直接影响着作物生长过程中各个阶段对环境条件的需求，通过监测控制可以保证作物处于最佳生长条件下。</w:t>
      </w:r>
    </w:p>
    <w:p>
      <w:pPr>
        <w:bidi w:val="0"/>
      </w:pPr>
      <w:r>
        <w:t>对于温室大棚监测控制而言，要想达到良好效果就必须对不同种类温室大棚环境参数进行实时监测和准确控制。因此实现温室大棚环境参数检测系统具有重要意义。</w:t>
      </w:r>
    </w:p>
    <w:p>
      <w:pPr>
        <w:bidi w:val="0"/>
      </w:pPr>
      <w:r>
        <w:t>目前我国大多数农业设施都是以人工控制为主，自动化水平较低。</w:t>
      </w:r>
    </w:p>
    <w:p>
      <w:pPr>
        <w:pStyle w:val="Heading2"/>
        <w:bidi w:val="0"/>
      </w:pPr>
      <w:bookmarkStart w:id="10" w:name="_Toc23757"/>
      <w:r>
        <w:t>研究意义</w:t>
      </w:r>
      <w:bookmarkEnd w:id="10"/>
    </w:p>
    <w:p>
      <w:pPr>
        <w:bidi w:val="0"/>
      </w:pPr>
      <w:r>
        <w:t>目前，我国农业生产还不能完全实现自动化，在一些发达的国家，农业生产已基本实现了自动化。从目前的农业生产情况看，实现农业生产的自动化是农业现代化的主要标志之一，同时也是农业现代化的必然趋势。因此，为了提高农业生产的效率和质量，必须实现对温室大棚环境参数的实时监测和控制。本文通过研究设计了一套基于LPC2214单片机为核心的温室大棚环境参数检测系统，该系统能够实时监测温室大棚中温度、湿度、光照等参数，并能够将这些参数通过RS485总线进行传输，然后由上位机软件进行分析和处理。该系统具有体积小、成本低、可靠性高等特点，能够实现温室大棚环境参数的实时监测和控制。</w:t>
      </w:r>
    </w:p>
    <w:p>
      <w:pPr>
        <w:pStyle w:val="Heading2"/>
        <w:bidi w:val="0"/>
      </w:pPr>
      <w:bookmarkStart w:id="11" w:name="_Toc10169"/>
      <w:r>
        <w:t>课题的研究工作</w:t>
      </w:r>
      <w:bookmarkEnd w:id="11"/>
    </w:p>
    <w:p>
      <w:pPr>
        <w:bidi w:val="0"/>
      </w:pPr>
      <w:r>
        <w:t>课题以LPC2214单片机为核心，利用传感器模块检测温室大棚中温度和湿度，将采集的数据通过串行通信接口送到上位机。上位机利用软件实现对环境参数的显示、报警、记录等功能，并通过人机交互界面显示检测结果，便于用户操作。该系统主要由硬件和软件两部分组成，硬件部分由LPC2214单片机、温湿度传感器、AD转换模块、LCD显示器以及报警电路等组成。软件部分主要是通过串行通信接口和上位机进行通信，利用数据库完成对数据的存储。系统设计采用模块化设计思想，将各功能模块合理地安排在不同的硬件模块中，从而提高了系统的可靠性和稳定性。</w:t>
      </w:r>
    </w:p>
    <w:p>
      <w:pPr>
        <w:bidi w:val="0"/>
      </w:pPr>
      <w:r>
        <w:t>本系统的主要功能是：将温度、湿度、光照、CO2浓度等环境参数采集并通过 GSM/GPRS网络将数据传输到管理中心，实现温室大棚综合参数的远程检测和监控。</w:t>
      </w:r>
    </w:p>
    <w:p>
      <w:pPr>
        <w:bidi w:val="0"/>
      </w:pPr>
      <w:r>
        <w:t>根据温室大棚的功能要求，我们设计了由AT89C52单片机、NRF905射频收发芯片、STC89C52单片机、ADC0832模数转换器、4×4 BIT数码管液晶显示模块和 GSM/GPRS无线网络通信模块等组成的温室大棚综合参数检测系统。</w:t>
      </w:r>
    </w:p>
    <w:p>
      <w:pPr>
        <w:bidi w:val="0"/>
        <w:sectPr>
          <w:headerReference w:type="default" r:id="rId15"/>
          <w:footerReference w:type="default" r:id="rId16"/>
          <w:type w:val="nextPage"/>
          <w:pgSz w:w="11906" w:h="16838"/>
          <w:pgMar w:top="1701" w:right="1417" w:bottom="1701" w:left="1417" w:header="1134" w:footer="1134" w:gutter="0"/>
          <w:pgNumType w:fmt="decimal" w:start="2"/>
          <w:cols w:num="1" w:space="0"/>
          <w:titlePg w:val="0"/>
          <w:rtlGutter w:val="0"/>
          <w:docGrid w:type="lines" w:linePitch="327" w:charSpace="0"/>
        </w:sectPr>
      </w:pPr>
      <w:r>
        <w:t>本系统主要功能是通过采集大棚内的温度、湿度和光照等环境参数，通过</w:t>
      </w:r>
    </w:p>
    <w:p>
      <w:pPr>
        <w:bidi w:val="0"/>
      </w:pPr>
      <w:r>
        <w:t xml:space="preserve"> GSM/GPRS无线网络将采集数据传输到管理中心，在管理中心可以对大棚内的温度和光照等环境参数进行实时监控，实现了对大棚内环境的远程控制。</w:t>
      </w:r>
    </w:p>
    <w:p>
      <w:pPr>
        <w:bidi w:val="0"/>
      </w:pPr>
      <w:r>
        <w:t>该系统具有以下特点：</w:t>
      </w:r>
    </w:p>
    <w:p>
      <w:pPr>
        <w:bidi w:val="0"/>
      </w:pPr>
      <w:r>
        <w:t>（1）系统采用AT89C52单片机为核心，实现了对温室大棚内环境参数的检测和控制；</w:t>
      </w:r>
    </w:p>
    <w:p>
      <w:pPr>
        <w:bidi w:val="0"/>
      </w:pPr>
      <w:r>
        <w:t>（2）该系统通过 GPRS网络将监测数据发送到管理中心，实现了对大棚内环境参数的远程监测和控制；</w:t>
      </w:r>
    </w:p>
    <w:p>
      <w:pPr>
        <w:bidi w:val="0"/>
      </w:pPr>
      <w:r>
        <w:t>（3）本系统具有较强的抗干扰能力，对外界干扰有较强的抵抗能力；</w:t>
      </w:r>
    </w:p>
    <w:p>
      <w:pPr>
        <w:bidi w:val="0"/>
      </w:pPr>
      <w:r>
        <w:t>（4）系统具有数据存储功能，可以存储监测数据并能随时查询。</w:t>
      </w:r>
    </w:p>
    <w:p>
      <w:pPr>
        <w:bidi w:val="0"/>
      </w:pPr>
      <w:r>
        <w:t>本系统主要由以下几个部分组成：</w:t>
      </w:r>
    </w:p>
    <w:p>
      <w:pPr>
        <w:bidi w:val="0"/>
      </w:pPr>
      <w:r>
        <w:t>（1）硬件电路：包括单片机控制电路、A/D转换电路、 GPRS通信电路、键盘显示电路、电源供电电路等；</w:t>
      </w:r>
    </w:p>
    <w:p>
      <w:pPr>
        <w:bidi w:val="0"/>
      </w:pPr>
      <w:r>
        <w:t>（2）软件程序：包括AT89C52单片机最小系统程序， GPRS无线数据传输程序， GSM/GPRS通信程序，人机交互程序等；</w:t>
      </w:r>
    </w:p>
    <w:p>
      <w:pPr>
        <w:pStyle w:val="Heading2"/>
        <w:bidi w:val="0"/>
      </w:pPr>
      <w:bookmarkStart w:id="12" w:name="_Toc21930"/>
      <w:r>
        <w:t>本项目主要的研究内容</w:t>
      </w:r>
      <w:bookmarkEnd w:id="12"/>
    </w:p>
    <w:p>
      <w:pPr>
        <w:bidi w:val="0"/>
      </w:pPr>
      <w:r>
        <w:t>本系统的设计主要包括单片机的外围电路、传感器模块、A/D转换电路、显示电路和串口通信电路等部分。同时，上位机可以对采集到的数据进行显示和处理，并可通过串口与下位机进行通信。</w:t>
      </w:r>
    </w:p>
    <w:p>
      <w:pPr>
        <w:bidi w:val="0"/>
        <w:rPr>
          <w:rFonts w:hint="eastAsia"/>
          <w:lang w:val="en-US" w:eastAsia="zh-CN"/>
        </w:rPr>
      </w:pPr>
      <w:r>
        <w:t>智能温室大棚综合参数检测系统的功能和结构</w:t>
      </w:r>
      <w:r>
        <w:rPr>
          <w:rFonts w:hint="eastAsia"/>
          <w:lang w:eastAsia="zh-CN"/>
        </w:rPr>
        <w:t>。</w:t>
      </w:r>
    </w:p>
    <w:p>
      <w:pPr>
        <w:bidi w:val="0"/>
      </w:pPr>
      <w:r>
        <w:t>本系统的硬件设计是根据实际的需要来选择的，其主要包括以下几个部分：</w:t>
      </w:r>
    </w:p>
    <w:p>
      <w:pPr>
        <w:bidi w:val="0"/>
      </w:pPr>
      <w:r>
        <w:t>（1）智能传感器。本系统选用了采用半导体传感器来获取温室大棚中温湿度、光照强度、二氧化碳浓度、土壤水分等环境参数，并根据这些参数的特点选用了相应的传感器进行采集。在单片机中加入了这些传感器的数字输出信号，将采集到的数据以数字形式显示在单片机中，并通过键盘对所需的数据进行操作。</w:t>
      </w:r>
    </w:p>
    <w:p>
      <w:pPr>
        <w:bidi w:val="0"/>
        <w:sectPr>
          <w:headerReference w:type="default" r:id="rId17"/>
          <w:footerReference w:type="default" r:id="rId18"/>
          <w:type w:val="nextPage"/>
          <w:pgSz w:w="11906" w:h="16838"/>
          <w:pgMar w:top="1701" w:right="1417" w:bottom="1701" w:left="1417" w:header="1134" w:footer="1134" w:gutter="0"/>
          <w:pgNumType w:fmt="decimal" w:start="3"/>
          <w:cols w:num="1" w:space="0"/>
          <w:titlePg w:val="0"/>
          <w:rtlGutter w:val="0"/>
          <w:docGrid w:type="lines" w:linePitch="327" w:charSpace="0"/>
        </w:sectPr>
      </w:pPr>
      <w:r>
        <w:t>（2）单片机。本系统采用了AT89S52单片机作为主控芯片，单片机中设有数据处理模块、键盘模块、显示模块以及</w:t>
      </w:r>
    </w:p>
    <w:p>
      <w:pPr>
        <w:bidi w:val="0"/>
      </w:pPr>
      <w:r>
        <w:t xml:space="preserve"> AD转换模块等。为了增强系统的抗干扰性和抗干扰能力，在单片机中加入了相应的抗干扰措施。</w:t>
      </w:r>
    </w:p>
    <w:p>
      <w:pPr>
        <w:bidi w:val="0"/>
      </w:pPr>
      <w:r>
        <w:t>（3）键盘输入部分。该部分主要完成对数据采集、处理和显示等功能，可通过键盘输入各种参数，并对参数进行设定，以达到对温室大棚内环境参数进行控制的目的。</w:t>
      </w:r>
    </w:p>
    <w:p>
      <w:pPr>
        <w:bidi w:val="0"/>
      </w:pPr>
      <w:r>
        <w:t>（4） LCD显示模块。该部分是本系统最重要的组成部分之一，它不仅实现了 LCD显示屏所需的基本功能，而且还在此基础上增加了数据处理功能，使显示更加准确可靠。</w:t>
      </w:r>
    </w:p>
    <w:p>
      <w:pPr>
        <w:bidi w:val="0"/>
      </w:pPr>
      <w:r>
        <w:t>（5）报警电路。该部分主要是实现对数据的报警功能，当系统检测到参数超过设定值时，会自动发出警报信号，提醒相关人员采取措施进行处理，以便及时采取措施对温室大棚进行维护和管理。</w:t>
      </w:r>
    </w:p>
    <w:p>
      <w:pPr>
        <w:bidi w:val="0"/>
      </w:pPr>
    </w:p>
    <w:p>
      <w:pPr>
        <w:bidi w:val="0"/>
        <w:sectPr>
          <w:headerReference w:type="default" r:id="rId19"/>
          <w:footerReference w:type="default" r:id="rId20"/>
          <w:type w:val="nextPage"/>
          <w:pgSz w:w="11906" w:h="16838"/>
          <w:pgMar w:top="1701" w:right="1417" w:bottom="1701" w:left="1417" w:header="1134" w:footer="1134" w:gutter="0"/>
          <w:pgNumType w:fmt="decimal" w:start="4"/>
          <w:cols w:num="1" w:space="0"/>
          <w:titlePg w:val="0"/>
          <w:rtlGutter w:val="0"/>
          <w:docGrid w:type="lines" w:linePitch="327" w:charSpace="0"/>
        </w:sectPr>
      </w:pPr>
    </w:p>
    <w:p>
      <w:pPr>
        <w:pStyle w:val="Heading1"/>
        <w:bidi w:val="0"/>
      </w:pPr>
      <w:bookmarkStart w:id="13" w:name="_Toc10540"/>
      <w:r>
        <w:t>总体设计方案</w:t>
      </w:r>
      <w:bookmarkEnd w:id="13"/>
    </w:p>
    <w:p>
      <w:pPr>
        <w:bidi w:val="0"/>
        <w:rPr>
          <w:rFonts w:hint="eastAsia"/>
          <w:lang w:eastAsia="zh-CN"/>
        </w:rPr>
      </w:pPr>
      <w:r>
        <w:t>本系统采用LPC2214单片机作为核心，通过扩展传感器模块实现对温度、湿度的测量，通过检测电路对温、湿度进行处理，并将处理结果通过RS485总线发送到上位机上。上位机可通过RS485总线和LPC2214单片机进行通信，以实现对温室大棚中环境参数的实时监测。</w:t>
      </w:r>
    </w:p>
    <w:p>
      <w:pPr>
        <w:bidi w:val="0"/>
      </w:pPr>
      <w:r>
        <w:t>系统总体框图如图1所示。该系统主要由LPC2214单片机、扩展传感器模块、检测电路、串口通信等部分组成。LPC2214单片机负责采集温室大棚中的温度和湿度等参数，并将这些数据通过RS485总线发送给上位机；上位机可通过串口通信接收LPC2214单片机传来的数据，并通过串口将数据发送到计算机中。</w:t>
      </w:r>
    </w:p>
    <w:p>
      <w:pPr>
        <w:pStyle w:val="Heading2"/>
        <w:bidi w:val="0"/>
      </w:pPr>
      <w:bookmarkStart w:id="14" w:name="_Toc14935"/>
      <w:r>
        <w:t>系统概述</w:t>
      </w:r>
      <w:bookmarkEnd w:id="14"/>
    </w:p>
    <w:p>
      <w:pPr>
        <w:bidi w:val="0"/>
      </w:pPr>
      <w:r>
        <w:t>该系统采用模块化的设计方法，将各个功能模块集成在一块电路板上，通过简单的外围电路进行连接，实现对温室大棚中的温湿度、光照强度、二氧化碳浓度等参数进行检测。其硬件电路主要包括温度传感器模块、光强传感器模块等。</w:t>
      </w:r>
    </w:p>
    <w:p>
      <w:pPr>
        <w:bidi w:val="0"/>
      </w:pPr>
      <w:r>
        <w:t>温室大棚综合参数检测系统以单片机为核心，由传感器、温度、湿度、光照强度、CO2浓度等参数构成，通过计算机将采集到的数据进行处理和显示，并自动控制各种设备，保证温室大棚内的温度和光照等各项指标达到最佳的状态。</w:t>
      </w:r>
    </w:p>
    <w:p>
      <w:pPr>
        <w:bidi w:val="0"/>
      </w:pPr>
      <w:r>
        <w:t>系统主要由以下几个部分组成：</w:t>
      </w:r>
    </w:p>
    <w:p>
      <w:pPr>
        <w:bidi w:val="0"/>
      </w:pPr>
      <w:r>
        <w:t>数据采集模块：包括各种传感器、A/D转换器和单片机，完成对温室大棚内温度、湿度等参数的采集；</w:t>
      </w:r>
    </w:p>
    <w:p>
      <w:pPr>
        <w:bidi w:val="0"/>
      </w:pPr>
      <w:r>
        <w:t>单片机控制模块：主要完成对传感器采集到的数据进行处理、显示以及控制；</w:t>
      </w:r>
    </w:p>
    <w:p>
      <w:pPr>
        <w:bidi w:val="0"/>
      </w:pPr>
      <w:r>
        <w:t>无线通信模块：负责将处理好的数据通过无线方式发送出去；</w:t>
      </w:r>
    </w:p>
    <w:p>
      <w:pPr>
        <w:bidi w:val="0"/>
      </w:pPr>
      <w:r>
        <w:t>显示模块：通过液晶显示器实时显示温室大棚内各参数指标；</w:t>
      </w:r>
    </w:p>
    <w:p>
      <w:pPr>
        <w:bidi w:val="0"/>
      </w:pPr>
      <w:r>
        <w:t>报警模块：当温室大棚内某些参数超过规定值时，系统会发出报警信号，并将报警信息发送到计算机上，用户可通过电话或计算机远程控制温室大棚内的各种设备。</w:t>
      </w:r>
    </w:p>
    <w:p>
      <w:pPr>
        <w:bidi w:val="0"/>
        <w:sectPr>
          <w:headerReference w:type="default" r:id="rId21"/>
          <w:footerReference w:type="default" r:id="rId22"/>
          <w:pgSz w:w="11906" w:h="16838"/>
          <w:pgMar w:top="1701" w:right="1417" w:bottom="1701" w:left="1417" w:header="1134" w:footer="1134" w:gutter="0"/>
          <w:pgNumType w:fmt="decimal" w:start="5"/>
          <w:cols w:num="1" w:space="0"/>
          <w:rtlGutter w:val="0"/>
          <w:docGrid w:type="lines" w:linePitch="327" w:charSpace="0"/>
        </w:sectPr>
      </w:pPr>
      <w:r>
        <w:t>整个系统由上位机和下位机组成。上位机采用</w:t>
      </w:r>
      <w:r>
        <w:t xml:space="preserve"> PC机作为控制中心，利用</w:t>
      </w:r>
      <w:r>
        <w:t xml:space="preserve"> Windows操作系统，使用</w:t>
      </w:r>
    </w:p>
    <w:p>
      <w:pPr>
        <w:bidi w:val="0"/>
      </w:pPr>
      <w:r>
        <w:t xml:space="preserve"> Windows界面友好、操作简单；下位机采用AT89S52单片机作为控制核心，采集各参数，并将采集到的数据通过</w:t>
      </w:r>
      <w:r>
        <w:t xml:space="preserve"> GPRS/GSM网络传送给上位机。</w:t>
      </w:r>
    </w:p>
    <w:p>
      <w:pPr>
        <w:bidi w:val="0"/>
      </w:pPr>
      <w:r>
        <w:t>本系统主要完成了对温室大棚内温度、湿度、光照强度、CO2浓度等参数的监测，并将监测到的数据通过 GPRS/GSM网络发送给用户。该系统具有监测范围广、安装简单、成本低等特点，系统软件可移植性强，可方便地与现有的网络和硬件平台相结合。</w:t>
      </w:r>
    </w:p>
    <w:p>
      <w:pPr>
        <w:pStyle w:val="Heading2"/>
        <w:bidi w:val="0"/>
      </w:pPr>
      <w:bookmarkStart w:id="15" w:name="_Toc14516"/>
      <w:r>
        <w:t>方案选择</w:t>
      </w:r>
      <w:bookmarkEnd w:id="15"/>
    </w:p>
    <w:p>
      <w:pPr>
        <w:bidi w:val="0"/>
      </w:pPr>
      <w:r>
        <w:t>本系统采用单片机作为主控单元，由LPC2214扩展传感器模块实现对温室大棚中温度、湿度等参数的检测，然后通过显示模块显示所测数据，并将数据发送到上位机进行分析和处理。在传感器模块中，温度传感器采用MSP430单片机，湿度传感器采用NRF24L01单片机，通过扩展接口和串口实现对温度和湿度参数的检测。在上位机中，采用Window系统编写相应的应用程序，将所测数据显示在人机界面上。这样不仅方便了用户对环境参数进行实时检测和分析，还能直观地了解温室大棚中环境状况和作物生长情况。</w:t>
      </w:r>
    </w:p>
    <w:p>
      <w:pPr>
        <w:pStyle w:val="Heading3"/>
        <w:bidi w:val="0"/>
      </w:pPr>
      <w:bookmarkStart w:id="16" w:name="_Toc26928"/>
      <w:r>
        <w:t>可编程处理器的选择</w:t>
      </w:r>
      <w:bookmarkEnd w:id="16"/>
    </w:p>
    <w:p>
      <w:pPr>
        <w:bidi w:val="0"/>
      </w:pPr>
      <w:r>
        <w:t>在温室大棚中，采集的数据量很大，而且需要实时响应，因此系统要求采用高性能的处理器，这样才能满足实时性高、稳定性好等特点。本系统选用的是TI公司生产的16位单片机LPC2214。LPC2214是一款低功耗、低成本的单片机，它采用8位CPU、1MBRAM、256KBROM和32KBFlash，具有超强的性能。LPC2214拥有一个标准通用定时器，可对中断和定时进行编程。它还具有3个UART接口、1个USB接口、2个SPI接口、1个I2C接口和1个JTAG接口。此外，LPC2214还具有片上资源丰富、存储器容量大、工作电压低、程序下载简单等特点。</w:t>
      </w:r>
    </w:p>
    <w:p>
      <w:pPr>
        <w:bidi w:val="0"/>
      </w:pPr>
      <w:r>
        <w:t>目前，有多种型号的可编程控制器（PLC），最常见的有STM32系列的、 VxWorks系列的和 VxWorks+ FPGA （XFDTU）系列的 PLC。本设计选用的是STM32系列的 PLC，该系列 PLC具有以下特点：</w:t>
      </w:r>
    </w:p>
    <w:p>
      <w:pPr>
        <w:bidi w:val="0"/>
      </w:pPr>
      <w:r>
        <w:t>硬件结构紧凑，节省成本；</w:t>
      </w:r>
    </w:p>
    <w:p>
      <w:pPr>
        <w:bidi w:val="0"/>
      </w:pPr>
      <w:r>
        <w:t>控制功能强，程序容量大；</w:t>
      </w:r>
    </w:p>
    <w:p>
      <w:pPr>
        <w:bidi w:val="0"/>
        <w:sectPr>
          <w:headerReference w:type="default" r:id="rId23"/>
          <w:footerReference w:type="default" r:id="rId24"/>
          <w:type w:val="nextPage"/>
          <w:pgSz w:w="11906" w:h="16838"/>
          <w:pgMar w:top="1701" w:right="1417" w:bottom="1701" w:left="1417" w:header="1134" w:footer="1134" w:gutter="0"/>
          <w:pgNumType w:fmt="decimal" w:start="6"/>
          <w:cols w:num="1" w:space="0"/>
          <w:titlePg w:val="0"/>
          <w:rtlGutter w:val="0"/>
          <w:docGrid w:type="lines" w:linePitch="327" w:charSpace="0"/>
        </w:sectPr>
      </w:pPr>
      <w:r>
        <w:t>具有丰富的I/O端口，可扩展性强；</w:t>
      </w:r>
    </w:p>
    <w:p>
      <w:pPr>
        <w:bidi w:val="0"/>
      </w:pPr>
      <w:r>
        <w:t>编程简单，使用方便；</w:t>
      </w:r>
    </w:p>
    <w:p>
      <w:pPr>
        <w:bidi w:val="0"/>
      </w:pPr>
      <w:r>
        <w:t>具有多种输入输出方式；</w:t>
      </w:r>
    </w:p>
    <w:p>
      <w:pPr>
        <w:bidi w:val="0"/>
      </w:pPr>
      <w:r>
        <w:t>具有强大的网络通信能力。</w:t>
      </w:r>
    </w:p>
    <w:p>
      <w:pPr>
        <w:bidi w:val="0"/>
      </w:pPr>
      <w:r>
        <w:t>STM32系列 PLC的 CPU采用64位 ARMCortex-M3内核，系统资源丰富。在16位 CPU中，它提供了4个16位并行口和1个16位串行口；在32位 CPU中，它提供了8个16位并行口和4个16位串行口。CPU内部含有可编程寄存器和丰富的I/O端口，可灵活地实现复杂的控制功能。在本系统中，需要控制大量传感器采集到的数据并对其进行分析、处理和控制。因此选择STM32系列 PLC作为控制系统的核心器件。</w:t>
      </w:r>
    </w:p>
    <w:p>
      <w:pPr>
        <w:bidi w:val="0"/>
      </w:pPr>
      <w:r>
        <w:t>本系统中对采集到的传感器数据进行处理后，再通过 GPRS模块发送到服务器上。为提高系统运行速度，本系统采用了2个串行通信口和1个以太网通信口作为数据传输通道，分别用来接收服务器发送过来的数据和发送从服务器接收过来的数据。</w:t>
      </w:r>
    </w:p>
    <w:p>
      <w:pPr>
        <w:bidi w:val="0"/>
      </w:pPr>
      <w:r>
        <w:t>GPRS模块主要负责接收服务器发送过来的数据和向服务器发送数据。在系统设计中采用了 SIMATIC GPRS模块进行数据传输。</w:t>
      </w:r>
    </w:p>
    <w:p>
      <w:pPr>
        <w:pStyle w:val="Heading3"/>
        <w:bidi w:val="0"/>
      </w:pPr>
      <w:bookmarkStart w:id="17" w:name="_Toc20849"/>
      <w:r>
        <w:t>温度传感器的选择</w:t>
      </w:r>
      <w:bookmarkEnd w:id="17"/>
    </w:p>
    <w:p>
      <w:pPr>
        <w:bidi w:val="0"/>
      </w:pPr>
      <w:r>
        <w:t>由于温度是影响农作物生长的重要因素，在温室大棚内温度的检测尤为重要。目前常用的温度传感器有热敏电阻式、热电偶、热电阻三种。</w:t>
      </w:r>
    </w:p>
    <w:p>
      <w:pPr>
        <w:bidi w:val="0"/>
      </w:pPr>
      <w:r>
        <w:t>热敏电阻式的温度传感器是利用金属氧化物半导体材料制成的，它主要由温度敏感元件（简称测温元件）和信号放大电路两部分组成。测温元件是一种热电阻，它是将被测物体所产生的热量转变成电信号，通过测量信号的大小来反映被测物体的温度。当被测物体表面温度变化时，热电阻所产生的变化电流也随之变化，其变化电压通过信号放大电路放大后送到单片机，从而实现对被测物体表面温度的检测。如果是在非接触式检测时，其特点是不受被测物体表面形状及温度分布状况影响，测温范围宽、灵敏度高、测量精度高、响应时间短。但是它对环境有一定要求，要求周围空气要干净，不能有任何水分和杂质。其缺点是由于热电阻是理想电阻元件，具有非线性特性，导致输出电压存在一定误差。</w:t>
      </w:r>
    </w:p>
    <w:p>
      <w:pPr>
        <w:bidi w:val="0"/>
        <w:sectPr>
          <w:headerReference w:type="default" r:id="rId25"/>
          <w:footerReference w:type="default" r:id="rId26"/>
          <w:type w:val="nextPage"/>
          <w:pgSz w:w="11906" w:h="16838"/>
          <w:pgMar w:top="1701" w:right="1417" w:bottom="1701" w:left="1417" w:header="1134" w:footer="1134" w:gutter="0"/>
          <w:pgNumType w:fmt="decimal" w:start="7"/>
          <w:cols w:num="1" w:space="0"/>
          <w:titlePg w:val="0"/>
          <w:rtlGutter w:val="0"/>
          <w:docGrid w:type="lines" w:linePitch="327" w:charSpace="0"/>
        </w:sectPr>
      </w:pPr>
    </w:p>
    <w:p>
      <w:pPr>
        <w:bidi w:val="0"/>
      </w:pPr>
      <w:r>
        <w:t>热电偶是一种热电偶丝，它由两根平行的铂或铜电极组成。当两根铂电极相互接触时，在其中间产生一个热电子，这个热电子会在其两侧产生一个电压差（通常为+-0.5V）。该电压差使热电偶中的两根电极之间的电阻发生变化，电阻越大则热效应越大（即温度上升）。因此，可以通过测量热效应来了解被测物体的温度分布状况。</w:t>
      </w:r>
    </w:p>
    <w:p>
      <w:pPr>
        <w:bidi w:val="0"/>
      </w:pPr>
      <w:r>
        <w:t>热电偶具有体积小、易安装、测温范围宽、非接触式测温等优点，但它也存在一些缺点：体积较大（一般为10-20根）；易受外界影响；不能用于低温环境。</w:t>
      </w:r>
    </w:p>
    <w:p>
      <w:pPr>
        <w:bidi w:val="0"/>
      </w:pPr>
      <w:r>
        <w:t>本系统采用的是数字温度传感器DS18B20,它采用单总线结构，测量范围为-55~+150℃，输出4~20mA电流，采样速率为1kHz，可在100米范围内进行数据采集。DS18B20使用一个单总线连接多个传感器，通过这种方式能够实现多点测量，有利于提高测量精度。由于DS18B20具有非常高的性能，因此它非常适合用在温室大棚环境参数的检测中。在系统设计中，我们将DS18B20插入到LPC2214的扩展模块中。因为LPC2214具有4位片内RAM，可以存储大量的温度数据，因此我们采用4位片内RAM来存储数据。</w:t>
      </w:r>
    </w:p>
    <w:p>
      <w:pPr>
        <w:pStyle w:val="Heading3"/>
        <w:bidi w:val="0"/>
      </w:pPr>
      <w:bookmarkStart w:id="18" w:name="_Toc30276"/>
      <w:r>
        <w:t>显示模块的选择</w:t>
      </w:r>
      <w:bookmarkEnd w:id="18"/>
    </w:p>
    <w:p>
      <w:pPr>
        <w:bidi w:val="0"/>
      </w:pPr>
      <w:r>
        <w:t>显示模块主要包括LCD显示屏和LED点阵屏，本系统采用LCD显示屏，它具有体积小、重量轻、功耗低、寿命长、操作简单等优点，因此可以直接与单片机接口。由于LPC2214没有内置LCD控制器，所以本系统选用了LCD1602作为LCD显示屏的显示控制器，它是美国TI公司生产的一款12位真彩色的液晶显示器。LCD1602采用液晶驱动芯片作为显示驱动芯片，该驱动芯片支持4线、8线和16线3种连接方式，能够实现字符显示、图形显示等功能。本系统选用了LCD1602作为LCD显示屏的显示控制器，它能够实现字符显示、图形显示等功能。</w:t>
      </w:r>
    </w:p>
    <w:p>
      <w:pPr>
        <w:bidi w:val="0"/>
      </w:pPr>
      <w:r>
        <w:t>在本系统中，主要用来显示采集到的数据和控制指令，采用MSP430系列的单片机作为控制器，它具有结构简单、性能稳定、易于编程的特点。</w:t>
      </w:r>
    </w:p>
    <w:p>
      <w:pPr>
        <w:bidi w:val="0"/>
      </w:pPr>
      <w:r>
        <w:t>MSP430是基于PXA270/270系列单片机的高性价比微处理器，是针对特定领域而设计的高性能微处理器，主要应用于工业自动化控制、仪器仪表、远程监控等方面。</w:t>
      </w:r>
    </w:p>
    <w:p>
      <w:pPr>
        <w:bidi w:val="0"/>
      </w:pPr>
      <w:r>
        <w:t>MSP430是一个16位的8位单片机，它提供了完整的硬件接口，支持中断方式工作和并行输入输出。它具有以下特点：</w:t>
      </w:r>
    </w:p>
    <w:p>
      <w:pPr>
        <w:bidi w:val="0"/>
      </w:pPr>
      <w:r>
        <w:t>（1）16个通用I/O口。</w:t>
      </w:r>
    </w:p>
    <w:p>
      <w:pPr>
        <w:bidi w:val="0"/>
        <w:sectPr>
          <w:headerReference w:type="default" r:id="rId27"/>
          <w:footerReference w:type="default" r:id="rId28"/>
          <w:type w:val="nextPage"/>
          <w:pgSz w:w="11906" w:h="16838"/>
          <w:pgMar w:top="1701" w:right="1417" w:bottom="1701" w:left="1417" w:header="1134" w:footer="1134" w:gutter="0"/>
          <w:pgNumType w:fmt="decimal" w:start="8"/>
          <w:cols w:num="1" w:space="0"/>
          <w:titlePg w:val="0"/>
          <w:rtlGutter w:val="0"/>
          <w:docGrid w:type="lines" w:linePitch="327" w:charSpace="0"/>
        </w:sectPr>
      </w:pPr>
    </w:p>
    <w:p>
      <w:pPr>
        <w:bidi w:val="0"/>
      </w:pPr>
      <w:r>
        <w:t>一个通用I/O口可扩展为8个I/O口，即每个I/O口可以驱动8个数码管、8个LED以及8个LCD屏幕。</w:t>
      </w:r>
    </w:p>
    <w:p>
      <w:pPr>
        <w:bidi w:val="0"/>
      </w:pPr>
      <w:r>
        <w:t>（2）有1~4个可编程定时器，可通过定时来产生中断向量，从而使MSP430能够接收和显示中断。</w:t>
      </w:r>
    </w:p>
    <w:p>
      <w:pPr>
        <w:bidi w:val="0"/>
      </w:pPr>
      <w:r>
        <w:t>（3）支持5种通信方式，即RS232、RS485、RS-485、CAN总线以及Ethernet。</w:t>
      </w:r>
    </w:p>
    <w:p>
      <w:pPr>
        <w:bidi w:val="0"/>
      </w:pPr>
      <w:r>
        <w:t>（4）具备6位通用数字I/O端口，可外接8个6位数码管和16个LED显示器。</w:t>
      </w:r>
    </w:p>
    <w:p>
      <w:pPr>
        <w:bidi w:val="0"/>
      </w:pPr>
      <w:r>
        <w:t>（5）有256 KB的Flash存储器空间。</w:t>
      </w:r>
    </w:p>
    <w:p>
      <w:pPr>
        <w:bidi w:val="0"/>
      </w:pPr>
      <w:r>
        <w:t>（6）片选输入/输出端口，可以实现外部中断向量的输入/输出。</w:t>
      </w:r>
    </w:p>
    <w:p>
      <w:pPr>
        <w:bidi w:val="0"/>
      </w:pPr>
      <w:r>
        <w:t>（7）片上有4条显示数据总线和3条数据控制总线，它们分别控制MSP430的4个显示芯片和3个数据总线。</w:t>
      </w:r>
    </w:p>
    <w:p>
      <w:pPr>
        <w:bidi w:val="0"/>
      </w:pPr>
      <w:r>
        <w:t>（8）片上有2根中断源输入线和2根中断源输出线，可实现并行中断功能和异步中断功能。</w:t>
      </w:r>
    </w:p>
    <w:p>
      <w:pPr>
        <w:bidi w:val="0"/>
      </w:pPr>
      <w:r>
        <w:t>（9）具有5种复位方式，即通过软件复位、硬件复位、电源复位和晶振复位。</w:t>
      </w:r>
    </w:p>
    <w:p>
      <w:pPr>
        <w:bidi w:val="0"/>
      </w:pPr>
    </w:p>
    <w:p>
      <w:pPr>
        <w:bidi w:val="0"/>
      </w:pPr>
      <w:r>
        <w:br/>
      </w:r>
      <w:r>
        <w:br/>
      </w:r>
    </w:p>
    <w:p>
      <w:pPr>
        <w:widowControl/>
        <w:spacing w:after="0" w:line="240" w:lineRule="auto"/>
        <w:ind w:firstLine="0" w:firstLineChars="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https://d.book118.com/878011104050006033</w:t>
        </w:r>
      </w:hyperlink>
    </w:p>
    <w:p>
      <w:pPr>
        <w:bidi w:val="0"/>
      </w:pPr>
    </w:p>
    <w:sectPr>
      <w:headerReference w:type="default" r:id="rId30"/>
      <w:footerReference w:type="default" r:id="rId31"/>
      <w:type w:val="nextPage"/>
      <w:pgSz w:w="11906" w:h="16838"/>
      <w:pgMar w:top="1701" w:right="1417" w:bottom="1701" w:left="1417" w:header="1134" w:footer="1134" w:gutter="0"/>
      <w:pgNumType w:fmt="decimal" w:start="9"/>
      <w:cols w:num="1" w:space="0"/>
      <w:titlePg w:val="0"/>
      <w:rtlGutter w:val="0"/>
      <w:docGrid w:type="lines" w:linePitch="327"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 wne:kcmPrimary="0433">
      <wne:acd wne:acdName="acd-1"/>
    </wne:keymap>
    <wne:keymap wne:kcmPrimary="0254">
      <wne:acd wne:acdName="acd-1"/>
    </wne:keymap>
    <wne:keymap wne:kcmPrimary="0436">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773423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848860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565690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396555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3265266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505183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9381094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817698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560252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632063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540940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0316A1F"/>
    <w:multiLevelType w:val="multilevel"/>
    <w:tmpl w:val="C0316A1F"/>
    <w:lvl w:ilvl="0">
      <w:start w:val="1"/>
      <w:numFmt w:val="decimal"/>
      <w:pStyle w:val="Heading1"/>
      <w:suff w:val="space"/>
      <w:lvlText w:val="第%1章"/>
      <w:lvlJc w:val="left"/>
      <w:pPr>
        <w:tabs>
          <w:tab w:val="left" w:pos="420"/>
        </w:tabs>
        <w:ind w:left="0" w:firstLine="0" w:leftChars="0" w:firstLineChars="0"/>
      </w:pPr>
      <w:rPr>
        <w:rFonts w:ascii="宋体" w:eastAsia="宋体" w:hAnsi="宋体" w:cs="宋体" w:hint="default"/>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default"/>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embedSystemFonts/>
  <w:defaultTabStop w:val="420"/>
  <w:drawingGridVerticalSpacing w:val="16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523FF"/>
    <w:rsid w:val="00096053"/>
    <w:rsid w:val="003601AD"/>
    <w:rsid w:val="003F0EA2"/>
    <w:rsid w:val="004953A6"/>
    <w:rsid w:val="006377CD"/>
    <w:rsid w:val="006570ED"/>
    <w:rsid w:val="008455CE"/>
    <w:rsid w:val="0090568F"/>
    <w:rsid w:val="009A5B70"/>
    <w:rsid w:val="00A62FFE"/>
    <w:rsid w:val="00AC58C1"/>
    <w:rsid w:val="00C925AE"/>
    <w:rsid w:val="00D22962"/>
    <w:rsid w:val="00DD061C"/>
    <w:rsid w:val="01027C35"/>
    <w:rsid w:val="0112244E"/>
    <w:rsid w:val="012805BF"/>
    <w:rsid w:val="01373EC1"/>
    <w:rsid w:val="015639FF"/>
    <w:rsid w:val="015D1EF7"/>
    <w:rsid w:val="01627F06"/>
    <w:rsid w:val="016B0121"/>
    <w:rsid w:val="01821808"/>
    <w:rsid w:val="019A4D17"/>
    <w:rsid w:val="01A02B72"/>
    <w:rsid w:val="01C012ED"/>
    <w:rsid w:val="01DD1692"/>
    <w:rsid w:val="01DF111C"/>
    <w:rsid w:val="01E25023"/>
    <w:rsid w:val="021D12B5"/>
    <w:rsid w:val="022B4582"/>
    <w:rsid w:val="02327457"/>
    <w:rsid w:val="02337B6A"/>
    <w:rsid w:val="024023AD"/>
    <w:rsid w:val="0273099B"/>
    <w:rsid w:val="027679D6"/>
    <w:rsid w:val="027C17E2"/>
    <w:rsid w:val="02806D37"/>
    <w:rsid w:val="028D3ABB"/>
    <w:rsid w:val="02B815CC"/>
    <w:rsid w:val="02B97AB2"/>
    <w:rsid w:val="02C06A88"/>
    <w:rsid w:val="02C50942"/>
    <w:rsid w:val="02D1634E"/>
    <w:rsid w:val="02DB16EC"/>
    <w:rsid w:val="0345713C"/>
    <w:rsid w:val="03563D64"/>
    <w:rsid w:val="035913BF"/>
    <w:rsid w:val="035D0FC5"/>
    <w:rsid w:val="035D6320"/>
    <w:rsid w:val="0370492A"/>
    <w:rsid w:val="038D75C8"/>
    <w:rsid w:val="03917B3D"/>
    <w:rsid w:val="03A3325F"/>
    <w:rsid w:val="03B20935"/>
    <w:rsid w:val="03B71749"/>
    <w:rsid w:val="03C1347A"/>
    <w:rsid w:val="03C33DDE"/>
    <w:rsid w:val="03CA0DE3"/>
    <w:rsid w:val="03E97FA0"/>
    <w:rsid w:val="03F6554B"/>
    <w:rsid w:val="04322975"/>
    <w:rsid w:val="04452B34"/>
    <w:rsid w:val="044F624A"/>
    <w:rsid w:val="0472779E"/>
    <w:rsid w:val="047D2C37"/>
    <w:rsid w:val="04963A20"/>
    <w:rsid w:val="04A9481D"/>
    <w:rsid w:val="04AC0F3D"/>
    <w:rsid w:val="04C02A15"/>
    <w:rsid w:val="04D223A4"/>
    <w:rsid w:val="04F41BEA"/>
    <w:rsid w:val="04FD529C"/>
    <w:rsid w:val="0536030E"/>
    <w:rsid w:val="056B11BF"/>
    <w:rsid w:val="0574582E"/>
    <w:rsid w:val="05757436"/>
    <w:rsid w:val="05B85757"/>
    <w:rsid w:val="05EC3746"/>
    <w:rsid w:val="062B5098"/>
    <w:rsid w:val="06366E11"/>
    <w:rsid w:val="0637760E"/>
    <w:rsid w:val="064628EB"/>
    <w:rsid w:val="064C13A1"/>
    <w:rsid w:val="064C6C5B"/>
    <w:rsid w:val="065B5F52"/>
    <w:rsid w:val="06762036"/>
    <w:rsid w:val="06924FE3"/>
    <w:rsid w:val="06DD74B2"/>
    <w:rsid w:val="06E22E06"/>
    <w:rsid w:val="0712272B"/>
    <w:rsid w:val="07152EBE"/>
    <w:rsid w:val="072C4879"/>
    <w:rsid w:val="07311547"/>
    <w:rsid w:val="07355F36"/>
    <w:rsid w:val="07493882"/>
    <w:rsid w:val="07497EAA"/>
    <w:rsid w:val="074B30C5"/>
    <w:rsid w:val="07765C45"/>
    <w:rsid w:val="077E1E05"/>
    <w:rsid w:val="077F3CE2"/>
    <w:rsid w:val="07802D5F"/>
    <w:rsid w:val="07803D0D"/>
    <w:rsid w:val="07A61E10"/>
    <w:rsid w:val="07B45931"/>
    <w:rsid w:val="07B71B72"/>
    <w:rsid w:val="07B94585"/>
    <w:rsid w:val="07BE5BB7"/>
    <w:rsid w:val="07D874FD"/>
    <w:rsid w:val="07E7041E"/>
    <w:rsid w:val="080E209C"/>
    <w:rsid w:val="081417E0"/>
    <w:rsid w:val="08144B81"/>
    <w:rsid w:val="08173D74"/>
    <w:rsid w:val="08182521"/>
    <w:rsid w:val="082B153B"/>
    <w:rsid w:val="083974CA"/>
    <w:rsid w:val="084B5D23"/>
    <w:rsid w:val="085814B9"/>
    <w:rsid w:val="085D23C4"/>
    <w:rsid w:val="085E7E14"/>
    <w:rsid w:val="087F1701"/>
    <w:rsid w:val="08832FA5"/>
    <w:rsid w:val="08840F36"/>
    <w:rsid w:val="08A31EED"/>
    <w:rsid w:val="08C23EAA"/>
    <w:rsid w:val="08C57954"/>
    <w:rsid w:val="08D40E0B"/>
    <w:rsid w:val="08E54928"/>
    <w:rsid w:val="08F01610"/>
    <w:rsid w:val="08FB5FE6"/>
    <w:rsid w:val="08FE1F4D"/>
    <w:rsid w:val="091A45E7"/>
    <w:rsid w:val="09294700"/>
    <w:rsid w:val="09520138"/>
    <w:rsid w:val="097823A3"/>
    <w:rsid w:val="097B1629"/>
    <w:rsid w:val="0982265B"/>
    <w:rsid w:val="09997773"/>
    <w:rsid w:val="099A6904"/>
    <w:rsid w:val="09B2341C"/>
    <w:rsid w:val="09BC6F9B"/>
    <w:rsid w:val="09C6064A"/>
    <w:rsid w:val="09F1111B"/>
    <w:rsid w:val="09F523FF"/>
    <w:rsid w:val="09FB4B16"/>
    <w:rsid w:val="0A136A23"/>
    <w:rsid w:val="0A214741"/>
    <w:rsid w:val="0A4C2D93"/>
    <w:rsid w:val="0A594C18"/>
    <w:rsid w:val="0A641B9C"/>
    <w:rsid w:val="0A671BCA"/>
    <w:rsid w:val="0A871AD6"/>
    <w:rsid w:val="0A8F6DA4"/>
    <w:rsid w:val="0A917CCA"/>
    <w:rsid w:val="0A936A99"/>
    <w:rsid w:val="0A9C1AEF"/>
    <w:rsid w:val="0AA3439E"/>
    <w:rsid w:val="0AA43622"/>
    <w:rsid w:val="0AAA3A19"/>
    <w:rsid w:val="0AAD4C6A"/>
    <w:rsid w:val="0AB51320"/>
    <w:rsid w:val="0AFB1967"/>
    <w:rsid w:val="0AFD17D3"/>
    <w:rsid w:val="0B0169C4"/>
    <w:rsid w:val="0B0A27D0"/>
    <w:rsid w:val="0B1129A9"/>
    <w:rsid w:val="0B142409"/>
    <w:rsid w:val="0B1D36DF"/>
    <w:rsid w:val="0B1E04C0"/>
    <w:rsid w:val="0B1E6E6E"/>
    <w:rsid w:val="0B4A6EAD"/>
    <w:rsid w:val="0B526C20"/>
    <w:rsid w:val="0B5B21FE"/>
    <w:rsid w:val="0B8A1727"/>
    <w:rsid w:val="0B8E22C3"/>
    <w:rsid w:val="0B923887"/>
    <w:rsid w:val="0BA04D7C"/>
    <w:rsid w:val="0BAD1590"/>
    <w:rsid w:val="0BB856CB"/>
    <w:rsid w:val="0BC5431F"/>
    <w:rsid w:val="0BD97648"/>
    <w:rsid w:val="0C0F21F3"/>
    <w:rsid w:val="0C196515"/>
    <w:rsid w:val="0C1F4F56"/>
    <w:rsid w:val="0C317521"/>
    <w:rsid w:val="0C396F1E"/>
    <w:rsid w:val="0C7807C4"/>
    <w:rsid w:val="0C8F4348"/>
    <w:rsid w:val="0C924DEE"/>
    <w:rsid w:val="0C9A21F1"/>
    <w:rsid w:val="0CB74196"/>
    <w:rsid w:val="0CBC25FF"/>
    <w:rsid w:val="0D2F20D1"/>
    <w:rsid w:val="0D3B0FDD"/>
    <w:rsid w:val="0D3F756A"/>
    <w:rsid w:val="0D510B45"/>
    <w:rsid w:val="0D6C0535"/>
    <w:rsid w:val="0D735FD2"/>
    <w:rsid w:val="0D880040"/>
    <w:rsid w:val="0D8E5580"/>
    <w:rsid w:val="0DA25D4B"/>
    <w:rsid w:val="0DBB37E9"/>
    <w:rsid w:val="0DC21A60"/>
    <w:rsid w:val="0DC80756"/>
    <w:rsid w:val="0DCC097F"/>
    <w:rsid w:val="0DDB68B7"/>
    <w:rsid w:val="0DFD144E"/>
    <w:rsid w:val="0E2F5C00"/>
    <w:rsid w:val="0E384E32"/>
    <w:rsid w:val="0E523BD1"/>
    <w:rsid w:val="0E5D5417"/>
    <w:rsid w:val="0E74112A"/>
    <w:rsid w:val="0E7F766B"/>
    <w:rsid w:val="0EBF18F8"/>
    <w:rsid w:val="0EC06BF6"/>
    <w:rsid w:val="0EC5307E"/>
    <w:rsid w:val="0ECD525F"/>
    <w:rsid w:val="0ED038D1"/>
    <w:rsid w:val="0EE30E90"/>
    <w:rsid w:val="0EF430D6"/>
    <w:rsid w:val="0F06217B"/>
    <w:rsid w:val="0F183D97"/>
    <w:rsid w:val="0F184FEF"/>
    <w:rsid w:val="0F251272"/>
    <w:rsid w:val="0F29464E"/>
    <w:rsid w:val="0F297090"/>
    <w:rsid w:val="0F2E5831"/>
    <w:rsid w:val="0F3442F3"/>
    <w:rsid w:val="0F4B55A7"/>
    <w:rsid w:val="0F6475B0"/>
    <w:rsid w:val="0FCD0172"/>
    <w:rsid w:val="0FF87EA4"/>
    <w:rsid w:val="100154BC"/>
    <w:rsid w:val="10065654"/>
    <w:rsid w:val="10330F8C"/>
    <w:rsid w:val="104237B6"/>
    <w:rsid w:val="10484820"/>
    <w:rsid w:val="10530D93"/>
    <w:rsid w:val="105932D2"/>
    <w:rsid w:val="107255D5"/>
    <w:rsid w:val="10747852"/>
    <w:rsid w:val="10790C65"/>
    <w:rsid w:val="107D217C"/>
    <w:rsid w:val="108D35E3"/>
    <w:rsid w:val="10A774FA"/>
    <w:rsid w:val="10AD4316"/>
    <w:rsid w:val="10B0470E"/>
    <w:rsid w:val="10B44742"/>
    <w:rsid w:val="10C306ED"/>
    <w:rsid w:val="10D27CCB"/>
    <w:rsid w:val="10E375B9"/>
    <w:rsid w:val="10EA089C"/>
    <w:rsid w:val="10F93B14"/>
    <w:rsid w:val="111E099E"/>
    <w:rsid w:val="1149296F"/>
    <w:rsid w:val="114E6F18"/>
    <w:rsid w:val="116C6454"/>
    <w:rsid w:val="118D5BB7"/>
    <w:rsid w:val="11A45B7D"/>
    <w:rsid w:val="11AC7DCC"/>
    <w:rsid w:val="11B247F8"/>
    <w:rsid w:val="11B62D5B"/>
    <w:rsid w:val="11BF5650"/>
    <w:rsid w:val="11C86E89"/>
    <w:rsid w:val="11D1524D"/>
    <w:rsid w:val="11F2097D"/>
    <w:rsid w:val="1218297E"/>
    <w:rsid w:val="123B45F5"/>
    <w:rsid w:val="12465AD6"/>
    <w:rsid w:val="125320CA"/>
    <w:rsid w:val="125D0B1A"/>
    <w:rsid w:val="12602749"/>
    <w:rsid w:val="12926C71"/>
    <w:rsid w:val="12966A78"/>
    <w:rsid w:val="12A330D9"/>
    <w:rsid w:val="12DB667B"/>
    <w:rsid w:val="12F26322"/>
    <w:rsid w:val="13175CC4"/>
    <w:rsid w:val="131B51A4"/>
    <w:rsid w:val="132A69C4"/>
    <w:rsid w:val="132F1675"/>
    <w:rsid w:val="132F6187"/>
    <w:rsid w:val="133D3C74"/>
    <w:rsid w:val="13405DEA"/>
    <w:rsid w:val="134C7B5E"/>
    <w:rsid w:val="134F6294"/>
    <w:rsid w:val="13865E14"/>
    <w:rsid w:val="138B7147"/>
    <w:rsid w:val="139F6D7C"/>
    <w:rsid w:val="13A1147F"/>
    <w:rsid w:val="13A8156F"/>
    <w:rsid w:val="13BE787D"/>
    <w:rsid w:val="14001DFE"/>
    <w:rsid w:val="140C08CF"/>
    <w:rsid w:val="1418098A"/>
    <w:rsid w:val="14293E20"/>
    <w:rsid w:val="142A192B"/>
    <w:rsid w:val="143E43B0"/>
    <w:rsid w:val="144A098B"/>
    <w:rsid w:val="145703A2"/>
    <w:rsid w:val="14722E46"/>
    <w:rsid w:val="147D712D"/>
    <w:rsid w:val="14904AC9"/>
    <w:rsid w:val="149F4BDD"/>
    <w:rsid w:val="14AC6359"/>
    <w:rsid w:val="14AF20E3"/>
    <w:rsid w:val="14B65F33"/>
    <w:rsid w:val="14C912D7"/>
    <w:rsid w:val="14CE3673"/>
    <w:rsid w:val="1517558A"/>
    <w:rsid w:val="151902C8"/>
    <w:rsid w:val="151F76F2"/>
    <w:rsid w:val="152B717D"/>
    <w:rsid w:val="154845F9"/>
    <w:rsid w:val="15535D4E"/>
    <w:rsid w:val="1591344C"/>
    <w:rsid w:val="159A6979"/>
    <w:rsid w:val="15A43CE3"/>
    <w:rsid w:val="15A95E97"/>
    <w:rsid w:val="15AA689B"/>
    <w:rsid w:val="15C85976"/>
    <w:rsid w:val="15F6744F"/>
    <w:rsid w:val="16021A3F"/>
    <w:rsid w:val="160E15B3"/>
    <w:rsid w:val="16123504"/>
    <w:rsid w:val="16392215"/>
    <w:rsid w:val="163A5DB2"/>
    <w:rsid w:val="164B1453"/>
    <w:rsid w:val="165B0B3D"/>
    <w:rsid w:val="1688277B"/>
    <w:rsid w:val="16892685"/>
    <w:rsid w:val="16946E8B"/>
    <w:rsid w:val="16A07B82"/>
    <w:rsid w:val="16B71B14"/>
    <w:rsid w:val="16B83842"/>
    <w:rsid w:val="16CA6C99"/>
    <w:rsid w:val="16EB306B"/>
    <w:rsid w:val="16FC55B5"/>
    <w:rsid w:val="17057CB0"/>
    <w:rsid w:val="170F33A6"/>
    <w:rsid w:val="17420AD7"/>
    <w:rsid w:val="1742225E"/>
    <w:rsid w:val="17684F25"/>
    <w:rsid w:val="17775314"/>
    <w:rsid w:val="1779415D"/>
    <w:rsid w:val="17954365"/>
    <w:rsid w:val="17981024"/>
    <w:rsid w:val="17AA7DA2"/>
    <w:rsid w:val="17B81BE5"/>
    <w:rsid w:val="17BE24EF"/>
    <w:rsid w:val="17DA345C"/>
    <w:rsid w:val="17DE5436"/>
    <w:rsid w:val="17E10F3F"/>
    <w:rsid w:val="18034494"/>
    <w:rsid w:val="1837793E"/>
    <w:rsid w:val="184C0582"/>
    <w:rsid w:val="18547D28"/>
    <w:rsid w:val="18633210"/>
    <w:rsid w:val="188302B0"/>
    <w:rsid w:val="18BC369C"/>
    <w:rsid w:val="18D82D86"/>
    <w:rsid w:val="18E861A7"/>
    <w:rsid w:val="18F96F38"/>
    <w:rsid w:val="18FC7EBD"/>
    <w:rsid w:val="19003732"/>
    <w:rsid w:val="19006747"/>
    <w:rsid w:val="191D6B6E"/>
    <w:rsid w:val="19447FA3"/>
    <w:rsid w:val="194F322A"/>
    <w:rsid w:val="196A5B52"/>
    <w:rsid w:val="198A303C"/>
    <w:rsid w:val="1A19339E"/>
    <w:rsid w:val="1A1F4866"/>
    <w:rsid w:val="1A225332"/>
    <w:rsid w:val="1A533864"/>
    <w:rsid w:val="1A5C17FA"/>
    <w:rsid w:val="1A7840BB"/>
    <w:rsid w:val="1A9B00F4"/>
    <w:rsid w:val="1A9C7615"/>
    <w:rsid w:val="1AA124AD"/>
    <w:rsid w:val="1AA16AB3"/>
    <w:rsid w:val="1ABA6A3B"/>
    <w:rsid w:val="1AC60017"/>
    <w:rsid w:val="1AC60538"/>
    <w:rsid w:val="1AD73F99"/>
    <w:rsid w:val="1B0A1D68"/>
    <w:rsid w:val="1B1152DE"/>
    <w:rsid w:val="1B2E113C"/>
    <w:rsid w:val="1B2E2262"/>
    <w:rsid w:val="1B3E5305"/>
    <w:rsid w:val="1B5742B9"/>
    <w:rsid w:val="1B6139B0"/>
    <w:rsid w:val="1B79410D"/>
    <w:rsid w:val="1B813E15"/>
    <w:rsid w:val="1B85138B"/>
    <w:rsid w:val="1B8E28F1"/>
    <w:rsid w:val="1B9811F9"/>
    <w:rsid w:val="1B9C71DA"/>
    <w:rsid w:val="1B9D2424"/>
    <w:rsid w:val="1BA53390"/>
    <w:rsid w:val="1BB86619"/>
    <w:rsid w:val="1BBE6C20"/>
    <w:rsid w:val="1BC77EB5"/>
    <w:rsid w:val="1BEF7885"/>
    <w:rsid w:val="1BF14125"/>
    <w:rsid w:val="1BF30D1B"/>
    <w:rsid w:val="1C002B1D"/>
    <w:rsid w:val="1C0A072F"/>
    <w:rsid w:val="1C0D064B"/>
    <w:rsid w:val="1C3C5928"/>
    <w:rsid w:val="1C5B4ABB"/>
    <w:rsid w:val="1C9B3B31"/>
    <w:rsid w:val="1CA17D93"/>
    <w:rsid w:val="1CA23671"/>
    <w:rsid w:val="1CAB0E29"/>
    <w:rsid w:val="1CAC5D69"/>
    <w:rsid w:val="1CAD06AB"/>
    <w:rsid w:val="1CDB052C"/>
    <w:rsid w:val="1CE04E29"/>
    <w:rsid w:val="1CE15DB0"/>
    <w:rsid w:val="1CEA17CC"/>
    <w:rsid w:val="1CFA34D6"/>
    <w:rsid w:val="1D3C0D20"/>
    <w:rsid w:val="1D604AE7"/>
    <w:rsid w:val="1D6E2FC3"/>
    <w:rsid w:val="1D7A3481"/>
    <w:rsid w:val="1D7D7251"/>
    <w:rsid w:val="1D920A1B"/>
    <w:rsid w:val="1DEA57E9"/>
    <w:rsid w:val="1E1D7620"/>
    <w:rsid w:val="1E1F3239"/>
    <w:rsid w:val="1E211D1E"/>
    <w:rsid w:val="1E3F77AE"/>
    <w:rsid w:val="1E457B5E"/>
    <w:rsid w:val="1E4B742C"/>
    <w:rsid w:val="1E521F85"/>
    <w:rsid w:val="1E822158"/>
    <w:rsid w:val="1E8700CD"/>
    <w:rsid w:val="1EA57699"/>
    <w:rsid w:val="1EAA389B"/>
    <w:rsid w:val="1EAD0C20"/>
    <w:rsid w:val="1EE132C5"/>
    <w:rsid w:val="1EE24A39"/>
    <w:rsid w:val="1EE83B91"/>
    <w:rsid w:val="1F17278C"/>
    <w:rsid w:val="1F186186"/>
    <w:rsid w:val="1F1E2D88"/>
    <w:rsid w:val="1F506588"/>
    <w:rsid w:val="1F5248B0"/>
    <w:rsid w:val="1F601524"/>
    <w:rsid w:val="1F8A3F4D"/>
    <w:rsid w:val="1FC23291"/>
    <w:rsid w:val="1FC5234A"/>
    <w:rsid w:val="1FCC4A5C"/>
    <w:rsid w:val="1FD565CD"/>
    <w:rsid w:val="1FE11BAB"/>
    <w:rsid w:val="204844D4"/>
    <w:rsid w:val="204D666A"/>
    <w:rsid w:val="205E13CF"/>
    <w:rsid w:val="206B398C"/>
    <w:rsid w:val="206D752F"/>
    <w:rsid w:val="207B62AD"/>
    <w:rsid w:val="20BA1993"/>
    <w:rsid w:val="20C50C6C"/>
    <w:rsid w:val="20D04529"/>
    <w:rsid w:val="20D402BC"/>
    <w:rsid w:val="20DD2251"/>
    <w:rsid w:val="20E2587E"/>
    <w:rsid w:val="21050366"/>
    <w:rsid w:val="21115969"/>
    <w:rsid w:val="211375F2"/>
    <w:rsid w:val="21154B33"/>
    <w:rsid w:val="21436372"/>
    <w:rsid w:val="21677EDC"/>
    <w:rsid w:val="216A34B2"/>
    <w:rsid w:val="218064AB"/>
    <w:rsid w:val="21884B7C"/>
    <w:rsid w:val="218B3790"/>
    <w:rsid w:val="21907D9E"/>
    <w:rsid w:val="21B15661"/>
    <w:rsid w:val="21B87D3E"/>
    <w:rsid w:val="21BE49A9"/>
    <w:rsid w:val="21D525AF"/>
    <w:rsid w:val="21D56CC1"/>
    <w:rsid w:val="22271B7D"/>
    <w:rsid w:val="222D3A82"/>
    <w:rsid w:val="222E57AC"/>
    <w:rsid w:val="22464898"/>
    <w:rsid w:val="22482603"/>
    <w:rsid w:val="22544D97"/>
    <w:rsid w:val="22583B36"/>
    <w:rsid w:val="227B158E"/>
    <w:rsid w:val="227B3252"/>
    <w:rsid w:val="227E70B0"/>
    <w:rsid w:val="22861A0F"/>
    <w:rsid w:val="228C69D2"/>
    <w:rsid w:val="228E1B8D"/>
    <w:rsid w:val="229F2122"/>
    <w:rsid w:val="22A81B30"/>
    <w:rsid w:val="22AD6A06"/>
    <w:rsid w:val="22C60005"/>
    <w:rsid w:val="22E479A8"/>
    <w:rsid w:val="23241E92"/>
    <w:rsid w:val="233965F8"/>
    <w:rsid w:val="23443CE8"/>
    <w:rsid w:val="235045DC"/>
    <w:rsid w:val="23850A92"/>
    <w:rsid w:val="23932E6A"/>
    <w:rsid w:val="23A32D3D"/>
    <w:rsid w:val="23B81A5A"/>
    <w:rsid w:val="23C06E66"/>
    <w:rsid w:val="23C52F15"/>
    <w:rsid w:val="23D35324"/>
    <w:rsid w:val="23D72E1A"/>
    <w:rsid w:val="23E1521E"/>
    <w:rsid w:val="241027EA"/>
    <w:rsid w:val="24107711"/>
    <w:rsid w:val="241F4557"/>
    <w:rsid w:val="24516EE1"/>
    <w:rsid w:val="247133BC"/>
    <w:rsid w:val="247C515F"/>
    <w:rsid w:val="248249A6"/>
    <w:rsid w:val="24847EA9"/>
    <w:rsid w:val="24951835"/>
    <w:rsid w:val="24AA6AB3"/>
    <w:rsid w:val="24B71D99"/>
    <w:rsid w:val="24CB462C"/>
    <w:rsid w:val="24DD2348"/>
    <w:rsid w:val="24E17663"/>
    <w:rsid w:val="24ED6F3D"/>
    <w:rsid w:val="251A3303"/>
    <w:rsid w:val="25326CE0"/>
    <w:rsid w:val="253E10E8"/>
    <w:rsid w:val="254173DF"/>
    <w:rsid w:val="255641C8"/>
    <w:rsid w:val="255E2F75"/>
    <w:rsid w:val="25726424"/>
    <w:rsid w:val="25984036"/>
    <w:rsid w:val="259F4D9D"/>
    <w:rsid w:val="25AF4113"/>
    <w:rsid w:val="25B12289"/>
    <w:rsid w:val="25BD6E90"/>
    <w:rsid w:val="25C21719"/>
    <w:rsid w:val="25D85D62"/>
    <w:rsid w:val="25E867F4"/>
    <w:rsid w:val="25ED0A59"/>
    <w:rsid w:val="25F10BEC"/>
    <w:rsid w:val="26027740"/>
    <w:rsid w:val="260976C0"/>
    <w:rsid w:val="2651396B"/>
    <w:rsid w:val="265B7F97"/>
    <w:rsid w:val="267F0365"/>
    <w:rsid w:val="26873D6E"/>
    <w:rsid w:val="268B0C9B"/>
    <w:rsid w:val="268C395C"/>
    <w:rsid w:val="26AF2595"/>
    <w:rsid w:val="26B20039"/>
    <w:rsid w:val="26CF0D46"/>
    <w:rsid w:val="26DF07E1"/>
    <w:rsid w:val="26FF3B15"/>
    <w:rsid w:val="27113DFE"/>
    <w:rsid w:val="272C5329"/>
    <w:rsid w:val="273C6304"/>
    <w:rsid w:val="27491BF3"/>
    <w:rsid w:val="274C0651"/>
    <w:rsid w:val="274E7EB7"/>
    <w:rsid w:val="27544879"/>
    <w:rsid w:val="276E633A"/>
    <w:rsid w:val="27856A77"/>
    <w:rsid w:val="279B7CDB"/>
    <w:rsid w:val="27A404AF"/>
    <w:rsid w:val="27AA5225"/>
    <w:rsid w:val="27AE0776"/>
    <w:rsid w:val="27B534C2"/>
    <w:rsid w:val="27BC35B0"/>
    <w:rsid w:val="27D05075"/>
    <w:rsid w:val="27E22C8C"/>
    <w:rsid w:val="27E3469C"/>
    <w:rsid w:val="27F23288"/>
    <w:rsid w:val="27F5726C"/>
    <w:rsid w:val="27F72C64"/>
    <w:rsid w:val="27FC16ED"/>
    <w:rsid w:val="281C021C"/>
    <w:rsid w:val="28201F93"/>
    <w:rsid w:val="285807EE"/>
    <w:rsid w:val="285A47E8"/>
    <w:rsid w:val="285A4D30"/>
    <w:rsid w:val="286C2EFF"/>
    <w:rsid w:val="286C570E"/>
    <w:rsid w:val="287A5088"/>
    <w:rsid w:val="288A2311"/>
    <w:rsid w:val="289041CC"/>
    <w:rsid w:val="28A605BD"/>
    <w:rsid w:val="28A675EA"/>
    <w:rsid w:val="28B86D53"/>
    <w:rsid w:val="28BF4C2B"/>
    <w:rsid w:val="28D54430"/>
    <w:rsid w:val="28E229A0"/>
    <w:rsid w:val="28EF53C3"/>
    <w:rsid w:val="28F34F6B"/>
    <w:rsid w:val="28FC5319"/>
    <w:rsid w:val="28FE3C87"/>
    <w:rsid w:val="29151DFA"/>
    <w:rsid w:val="29271D69"/>
    <w:rsid w:val="29371C27"/>
    <w:rsid w:val="294670F8"/>
    <w:rsid w:val="294D19A5"/>
    <w:rsid w:val="294E72C4"/>
    <w:rsid w:val="295C38CE"/>
    <w:rsid w:val="29A81FCF"/>
    <w:rsid w:val="29AD336D"/>
    <w:rsid w:val="29B63F0F"/>
    <w:rsid w:val="29BC1338"/>
    <w:rsid w:val="29C3613A"/>
    <w:rsid w:val="2A0E6E84"/>
    <w:rsid w:val="2A140B72"/>
    <w:rsid w:val="2A3F0648"/>
    <w:rsid w:val="2A454016"/>
    <w:rsid w:val="2A5B0EED"/>
    <w:rsid w:val="2A66247F"/>
    <w:rsid w:val="2A690161"/>
    <w:rsid w:val="2AA65F32"/>
    <w:rsid w:val="2AAF1A12"/>
    <w:rsid w:val="2AB71864"/>
    <w:rsid w:val="2AE90B77"/>
    <w:rsid w:val="2AF326AB"/>
    <w:rsid w:val="2AF372A0"/>
    <w:rsid w:val="2B0111F3"/>
    <w:rsid w:val="2B0D086D"/>
    <w:rsid w:val="2B1D2D55"/>
    <w:rsid w:val="2B293A0A"/>
    <w:rsid w:val="2B2D0819"/>
    <w:rsid w:val="2B2D2CA0"/>
    <w:rsid w:val="2B634F6E"/>
    <w:rsid w:val="2B9C1202"/>
    <w:rsid w:val="2BCD459B"/>
    <w:rsid w:val="2BE9258D"/>
    <w:rsid w:val="2BF75FB2"/>
    <w:rsid w:val="2BF767CA"/>
    <w:rsid w:val="2BF82BE9"/>
    <w:rsid w:val="2BFC0253"/>
    <w:rsid w:val="2C062A3B"/>
    <w:rsid w:val="2C080A9B"/>
    <w:rsid w:val="2C18021B"/>
    <w:rsid w:val="2C2C029C"/>
    <w:rsid w:val="2C366FDE"/>
    <w:rsid w:val="2C370A57"/>
    <w:rsid w:val="2C403625"/>
    <w:rsid w:val="2C484235"/>
    <w:rsid w:val="2C4D29BC"/>
    <w:rsid w:val="2C5612F4"/>
    <w:rsid w:val="2C655AC1"/>
    <w:rsid w:val="2C86314E"/>
    <w:rsid w:val="2C8D2654"/>
    <w:rsid w:val="2C926405"/>
    <w:rsid w:val="2CB31B82"/>
    <w:rsid w:val="2CBD3F75"/>
    <w:rsid w:val="2CC771D4"/>
    <w:rsid w:val="2CC943D3"/>
    <w:rsid w:val="2CC9541A"/>
    <w:rsid w:val="2CF3098F"/>
    <w:rsid w:val="2D0A3842"/>
    <w:rsid w:val="2D113DE5"/>
    <w:rsid w:val="2D6404A4"/>
    <w:rsid w:val="2DAE002E"/>
    <w:rsid w:val="2DB61F8F"/>
    <w:rsid w:val="2DB62A19"/>
    <w:rsid w:val="2DE33525"/>
    <w:rsid w:val="2DE40EA1"/>
    <w:rsid w:val="2DF31F7F"/>
    <w:rsid w:val="2DF717F7"/>
    <w:rsid w:val="2DF961BF"/>
    <w:rsid w:val="2DFC4C81"/>
    <w:rsid w:val="2E002C68"/>
    <w:rsid w:val="2E014F75"/>
    <w:rsid w:val="2E064492"/>
    <w:rsid w:val="2E0777D8"/>
    <w:rsid w:val="2E7611CD"/>
    <w:rsid w:val="2E8A1218"/>
    <w:rsid w:val="2E8C3558"/>
    <w:rsid w:val="2EC118E8"/>
    <w:rsid w:val="2EC7265D"/>
    <w:rsid w:val="2ECE4E9B"/>
    <w:rsid w:val="2ED4025B"/>
    <w:rsid w:val="2EDC02AF"/>
    <w:rsid w:val="2EE32F12"/>
    <w:rsid w:val="2EE534A0"/>
    <w:rsid w:val="2EF71D3E"/>
    <w:rsid w:val="2EFC7028"/>
    <w:rsid w:val="2F140F00"/>
    <w:rsid w:val="2F14527A"/>
    <w:rsid w:val="2F1F5FD6"/>
    <w:rsid w:val="2F201422"/>
    <w:rsid w:val="2F432A92"/>
    <w:rsid w:val="2F465944"/>
    <w:rsid w:val="2F4F141D"/>
    <w:rsid w:val="2F4F1A6A"/>
    <w:rsid w:val="2F4F5D19"/>
    <w:rsid w:val="2F51417C"/>
    <w:rsid w:val="2F5E5A76"/>
    <w:rsid w:val="2F6D2988"/>
    <w:rsid w:val="2FB6590A"/>
    <w:rsid w:val="2FC52659"/>
    <w:rsid w:val="2FC55DF3"/>
    <w:rsid w:val="2FC91B5B"/>
    <w:rsid w:val="2FCD7B70"/>
    <w:rsid w:val="2FD963F8"/>
    <w:rsid w:val="2FE63F0E"/>
    <w:rsid w:val="2FF24729"/>
    <w:rsid w:val="30005A00"/>
    <w:rsid w:val="30073B7F"/>
    <w:rsid w:val="30074C40"/>
    <w:rsid w:val="300D6709"/>
    <w:rsid w:val="301A5706"/>
    <w:rsid w:val="301D00FD"/>
    <w:rsid w:val="301E705B"/>
    <w:rsid w:val="303E45BE"/>
    <w:rsid w:val="30426BB3"/>
    <w:rsid w:val="3048653E"/>
    <w:rsid w:val="30632783"/>
    <w:rsid w:val="308971C3"/>
    <w:rsid w:val="30AD6C04"/>
    <w:rsid w:val="30CF4AF1"/>
    <w:rsid w:val="30DF01EE"/>
    <w:rsid w:val="30DF677B"/>
    <w:rsid w:val="30ED73FF"/>
    <w:rsid w:val="30EF0488"/>
    <w:rsid w:val="3101061E"/>
    <w:rsid w:val="31083C22"/>
    <w:rsid w:val="311627DC"/>
    <w:rsid w:val="312B6C9B"/>
    <w:rsid w:val="313A62B6"/>
    <w:rsid w:val="31550133"/>
    <w:rsid w:val="31622943"/>
    <w:rsid w:val="31795B67"/>
    <w:rsid w:val="318E6898"/>
    <w:rsid w:val="31950120"/>
    <w:rsid w:val="31B72F14"/>
    <w:rsid w:val="31CE45AC"/>
    <w:rsid w:val="31DA37E7"/>
    <w:rsid w:val="31DA3AEF"/>
    <w:rsid w:val="31E0716E"/>
    <w:rsid w:val="31F94BF4"/>
    <w:rsid w:val="32012941"/>
    <w:rsid w:val="32016C1F"/>
    <w:rsid w:val="320D0E13"/>
    <w:rsid w:val="322604D2"/>
    <w:rsid w:val="322D6379"/>
    <w:rsid w:val="323E7A4E"/>
    <w:rsid w:val="324D01C5"/>
    <w:rsid w:val="325B158E"/>
    <w:rsid w:val="327C031F"/>
    <w:rsid w:val="328551D6"/>
    <w:rsid w:val="32A023CD"/>
    <w:rsid w:val="32B35B90"/>
    <w:rsid w:val="32B472A7"/>
    <w:rsid w:val="32B8056A"/>
    <w:rsid w:val="32CE62CA"/>
    <w:rsid w:val="32D2631B"/>
    <w:rsid w:val="32D85247"/>
    <w:rsid w:val="32DF371D"/>
    <w:rsid w:val="32F4291B"/>
    <w:rsid w:val="32FB6250"/>
    <w:rsid w:val="333E6B1D"/>
    <w:rsid w:val="33530C9A"/>
    <w:rsid w:val="3357577F"/>
    <w:rsid w:val="337D4AC5"/>
    <w:rsid w:val="337F3EEB"/>
    <w:rsid w:val="3388366D"/>
    <w:rsid w:val="33D06DCC"/>
    <w:rsid w:val="33EB0096"/>
    <w:rsid w:val="33F34C7A"/>
    <w:rsid w:val="33F629CD"/>
    <w:rsid w:val="33FC40C2"/>
    <w:rsid w:val="34164ACB"/>
    <w:rsid w:val="34362BC5"/>
    <w:rsid w:val="343A66F1"/>
    <w:rsid w:val="344F7ABB"/>
    <w:rsid w:val="346C040E"/>
    <w:rsid w:val="347F7784"/>
    <w:rsid w:val="34A25B37"/>
    <w:rsid w:val="34B00673"/>
    <w:rsid w:val="34C67823"/>
    <w:rsid w:val="34C87066"/>
    <w:rsid w:val="34CC75F0"/>
    <w:rsid w:val="34CF4440"/>
    <w:rsid w:val="34EE3048"/>
    <w:rsid w:val="35021EC0"/>
    <w:rsid w:val="351B0473"/>
    <w:rsid w:val="351C26DE"/>
    <w:rsid w:val="3533474B"/>
    <w:rsid w:val="35474AB0"/>
    <w:rsid w:val="35475BD1"/>
    <w:rsid w:val="354D66C4"/>
    <w:rsid w:val="355A1520"/>
    <w:rsid w:val="357328FC"/>
    <w:rsid w:val="357640F4"/>
    <w:rsid w:val="358B52CC"/>
    <w:rsid w:val="35926521"/>
    <w:rsid w:val="359D7449"/>
    <w:rsid w:val="35AE48E7"/>
    <w:rsid w:val="35BE3426"/>
    <w:rsid w:val="35C34243"/>
    <w:rsid w:val="35C7454B"/>
    <w:rsid w:val="35E349D7"/>
    <w:rsid w:val="35F52136"/>
    <w:rsid w:val="35FD5D5B"/>
    <w:rsid w:val="3621205E"/>
    <w:rsid w:val="363122F8"/>
    <w:rsid w:val="364E3D55"/>
    <w:rsid w:val="365C6120"/>
    <w:rsid w:val="366372FB"/>
    <w:rsid w:val="36647E94"/>
    <w:rsid w:val="36863F80"/>
    <w:rsid w:val="36A9323B"/>
    <w:rsid w:val="36AE2A72"/>
    <w:rsid w:val="36CC70CC"/>
    <w:rsid w:val="36E950CB"/>
    <w:rsid w:val="36F30E72"/>
    <w:rsid w:val="36F47976"/>
    <w:rsid w:val="37417E65"/>
    <w:rsid w:val="374619E2"/>
    <w:rsid w:val="375A3EE5"/>
    <w:rsid w:val="37635E9E"/>
    <w:rsid w:val="3784148D"/>
    <w:rsid w:val="37890B28"/>
    <w:rsid w:val="379A2E85"/>
    <w:rsid w:val="379C588A"/>
    <w:rsid w:val="37B25F23"/>
    <w:rsid w:val="37BA27CC"/>
    <w:rsid w:val="37BD2FE0"/>
    <w:rsid w:val="37CF018C"/>
    <w:rsid w:val="37DC0EC1"/>
    <w:rsid w:val="37E42734"/>
    <w:rsid w:val="38107ADB"/>
    <w:rsid w:val="384618AE"/>
    <w:rsid w:val="38527B64"/>
    <w:rsid w:val="385540A7"/>
    <w:rsid w:val="38700267"/>
    <w:rsid w:val="3870051C"/>
    <w:rsid w:val="387A56B5"/>
    <w:rsid w:val="38803CF6"/>
    <w:rsid w:val="38A82D85"/>
    <w:rsid w:val="38B4103F"/>
    <w:rsid w:val="38DB6C8A"/>
    <w:rsid w:val="38F62A80"/>
    <w:rsid w:val="38F9482C"/>
    <w:rsid w:val="391C7DDD"/>
    <w:rsid w:val="396048DB"/>
    <w:rsid w:val="39614AAF"/>
    <w:rsid w:val="39811EFF"/>
    <w:rsid w:val="398B2294"/>
    <w:rsid w:val="39A049AF"/>
    <w:rsid w:val="39A124AF"/>
    <w:rsid w:val="39A9226F"/>
    <w:rsid w:val="39AE0BD8"/>
    <w:rsid w:val="39B83611"/>
    <w:rsid w:val="39C33F3E"/>
    <w:rsid w:val="39CA75D9"/>
    <w:rsid w:val="39E41923"/>
    <w:rsid w:val="39E479F7"/>
    <w:rsid w:val="39E659AF"/>
    <w:rsid w:val="3A2B6B12"/>
    <w:rsid w:val="3A3F7EB5"/>
    <w:rsid w:val="3A5649BC"/>
    <w:rsid w:val="3A610ECE"/>
    <w:rsid w:val="3A727DEE"/>
    <w:rsid w:val="3A780553"/>
    <w:rsid w:val="3A7B21C8"/>
    <w:rsid w:val="3A8427A8"/>
    <w:rsid w:val="3A8A71A4"/>
    <w:rsid w:val="3A8F238D"/>
    <w:rsid w:val="3A9F2CCB"/>
    <w:rsid w:val="3AA4775F"/>
    <w:rsid w:val="3AB001F7"/>
    <w:rsid w:val="3ACE200F"/>
    <w:rsid w:val="3AE17129"/>
    <w:rsid w:val="3AEF2C4C"/>
    <w:rsid w:val="3AF46616"/>
    <w:rsid w:val="3AF54ABE"/>
    <w:rsid w:val="3AF702CF"/>
    <w:rsid w:val="3B032B60"/>
    <w:rsid w:val="3B060D08"/>
    <w:rsid w:val="3B0C5564"/>
    <w:rsid w:val="3B657DE3"/>
    <w:rsid w:val="3B665670"/>
    <w:rsid w:val="3BB436A6"/>
    <w:rsid w:val="3BC30935"/>
    <w:rsid w:val="3BC84E4D"/>
    <w:rsid w:val="3BD112B8"/>
    <w:rsid w:val="3BE859E3"/>
    <w:rsid w:val="3BEA07A4"/>
    <w:rsid w:val="3BEE2739"/>
    <w:rsid w:val="3BF4579A"/>
    <w:rsid w:val="3C0D6532"/>
    <w:rsid w:val="3C182733"/>
    <w:rsid w:val="3C4B2E55"/>
    <w:rsid w:val="3C6E3F17"/>
    <w:rsid w:val="3C703399"/>
    <w:rsid w:val="3C9B36B4"/>
    <w:rsid w:val="3C9F4F61"/>
    <w:rsid w:val="3CA70A97"/>
    <w:rsid w:val="3CC76AA6"/>
    <w:rsid w:val="3CDC3ADF"/>
    <w:rsid w:val="3CEA09F1"/>
    <w:rsid w:val="3CF43E38"/>
    <w:rsid w:val="3D082902"/>
    <w:rsid w:val="3D9770B4"/>
    <w:rsid w:val="3DBD17B8"/>
    <w:rsid w:val="3DDC55B4"/>
    <w:rsid w:val="3DF563AA"/>
    <w:rsid w:val="3E1B4729"/>
    <w:rsid w:val="3E2854EB"/>
    <w:rsid w:val="3E3D5B2D"/>
    <w:rsid w:val="3E550511"/>
    <w:rsid w:val="3E607DCB"/>
    <w:rsid w:val="3E6704EC"/>
    <w:rsid w:val="3E886684"/>
    <w:rsid w:val="3E8F14CE"/>
    <w:rsid w:val="3E9978CC"/>
    <w:rsid w:val="3EA90890"/>
    <w:rsid w:val="3EB82EDB"/>
    <w:rsid w:val="3EE7233A"/>
    <w:rsid w:val="3EED2D22"/>
    <w:rsid w:val="3F212620"/>
    <w:rsid w:val="3F38209F"/>
    <w:rsid w:val="3F437C33"/>
    <w:rsid w:val="3F4B7B08"/>
    <w:rsid w:val="3F6D27BD"/>
    <w:rsid w:val="3F7B6440"/>
    <w:rsid w:val="3F9D1F6A"/>
    <w:rsid w:val="3FAB24B3"/>
    <w:rsid w:val="3FB343F7"/>
    <w:rsid w:val="3FDB4752"/>
    <w:rsid w:val="3FFB4CC3"/>
    <w:rsid w:val="40223604"/>
    <w:rsid w:val="402F0A93"/>
    <w:rsid w:val="40517779"/>
    <w:rsid w:val="405D6EF6"/>
    <w:rsid w:val="406213A3"/>
    <w:rsid w:val="40804E2F"/>
    <w:rsid w:val="408926BF"/>
    <w:rsid w:val="409A0FE9"/>
    <w:rsid w:val="409A37EA"/>
    <w:rsid w:val="40B4186A"/>
    <w:rsid w:val="40C9486C"/>
    <w:rsid w:val="40DC2B58"/>
    <w:rsid w:val="40EE6119"/>
    <w:rsid w:val="40FE25B9"/>
    <w:rsid w:val="410234F5"/>
    <w:rsid w:val="41171C1E"/>
    <w:rsid w:val="411F6426"/>
    <w:rsid w:val="41324BC2"/>
    <w:rsid w:val="414C7DCE"/>
    <w:rsid w:val="41674374"/>
    <w:rsid w:val="418A5AD5"/>
    <w:rsid w:val="418C0FD8"/>
    <w:rsid w:val="418C1F87"/>
    <w:rsid w:val="41915460"/>
    <w:rsid w:val="41AA232C"/>
    <w:rsid w:val="41D3793C"/>
    <w:rsid w:val="41D61A35"/>
    <w:rsid w:val="41DE3FC9"/>
    <w:rsid w:val="41EB1E04"/>
    <w:rsid w:val="420A7AE5"/>
    <w:rsid w:val="420E64EB"/>
    <w:rsid w:val="42105133"/>
    <w:rsid w:val="42496FF3"/>
    <w:rsid w:val="424F5128"/>
    <w:rsid w:val="42604834"/>
    <w:rsid w:val="4260502C"/>
    <w:rsid w:val="42691088"/>
    <w:rsid w:val="427617D4"/>
    <w:rsid w:val="427A2D60"/>
    <w:rsid w:val="42A15D11"/>
    <w:rsid w:val="42AE7903"/>
    <w:rsid w:val="42DA1798"/>
    <w:rsid w:val="43210785"/>
    <w:rsid w:val="432C76FE"/>
    <w:rsid w:val="43355B11"/>
    <w:rsid w:val="434F5454"/>
    <w:rsid w:val="43691FE9"/>
    <w:rsid w:val="437C7EEB"/>
    <w:rsid w:val="439F64E7"/>
    <w:rsid w:val="43AA1DDF"/>
    <w:rsid w:val="43EA0DF0"/>
    <w:rsid w:val="442E4B48"/>
    <w:rsid w:val="443A3EFD"/>
    <w:rsid w:val="44402940"/>
    <w:rsid w:val="4460038B"/>
    <w:rsid w:val="44660CEC"/>
    <w:rsid w:val="449D31C6"/>
    <w:rsid w:val="449D72FA"/>
    <w:rsid w:val="449F5E85"/>
    <w:rsid w:val="44B07D93"/>
    <w:rsid w:val="44C81684"/>
    <w:rsid w:val="44CC0499"/>
    <w:rsid w:val="44E2459E"/>
    <w:rsid w:val="44F6648B"/>
    <w:rsid w:val="44F9650A"/>
    <w:rsid w:val="451C2467"/>
    <w:rsid w:val="452C67DA"/>
    <w:rsid w:val="45355D78"/>
    <w:rsid w:val="454C5553"/>
    <w:rsid w:val="456E7D5B"/>
    <w:rsid w:val="45895F8D"/>
    <w:rsid w:val="45B60C50"/>
    <w:rsid w:val="45B925DE"/>
    <w:rsid w:val="45C0194D"/>
    <w:rsid w:val="45C320E9"/>
    <w:rsid w:val="45D51C69"/>
    <w:rsid w:val="45F20916"/>
    <w:rsid w:val="45FB14A9"/>
    <w:rsid w:val="460B752F"/>
    <w:rsid w:val="4641323F"/>
    <w:rsid w:val="4674781C"/>
    <w:rsid w:val="467914BE"/>
    <w:rsid w:val="467E0050"/>
    <w:rsid w:val="469E7248"/>
    <w:rsid w:val="46B06215"/>
    <w:rsid w:val="46B27509"/>
    <w:rsid w:val="46CA3567"/>
    <w:rsid w:val="46D4086E"/>
    <w:rsid w:val="46DE11C8"/>
    <w:rsid w:val="46E27FD7"/>
    <w:rsid w:val="46E71A4C"/>
    <w:rsid w:val="46EB4799"/>
    <w:rsid w:val="470162D8"/>
    <w:rsid w:val="47173184"/>
    <w:rsid w:val="47230B53"/>
    <w:rsid w:val="47255D86"/>
    <w:rsid w:val="47303186"/>
    <w:rsid w:val="4735683C"/>
    <w:rsid w:val="47402488"/>
    <w:rsid w:val="47480D01"/>
    <w:rsid w:val="474C6494"/>
    <w:rsid w:val="476710E2"/>
    <w:rsid w:val="47681F5C"/>
    <w:rsid w:val="47871001"/>
    <w:rsid w:val="47A23809"/>
    <w:rsid w:val="47AA59ED"/>
    <w:rsid w:val="47C65414"/>
    <w:rsid w:val="47C66890"/>
    <w:rsid w:val="47D004DC"/>
    <w:rsid w:val="47E064BA"/>
    <w:rsid w:val="47E20B24"/>
    <w:rsid w:val="47FC30E6"/>
    <w:rsid w:val="48014C8B"/>
    <w:rsid w:val="480D3129"/>
    <w:rsid w:val="48164D90"/>
    <w:rsid w:val="481848E3"/>
    <w:rsid w:val="48400DC5"/>
    <w:rsid w:val="484064BE"/>
    <w:rsid w:val="4855596D"/>
    <w:rsid w:val="485C2711"/>
    <w:rsid w:val="486D156E"/>
    <w:rsid w:val="486F0D70"/>
    <w:rsid w:val="48721197"/>
    <w:rsid w:val="487272E2"/>
    <w:rsid w:val="488E3548"/>
    <w:rsid w:val="48A85F09"/>
    <w:rsid w:val="48AC66F5"/>
    <w:rsid w:val="48CD344D"/>
    <w:rsid w:val="48DF0874"/>
    <w:rsid w:val="48E91523"/>
    <w:rsid w:val="48FC164D"/>
    <w:rsid w:val="4900758A"/>
    <w:rsid w:val="491B0CD0"/>
    <w:rsid w:val="49212349"/>
    <w:rsid w:val="492C16AC"/>
    <w:rsid w:val="493A5448"/>
    <w:rsid w:val="493F19B7"/>
    <w:rsid w:val="494835E9"/>
    <w:rsid w:val="49610E6A"/>
    <w:rsid w:val="498036E2"/>
    <w:rsid w:val="498F3671"/>
    <w:rsid w:val="498F55EF"/>
    <w:rsid w:val="49937592"/>
    <w:rsid w:val="49980216"/>
    <w:rsid w:val="4999189C"/>
    <w:rsid w:val="49A8482B"/>
    <w:rsid w:val="49B21896"/>
    <w:rsid w:val="49D465FF"/>
    <w:rsid w:val="49D629AD"/>
    <w:rsid w:val="49FB277C"/>
    <w:rsid w:val="4A0119B7"/>
    <w:rsid w:val="4A0C57CA"/>
    <w:rsid w:val="4A136C16"/>
    <w:rsid w:val="4A1B6221"/>
    <w:rsid w:val="4A3116C2"/>
    <w:rsid w:val="4A3251B6"/>
    <w:rsid w:val="4A4B4D63"/>
    <w:rsid w:val="4A5809D6"/>
    <w:rsid w:val="4A5B288E"/>
    <w:rsid w:val="4A636B65"/>
    <w:rsid w:val="4A714A31"/>
    <w:rsid w:val="4A7364C9"/>
    <w:rsid w:val="4A755967"/>
    <w:rsid w:val="4A8B0D85"/>
    <w:rsid w:val="4A925EB3"/>
    <w:rsid w:val="4A941274"/>
    <w:rsid w:val="4A9858CB"/>
    <w:rsid w:val="4AA66F11"/>
    <w:rsid w:val="4AB6748F"/>
    <w:rsid w:val="4ABA5868"/>
    <w:rsid w:val="4AD83B29"/>
    <w:rsid w:val="4AD96906"/>
    <w:rsid w:val="4AE07264"/>
    <w:rsid w:val="4B023413"/>
    <w:rsid w:val="4B064CB2"/>
    <w:rsid w:val="4B1233AB"/>
    <w:rsid w:val="4B126F62"/>
    <w:rsid w:val="4B1E690B"/>
    <w:rsid w:val="4B2158C6"/>
    <w:rsid w:val="4B382968"/>
    <w:rsid w:val="4B4951E4"/>
    <w:rsid w:val="4B5B5DE4"/>
    <w:rsid w:val="4B610F18"/>
    <w:rsid w:val="4B6B512B"/>
    <w:rsid w:val="4B6E31FA"/>
    <w:rsid w:val="4B70104F"/>
    <w:rsid w:val="4B80410C"/>
    <w:rsid w:val="4BA05606"/>
    <w:rsid w:val="4BAC7DF0"/>
    <w:rsid w:val="4BC27510"/>
    <w:rsid w:val="4BCD7980"/>
    <w:rsid w:val="4BDB3B2F"/>
    <w:rsid w:val="4BE33A64"/>
    <w:rsid w:val="4BE6352E"/>
    <w:rsid w:val="4C147E64"/>
    <w:rsid w:val="4C1A3F22"/>
    <w:rsid w:val="4C2243F0"/>
    <w:rsid w:val="4C4E28DE"/>
    <w:rsid w:val="4C5D5EFB"/>
    <w:rsid w:val="4C5D7E26"/>
    <w:rsid w:val="4CA66AFE"/>
    <w:rsid w:val="4CB65428"/>
    <w:rsid w:val="4CBA1907"/>
    <w:rsid w:val="4CBB1FC8"/>
    <w:rsid w:val="4CC239D2"/>
    <w:rsid w:val="4CC8093C"/>
    <w:rsid w:val="4CD213C5"/>
    <w:rsid w:val="4CD750CE"/>
    <w:rsid w:val="4D0464C6"/>
    <w:rsid w:val="4D221FC8"/>
    <w:rsid w:val="4D4871CE"/>
    <w:rsid w:val="4D537E16"/>
    <w:rsid w:val="4D567E9B"/>
    <w:rsid w:val="4D584739"/>
    <w:rsid w:val="4D5A79B6"/>
    <w:rsid w:val="4D7400F7"/>
    <w:rsid w:val="4D803825"/>
    <w:rsid w:val="4D817EFE"/>
    <w:rsid w:val="4D85377D"/>
    <w:rsid w:val="4D8C4769"/>
    <w:rsid w:val="4D921A86"/>
    <w:rsid w:val="4DBF5A86"/>
    <w:rsid w:val="4DF72F6D"/>
    <w:rsid w:val="4E3C7CCE"/>
    <w:rsid w:val="4E3F339C"/>
    <w:rsid w:val="4E4D0586"/>
    <w:rsid w:val="4E684634"/>
    <w:rsid w:val="4E980DB4"/>
    <w:rsid w:val="4EA373CB"/>
    <w:rsid w:val="4EA67B86"/>
    <w:rsid w:val="4EB17FA8"/>
    <w:rsid w:val="4ECC541D"/>
    <w:rsid w:val="4EE7316A"/>
    <w:rsid w:val="4EEE303D"/>
    <w:rsid w:val="4EEF3094"/>
    <w:rsid w:val="4EEF633A"/>
    <w:rsid w:val="4F0E2877"/>
    <w:rsid w:val="4F247335"/>
    <w:rsid w:val="4F2D7856"/>
    <w:rsid w:val="4F33353D"/>
    <w:rsid w:val="4F365F84"/>
    <w:rsid w:val="4F405D22"/>
    <w:rsid w:val="4FB40A96"/>
    <w:rsid w:val="4FBE2975"/>
    <w:rsid w:val="4FBE2C9D"/>
    <w:rsid w:val="4FE97E8D"/>
    <w:rsid w:val="503C5D31"/>
    <w:rsid w:val="503F0417"/>
    <w:rsid w:val="503F5572"/>
    <w:rsid w:val="506236BF"/>
    <w:rsid w:val="506D3A82"/>
    <w:rsid w:val="50757EB0"/>
    <w:rsid w:val="507F3E9A"/>
    <w:rsid w:val="5080271B"/>
    <w:rsid w:val="509776A2"/>
    <w:rsid w:val="50A97049"/>
    <w:rsid w:val="50C03674"/>
    <w:rsid w:val="50D32E70"/>
    <w:rsid w:val="50D4022D"/>
    <w:rsid w:val="50D52B4D"/>
    <w:rsid w:val="50DD197E"/>
    <w:rsid w:val="510C70A4"/>
    <w:rsid w:val="511849BF"/>
    <w:rsid w:val="511B0490"/>
    <w:rsid w:val="51227E40"/>
    <w:rsid w:val="51247223"/>
    <w:rsid w:val="512771FD"/>
    <w:rsid w:val="513B7839"/>
    <w:rsid w:val="514A66CC"/>
    <w:rsid w:val="51566942"/>
    <w:rsid w:val="515B6271"/>
    <w:rsid w:val="5178235C"/>
    <w:rsid w:val="51890BEE"/>
    <w:rsid w:val="51A85883"/>
    <w:rsid w:val="51C130AF"/>
    <w:rsid w:val="51DB7F97"/>
    <w:rsid w:val="51EF7BE8"/>
    <w:rsid w:val="51F06154"/>
    <w:rsid w:val="51F71AC7"/>
    <w:rsid w:val="52084542"/>
    <w:rsid w:val="52097713"/>
    <w:rsid w:val="52124378"/>
    <w:rsid w:val="52126331"/>
    <w:rsid w:val="52196FB9"/>
    <w:rsid w:val="521B08E2"/>
    <w:rsid w:val="52286D19"/>
    <w:rsid w:val="5229361D"/>
    <w:rsid w:val="522C4FC7"/>
    <w:rsid w:val="524C6024"/>
    <w:rsid w:val="52533C77"/>
    <w:rsid w:val="526C4206"/>
    <w:rsid w:val="52861DD3"/>
    <w:rsid w:val="5287184A"/>
    <w:rsid w:val="52A772D3"/>
    <w:rsid w:val="52BD1508"/>
    <w:rsid w:val="52C00129"/>
    <w:rsid w:val="52C01510"/>
    <w:rsid w:val="52E261CA"/>
    <w:rsid w:val="53211DC7"/>
    <w:rsid w:val="532E5F1B"/>
    <w:rsid w:val="5332288A"/>
    <w:rsid w:val="53355B7C"/>
    <w:rsid w:val="53436234"/>
    <w:rsid w:val="534D6DD8"/>
    <w:rsid w:val="53503525"/>
    <w:rsid w:val="538E6445"/>
    <w:rsid w:val="539A583D"/>
    <w:rsid w:val="53E92BD9"/>
    <w:rsid w:val="53EF2B7E"/>
    <w:rsid w:val="53F248D7"/>
    <w:rsid w:val="53FE5B2E"/>
    <w:rsid w:val="54052EDB"/>
    <w:rsid w:val="541A21E9"/>
    <w:rsid w:val="54256183"/>
    <w:rsid w:val="54414F42"/>
    <w:rsid w:val="545C6276"/>
    <w:rsid w:val="54656B86"/>
    <w:rsid w:val="546A154C"/>
    <w:rsid w:val="5476101E"/>
    <w:rsid w:val="548D44BF"/>
    <w:rsid w:val="549E5186"/>
    <w:rsid w:val="54AD45CC"/>
    <w:rsid w:val="54C50961"/>
    <w:rsid w:val="54F55D2D"/>
    <w:rsid w:val="55092506"/>
    <w:rsid w:val="5526680B"/>
    <w:rsid w:val="55323EA7"/>
    <w:rsid w:val="55391394"/>
    <w:rsid w:val="553B58E4"/>
    <w:rsid w:val="556F76AE"/>
    <w:rsid w:val="5573126C"/>
    <w:rsid w:val="559278A7"/>
    <w:rsid w:val="55995C7E"/>
    <w:rsid w:val="55997EF0"/>
    <w:rsid w:val="55B15025"/>
    <w:rsid w:val="55E023B2"/>
    <w:rsid w:val="55EF7149"/>
    <w:rsid w:val="56006927"/>
    <w:rsid w:val="560277DA"/>
    <w:rsid w:val="560C6ED4"/>
    <w:rsid w:val="564E08D4"/>
    <w:rsid w:val="564F7559"/>
    <w:rsid w:val="56594D31"/>
    <w:rsid w:val="565D1435"/>
    <w:rsid w:val="565F0702"/>
    <w:rsid w:val="56714A27"/>
    <w:rsid w:val="568026F8"/>
    <w:rsid w:val="568B747B"/>
    <w:rsid w:val="568F59BA"/>
    <w:rsid w:val="56B26ED9"/>
    <w:rsid w:val="56BB1C7E"/>
    <w:rsid w:val="56D0753E"/>
    <w:rsid w:val="56D73B7C"/>
    <w:rsid w:val="56DE2570"/>
    <w:rsid w:val="570524FE"/>
    <w:rsid w:val="57296C30"/>
    <w:rsid w:val="5734608D"/>
    <w:rsid w:val="57431076"/>
    <w:rsid w:val="574A22EE"/>
    <w:rsid w:val="574E349D"/>
    <w:rsid w:val="575C5299"/>
    <w:rsid w:val="575D5911"/>
    <w:rsid w:val="576F546E"/>
    <w:rsid w:val="579821A5"/>
    <w:rsid w:val="57A25D46"/>
    <w:rsid w:val="57BD5228"/>
    <w:rsid w:val="57CD2933"/>
    <w:rsid w:val="57D367F9"/>
    <w:rsid w:val="57D63EC6"/>
    <w:rsid w:val="57E14C71"/>
    <w:rsid w:val="57E51803"/>
    <w:rsid w:val="57F67FF0"/>
    <w:rsid w:val="58236133"/>
    <w:rsid w:val="58370803"/>
    <w:rsid w:val="583A6878"/>
    <w:rsid w:val="58405DD6"/>
    <w:rsid w:val="584432DE"/>
    <w:rsid w:val="585E4E04"/>
    <w:rsid w:val="586D26D3"/>
    <w:rsid w:val="5879446B"/>
    <w:rsid w:val="58871C2A"/>
    <w:rsid w:val="589878F6"/>
    <w:rsid w:val="589F26F3"/>
    <w:rsid w:val="58AC7828"/>
    <w:rsid w:val="58B50BD6"/>
    <w:rsid w:val="58BD054C"/>
    <w:rsid w:val="58BE32CF"/>
    <w:rsid w:val="58C0004D"/>
    <w:rsid w:val="58C76118"/>
    <w:rsid w:val="590807B9"/>
    <w:rsid w:val="59096FBD"/>
    <w:rsid w:val="59487639"/>
    <w:rsid w:val="596A70C4"/>
    <w:rsid w:val="596D4FAD"/>
    <w:rsid w:val="59732201"/>
    <w:rsid w:val="59847F77"/>
    <w:rsid w:val="599574DB"/>
    <w:rsid w:val="59973856"/>
    <w:rsid w:val="59B35FF6"/>
    <w:rsid w:val="59D16ECF"/>
    <w:rsid w:val="59E570A6"/>
    <w:rsid w:val="5A176A5C"/>
    <w:rsid w:val="5A59758B"/>
    <w:rsid w:val="5A870242"/>
    <w:rsid w:val="5AAB6FEB"/>
    <w:rsid w:val="5AAF0F26"/>
    <w:rsid w:val="5AB42FF2"/>
    <w:rsid w:val="5AB615EE"/>
    <w:rsid w:val="5ABE2112"/>
    <w:rsid w:val="5AC80635"/>
    <w:rsid w:val="5ACB22C3"/>
    <w:rsid w:val="5AD8702A"/>
    <w:rsid w:val="5AEC48E5"/>
    <w:rsid w:val="5B072DCB"/>
    <w:rsid w:val="5B363630"/>
    <w:rsid w:val="5B382335"/>
    <w:rsid w:val="5B516BD5"/>
    <w:rsid w:val="5B5704C0"/>
    <w:rsid w:val="5B730391"/>
    <w:rsid w:val="5B89229B"/>
    <w:rsid w:val="5B92693B"/>
    <w:rsid w:val="5B997695"/>
    <w:rsid w:val="5BB34198"/>
    <w:rsid w:val="5BC87CF7"/>
    <w:rsid w:val="5BD91A6C"/>
    <w:rsid w:val="5BE74970"/>
    <w:rsid w:val="5BEB4656"/>
    <w:rsid w:val="5BF142C9"/>
    <w:rsid w:val="5BF92F32"/>
    <w:rsid w:val="5C1D6CCE"/>
    <w:rsid w:val="5C2957D7"/>
    <w:rsid w:val="5C2F290D"/>
    <w:rsid w:val="5C5054F6"/>
    <w:rsid w:val="5C5D4718"/>
    <w:rsid w:val="5CA87A0D"/>
    <w:rsid w:val="5CB14CC7"/>
    <w:rsid w:val="5CC219E9"/>
    <w:rsid w:val="5CD05D70"/>
    <w:rsid w:val="5CFA1C09"/>
    <w:rsid w:val="5D2B3241"/>
    <w:rsid w:val="5D3E44D8"/>
    <w:rsid w:val="5D5E6C2A"/>
    <w:rsid w:val="5D6579D6"/>
    <w:rsid w:val="5D6838A3"/>
    <w:rsid w:val="5D750CFA"/>
    <w:rsid w:val="5D78609D"/>
    <w:rsid w:val="5D792129"/>
    <w:rsid w:val="5D9A6A02"/>
    <w:rsid w:val="5D9C4872"/>
    <w:rsid w:val="5D9D5023"/>
    <w:rsid w:val="5D9D72A2"/>
    <w:rsid w:val="5DA94B69"/>
    <w:rsid w:val="5DAE083A"/>
    <w:rsid w:val="5DAF2A40"/>
    <w:rsid w:val="5DB04EE7"/>
    <w:rsid w:val="5DCB66B0"/>
    <w:rsid w:val="5DE274D5"/>
    <w:rsid w:val="5DFE57BD"/>
    <w:rsid w:val="5DFF04E8"/>
    <w:rsid w:val="5E376F69"/>
    <w:rsid w:val="5E413D91"/>
    <w:rsid w:val="5E752801"/>
    <w:rsid w:val="5E7A6C89"/>
    <w:rsid w:val="5E9706ED"/>
    <w:rsid w:val="5EA47981"/>
    <w:rsid w:val="5ECE5EE8"/>
    <w:rsid w:val="5ED70D76"/>
    <w:rsid w:val="5EED32C3"/>
    <w:rsid w:val="5EEE2781"/>
    <w:rsid w:val="5F0E080F"/>
    <w:rsid w:val="5F1907EA"/>
    <w:rsid w:val="5F257BE6"/>
    <w:rsid w:val="5F311F36"/>
    <w:rsid w:val="5F5132A6"/>
    <w:rsid w:val="5F624C5E"/>
    <w:rsid w:val="5F737229"/>
    <w:rsid w:val="5F8D2302"/>
    <w:rsid w:val="5F8E1EEA"/>
    <w:rsid w:val="5FA479F8"/>
    <w:rsid w:val="5FDA6C5E"/>
    <w:rsid w:val="5FEA1C7E"/>
    <w:rsid w:val="60197E5F"/>
    <w:rsid w:val="601A0C00"/>
    <w:rsid w:val="60233244"/>
    <w:rsid w:val="60236BA1"/>
    <w:rsid w:val="60592728"/>
    <w:rsid w:val="60634C31"/>
    <w:rsid w:val="60745DB5"/>
    <w:rsid w:val="60B356B2"/>
    <w:rsid w:val="60C07D9F"/>
    <w:rsid w:val="60D1084B"/>
    <w:rsid w:val="60D26CAE"/>
    <w:rsid w:val="60E73507"/>
    <w:rsid w:val="60E746B0"/>
    <w:rsid w:val="60EB178E"/>
    <w:rsid w:val="61221AD6"/>
    <w:rsid w:val="614E6243"/>
    <w:rsid w:val="61620C52"/>
    <w:rsid w:val="61734D44"/>
    <w:rsid w:val="6178782A"/>
    <w:rsid w:val="61801791"/>
    <w:rsid w:val="61865E31"/>
    <w:rsid w:val="619E1541"/>
    <w:rsid w:val="61CE33D3"/>
    <w:rsid w:val="61CE5D71"/>
    <w:rsid w:val="61FF2B2B"/>
    <w:rsid w:val="620405AE"/>
    <w:rsid w:val="621230F7"/>
    <w:rsid w:val="6223378D"/>
    <w:rsid w:val="622C2CD4"/>
    <w:rsid w:val="62493008"/>
    <w:rsid w:val="625802CC"/>
    <w:rsid w:val="62593A4B"/>
    <w:rsid w:val="62720BA5"/>
    <w:rsid w:val="62A34AE2"/>
    <w:rsid w:val="62BA0F73"/>
    <w:rsid w:val="62D02BB8"/>
    <w:rsid w:val="62DD013F"/>
    <w:rsid w:val="62DE5BC0"/>
    <w:rsid w:val="630E0849"/>
    <w:rsid w:val="630F636B"/>
    <w:rsid w:val="631B71CC"/>
    <w:rsid w:val="632829FE"/>
    <w:rsid w:val="63346429"/>
    <w:rsid w:val="633954EA"/>
    <w:rsid w:val="63657B08"/>
    <w:rsid w:val="63671E64"/>
    <w:rsid w:val="637348F8"/>
    <w:rsid w:val="63782E1A"/>
    <w:rsid w:val="639B200F"/>
    <w:rsid w:val="63C13032"/>
    <w:rsid w:val="63C34EB8"/>
    <w:rsid w:val="63D12290"/>
    <w:rsid w:val="63DA3640"/>
    <w:rsid w:val="63E753EE"/>
    <w:rsid w:val="63F11709"/>
    <w:rsid w:val="63F21FE2"/>
    <w:rsid w:val="64222ADD"/>
    <w:rsid w:val="642706BF"/>
    <w:rsid w:val="642E7997"/>
    <w:rsid w:val="64392E38"/>
    <w:rsid w:val="645B3A65"/>
    <w:rsid w:val="6482480E"/>
    <w:rsid w:val="649305A2"/>
    <w:rsid w:val="649A719B"/>
    <w:rsid w:val="64B6570F"/>
    <w:rsid w:val="64C26584"/>
    <w:rsid w:val="64C27A7E"/>
    <w:rsid w:val="64C4789D"/>
    <w:rsid w:val="64C801FF"/>
    <w:rsid w:val="64D61014"/>
    <w:rsid w:val="64EB5A7D"/>
    <w:rsid w:val="650368EF"/>
    <w:rsid w:val="650765BE"/>
    <w:rsid w:val="650E00C7"/>
    <w:rsid w:val="65165479"/>
    <w:rsid w:val="651B4D04"/>
    <w:rsid w:val="652E74B9"/>
    <w:rsid w:val="65353A9B"/>
    <w:rsid w:val="655947E0"/>
    <w:rsid w:val="655C0D42"/>
    <w:rsid w:val="655C1756"/>
    <w:rsid w:val="65642E91"/>
    <w:rsid w:val="65645238"/>
    <w:rsid w:val="6566192A"/>
    <w:rsid w:val="65842B0C"/>
    <w:rsid w:val="65921AA9"/>
    <w:rsid w:val="65AB1B59"/>
    <w:rsid w:val="65AC7AA7"/>
    <w:rsid w:val="65BD764E"/>
    <w:rsid w:val="65D8244E"/>
    <w:rsid w:val="65E03FF9"/>
    <w:rsid w:val="662715E9"/>
    <w:rsid w:val="66707BF4"/>
    <w:rsid w:val="668F2BF0"/>
    <w:rsid w:val="66BE090B"/>
    <w:rsid w:val="66CE46AD"/>
    <w:rsid w:val="66D744F8"/>
    <w:rsid w:val="66E174B6"/>
    <w:rsid w:val="66F40DE5"/>
    <w:rsid w:val="67015ECD"/>
    <w:rsid w:val="67057C64"/>
    <w:rsid w:val="671A443C"/>
    <w:rsid w:val="672B1033"/>
    <w:rsid w:val="672E0E26"/>
    <w:rsid w:val="673C7A33"/>
    <w:rsid w:val="676575AC"/>
    <w:rsid w:val="676A2DDD"/>
    <w:rsid w:val="677125D8"/>
    <w:rsid w:val="677B5DA3"/>
    <w:rsid w:val="678416D5"/>
    <w:rsid w:val="67844A5F"/>
    <w:rsid w:val="679226FC"/>
    <w:rsid w:val="679A56EE"/>
    <w:rsid w:val="67A30963"/>
    <w:rsid w:val="67BF17B3"/>
    <w:rsid w:val="67BF41B3"/>
    <w:rsid w:val="68186C6F"/>
    <w:rsid w:val="681C56E8"/>
    <w:rsid w:val="68394050"/>
    <w:rsid w:val="6849733A"/>
    <w:rsid w:val="684D3274"/>
    <w:rsid w:val="685314B5"/>
    <w:rsid w:val="68564FF0"/>
    <w:rsid w:val="687A687E"/>
    <w:rsid w:val="68A3020B"/>
    <w:rsid w:val="68CC2B2C"/>
    <w:rsid w:val="68D87C34"/>
    <w:rsid w:val="68DC60C7"/>
    <w:rsid w:val="68E416B1"/>
    <w:rsid w:val="68E55C48"/>
    <w:rsid w:val="68F81806"/>
    <w:rsid w:val="690D2C0C"/>
    <w:rsid w:val="691174A4"/>
    <w:rsid w:val="69154922"/>
    <w:rsid w:val="692A3760"/>
    <w:rsid w:val="69455133"/>
    <w:rsid w:val="6962178B"/>
    <w:rsid w:val="699537C9"/>
    <w:rsid w:val="69A93773"/>
    <w:rsid w:val="69CF597B"/>
    <w:rsid w:val="69EA715D"/>
    <w:rsid w:val="69EE3018"/>
    <w:rsid w:val="69EF6530"/>
    <w:rsid w:val="6A010758"/>
    <w:rsid w:val="6A0A2A59"/>
    <w:rsid w:val="6A131325"/>
    <w:rsid w:val="6A210422"/>
    <w:rsid w:val="6A252561"/>
    <w:rsid w:val="6A327846"/>
    <w:rsid w:val="6A3B79EF"/>
    <w:rsid w:val="6A5C477D"/>
    <w:rsid w:val="6A5E3620"/>
    <w:rsid w:val="6A6C35D8"/>
    <w:rsid w:val="6A717754"/>
    <w:rsid w:val="6AAD7F7B"/>
    <w:rsid w:val="6AC26873"/>
    <w:rsid w:val="6AC529C9"/>
    <w:rsid w:val="6AE069A6"/>
    <w:rsid w:val="6AEC6564"/>
    <w:rsid w:val="6B111434"/>
    <w:rsid w:val="6B1731F0"/>
    <w:rsid w:val="6B226630"/>
    <w:rsid w:val="6B413622"/>
    <w:rsid w:val="6B497356"/>
    <w:rsid w:val="6B4B01F3"/>
    <w:rsid w:val="6B5876D8"/>
    <w:rsid w:val="6B5F1CFB"/>
    <w:rsid w:val="6B71060E"/>
    <w:rsid w:val="6B77231D"/>
    <w:rsid w:val="6B7E06E8"/>
    <w:rsid w:val="6B893F1A"/>
    <w:rsid w:val="6B8A5459"/>
    <w:rsid w:val="6B8D0C81"/>
    <w:rsid w:val="6B905A4E"/>
    <w:rsid w:val="6BAC3048"/>
    <w:rsid w:val="6BAF2968"/>
    <w:rsid w:val="6BB351B8"/>
    <w:rsid w:val="6BBE4E79"/>
    <w:rsid w:val="6BCB35D1"/>
    <w:rsid w:val="6BD30543"/>
    <w:rsid w:val="6BDE11D4"/>
    <w:rsid w:val="6BE35E8E"/>
    <w:rsid w:val="6C355FE0"/>
    <w:rsid w:val="6C494867"/>
    <w:rsid w:val="6C536DB6"/>
    <w:rsid w:val="6C6215AD"/>
    <w:rsid w:val="6C6A7927"/>
    <w:rsid w:val="6C83526B"/>
    <w:rsid w:val="6C8921AA"/>
    <w:rsid w:val="6CC276B4"/>
    <w:rsid w:val="6CD31DD5"/>
    <w:rsid w:val="6CDF3338"/>
    <w:rsid w:val="6CE5682E"/>
    <w:rsid w:val="6CF46802"/>
    <w:rsid w:val="6CF86171"/>
    <w:rsid w:val="6CFE6144"/>
    <w:rsid w:val="6D1033AE"/>
    <w:rsid w:val="6D295171"/>
    <w:rsid w:val="6D821C9F"/>
    <w:rsid w:val="6D857F93"/>
    <w:rsid w:val="6D8A721E"/>
    <w:rsid w:val="6D934961"/>
    <w:rsid w:val="6DBB11D9"/>
    <w:rsid w:val="6DC21DEE"/>
    <w:rsid w:val="6DC86B6B"/>
    <w:rsid w:val="6DDB7C68"/>
    <w:rsid w:val="6E21666B"/>
    <w:rsid w:val="6E2D3E6E"/>
    <w:rsid w:val="6E4315E5"/>
    <w:rsid w:val="6E440282"/>
    <w:rsid w:val="6E7824D5"/>
    <w:rsid w:val="6E787BD6"/>
    <w:rsid w:val="6EA7118E"/>
    <w:rsid w:val="6EAF0585"/>
    <w:rsid w:val="6EB24D86"/>
    <w:rsid w:val="6EDF6F51"/>
    <w:rsid w:val="6F00655A"/>
    <w:rsid w:val="6F007B15"/>
    <w:rsid w:val="6F06170C"/>
    <w:rsid w:val="6F0F587A"/>
    <w:rsid w:val="6F234159"/>
    <w:rsid w:val="6F44559B"/>
    <w:rsid w:val="6F6C545A"/>
    <w:rsid w:val="6FAB6244"/>
    <w:rsid w:val="6FAD781F"/>
    <w:rsid w:val="6FC1608F"/>
    <w:rsid w:val="6FD1774F"/>
    <w:rsid w:val="6FE40D84"/>
    <w:rsid w:val="700D682A"/>
    <w:rsid w:val="703636CB"/>
    <w:rsid w:val="70463DF2"/>
    <w:rsid w:val="7059567D"/>
    <w:rsid w:val="70653474"/>
    <w:rsid w:val="706A5DA2"/>
    <w:rsid w:val="707F622C"/>
    <w:rsid w:val="70840536"/>
    <w:rsid w:val="70A767C2"/>
    <w:rsid w:val="70AB60E5"/>
    <w:rsid w:val="70AE6D6B"/>
    <w:rsid w:val="70B140F8"/>
    <w:rsid w:val="70BE4998"/>
    <w:rsid w:val="70BF72EF"/>
    <w:rsid w:val="70CA18C4"/>
    <w:rsid w:val="70D343DD"/>
    <w:rsid w:val="70E21E93"/>
    <w:rsid w:val="71010D74"/>
    <w:rsid w:val="71121554"/>
    <w:rsid w:val="71472A9C"/>
    <w:rsid w:val="714F749B"/>
    <w:rsid w:val="715045BF"/>
    <w:rsid w:val="716B66C2"/>
    <w:rsid w:val="717C4114"/>
    <w:rsid w:val="71AE13FF"/>
    <w:rsid w:val="71D42876"/>
    <w:rsid w:val="71D457C3"/>
    <w:rsid w:val="71F51C97"/>
    <w:rsid w:val="72007846"/>
    <w:rsid w:val="7208053B"/>
    <w:rsid w:val="720B1510"/>
    <w:rsid w:val="720C094E"/>
    <w:rsid w:val="722245FD"/>
    <w:rsid w:val="722F5F63"/>
    <w:rsid w:val="724D1781"/>
    <w:rsid w:val="7261130D"/>
    <w:rsid w:val="72652BB9"/>
    <w:rsid w:val="72824E1C"/>
    <w:rsid w:val="72921CB6"/>
    <w:rsid w:val="729B4E55"/>
    <w:rsid w:val="72AB06D1"/>
    <w:rsid w:val="72B15C2A"/>
    <w:rsid w:val="72B334AA"/>
    <w:rsid w:val="72C16576"/>
    <w:rsid w:val="72C8060E"/>
    <w:rsid w:val="731E2A67"/>
    <w:rsid w:val="732035A4"/>
    <w:rsid w:val="73293977"/>
    <w:rsid w:val="732B6917"/>
    <w:rsid w:val="733375FA"/>
    <w:rsid w:val="73992FB6"/>
    <w:rsid w:val="73A704E4"/>
    <w:rsid w:val="73BB3079"/>
    <w:rsid w:val="73CB4598"/>
    <w:rsid w:val="73D14149"/>
    <w:rsid w:val="73E22525"/>
    <w:rsid w:val="74103EF2"/>
    <w:rsid w:val="74115CB4"/>
    <w:rsid w:val="7425495C"/>
    <w:rsid w:val="745A4D79"/>
    <w:rsid w:val="74A9784E"/>
    <w:rsid w:val="74AE5ED3"/>
    <w:rsid w:val="74D00E9B"/>
    <w:rsid w:val="74DE3871"/>
    <w:rsid w:val="74E53853"/>
    <w:rsid w:val="75366309"/>
    <w:rsid w:val="75466A7F"/>
    <w:rsid w:val="75473F77"/>
    <w:rsid w:val="756C1E4F"/>
    <w:rsid w:val="75705409"/>
    <w:rsid w:val="757403BC"/>
    <w:rsid w:val="757D3065"/>
    <w:rsid w:val="75A931B2"/>
    <w:rsid w:val="75E36B65"/>
    <w:rsid w:val="760A682E"/>
    <w:rsid w:val="761A155B"/>
    <w:rsid w:val="762F1546"/>
    <w:rsid w:val="763F1FF4"/>
    <w:rsid w:val="76DD65EE"/>
    <w:rsid w:val="76F23FC7"/>
    <w:rsid w:val="76F90F7A"/>
    <w:rsid w:val="77056F60"/>
    <w:rsid w:val="770C1F00"/>
    <w:rsid w:val="771C636F"/>
    <w:rsid w:val="77230120"/>
    <w:rsid w:val="77311EF7"/>
    <w:rsid w:val="773C3194"/>
    <w:rsid w:val="776076BA"/>
    <w:rsid w:val="778A54A7"/>
    <w:rsid w:val="77B857AC"/>
    <w:rsid w:val="77C36AC5"/>
    <w:rsid w:val="77C46EEC"/>
    <w:rsid w:val="77CD65F4"/>
    <w:rsid w:val="77DE6C76"/>
    <w:rsid w:val="77E94F35"/>
    <w:rsid w:val="77ED4AB0"/>
    <w:rsid w:val="77ED628F"/>
    <w:rsid w:val="77F5259A"/>
    <w:rsid w:val="77FB7CE0"/>
    <w:rsid w:val="780103C1"/>
    <w:rsid w:val="782D1BCD"/>
    <w:rsid w:val="783E3576"/>
    <w:rsid w:val="785C69B6"/>
    <w:rsid w:val="7867302D"/>
    <w:rsid w:val="786C3F97"/>
    <w:rsid w:val="786E6C92"/>
    <w:rsid w:val="787B6B17"/>
    <w:rsid w:val="78AF5E79"/>
    <w:rsid w:val="78F61204"/>
    <w:rsid w:val="78FA4E1C"/>
    <w:rsid w:val="79050EF0"/>
    <w:rsid w:val="791813B9"/>
    <w:rsid w:val="791E3F44"/>
    <w:rsid w:val="792B2693"/>
    <w:rsid w:val="793F55E6"/>
    <w:rsid w:val="7947052B"/>
    <w:rsid w:val="7995220A"/>
    <w:rsid w:val="79986240"/>
    <w:rsid w:val="79C07ADC"/>
    <w:rsid w:val="79CB65A5"/>
    <w:rsid w:val="79CC238E"/>
    <w:rsid w:val="79EC0102"/>
    <w:rsid w:val="7A0438CB"/>
    <w:rsid w:val="7A537EC2"/>
    <w:rsid w:val="7A6357FC"/>
    <w:rsid w:val="7A834BE4"/>
    <w:rsid w:val="7A8D660C"/>
    <w:rsid w:val="7A936262"/>
    <w:rsid w:val="7AA11CE8"/>
    <w:rsid w:val="7AA269CE"/>
    <w:rsid w:val="7AAC78B3"/>
    <w:rsid w:val="7AAD7C43"/>
    <w:rsid w:val="7AB4590B"/>
    <w:rsid w:val="7ABE5D7A"/>
    <w:rsid w:val="7AD16771"/>
    <w:rsid w:val="7ADA6168"/>
    <w:rsid w:val="7AE30906"/>
    <w:rsid w:val="7B203D80"/>
    <w:rsid w:val="7B252E7E"/>
    <w:rsid w:val="7B2676A3"/>
    <w:rsid w:val="7B333E83"/>
    <w:rsid w:val="7B6547B2"/>
    <w:rsid w:val="7B730665"/>
    <w:rsid w:val="7B75556D"/>
    <w:rsid w:val="7B776F12"/>
    <w:rsid w:val="7B797D42"/>
    <w:rsid w:val="7B992B00"/>
    <w:rsid w:val="7BBB63F3"/>
    <w:rsid w:val="7BDC7191"/>
    <w:rsid w:val="7BDF12BA"/>
    <w:rsid w:val="7BF32D1A"/>
    <w:rsid w:val="7C0D42B9"/>
    <w:rsid w:val="7C1F6FDE"/>
    <w:rsid w:val="7C312C01"/>
    <w:rsid w:val="7C37777D"/>
    <w:rsid w:val="7C3C0583"/>
    <w:rsid w:val="7C52214F"/>
    <w:rsid w:val="7C5F0302"/>
    <w:rsid w:val="7C600F48"/>
    <w:rsid w:val="7C63309F"/>
    <w:rsid w:val="7C6D637A"/>
    <w:rsid w:val="7C702B07"/>
    <w:rsid w:val="7CA80C16"/>
    <w:rsid w:val="7CA95B7D"/>
    <w:rsid w:val="7CB4485E"/>
    <w:rsid w:val="7CCF60F3"/>
    <w:rsid w:val="7CEA2683"/>
    <w:rsid w:val="7CEA629F"/>
    <w:rsid w:val="7CEF2196"/>
    <w:rsid w:val="7CFD70B1"/>
    <w:rsid w:val="7D001E23"/>
    <w:rsid w:val="7D1E7DAB"/>
    <w:rsid w:val="7D2347DF"/>
    <w:rsid w:val="7D296D88"/>
    <w:rsid w:val="7D2C47AA"/>
    <w:rsid w:val="7D641D48"/>
    <w:rsid w:val="7D6F776E"/>
    <w:rsid w:val="7D7078BC"/>
    <w:rsid w:val="7D725243"/>
    <w:rsid w:val="7D751B0E"/>
    <w:rsid w:val="7D790967"/>
    <w:rsid w:val="7D824E98"/>
    <w:rsid w:val="7D875B5E"/>
    <w:rsid w:val="7D975A14"/>
    <w:rsid w:val="7DA60DE3"/>
    <w:rsid w:val="7DAE2FF8"/>
    <w:rsid w:val="7DB9394F"/>
    <w:rsid w:val="7DC10E6E"/>
    <w:rsid w:val="7DDC1197"/>
    <w:rsid w:val="7DDC6DE8"/>
    <w:rsid w:val="7DDD46CD"/>
    <w:rsid w:val="7DEE63DA"/>
    <w:rsid w:val="7E214428"/>
    <w:rsid w:val="7E2444D5"/>
    <w:rsid w:val="7E3B3ED8"/>
    <w:rsid w:val="7E7307A5"/>
    <w:rsid w:val="7E8E691B"/>
    <w:rsid w:val="7E9708E2"/>
    <w:rsid w:val="7EAD1F96"/>
    <w:rsid w:val="7EC63B86"/>
    <w:rsid w:val="7ECA3C3C"/>
    <w:rsid w:val="7ED474F8"/>
    <w:rsid w:val="7EE91B44"/>
    <w:rsid w:val="7F402553"/>
    <w:rsid w:val="7F4D5BA8"/>
    <w:rsid w:val="7F5B5141"/>
    <w:rsid w:val="7F5D64E7"/>
    <w:rsid w:val="7F5E3219"/>
    <w:rsid w:val="7F5E5898"/>
    <w:rsid w:val="7F63730A"/>
    <w:rsid w:val="7F7610A7"/>
    <w:rsid w:val="7F8E0085"/>
    <w:rsid w:val="7F947E45"/>
    <w:rsid w:val="7FA977A8"/>
  </w:rsids>
  <w:docVars>
    <w:docVar w:name="commondata" w:val="eyJoZGlkIjoiMjRlYWZlNzVmOTkwMmE1NjRjMWIwNDc0NmNmMzk0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440" w:lineRule="exact"/>
      <w:ind w:firstLine="964" w:firstLineChars="200"/>
      <w:jc w:val="both"/>
    </w:pPr>
    <w:rPr>
      <w:rFonts w:ascii="Times New Roman" w:eastAsia="宋体" w:hAnsi="Times New Roman" w:cstheme="minorBidi"/>
      <w:sz w:val="24"/>
      <w:szCs w:val="24"/>
    </w:rPr>
  </w:style>
  <w:style w:type="paragraph" w:styleId="Heading1">
    <w:name w:val="heading 1"/>
    <w:basedOn w:val="Normal"/>
    <w:next w:val="Normal"/>
    <w:link w:val="1Char0"/>
    <w:qFormat/>
    <w:pPr>
      <w:keepNext/>
      <w:keepLines/>
      <w:widowControl/>
      <w:numPr>
        <w:ilvl w:val="0"/>
        <w:numId w:val="1"/>
      </w:numPr>
      <w:adjustRightInd w:val="0"/>
      <w:snapToGrid w:val="0"/>
      <w:spacing w:before="50" w:beforeLines="50" w:after="50" w:afterLines="50" w:line="440" w:lineRule="exact"/>
      <w:ind w:left="0" w:firstLine="0" w:firstLineChars="0"/>
      <w:jc w:val="center"/>
      <w:outlineLvl w:val="0"/>
    </w:pPr>
    <w:rPr>
      <w:rFonts w:ascii="Times New Roman" w:eastAsia="黑体" w:hAnsi="Times New Roman" w:cs="Times New Roman"/>
      <w:kern w:val="44"/>
      <w:sz w:val="36"/>
      <w:szCs w:val="36"/>
    </w:rPr>
  </w:style>
  <w:style w:type="paragraph" w:styleId="Heading2">
    <w:name w:val="heading 2"/>
    <w:basedOn w:val="Normal"/>
    <w:next w:val="Normal"/>
    <w:link w:val="2Char"/>
    <w:unhideWhenUsed/>
    <w:qFormat/>
    <w:pPr>
      <w:keepNext/>
      <w:keepLines/>
      <w:widowControl/>
      <w:numPr>
        <w:ilvl w:val="1"/>
        <w:numId w:val="1"/>
      </w:numPr>
      <w:tabs>
        <w:tab w:val="clear" w:pos="0"/>
        <w:tab w:val="left" w:pos="420"/>
      </w:tabs>
      <w:spacing w:before="50" w:beforeLines="50" w:after="50" w:afterLines="50" w:line="440" w:lineRule="exact"/>
      <w:ind w:left="0" w:firstLine="0" w:firstLineChars="0"/>
      <w:jc w:val="left"/>
      <w:outlineLvl w:val="1"/>
    </w:pPr>
    <w:rPr>
      <w:rFonts w:eastAsia="黑体" w:cs="Times New Roman"/>
      <w:sz w:val="28"/>
      <w:szCs w:val="28"/>
    </w:rPr>
  </w:style>
  <w:style w:type="paragraph" w:styleId="Heading3">
    <w:name w:val="heading 3"/>
    <w:basedOn w:val="Normal"/>
    <w:next w:val="Normal"/>
    <w:link w:val="3Char"/>
    <w:unhideWhenUsed/>
    <w:qFormat/>
    <w:pPr>
      <w:keepNext/>
      <w:keepLines/>
      <w:widowControl w:val="0"/>
      <w:numPr>
        <w:ilvl w:val="2"/>
        <w:numId w:val="1"/>
      </w:numPr>
      <w:tabs>
        <w:tab w:val="clear" w:pos="0"/>
        <w:tab w:val="left" w:pos="420"/>
      </w:tabs>
      <w:spacing w:before="50" w:beforeLines="50" w:after="50" w:afterLines="50" w:line="440" w:lineRule="exact"/>
      <w:ind w:left="0" w:firstLine="0" w:firstLineChars="0"/>
      <w:jc w:val="left"/>
      <w:outlineLvl w:val="2"/>
    </w:pPr>
    <w:rPr>
      <w:rFonts w:eastAsia="黑体"/>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link w:val="Char22"/>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qFormat/>
    <w:pPr>
      <w:ind w:firstLine="420" w:firstLineChars="200"/>
    </w:pPr>
  </w:style>
  <w:style w:type="paragraph" w:styleId="BodyText">
    <w:name w:val="Body Text"/>
    <w:basedOn w:val="Normal"/>
    <w:qFormat/>
    <w:pPr>
      <w:spacing w:after="120" w:afterLines="0" w:afterAutospacing="0"/>
    </w:pPr>
  </w:style>
  <w:style w:type="paragraph" w:styleId="BodyTextIndent">
    <w:name w:val="Body Text Indent"/>
    <w:basedOn w:val="Normal"/>
    <w:qFormat/>
    <w:pPr>
      <w:spacing w:after="120" w:afterLines="0" w:afterAutospacing="0"/>
      <w:ind w:left="420" w:leftChars="200"/>
    </w:pPr>
  </w:style>
  <w:style w:type="paragraph" w:styleId="TOC3">
    <w:name w:val="toc 3"/>
    <w:basedOn w:val="Normal"/>
    <w:next w:val="Normal"/>
    <w:qFormat/>
    <w:pPr>
      <w:ind w:left="840" w:firstLine="0" w:leftChars="400" w:firstLineChars="0"/>
    </w:pPr>
    <w:rPr>
      <w:rFonts w:cs="Times New Roman"/>
    </w:rPr>
  </w:style>
  <w:style w:type="paragraph" w:styleId="BodyTextIndent2">
    <w:name w:val="Body Text Indent 2"/>
    <w:basedOn w:val="Normal"/>
    <w:next w:val="BodyText"/>
    <w:link w:val="2Char0"/>
    <w:qFormat/>
    <w:pPr>
      <w:spacing w:after="120" w:line="480" w:lineRule="auto"/>
      <w:ind w:left="0" w:firstLine="482" w:leftChars="0" w:firstLineChars="0"/>
    </w:pPr>
    <w:rPr>
      <w:rFonts w:ascii="Times New Roman" w:eastAsia="宋体" w:hAnsi="Times New Roman"/>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1Char"/>
    <w:qFormat/>
    <w:pPr>
      <w:spacing w:line="440" w:lineRule="exact"/>
      <w:ind w:firstLine="0" w:firstLineChars="0"/>
    </w:pPr>
    <w:rPr>
      <w:rFonts w:eastAsia="黑体" w:cs="Times New Roman"/>
    </w:rPr>
  </w:style>
  <w:style w:type="paragraph" w:styleId="TableofFigures">
    <w:name w:val="table of figures"/>
    <w:basedOn w:val="Normal"/>
    <w:next w:val="Normal"/>
    <w:qFormat/>
    <w:pPr>
      <w:ind w:firstLine="0" w:leftChars="0" w:firstLineChars="0"/>
    </w:pPr>
    <w:rPr>
      <w:rFonts w:ascii="Times New Roman" w:eastAsia="黑体" w:hAnsi="Times New Roman"/>
      <w:sz w:val="28"/>
      <w:szCs w:val="28"/>
    </w:rPr>
  </w:style>
  <w:style w:type="paragraph" w:styleId="TOC2">
    <w:name w:val="toc 2"/>
    <w:basedOn w:val="Normal"/>
    <w:next w:val="Normal"/>
    <w:qFormat/>
    <w:pPr>
      <w:ind w:left="420" w:firstLine="0" w:leftChars="200" w:firstLineChars="0"/>
    </w:pPr>
    <w:rPr>
      <w:rFonts w:cs="Times New Roman"/>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Title">
    <w:name w:val="Title"/>
    <w:basedOn w:val="Normal"/>
    <w:qFormat/>
    <w:pPr>
      <w:spacing w:before="240" w:beforeLines="0" w:beforeAutospacing="0" w:after="60" w:afterLines="0" w:afterAutospacing="0"/>
      <w:jc w:val="center"/>
      <w:outlineLvl w:val="0"/>
    </w:pPr>
    <w:rPr>
      <w:rFonts w:ascii="Arial" w:hAnsi="Arial"/>
      <w:b/>
      <w:sz w:val="32"/>
    </w:rPr>
  </w:style>
  <w:style w:type="paragraph" w:styleId="BodyTextFirstIndent2">
    <w:name w:val="Body Text First Indent 2"/>
    <w:basedOn w:val="BodyTextIndent"/>
    <w:qFormat/>
    <w:pPr>
      <w:ind w:firstLine="420" w:firstLineChars="200"/>
    </w:pPr>
  </w:style>
  <w:style w:type="paragraph" w:customStyle="1" w:styleId="Char22">
    <w:name w:val="Char22"/>
    <w:basedOn w:val="Normal"/>
    <w:link w:val="DefaultParagraphFont"/>
    <w:qFormat/>
  </w:style>
  <w:style w:type="paragraph" w:customStyle="1" w:styleId="Char26">
    <w:name w:val="Char26"/>
    <w:basedOn w:val="Normal"/>
    <w:link w:val="DefaultParagraphFont"/>
    <w:qFormat/>
  </w:style>
  <w:style w:type="paragraph" w:customStyle="1" w:styleId="Char25">
    <w:name w:val="Char25"/>
    <w:basedOn w:val="Normal"/>
    <w:link w:val="DefaultParagraphFont"/>
    <w:qFormat/>
  </w:style>
  <w:style w:type="paragraph" w:customStyle="1" w:styleId="Char24">
    <w:name w:val="Char24"/>
    <w:basedOn w:val="Normal"/>
    <w:link w:val="DefaultParagraphFont"/>
    <w:qFormat/>
  </w:style>
  <w:style w:type="paragraph" w:customStyle="1" w:styleId="Char23">
    <w:name w:val="Char23"/>
    <w:basedOn w:val="Normal"/>
    <w:link w:val="DefaultParagraphFont"/>
    <w:qFormat/>
  </w:style>
  <w:style w:type="paragraph" w:customStyle="1" w:styleId="Char2221">
    <w:name w:val="Char2221"/>
    <w:basedOn w:val="Normal"/>
    <w:link w:val="DefaultParagraphFont"/>
    <w:qFormat/>
  </w:style>
  <w:style w:type="paragraph" w:customStyle="1" w:styleId="Char222">
    <w:name w:val="Char222"/>
    <w:basedOn w:val="Normal"/>
    <w:link w:val="DefaultParagraphFont"/>
    <w:qFormat/>
  </w:style>
  <w:style w:type="paragraph" w:customStyle="1" w:styleId="Char2">
    <w:name w:val="Char2"/>
    <w:basedOn w:val="Normal"/>
    <w:link w:val="DefaultParagraphFont"/>
    <w:qFormat/>
  </w:style>
  <w:style w:type="paragraph" w:customStyle="1" w:styleId="Char223">
    <w:name w:val="Char223"/>
    <w:basedOn w:val="Normal"/>
    <w:link w:val="DefaultParagraphFont"/>
    <w:qFormat/>
  </w:style>
  <w:style w:type="paragraph" w:customStyle="1" w:styleId="Char21">
    <w:name w:val="Char21"/>
    <w:basedOn w:val="Normal"/>
    <w:link w:val="DefaultParagraphFont"/>
    <w:qFormat/>
  </w:style>
  <w:style w:type="paragraph" w:customStyle="1" w:styleId="Char221">
    <w:name w:val="Char221"/>
    <w:basedOn w:val="Normal"/>
    <w:link w:val="DefaultParagraphFont"/>
    <w:qFormat/>
  </w:style>
  <w:style w:type="paragraph" w:customStyle="1" w:styleId="Char27">
    <w:name w:val="Char27"/>
    <w:basedOn w:val="Normal"/>
    <w:link w:val="DefaultParagraphFont"/>
    <w:qFormat/>
  </w:style>
  <w:style w:type="character" w:customStyle="1" w:styleId="1Char">
    <w:name w:val="目录 1 Char"/>
    <w:link w:val="TOC1"/>
    <w:qFormat/>
    <w:rPr>
      <w:rFonts w:ascii="Times New Roman" w:eastAsia="黑体" w:hAnsi="Times New Roman" w:cs="Times New Roman"/>
      <w:color w:val="FF0000"/>
      <w:kern w:val="2"/>
      <w:sz w:val="28"/>
      <w:szCs w:val="28"/>
      <w:lang w:eastAsia="zh-CN" w:bidi="ar-SA"/>
    </w:rPr>
  </w:style>
  <w:style w:type="character" w:customStyle="1" w:styleId="1Char0">
    <w:name w:val="标题 1 Char"/>
    <w:basedOn w:val="DefaultParagraphFont"/>
    <w:link w:val="Heading1"/>
    <w:qFormat/>
    <w:rPr>
      <w:rFonts w:ascii="Times New Roman" w:eastAsia="黑体" w:hAnsi="Times New Roman" w:cs="Times New Roman"/>
      <w:kern w:val="44"/>
      <w:sz w:val="36"/>
      <w:szCs w:val="36"/>
    </w:rPr>
  </w:style>
  <w:style w:type="character" w:customStyle="1" w:styleId="2Char">
    <w:name w:val="标题 2 Char"/>
    <w:link w:val="Heading2"/>
    <w:qFormat/>
    <w:rPr>
      <w:rFonts w:ascii="Times New Roman" w:eastAsia="黑体" w:hAnsi="Times New Roman" w:cs="Times New Roman"/>
      <w:b/>
      <w:kern w:val="2"/>
      <w:sz w:val="28"/>
      <w:szCs w:val="28"/>
      <w:lang w:val="en-US" w:eastAsia="zh-CN" w:bidi="ar-SA"/>
    </w:rPr>
  </w:style>
  <w:style w:type="character" w:customStyle="1" w:styleId="3Char">
    <w:name w:val="标题 3 Char"/>
    <w:link w:val="Heading3"/>
    <w:qFormat/>
    <w:rPr>
      <w:rFonts w:ascii="Times New Roman" w:eastAsia="黑体" w:hAnsi="Times New Roman" w:cs="Times New Roman"/>
      <w:sz w:val="24"/>
      <w:szCs w:val="24"/>
    </w:rPr>
  </w:style>
  <w:style w:type="character" w:customStyle="1" w:styleId="2Char0">
    <w:name w:val="正文文本缩进 2 Char"/>
    <w:link w:val="BodyTextIndent2"/>
    <w:qFormat/>
    <w:rPr>
      <w:rFonts w:ascii="Times New Roman" w:eastAsia="宋体" w:hAnsi="Times New Roman"/>
      <w:kern w:val="2"/>
      <w:sz w:val="21"/>
      <w:szCs w:val="24"/>
    </w:rPr>
  </w:style>
  <w:style w:type="paragraph" w:customStyle="1" w:styleId="21">
    <w:name w:val="标题 21"/>
    <w:uiPriority w:val="2"/>
    <w:unhideWhenUsed/>
    <w:qFormat/>
    <w:pPr>
      <w:outlineLvl w:val="2"/>
    </w:pPr>
    <w:rPr>
      <w:rFonts w:ascii="宋体" w:eastAsiaTheme="minorEastAsia" w:hAnsiTheme="minorHAnsi" w:cstheme="minorBidi"/>
      <w:b/>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yperlink" Target="https://d.book118.com/878011104050006033" TargetMode="Externa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microsoft.com/office/2006/relationships/keyMapCustomizations" Target="customizations.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16831</Words>
  <Characters>20214</Characters>
  <Application>Microsoft Office Word</Application>
  <DocSecurity>0</DocSecurity>
  <Lines>0</Lines>
  <Paragraphs>0</Paragraphs>
  <ScaleCrop>false</ScaleCrop>
  <Company/>
  <LinksUpToDate>false</LinksUpToDate>
  <CharactersWithSpaces>20726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YYY  圆雨玥</dc:creator>
  <cp:lastModifiedBy>Administrator</cp:lastModifiedBy>
  <cp:revision>1</cp:revision>
  <dcterms:created xsi:type="dcterms:W3CDTF">2023-06-13T07:06:00Z</dcterms:created>
  <dcterms:modified xsi:type="dcterms:W3CDTF">2024-02-02T08:29:30Z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B0B53498DC6F40FEB615A7DD9DD759CB_13</vt:lpwstr>
  </property>
  <property fmtid="{D5CDD505-2E9C-101B-9397-08002B2CF9AE}" pid="3" name="KSOProductBuildVer">
    <vt:lpwstr>2052-11.8.2.8621</vt:lpwstr>
  </property>
</Properties>
</file>