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90" w:history="1">
        <w:r>
          <w:rPr>
            <w:rFonts w:ascii="仿宋" w:eastAsia="仿宋" w:hAnsi="仿宋" w:cs="仿宋" w:hint="eastAsia"/>
            <w:lang w:eastAsia="zh-CN"/>
          </w:rPr>
          <w:t>前言</w:t>
        </w:r>
        <w:r>
          <w:tab/>
        </w:r>
        <w:r>
          <w:fldChar w:fldCharType="begin"/>
        </w:r>
        <w:r>
          <w:instrText xml:space="preserve"> PAGEREF _Toc8690 \h </w:instrText>
        </w:r>
        <w:r>
          <w:fldChar w:fldCharType="separate"/>
        </w:r>
        <w:r>
          <w:t>3</w:t>
        </w:r>
        <w:r>
          <w:fldChar w:fldCharType="end"/>
        </w:r>
      </w:hyperlink>
    </w:p>
    <w:p>
      <w:pPr>
        <w:pStyle w:val="TOC1"/>
        <w:tabs>
          <w:tab w:val="right" w:leader="dot" w:pos="8306"/>
        </w:tabs>
      </w:pPr>
      <w:hyperlink w:anchor="_Toc19379" w:history="1">
        <w:r>
          <w:rPr>
            <w:rFonts w:ascii="仿宋" w:eastAsia="仿宋" w:hAnsi="仿宋" w:cs="仿宋" w:hint="eastAsia"/>
            <w:lang w:eastAsia="zh-CN"/>
          </w:rPr>
          <w:t>一、MPEG码流分析仪项目可持续发展</w:t>
        </w:r>
        <w:r>
          <w:tab/>
        </w:r>
        <w:r>
          <w:fldChar w:fldCharType="begin"/>
        </w:r>
        <w:r>
          <w:instrText xml:space="preserve"> PAGEREF _Toc19379 \h </w:instrText>
        </w:r>
        <w:r>
          <w:fldChar w:fldCharType="separate"/>
        </w:r>
        <w:r>
          <w:t>3</w:t>
        </w:r>
        <w:r>
          <w:fldChar w:fldCharType="end"/>
        </w:r>
      </w:hyperlink>
    </w:p>
    <w:p>
      <w:pPr>
        <w:pStyle w:val="TOC2"/>
        <w:tabs>
          <w:tab w:val="right" w:leader="dot" w:pos="8306"/>
        </w:tabs>
      </w:pPr>
      <w:hyperlink w:anchor="_Toc28226" w:history="1">
        <w:r>
          <w:rPr>
            <w:rFonts w:ascii="仿宋" w:eastAsia="仿宋" w:hAnsi="仿宋" w:cs="仿宋" w:hint="eastAsia"/>
            <w:lang w:eastAsia="zh-CN"/>
          </w:rPr>
          <w:t>(一)、可持续战略与实践</w:t>
        </w:r>
        <w:r>
          <w:tab/>
        </w:r>
        <w:r>
          <w:fldChar w:fldCharType="begin"/>
        </w:r>
        <w:r>
          <w:instrText xml:space="preserve"> PAGEREF _Toc28226 \h </w:instrText>
        </w:r>
        <w:r>
          <w:fldChar w:fldCharType="separate"/>
        </w:r>
        <w:r>
          <w:t>3</w:t>
        </w:r>
        <w:r>
          <w:fldChar w:fldCharType="end"/>
        </w:r>
      </w:hyperlink>
    </w:p>
    <w:p>
      <w:pPr>
        <w:pStyle w:val="TOC2"/>
        <w:tabs>
          <w:tab w:val="right" w:leader="dot" w:pos="8306"/>
        </w:tabs>
      </w:pPr>
      <w:hyperlink w:anchor="_Toc13714" w:history="1">
        <w:r>
          <w:rPr>
            <w:rFonts w:ascii="仿宋" w:eastAsia="仿宋" w:hAnsi="仿宋" w:cs="仿宋" w:hint="eastAsia"/>
            <w:lang w:eastAsia="zh-CN"/>
          </w:rPr>
          <w:t>(二)、环保与社会责任</w:t>
        </w:r>
        <w:r>
          <w:tab/>
        </w:r>
        <w:r>
          <w:fldChar w:fldCharType="begin"/>
        </w:r>
        <w:r>
          <w:instrText xml:space="preserve"> PAGEREF _Toc13714 \h </w:instrText>
        </w:r>
        <w:r>
          <w:fldChar w:fldCharType="separate"/>
        </w:r>
        <w:r>
          <w:t>4</w:t>
        </w:r>
        <w:r>
          <w:fldChar w:fldCharType="end"/>
        </w:r>
      </w:hyperlink>
    </w:p>
    <w:p>
      <w:pPr>
        <w:pStyle w:val="TOC1"/>
        <w:tabs>
          <w:tab w:val="right" w:leader="dot" w:pos="8306"/>
        </w:tabs>
      </w:pPr>
      <w:hyperlink w:anchor="_Toc26456" w:history="1">
        <w:r>
          <w:rPr>
            <w:rFonts w:ascii="仿宋" w:eastAsia="仿宋" w:hAnsi="仿宋" w:cs="仿宋" w:hint="eastAsia"/>
            <w:lang w:eastAsia="zh-CN"/>
          </w:rPr>
          <w:t>二、市场分析、调研</w:t>
        </w:r>
        <w:r>
          <w:tab/>
        </w:r>
        <w:r>
          <w:fldChar w:fldCharType="begin"/>
        </w:r>
        <w:r>
          <w:instrText xml:space="preserve"> PAGEREF _Toc26456 \h </w:instrText>
        </w:r>
        <w:r>
          <w:fldChar w:fldCharType="separate"/>
        </w:r>
        <w:r>
          <w:t>5</w:t>
        </w:r>
        <w:r>
          <w:fldChar w:fldCharType="end"/>
        </w:r>
      </w:hyperlink>
    </w:p>
    <w:p>
      <w:pPr>
        <w:pStyle w:val="TOC2"/>
        <w:tabs>
          <w:tab w:val="right" w:leader="dot" w:pos="8306"/>
        </w:tabs>
      </w:pPr>
      <w:hyperlink w:anchor="_Toc15568" w:history="1">
        <w:r>
          <w:rPr>
            <w:rFonts w:ascii="仿宋" w:eastAsia="仿宋" w:hAnsi="仿宋" w:cs="仿宋" w:hint="eastAsia"/>
            <w:lang w:eastAsia="zh-CN"/>
          </w:rPr>
          <w:t>(一)、MPEG码流分析仪行业分析</w:t>
        </w:r>
        <w:r>
          <w:tab/>
        </w:r>
        <w:r>
          <w:fldChar w:fldCharType="begin"/>
        </w:r>
        <w:r>
          <w:instrText xml:space="preserve"> PAGEREF _Toc15568 \h </w:instrText>
        </w:r>
        <w:r>
          <w:fldChar w:fldCharType="separate"/>
        </w:r>
        <w:r>
          <w:t>5</w:t>
        </w:r>
        <w:r>
          <w:fldChar w:fldCharType="end"/>
        </w:r>
      </w:hyperlink>
    </w:p>
    <w:p>
      <w:pPr>
        <w:pStyle w:val="TOC2"/>
        <w:tabs>
          <w:tab w:val="right" w:leader="dot" w:pos="8306"/>
        </w:tabs>
      </w:pPr>
      <w:hyperlink w:anchor="_Toc13886" w:history="1">
        <w:r>
          <w:rPr>
            <w:rFonts w:ascii="仿宋" w:eastAsia="仿宋" w:hAnsi="仿宋" w:cs="仿宋" w:hint="eastAsia"/>
            <w:lang w:eastAsia="zh-CN"/>
          </w:rPr>
          <w:t>(二)、MPEG码流分析仪市场分析预测</w:t>
        </w:r>
        <w:r>
          <w:tab/>
        </w:r>
        <w:r>
          <w:fldChar w:fldCharType="begin"/>
        </w:r>
        <w:r>
          <w:instrText xml:space="preserve"> PAGEREF _Toc13886 \h </w:instrText>
        </w:r>
        <w:r>
          <w:fldChar w:fldCharType="separate"/>
        </w:r>
        <w:r>
          <w:t>5</w:t>
        </w:r>
        <w:r>
          <w:fldChar w:fldCharType="end"/>
        </w:r>
      </w:hyperlink>
    </w:p>
    <w:p>
      <w:pPr>
        <w:pStyle w:val="TOC1"/>
        <w:tabs>
          <w:tab w:val="right" w:leader="dot" w:pos="8306"/>
        </w:tabs>
      </w:pPr>
      <w:hyperlink w:anchor="_Toc28131" w:history="1">
        <w:r>
          <w:rPr>
            <w:rFonts w:ascii="仿宋" w:eastAsia="仿宋" w:hAnsi="仿宋" w:cs="仿宋" w:hint="eastAsia"/>
            <w:lang w:eastAsia="zh-CN"/>
          </w:rPr>
          <w:t>三、产品规划分析</w:t>
        </w:r>
        <w:r>
          <w:tab/>
        </w:r>
        <w:r>
          <w:fldChar w:fldCharType="begin"/>
        </w:r>
        <w:r>
          <w:instrText xml:space="preserve"> PAGEREF _Toc28131 \h </w:instrText>
        </w:r>
        <w:r>
          <w:fldChar w:fldCharType="separate"/>
        </w:r>
        <w:r>
          <w:t>6</w:t>
        </w:r>
        <w:r>
          <w:fldChar w:fldCharType="end"/>
        </w:r>
      </w:hyperlink>
    </w:p>
    <w:p>
      <w:pPr>
        <w:pStyle w:val="TOC2"/>
        <w:tabs>
          <w:tab w:val="right" w:leader="dot" w:pos="8306"/>
        </w:tabs>
      </w:pPr>
      <w:hyperlink w:anchor="_Toc26326" w:history="1">
        <w:r>
          <w:rPr>
            <w:rFonts w:ascii="仿宋" w:eastAsia="仿宋" w:hAnsi="仿宋" w:cs="仿宋" w:hint="eastAsia"/>
            <w:lang w:eastAsia="zh-CN"/>
          </w:rPr>
          <w:t>(一)、产品规划</w:t>
        </w:r>
        <w:r>
          <w:tab/>
        </w:r>
        <w:r>
          <w:fldChar w:fldCharType="begin"/>
        </w:r>
        <w:r>
          <w:instrText xml:space="preserve"> PAGEREF _Toc26326 \h </w:instrText>
        </w:r>
        <w:r>
          <w:fldChar w:fldCharType="separate"/>
        </w:r>
        <w:r>
          <w:t>6</w:t>
        </w:r>
        <w:r>
          <w:fldChar w:fldCharType="end"/>
        </w:r>
      </w:hyperlink>
    </w:p>
    <w:p>
      <w:pPr>
        <w:pStyle w:val="TOC2"/>
        <w:tabs>
          <w:tab w:val="right" w:leader="dot" w:pos="8306"/>
        </w:tabs>
      </w:pPr>
      <w:hyperlink w:anchor="_Toc14662" w:history="1">
        <w:r>
          <w:rPr>
            <w:rFonts w:ascii="仿宋" w:eastAsia="仿宋" w:hAnsi="仿宋" w:cs="仿宋" w:hint="eastAsia"/>
            <w:lang w:eastAsia="zh-CN"/>
          </w:rPr>
          <w:t>(二)、建设规模</w:t>
        </w:r>
        <w:r>
          <w:tab/>
        </w:r>
        <w:r>
          <w:fldChar w:fldCharType="begin"/>
        </w:r>
        <w:r>
          <w:instrText xml:space="preserve"> PAGEREF _Toc14662 \h </w:instrText>
        </w:r>
        <w:r>
          <w:fldChar w:fldCharType="separate"/>
        </w:r>
        <w:r>
          <w:t>7</w:t>
        </w:r>
        <w:r>
          <w:fldChar w:fldCharType="end"/>
        </w:r>
      </w:hyperlink>
    </w:p>
    <w:p>
      <w:pPr>
        <w:pStyle w:val="TOC1"/>
        <w:tabs>
          <w:tab w:val="right" w:leader="dot" w:pos="8306"/>
        </w:tabs>
      </w:pPr>
      <w:hyperlink w:anchor="_Toc29516" w:history="1">
        <w:r>
          <w:rPr>
            <w:rFonts w:ascii="仿宋" w:eastAsia="仿宋" w:hAnsi="仿宋" w:cs="仿宋" w:hint="eastAsia"/>
            <w:lang w:eastAsia="zh-CN"/>
          </w:rPr>
          <w:t>四、MPEG码流分析仪项目建设背景及必要性分析</w:t>
        </w:r>
        <w:r>
          <w:tab/>
        </w:r>
        <w:r>
          <w:fldChar w:fldCharType="begin"/>
        </w:r>
        <w:r>
          <w:instrText xml:space="preserve"> PAGEREF _Toc29516 \h </w:instrText>
        </w:r>
        <w:r>
          <w:fldChar w:fldCharType="separate"/>
        </w:r>
        <w:r>
          <w:t>8</w:t>
        </w:r>
        <w:r>
          <w:fldChar w:fldCharType="end"/>
        </w:r>
      </w:hyperlink>
    </w:p>
    <w:p>
      <w:pPr>
        <w:pStyle w:val="TOC2"/>
        <w:tabs>
          <w:tab w:val="right" w:leader="dot" w:pos="8306"/>
        </w:tabs>
      </w:pPr>
      <w:hyperlink w:anchor="_Toc13736" w:history="1">
        <w:r>
          <w:rPr>
            <w:rFonts w:ascii="仿宋" w:eastAsia="仿宋" w:hAnsi="仿宋" w:cs="仿宋" w:hint="eastAsia"/>
            <w:lang w:eastAsia="zh-CN"/>
          </w:rPr>
          <w:t>(一)、MPEG码流分析仪项目背景分析</w:t>
        </w:r>
        <w:r>
          <w:tab/>
        </w:r>
        <w:r>
          <w:fldChar w:fldCharType="begin"/>
        </w:r>
        <w:r>
          <w:instrText xml:space="preserve"> PAGEREF _Toc13736 \h </w:instrText>
        </w:r>
        <w:r>
          <w:fldChar w:fldCharType="separate"/>
        </w:r>
        <w:r>
          <w:t>8</w:t>
        </w:r>
        <w:r>
          <w:fldChar w:fldCharType="end"/>
        </w:r>
      </w:hyperlink>
    </w:p>
    <w:p>
      <w:pPr>
        <w:pStyle w:val="TOC2"/>
        <w:tabs>
          <w:tab w:val="right" w:leader="dot" w:pos="8306"/>
        </w:tabs>
      </w:pPr>
      <w:hyperlink w:anchor="_Toc20476" w:history="1">
        <w:r>
          <w:rPr>
            <w:rFonts w:ascii="仿宋" w:eastAsia="仿宋" w:hAnsi="仿宋" w:cs="仿宋" w:hint="eastAsia"/>
            <w:lang w:eastAsia="zh-CN"/>
          </w:rPr>
          <w:t>(二)、MPEG码流分析仪项目建设必要性分析</w:t>
        </w:r>
        <w:r>
          <w:tab/>
        </w:r>
        <w:r>
          <w:fldChar w:fldCharType="begin"/>
        </w:r>
        <w:r>
          <w:instrText xml:space="preserve"> PAGEREF _Toc20476 \h </w:instrText>
        </w:r>
        <w:r>
          <w:fldChar w:fldCharType="separate"/>
        </w:r>
        <w:r>
          <w:t>10</w:t>
        </w:r>
        <w:r>
          <w:fldChar w:fldCharType="end"/>
        </w:r>
      </w:hyperlink>
    </w:p>
    <w:p>
      <w:pPr>
        <w:pStyle w:val="TOC1"/>
        <w:tabs>
          <w:tab w:val="right" w:leader="dot" w:pos="8306"/>
        </w:tabs>
      </w:pPr>
      <w:hyperlink w:anchor="_Toc1205" w:history="1">
        <w:r>
          <w:rPr>
            <w:rFonts w:ascii="仿宋" w:eastAsia="仿宋" w:hAnsi="仿宋" w:cs="仿宋" w:hint="eastAsia"/>
            <w:lang w:eastAsia="zh-CN"/>
          </w:rPr>
          <w:t>五、MPEG码流分析仪项目危机管理</w:t>
        </w:r>
        <w:r>
          <w:tab/>
        </w:r>
        <w:r>
          <w:fldChar w:fldCharType="begin"/>
        </w:r>
        <w:r>
          <w:instrText xml:space="preserve"> PAGEREF _Toc1205 \h </w:instrText>
        </w:r>
        <w:r>
          <w:fldChar w:fldCharType="separate"/>
        </w:r>
        <w:r>
          <w:t>11</w:t>
        </w:r>
        <w:r>
          <w:fldChar w:fldCharType="end"/>
        </w:r>
      </w:hyperlink>
    </w:p>
    <w:p>
      <w:pPr>
        <w:pStyle w:val="TOC2"/>
        <w:tabs>
          <w:tab w:val="right" w:leader="dot" w:pos="8306"/>
        </w:tabs>
      </w:pPr>
      <w:hyperlink w:anchor="_Toc9118" w:history="1">
        <w:r>
          <w:rPr>
            <w:rFonts w:ascii="仿宋" w:eastAsia="仿宋" w:hAnsi="仿宋" w:cs="仿宋" w:hint="eastAsia"/>
            <w:lang w:eastAsia="zh-CN"/>
          </w:rPr>
          <w:t>(一)、危机预警与识别</w:t>
        </w:r>
        <w:r>
          <w:tab/>
        </w:r>
        <w:r>
          <w:fldChar w:fldCharType="begin"/>
        </w:r>
        <w:r>
          <w:instrText xml:space="preserve"> PAGEREF _Toc9118 \h </w:instrText>
        </w:r>
        <w:r>
          <w:fldChar w:fldCharType="separate"/>
        </w:r>
        <w:r>
          <w:t>11</w:t>
        </w:r>
        <w:r>
          <w:fldChar w:fldCharType="end"/>
        </w:r>
      </w:hyperlink>
    </w:p>
    <w:p>
      <w:pPr>
        <w:pStyle w:val="TOC2"/>
        <w:tabs>
          <w:tab w:val="right" w:leader="dot" w:pos="8306"/>
        </w:tabs>
      </w:pPr>
      <w:hyperlink w:anchor="_Toc30489" w:history="1">
        <w:r>
          <w:rPr>
            <w:rFonts w:ascii="仿宋" w:eastAsia="仿宋" w:hAnsi="仿宋" w:cs="仿宋" w:hint="eastAsia"/>
            <w:lang w:eastAsia="zh-CN"/>
          </w:rPr>
          <w:t>(二)、危机应对与恢复</w:t>
        </w:r>
        <w:r>
          <w:tab/>
        </w:r>
        <w:r>
          <w:fldChar w:fldCharType="begin"/>
        </w:r>
        <w:r>
          <w:instrText xml:space="preserve"> PAGEREF _Toc30489 \h </w:instrText>
        </w:r>
        <w:r>
          <w:fldChar w:fldCharType="separate"/>
        </w:r>
        <w:r>
          <w:t>12</w:t>
        </w:r>
        <w:r>
          <w:fldChar w:fldCharType="end"/>
        </w:r>
      </w:hyperlink>
    </w:p>
    <w:p>
      <w:pPr>
        <w:pStyle w:val="TOC1"/>
        <w:tabs>
          <w:tab w:val="right" w:leader="dot" w:pos="8306"/>
        </w:tabs>
      </w:pPr>
      <w:hyperlink w:anchor="_Toc30133" w:history="1">
        <w:r>
          <w:rPr>
            <w:rFonts w:ascii="仿宋" w:eastAsia="仿宋" w:hAnsi="仿宋" w:cs="仿宋" w:hint="eastAsia"/>
            <w:lang w:eastAsia="zh-CN"/>
          </w:rPr>
          <w:t>六、MPEG码流分析仪项目选址可行性分析</w:t>
        </w:r>
        <w:r>
          <w:tab/>
        </w:r>
        <w:r>
          <w:fldChar w:fldCharType="begin"/>
        </w:r>
        <w:r>
          <w:instrText xml:space="preserve"> PAGEREF _Toc30133 \h </w:instrText>
        </w:r>
        <w:r>
          <w:fldChar w:fldCharType="separate"/>
        </w:r>
        <w:r>
          <w:t>14</w:t>
        </w:r>
        <w:r>
          <w:fldChar w:fldCharType="end"/>
        </w:r>
      </w:hyperlink>
    </w:p>
    <w:p>
      <w:pPr>
        <w:pStyle w:val="TOC2"/>
        <w:tabs>
          <w:tab w:val="right" w:leader="dot" w:pos="8306"/>
        </w:tabs>
      </w:pPr>
      <w:hyperlink w:anchor="_Toc12716" w:history="1">
        <w:r>
          <w:rPr>
            <w:rFonts w:ascii="仿宋" w:eastAsia="仿宋" w:hAnsi="仿宋" w:cs="仿宋" w:hint="eastAsia"/>
            <w:lang w:eastAsia="zh-CN"/>
          </w:rPr>
          <w:t>(一)、MPEG码流分析仪项目选址</w:t>
        </w:r>
        <w:r>
          <w:tab/>
        </w:r>
        <w:r>
          <w:fldChar w:fldCharType="begin"/>
        </w:r>
        <w:r>
          <w:instrText xml:space="preserve"> PAGEREF _Toc12716 \h </w:instrText>
        </w:r>
        <w:r>
          <w:fldChar w:fldCharType="separate"/>
        </w:r>
        <w:r>
          <w:t>14</w:t>
        </w:r>
        <w:r>
          <w:fldChar w:fldCharType="end"/>
        </w:r>
      </w:hyperlink>
    </w:p>
    <w:p>
      <w:pPr>
        <w:pStyle w:val="TOC2"/>
        <w:tabs>
          <w:tab w:val="right" w:leader="dot" w:pos="8306"/>
        </w:tabs>
      </w:pPr>
      <w:hyperlink w:anchor="_Toc11668" w:history="1">
        <w:r>
          <w:rPr>
            <w:rFonts w:ascii="仿宋" w:eastAsia="仿宋" w:hAnsi="仿宋" w:cs="仿宋" w:hint="eastAsia"/>
            <w:lang w:eastAsia="zh-CN"/>
          </w:rPr>
          <w:t>(二)、用地控制指标</w:t>
        </w:r>
        <w:r>
          <w:tab/>
        </w:r>
        <w:r>
          <w:fldChar w:fldCharType="begin"/>
        </w:r>
        <w:r>
          <w:instrText xml:space="preserve"> PAGEREF _Toc11668 \h </w:instrText>
        </w:r>
        <w:r>
          <w:fldChar w:fldCharType="separate"/>
        </w:r>
        <w:r>
          <w:t>14</w:t>
        </w:r>
        <w:r>
          <w:fldChar w:fldCharType="end"/>
        </w:r>
      </w:hyperlink>
    </w:p>
    <w:p>
      <w:pPr>
        <w:pStyle w:val="TOC2"/>
        <w:tabs>
          <w:tab w:val="right" w:leader="dot" w:pos="8306"/>
        </w:tabs>
      </w:pPr>
      <w:hyperlink w:anchor="_Toc25831" w:history="1">
        <w:r>
          <w:rPr>
            <w:rFonts w:ascii="仿宋" w:eastAsia="仿宋" w:hAnsi="仿宋" w:cs="仿宋" w:hint="eastAsia"/>
            <w:lang w:eastAsia="zh-CN"/>
          </w:rPr>
          <w:t>(三)、节约用地措施</w:t>
        </w:r>
        <w:r>
          <w:tab/>
        </w:r>
        <w:r>
          <w:fldChar w:fldCharType="begin"/>
        </w:r>
        <w:r>
          <w:instrText xml:space="preserve"> PAGEREF _Toc25831 \h </w:instrText>
        </w:r>
        <w:r>
          <w:fldChar w:fldCharType="separate"/>
        </w:r>
        <w:r>
          <w:t>16</w:t>
        </w:r>
        <w:r>
          <w:fldChar w:fldCharType="end"/>
        </w:r>
      </w:hyperlink>
    </w:p>
    <w:p>
      <w:pPr>
        <w:pStyle w:val="TOC2"/>
        <w:tabs>
          <w:tab w:val="right" w:leader="dot" w:pos="8306"/>
        </w:tabs>
      </w:pPr>
      <w:hyperlink w:anchor="_Toc20090" w:history="1">
        <w:r>
          <w:rPr>
            <w:rFonts w:ascii="仿宋" w:eastAsia="仿宋" w:hAnsi="仿宋" w:cs="仿宋" w:hint="eastAsia"/>
            <w:lang w:eastAsia="zh-CN"/>
          </w:rPr>
          <w:t>(四)、总图布置方案</w:t>
        </w:r>
        <w:r>
          <w:tab/>
        </w:r>
        <w:r>
          <w:fldChar w:fldCharType="begin"/>
        </w:r>
        <w:r>
          <w:instrText xml:space="preserve"> PAGEREF _Toc20090 \h </w:instrText>
        </w:r>
        <w:r>
          <w:fldChar w:fldCharType="separate"/>
        </w:r>
        <w:r>
          <w:t>17</w:t>
        </w:r>
        <w:r>
          <w:fldChar w:fldCharType="end"/>
        </w:r>
      </w:hyperlink>
    </w:p>
    <w:p>
      <w:pPr>
        <w:pStyle w:val="TOC2"/>
        <w:tabs>
          <w:tab w:val="right" w:leader="dot" w:pos="8306"/>
        </w:tabs>
      </w:pPr>
      <w:hyperlink w:anchor="_Toc28944" w:history="1">
        <w:r>
          <w:rPr>
            <w:rFonts w:ascii="仿宋" w:eastAsia="仿宋" w:hAnsi="仿宋" w:cs="仿宋" w:hint="eastAsia"/>
            <w:lang w:eastAsia="zh-CN"/>
          </w:rPr>
          <w:t>(五)、选址综合评价</w:t>
        </w:r>
        <w:r>
          <w:tab/>
        </w:r>
        <w:r>
          <w:fldChar w:fldCharType="begin"/>
        </w:r>
        <w:r>
          <w:instrText xml:space="preserve"> PAGEREF _Toc28944 \h </w:instrText>
        </w:r>
        <w:r>
          <w:fldChar w:fldCharType="separate"/>
        </w:r>
        <w:r>
          <w:t>18</w:t>
        </w:r>
        <w:r>
          <w:fldChar w:fldCharType="end"/>
        </w:r>
      </w:hyperlink>
    </w:p>
    <w:p>
      <w:pPr>
        <w:pStyle w:val="TOC1"/>
        <w:tabs>
          <w:tab w:val="right" w:leader="dot" w:pos="8306"/>
        </w:tabs>
      </w:pPr>
      <w:hyperlink w:anchor="_Toc397" w:history="1">
        <w:r>
          <w:rPr>
            <w:rFonts w:ascii="仿宋" w:eastAsia="仿宋" w:hAnsi="仿宋" w:cs="仿宋" w:hint="eastAsia"/>
            <w:lang w:eastAsia="zh-CN"/>
          </w:rPr>
          <w:t>七、MPEG码流分析仪项目财务管理</w:t>
        </w:r>
        <w:r>
          <w:tab/>
        </w:r>
        <w:r>
          <w:fldChar w:fldCharType="begin"/>
        </w:r>
        <w:r>
          <w:instrText xml:space="preserve"> PAGEREF _Toc397 \h </w:instrText>
        </w:r>
        <w:r>
          <w:fldChar w:fldCharType="separate"/>
        </w:r>
        <w:r>
          <w:t>20</w:t>
        </w:r>
        <w:r>
          <w:fldChar w:fldCharType="end"/>
        </w:r>
      </w:hyperlink>
    </w:p>
    <w:p>
      <w:pPr>
        <w:pStyle w:val="TOC2"/>
        <w:tabs>
          <w:tab w:val="right" w:leader="dot" w:pos="8306"/>
        </w:tabs>
      </w:pPr>
      <w:hyperlink w:anchor="_Toc25796" w:history="1">
        <w:r>
          <w:rPr>
            <w:rFonts w:ascii="仿宋" w:eastAsia="仿宋" w:hAnsi="仿宋" w:cs="仿宋" w:hint="eastAsia"/>
            <w:lang w:eastAsia="zh-CN"/>
          </w:rPr>
          <w:t>(一)、资金需求大</w:t>
        </w:r>
        <w:r>
          <w:tab/>
        </w:r>
        <w:r>
          <w:fldChar w:fldCharType="begin"/>
        </w:r>
        <w:r>
          <w:instrText xml:space="preserve"> PAGEREF _Toc25796 \h </w:instrText>
        </w:r>
        <w:r>
          <w:fldChar w:fldCharType="separate"/>
        </w:r>
        <w:r>
          <w:t>20</w:t>
        </w:r>
        <w:r>
          <w:fldChar w:fldCharType="end"/>
        </w:r>
      </w:hyperlink>
    </w:p>
    <w:p>
      <w:pPr>
        <w:pStyle w:val="TOC2"/>
        <w:tabs>
          <w:tab w:val="right" w:leader="dot" w:pos="8306"/>
        </w:tabs>
      </w:pPr>
      <w:hyperlink w:anchor="_Toc17605" w:history="1">
        <w:r>
          <w:rPr>
            <w:rFonts w:ascii="仿宋" w:eastAsia="仿宋" w:hAnsi="仿宋" w:cs="仿宋" w:hint="eastAsia"/>
            <w:lang w:eastAsia="zh-CN"/>
          </w:rPr>
          <w:t>(二)、研发周期长</w:t>
        </w:r>
        <w:r>
          <w:tab/>
        </w:r>
        <w:r>
          <w:fldChar w:fldCharType="begin"/>
        </w:r>
        <w:r>
          <w:instrText xml:space="preserve"> PAGEREF _Toc17605 \h </w:instrText>
        </w:r>
        <w:r>
          <w:fldChar w:fldCharType="separate"/>
        </w:r>
        <w:r>
          <w:t>21</w:t>
        </w:r>
        <w:r>
          <w:fldChar w:fldCharType="end"/>
        </w:r>
      </w:hyperlink>
    </w:p>
    <w:p>
      <w:pPr>
        <w:pStyle w:val="TOC2"/>
        <w:tabs>
          <w:tab w:val="right" w:leader="dot" w:pos="8306"/>
        </w:tabs>
      </w:pPr>
      <w:hyperlink w:anchor="_Toc28866" w:history="1">
        <w:r>
          <w:rPr>
            <w:rFonts w:ascii="仿宋" w:eastAsia="仿宋" w:hAnsi="仿宋" w:cs="仿宋" w:hint="eastAsia"/>
            <w:lang w:eastAsia="zh-CN"/>
          </w:rPr>
          <w:t>(三)、市场风险大</w:t>
        </w:r>
        <w:r>
          <w:tab/>
        </w:r>
        <w:r>
          <w:fldChar w:fldCharType="begin"/>
        </w:r>
        <w:r>
          <w:instrText xml:space="preserve"> PAGEREF _Toc28866 \h </w:instrText>
        </w:r>
        <w:r>
          <w:fldChar w:fldCharType="separate"/>
        </w:r>
        <w:r>
          <w:t>22</w:t>
        </w:r>
        <w:r>
          <w:fldChar w:fldCharType="end"/>
        </w:r>
      </w:hyperlink>
    </w:p>
    <w:p>
      <w:pPr>
        <w:pStyle w:val="TOC2"/>
        <w:tabs>
          <w:tab w:val="right" w:leader="dot" w:pos="8306"/>
        </w:tabs>
      </w:pPr>
      <w:hyperlink w:anchor="_Toc3582" w:history="1">
        <w:r>
          <w:rPr>
            <w:rFonts w:ascii="仿宋" w:eastAsia="仿宋" w:hAnsi="仿宋" w:cs="仿宋" w:hint="eastAsia"/>
            <w:lang w:eastAsia="zh-CN"/>
          </w:rPr>
          <w:t>(四)、利润率高</w:t>
        </w:r>
        <w:r>
          <w:tab/>
        </w:r>
        <w:r>
          <w:fldChar w:fldCharType="begin"/>
        </w:r>
        <w:r>
          <w:instrText xml:space="preserve"> PAGEREF _Toc3582 \h </w:instrText>
        </w:r>
        <w:r>
          <w:fldChar w:fldCharType="separate"/>
        </w:r>
        <w:r>
          <w:t>25</w:t>
        </w:r>
        <w:r>
          <w:fldChar w:fldCharType="end"/>
        </w:r>
      </w:hyperlink>
    </w:p>
    <w:p>
      <w:pPr>
        <w:pStyle w:val="TOC1"/>
        <w:tabs>
          <w:tab w:val="right" w:leader="dot" w:pos="8306"/>
        </w:tabs>
      </w:pPr>
      <w:hyperlink w:anchor="_Toc806" w:history="1">
        <w:r>
          <w:rPr>
            <w:rFonts w:ascii="仿宋" w:eastAsia="仿宋" w:hAnsi="仿宋" w:cs="仿宋" w:hint="eastAsia"/>
            <w:lang w:eastAsia="zh-CN"/>
          </w:rPr>
          <w:t>八、MPEG码流分析仪项目投资规划</w:t>
        </w:r>
        <w:r>
          <w:tab/>
        </w:r>
        <w:r>
          <w:fldChar w:fldCharType="begin"/>
        </w:r>
        <w:r>
          <w:instrText xml:space="preserve"> PAGEREF _Toc806 \h </w:instrText>
        </w:r>
        <w:r>
          <w:fldChar w:fldCharType="separate"/>
        </w:r>
        <w:r>
          <w:t>27</w:t>
        </w:r>
        <w:r>
          <w:fldChar w:fldCharType="end"/>
        </w:r>
      </w:hyperlink>
    </w:p>
    <w:p>
      <w:pPr>
        <w:pStyle w:val="TOC2"/>
        <w:tabs>
          <w:tab w:val="right" w:leader="dot" w:pos="8306"/>
        </w:tabs>
      </w:pPr>
      <w:hyperlink w:anchor="_Toc27593" w:history="1">
        <w:r>
          <w:rPr>
            <w:rFonts w:ascii="仿宋" w:eastAsia="仿宋" w:hAnsi="仿宋" w:cs="仿宋" w:hint="eastAsia"/>
            <w:lang w:eastAsia="zh-CN"/>
          </w:rPr>
          <w:t>(一)、MPEG码流分析仪项目总投资估算</w:t>
        </w:r>
        <w:r>
          <w:tab/>
        </w:r>
        <w:r>
          <w:fldChar w:fldCharType="begin"/>
        </w:r>
        <w:r>
          <w:instrText xml:space="preserve"> PAGEREF _Toc27593 \h </w:instrText>
        </w:r>
        <w:r>
          <w:fldChar w:fldCharType="separate"/>
        </w:r>
        <w:r>
          <w:t>27</w:t>
        </w:r>
        <w:r>
          <w:fldChar w:fldCharType="end"/>
        </w:r>
      </w:hyperlink>
    </w:p>
    <w:p>
      <w:pPr>
        <w:pStyle w:val="TOC2"/>
        <w:tabs>
          <w:tab w:val="right" w:leader="dot" w:pos="8306"/>
        </w:tabs>
      </w:pPr>
      <w:hyperlink w:anchor="_Toc3452" w:history="1">
        <w:r>
          <w:rPr>
            <w:rFonts w:ascii="仿宋" w:eastAsia="仿宋" w:hAnsi="仿宋" w:cs="仿宋" w:hint="eastAsia"/>
            <w:lang w:eastAsia="zh-CN"/>
          </w:rPr>
          <w:t>(二)、资金筹措</w:t>
        </w:r>
        <w:r>
          <w:tab/>
        </w:r>
        <w:r>
          <w:fldChar w:fldCharType="begin"/>
        </w:r>
        <w:r>
          <w:instrText xml:space="preserve"> PAGEREF _Toc3452 \h </w:instrText>
        </w:r>
        <w:r>
          <w:fldChar w:fldCharType="separate"/>
        </w:r>
        <w:r>
          <w:t>28</w:t>
        </w:r>
        <w:r>
          <w:fldChar w:fldCharType="end"/>
        </w:r>
      </w:hyperlink>
    </w:p>
    <w:p>
      <w:pPr>
        <w:pStyle w:val="TOC1"/>
        <w:tabs>
          <w:tab w:val="right" w:leader="dot" w:pos="8306"/>
        </w:tabs>
      </w:pPr>
      <w:hyperlink w:anchor="_Toc14785" w:history="1">
        <w:r>
          <w:rPr>
            <w:rFonts w:ascii="仿宋" w:eastAsia="仿宋" w:hAnsi="仿宋" w:cs="仿宋" w:hint="eastAsia"/>
            <w:lang w:eastAsia="zh-CN"/>
          </w:rPr>
          <w:t>九、MPEG码流分析仪项目人力资源管理</w:t>
        </w:r>
        <w:r>
          <w:tab/>
        </w:r>
        <w:r>
          <w:fldChar w:fldCharType="begin"/>
        </w:r>
        <w:r>
          <w:instrText xml:space="preserve"> PAGEREF _Toc14785 \h </w:instrText>
        </w:r>
        <w:r>
          <w:fldChar w:fldCharType="separate"/>
        </w:r>
        <w:r>
          <w:t>29</w:t>
        </w:r>
        <w:r>
          <w:fldChar w:fldCharType="end"/>
        </w:r>
      </w:hyperlink>
    </w:p>
    <w:p>
      <w:pPr>
        <w:pStyle w:val="TOC2"/>
        <w:tabs>
          <w:tab w:val="right" w:leader="dot" w:pos="8306"/>
        </w:tabs>
      </w:pPr>
      <w:hyperlink w:anchor="_Toc21576" w:history="1">
        <w:r>
          <w:rPr>
            <w:rFonts w:ascii="仿宋" w:eastAsia="仿宋" w:hAnsi="仿宋" w:cs="仿宋" w:hint="eastAsia"/>
            <w:lang w:eastAsia="zh-CN"/>
          </w:rPr>
          <w:t>(一)、建立健全的预算管理制度</w:t>
        </w:r>
        <w:r>
          <w:tab/>
        </w:r>
        <w:r>
          <w:fldChar w:fldCharType="begin"/>
        </w:r>
        <w:r>
          <w:instrText xml:space="preserve"> PAGEREF _Toc21576 \h </w:instrText>
        </w:r>
        <w:r>
          <w:fldChar w:fldCharType="separate"/>
        </w:r>
        <w:r>
          <w:t>29</w:t>
        </w:r>
        <w:r>
          <w:fldChar w:fldCharType="end"/>
        </w:r>
      </w:hyperlink>
    </w:p>
    <w:p>
      <w:pPr>
        <w:pStyle w:val="TOC2"/>
        <w:tabs>
          <w:tab w:val="right" w:leader="dot" w:pos="8306"/>
        </w:tabs>
      </w:pPr>
      <w:hyperlink w:anchor="_Toc27744" w:history="1">
        <w:r>
          <w:rPr>
            <w:rFonts w:ascii="仿宋" w:eastAsia="仿宋" w:hAnsi="仿宋" w:cs="仿宋" w:hint="eastAsia"/>
            <w:lang w:eastAsia="zh-CN"/>
          </w:rPr>
          <w:t>(二)、加强资金流动监控</w:t>
        </w:r>
        <w:r>
          <w:tab/>
        </w:r>
        <w:r>
          <w:fldChar w:fldCharType="begin"/>
        </w:r>
        <w:r>
          <w:instrText xml:space="preserve"> PAGEREF _Toc27744 \h </w:instrText>
        </w:r>
        <w:r>
          <w:fldChar w:fldCharType="separate"/>
        </w:r>
        <w:r>
          <w:t>31</w:t>
        </w:r>
        <w:r>
          <w:fldChar w:fldCharType="end"/>
        </w:r>
      </w:hyperlink>
    </w:p>
    <w:p>
      <w:pPr>
        <w:pStyle w:val="TOC2"/>
        <w:tabs>
          <w:tab w:val="right" w:leader="dot" w:pos="8306"/>
        </w:tabs>
      </w:pPr>
      <w:hyperlink w:anchor="_Toc23548" w:history="1">
        <w:r>
          <w:rPr>
            <w:rFonts w:ascii="仿宋" w:eastAsia="仿宋" w:hAnsi="仿宋" w:cs="仿宋" w:hint="eastAsia"/>
            <w:lang w:eastAsia="zh-CN"/>
          </w:rPr>
          <w:t>(三)、制定完善的风险控制机制</w:t>
        </w:r>
        <w:r>
          <w:tab/>
        </w:r>
        <w:r>
          <w:fldChar w:fldCharType="begin"/>
        </w:r>
        <w:r>
          <w:instrText xml:space="preserve"> PAGEREF _Toc23548 \h </w:instrText>
        </w:r>
        <w:r>
          <w:fldChar w:fldCharType="separate"/>
        </w:r>
        <w:r>
          <w:t>32</w:t>
        </w:r>
        <w:r>
          <w:fldChar w:fldCharType="end"/>
        </w:r>
      </w:hyperlink>
    </w:p>
    <w:p>
      <w:pPr>
        <w:pStyle w:val="TOC2"/>
        <w:tabs>
          <w:tab w:val="right" w:leader="dot" w:pos="8306"/>
        </w:tabs>
      </w:pPr>
      <w:hyperlink w:anchor="_Toc22703" w:history="1">
        <w:r>
          <w:rPr>
            <w:rFonts w:ascii="仿宋" w:eastAsia="仿宋" w:hAnsi="仿宋" w:cs="仿宋" w:hint="eastAsia"/>
            <w:lang w:eastAsia="zh-CN"/>
          </w:rPr>
          <w:t>(四)、优化成本管理</w:t>
        </w:r>
        <w:r>
          <w:tab/>
        </w:r>
        <w:r>
          <w:fldChar w:fldCharType="begin"/>
        </w:r>
        <w:r>
          <w:instrText xml:space="preserve"> PAGEREF _Toc22703 \h </w:instrText>
        </w:r>
        <w:r>
          <w:fldChar w:fldCharType="separate"/>
        </w:r>
        <w:r>
          <w:t>33</w:t>
        </w:r>
        <w:r>
          <w:fldChar w:fldCharType="end"/>
        </w:r>
      </w:hyperlink>
    </w:p>
    <w:p>
      <w:pPr>
        <w:pStyle w:val="TOC1"/>
        <w:tabs>
          <w:tab w:val="right" w:leader="dot" w:pos="8306"/>
        </w:tabs>
      </w:pPr>
      <w:hyperlink w:anchor="_Toc26226" w:history="1">
        <w:r>
          <w:rPr>
            <w:rFonts w:ascii="仿宋" w:eastAsia="仿宋" w:hAnsi="仿宋" w:cs="仿宋" w:hint="eastAsia"/>
            <w:lang w:eastAsia="zh-CN"/>
          </w:rPr>
          <w:t>十、生产安全保护</w:t>
        </w:r>
        <w:r>
          <w:tab/>
        </w:r>
        <w:r>
          <w:fldChar w:fldCharType="begin"/>
        </w:r>
        <w:r>
          <w:instrText xml:space="preserve"> PAGEREF _Toc26226 \h </w:instrText>
        </w:r>
        <w:r>
          <w:fldChar w:fldCharType="separate"/>
        </w:r>
        <w:r>
          <w:t>35</w:t>
        </w:r>
        <w:r>
          <w:fldChar w:fldCharType="end"/>
        </w:r>
      </w:hyperlink>
    </w:p>
    <w:p>
      <w:pPr>
        <w:pStyle w:val="TOC2"/>
        <w:tabs>
          <w:tab w:val="right" w:leader="dot" w:pos="8306"/>
        </w:tabs>
      </w:pPr>
      <w:hyperlink w:anchor="_Toc15941" w:history="1">
        <w:r>
          <w:rPr>
            <w:rFonts w:ascii="仿宋" w:eastAsia="仿宋" w:hAnsi="仿宋" w:cs="仿宋" w:hint="eastAsia"/>
            <w:lang w:eastAsia="zh-CN"/>
          </w:rPr>
          <w:t>(一)、消防安全</w:t>
        </w:r>
        <w:r>
          <w:tab/>
        </w:r>
        <w:r>
          <w:fldChar w:fldCharType="begin"/>
        </w:r>
        <w:r>
          <w:instrText xml:space="preserve"> PAGEREF _Toc15941 \h </w:instrText>
        </w:r>
        <w:r>
          <w:fldChar w:fldCharType="separate"/>
        </w:r>
        <w:r>
          <w:t>35</w:t>
        </w:r>
        <w:r>
          <w:fldChar w:fldCharType="end"/>
        </w:r>
      </w:hyperlink>
    </w:p>
    <w:p>
      <w:pPr>
        <w:pStyle w:val="TOC2"/>
        <w:tabs>
          <w:tab w:val="right" w:leader="dot" w:pos="8306"/>
        </w:tabs>
      </w:pPr>
      <w:hyperlink w:anchor="_Toc19813" w:history="1">
        <w:r>
          <w:rPr>
            <w:rFonts w:ascii="仿宋" w:eastAsia="仿宋" w:hAnsi="仿宋" w:cs="仿宋" w:hint="eastAsia"/>
            <w:lang w:eastAsia="zh-CN"/>
          </w:rPr>
          <w:t>(二)、防火防爆总图布置措施</w:t>
        </w:r>
        <w:r>
          <w:tab/>
        </w:r>
        <w:r>
          <w:fldChar w:fldCharType="begin"/>
        </w:r>
        <w:r>
          <w:instrText xml:space="preserve"> PAGEREF _Toc19813 \h </w:instrText>
        </w:r>
        <w:r>
          <w:fldChar w:fldCharType="separate"/>
        </w:r>
        <w:r>
          <w:t>36</w:t>
        </w:r>
        <w:r>
          <w:fldChar w:fldCharType="end"/>
        </w:r>
      </w:hyperlink>
    </w:p>
    <w:p>
      <w:pPr>
        <w:pStyle w:val="TOC2"/>
        <w:tabs>
          <w:tab w:val="right" w:leader="dot" w:pos="8306"/>
        </w:tabs>
      </w:pPr>
      <w:hyperlink w:anchor="_Toc20080" w:history="1">
        <w:r>
          <w:rPr>
            <w:rFonts w:ascii="仿宋" w:eastAsia="仿宋" w:hAnsi="仿宋" w:cs="仿宋" w:hint="eastAsia"/>
            <w:lang w:eastAsia="zh-CN"/>
          </w:rPr>
          <w:t>(三)、自然灾害防范措施</w:t>
        </w:r>
        <w:r>
          <w:tab/>
        </w:r>
        <w:r>
          <w:fldChar w:fldCharType="begin"/>
        </w:r>
        <w:r>
          <w:instrText xml:space="preserve"> PAGEREF _Toc20080 \h </w:instrText>
        </w:r>
        <w:r>
          <w:fldChar w:fldCharType="separate"/>
        </w:r>
        <w:r>
          <w:t>37</w:t>
        </w:r>
        <w:r>
          <w:fldChar w:fldCharType="end"/>
        </w:r>
      </w:hyperlink>
    </w:p>
    <w:p>
      <w:pPr>
        <w:pStyle w:val="TOC2"/>
        <w:tabs>
          <w:tab w:val="right" w:leader="dot" w:pos="8306"/>
        </w:tabs>
      </w:pPr>
      <w:hyperlink w:anchor="_Toc10619" w:history="1">
        <w:r>
          <w:rPr>
            <w:rFonts w:ascii="仿宋" w:eastAsia="仿宋" w:hAnsi="仿宋" w:cs="仿宋" w:hint="eastAsia"/>
            <w:lang w:eastAsia="zh-CN"/>
          </w:rPr>
          <w:t>(四)、安全色及安全标志使用要求</w:t>
        </w:r>
        <w:r>
          <w:tab/>
        </w:r>
        <w:r>
          <w:fldChar w:fldCharType="begin"/>
        </w:r>
        <w:r>
          <w:instrText xml:space="preserve"> PAGEREF _Toc10619 \h </w:instrText>
        </w:r>
        <w:r>
          <w:fldChar w:fldCharType="separate"/>
        </w:r>
        <w:r>
          <w:t>38</w:t>
        </w:r>
        <w:r>
          <w:fldChar w:fldCharType="end"/>
        </w:r>
      </w:hyperlink>
    </w:p>
    <w:p>
      <w:pPr>
        <w:pStyle w:val="TOC2"/>
        <w:tabs>
          <w:tab w:val="right" w:leader="dot" w:pos="8306"/>
        </w:tabs>
      </w:pPr>
      <w:hyperlink w:anchor="_Toc387" w:history="1">
        <w:r>
          <w:rPr>
            <w:rFonts w:ascii="仿宋" w:eastAsia="仿宋" w:hAnsi="仿宋" w:cs="仿宋" w:hint="eastAsia"/>
            <w:lang w:eastAsia="zh-CN"/>
          </w:rPr>
          <w:t>(五)、防尘防毒措施</w:t>
        </w:r>
        <w:r>
          <w:tab/>
        </w:r>
        <w:r>
          <w:fldChar w:fldCharType="begin"/>
        </w:r>
        <w:r>
          <w:instrText xml:space="preserve"> PAGEREF _Toc387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10" w:history="1">
        <w:r>
          <w:rPr>
            <w:rFonts w:ascii="仿宋" w:eastAsia="仿宋" w:hAnsi="仿宋" w:cs="仿宋" w:hint="eastAsia"/>
            <w:lang w:eastAsia="zh-CN"/>
          </w:rPr>
          <w:t>(六)、防静电、触电防护及防雷措施</w:t>
        </w:r>
        <w:r>
          <w:tab/>
        </w:r>
        <w:r>
          <w:fldChar w:fldCharType="begin"/>
        </w:r>
        <w:r>
          <w:instrText xml:space="preserve"> PAGEREF _Toc29410 \h </w:instrText>
        </w:r>
        <w:r>
          <w:fldChar w:fldCharType="separate"/>
        </w:r>
        <w:r>
          <w:t>40</w:t>
        </w:r>
        <w:r>
          <w:fldChar w:fldCharType="end"/>
        </w:r>
      </w:hyperlink>
    </w:p>
    <w:p>
      <w:pPr>
        <w:pStyle w:val="TOC2"/>
        <w:tabs>
          <w:tab w:val="right" w:leader="dot" w:pos="8306"/>
        </w:tabs>
      </w:pPr>
      <w:hyperlink w:anchor="_Toc21394" w:history="1">
        <w:r>
          <w:rPr>
            <w:rFonts w:ascii="仿宋" w:eastAsia="仿宋" w:hAnsi="仿宋" w:cs="仿宋" w:hint="eastAsia"/>
            <w:lang w:eastAsia="zh-CN"/>
          </w:rPr>
          <w:t>(七)、机械设备安全保障措施</w:t>
        </w:r>
        <w:r>
          <w:tab/>
        </w:r>
        <w:r>
          <w:fldChar w:fldCharType="begin"/>
        </w:r>
        <w:r>
          <w:instrText xml:space="preserve"> PAGEREF _Toc21394 \h </w:instrText>
        </w:r>
        <w:r>
          <w:fldChar w:fldCharType="separate"/>
        </w:r>
        <w:r>
          <w:t>42</w:t>
        </w:r>
        <w:r>
          <w:fldChar w:fldCharType="end"/>
        </w:r>
      </w:hyperlink>
    </w:p>
    <w:p>
      <w:pPr>
        <w:pStyle w:val="TOC1"/>
        <w:tabs>
          <w:tab w:val="right" w:leader="dot" w:pos="8306"/>
        </w:tabs>
      </w:pPr>
      <w:hyperlink w:anchor="_Toc28556" w:history="1">
        <w:r>
          <w:rPr>
            <w:rFonts w:ascii="仿宋" w:eastAsia="仿宋" w:hAnsi="仿宋" w:cs="仿宋" w:hint="eastAsia"/>
            <w:lang w:eastAsia="zh-CN"/>
          </w:rPr>
          <w:t>十一、MPEG码流分析仪项目经营效益</w:t>
        </w:r>
        <w:r>
          <w:tab/>
        </w:r>
        <w:r>
          <w:fldChar w:fldCharType="begin"/>
        </w:r>
        <w:r>
          <w:instrText xml:space="preserve"> PAGEREF _Toc28556 \h </w:instrText>
        </w:r>
        <w:r>
          <w:fldChar w:fldCharType="separate"/>
        </w:r>
        <w:r>
          <w:t>43</w:t>
        </w:r>
        <w:r>
          <w:fldChar w:fldCharType="end"/>
        </w:r>
      </w:hyperlink>
    </w:p>
    <w:p>
      <w:pPr>
        <w:pStyle w:val="TOC2"/>
        <w:tabs>
          <w:tab w:val="right" w:leader="dot" w:pos="8306"/>
        </w:tabs>
      </w:pPr>
      <w:hyperlink w:anchor="_Toc3117" w:history="1">
        <w:r>
          <w:rPr>
            <w:rFonts w:ascii="仿宋" w:eastAsia="仿宋" w:hAnsi="仿宋" w:cs="仿宋" w:hint="eastAsia"/>
            <w:lang w:eastAsia="zh-CN"/>
          </w:rPr>
          <w:t>(一)、经济评价财务测算</w:t>
        </w:r>
        <w:r>
          <w:tab/>
        </w:r>
        <w:r>
          <w:fldChar w:fldCharType="begin"/>
        </w:r>
        <w:r>
          <w:instrText xml:space="preserve"> PAGEREF _Toc3117 \h </w:instrText>
        </w:r>
        <w:r>
          <w:fldChar w:fldCharType="separate"/>
        </w:r>
        <w:r>
          <w:t>43</w:t>
        </w:r>
        <w:r>
          <w:fldChar w:fldCharType="end"/>
        </w:r>
      </w:hyperlink>
    </w:p>
    <w:p>
      <w:pPr>
        <w:pStyle w:val="TOC2"/>
        <w:tabs>
          <w:tab w:val="right" w:leader="dot" w:pos="8306"/>
        </w:tabs>
      </w:pPr>
      <w:hyperlink w:anchor="_Toc9356" w:history="1">
        <w:r>
          <w:rPr>
            <w:rFonts w:ascii="仿宋" w:eastAsia="仿宋" w:hAnsi="仿宋" w:cs="仿宋" w:hint="eastAsia"/>
            <w:lang w:eastAsia="zh-CN"/>
          </w:rPr>
          <w:t>(二)、MPEG码流分析仪项目盈利能力分析</w:t>
        </w:r>
        <w:r>
          <w:tab/>
        </w:r>
        <w:r>
          <w:fldChar w:fldCharType="begin"/>
        </w:r>
        <w:r>
          <w:instrText xml:space="preserve"> PAGEREF _Toc9356 \h </w:instrText>
        </w:r>
        <w:r>
          <w:fldChar w:fldCharType="separate"/>
        </w:r>
        <w:r>
          <w:t>45</w:t>
        </w:r>
        <w:r>
          <w:fldChar w:fldCharType="end"/>
        </w:r>
      </w:hyperlink>
    </w:p>
    <w:p>
      <w:pPr>
        <w:pStyle w:val="TOC1"/>
        <w:tabs>
          <w:tab w:val="right" w:leader="dot" w:pos="8306"/>
        </w:tabs>
      </w:pPr>
      <w:hyperlink w:anchor="_Toc4313" w:history="1">
        <w:r>
          <w:rPr>
            <w:rFonts w:ascii="仿宋" w:eastAsia="仿宋" w:hAnsi="仿宋" w:cs="仿宋" w:hint="eastAsia"/>
            <w:lang w:eastAsia="zh-CN"/>
          </w:rPr>
          <w:t>十二、MPEG码流分析仪项目技术管理</w:t>
        </w:r>
        <w:r>
          <w:tab/>
        </w:r>
        <w:r>
          <w:fldChar w:fldCharType="begin"/>
        </w:r>
        <w:r>
          <w:instrText xml:space="preserve"> PAGEREF _Toc4313 \h </w:instrText>
        </w:r>
        <w:r>
          <w:fldChar w:fldCharType="separate"/>
        </w:r>
        <w:r>
          <w:t>45</w:t>
        </w:r>
        <w:r>
          <w:fldChar w:fldCharType="end"/>
        </w:r>
      </w:hyperlink>
    </w:p>
    <w:p>
      <w:pPr>
        <w:pStyle w:val="TOC2"/>
        <w:tabs>
          <w:tab w:val="right" w:leader="dot" w:pos="8306"/>
        </w:tabs>
      </w:pPr>
      <w:hyperlink w:anchor="_Toc27430" w:history="1">
        <w:r>
          <w:rPr>
            <w:rFonts w:ascii="仿宋" w:eastAsia="仿宋" w:hAnsi="仿宋" w:cs="仿宋" w:hint="eastAsia"/>
            <w:lang w:eastAsia="zh-CN"/>
          </w:rPr>
          <w:t>(一)、技术方案选用方向</w:t>
        </w:r>
        <w:r>
          <w:tab/>
        </w:r>
        <w:r>
          <w:fldChar w:fldCharType="begin"/>
        </w:r>
        <w:r>
          <w:instrText xml:space="preserve"> PAGEREF _Toc27430 \h </w:instrText>
        </w:r>
        <w:r>
          <w:fldChar w:fldCharType="separate"/>
        </w:r>
        <w:r>
          <w:t>45</w:t>
        </w:r>
        <w:r>
          <w:fldChar w:fldCharType="end"/>
        </w:r>
      </w:hyperlink>
    </w:p>
    <w:p>
      <w:pPr>
        <w:pStyle w:val="TOC2"/>
        <w:tabs>
          <w:tab w:val="right" w:leader="dot" w:pos="8306"/>
        </w:tabs>
      </w:pPr>
      <w:hyperlink w:anchor="_Toc80" w:history="1">
        <w:r>
          <w:rPr>
            <w:rFonts w:ascii="仿宋" w:eastAsia="仿宋" w:hAnsi="仿宋" w:cs="仿宋" w:hint="eastAsia"/>
            <w:lang w:eastAsia="zh-CN"/>
          </w:rPr>
          <w:t>(二)、工艺技术方案选用原则</w:t>
        </w:r>
        <w:r>
          <w:tab/>
        </w:r>
        <w:r>
          <w:fldChar w:fldCharType="begin"/>
        </w:r>
        <w:r>
          <w:instrText xml:space="preserve"> PAGEREF _Toc80 \h </w:instrText>
        </w:r>
        <w:r>
          <w:fldChar w:fldCharType="separate"/>
        </w:r>
        <w:r>
          <w:t>47</w:t>
        </w:r>
        <w:r>
          <w:fldChar w:fldCharType="end"/>
        </w:r>
      </w:hyperlink>
    </w:p>
    <w:p>
      <w:pPr>
        <w:pStyle w:val="TOC2"/>
        <w:tabs>
          <w:tab w:val="right" w:leader="dot" w:pos="8306"/>
        </w:tabs>
      </w:pPr>
      <w:hyperlink w:anchor="_Toc3982" w:history="1">
        <w:r>
          <w:rPr>
            <w:rFonts w:ascii="仿宋" w:eastAsia="仿宋" w:hAnsi="仿宋" w:cs="仿宋" w:hint="eastAsia"/>
            <w:lang w:eastAsia="zh-CN"/>
          </w:rPr>
          <w:t>(三)、工艺技术方案要求</w:t>
        </w:r>
        <w:r>
          <w:tab/>
        </w:r>
        <w:r>
          <w:fldChar w:fldCharType="begin"/>
        </w:r>
        <w:r>
          <w:instrText xml:space="preserve"> PAGEREF _Toc3982 \h </w:instrText>
        </w:r>
        <w:r>
          <w:fldChar w:fldCharType="separate"/>
        </w:r>
        <w:r>
          <w:t>49</w:t>
        </w:r>
        <w:r>
          <w:fldChar w:fldCharType="end"/>
        </w:r>
      </w:hyperlink>
    </w:p>
    <w:p>
      <w:pPr>
        <w:pStyle w:val="TOC1"/>
        <w:tabs>
          <w:tab w:val="right" w:leader="dot" w:pos="8306"/>
        </w:tabs>
      </w:pPr>
      <w:hyperlink w:anchor="_Toc1238" w:history="1">
        <w:r>
          <w:rPr>
            <w:rFonts w:ascii="仿宋" w:eastAsia="仿宋" w:hAnsi="仿宋" w:cs="仿宋" w:hint="eastAsia"/>
            <w:lang w:eastAsia="zh-CN"/>
          </w:rPr>
          <w:t>十三、MPEG码流分析仪项目实施保障措施</w:t>
        </w:r>
        <w:r>
          <w:tab/>
        </w:r>
        <w:r>
          <w:fldChar w:fldCharType="begin"/>
        </w:r>
        <w:r>
          <w:instrText xml:space="preserve"> PAGEREF _Toc1238 \h </w:instrText>
        </w:r>
        <w:r>
          <w:fldChar w:fldCharType="separate"/>
        </w:r>
        <w:r>
          <w:t>52</w:t>
        </w:r>
        <w:r>
          <w:fldChar w:fldCharType="end"/>
        </w:r>
      </w:hyperlink>
    </w:p>
    <w:p>
      <w:pPr>
        <w:pStyle w:val="TOC2"/>
        <w:tabs>
          <w:tab w:val="right" w:leader="dot" w:pos="8306"/>
        </w:tabs>
      </w:pPr>
      <w:hyperlink w:anchor="_Toc20071" w:history="1">
        <w:r>
          <w:rPr>
            <w:rFonts w:ascii="仿宋" w:eastAsia="仿宋" w:hAnsi="仿宋" w:cs="仿宋" w:hint="eastAsia"/>
            <w:lang w:eastAsia="zh-CN"/>
          </w:rPr>
          <w:t>(一)、MPEG码流分析仪项目实施保障机制</w:t>
        </w:r>
        <w:r>
          <w:tab/>
        </w:r>
        <w:r>
          <w:fldChar w:fldCharType="begin"/>
        </w:r>
        <w:r>
          <w:instrText xml:space="preserve"> PAGEREF _Toc20071 \h </w:instrText>
        </w:r>
        <w:r>
          <w:fldChar w:fldCharType="separate"/>
        </w:r>
        <w:r>
          <w:t>52</w:t>
        </w:r>
        <w:r>
          <w:fldChar w:fldCharType="end"/>
        </w:r>
      </w:hyperlink>
    </w:p>
    <w:p>
      <w:pPr>
        <w:pStyle w:val="TOC2"/>
        <w:tabs>
          <w:tab w:val="right" w:leader="dot" w:pos="8306"/>
        </w:tabs>
      </w:pPr>
      <w:hyperlink w:anchor="_Toc32294" w:history="1">
        <w:r>
          <w:rPr>
            <w:rFonts w:ascii="仿宋" w:eastAsia="仿宋" w:hAnsi="仿宋" w:cs="仿宋" w:hint="eastAsia"/>
            <w:lang w:eastAsia="zh-CN"/>
          </w:rPr>
          <w:t>(二)、MPEG码流分析仪项目法律合规要求</w:t>
        </w:r>
        <w:r>
          <w:tab/>
        </w:r>
        <w:r>
          <w:fldChar w:fldCharType="begin"/>
        </w:r>
        <w:r>
          <w:instrText xml:space="preserve"> PAGEREF _Toc32294 \h </w:instrText>
        </w:r>
        <w:r>
          <w:fldChar w:fldCharType="separate"/>
        </w:r>
        <w:r>
          <w:t>55</w:t>
        </w:r>
        <w:r>
          <w:fldChar w:fldCharType="end"/>
        </w:r>
      </w:hyperlink>
    </w:p>
    <w:p>
      <w:pPr>
        <w:pStyle w:val="TOC2"/>
        <w:tabs>
          <w:tab w:val="right" w:leader="dot" w:pos="8306"/>
        </w:tabs>
      </w:pPr>
      <w:hyperlink w:anchor="_Toc28550" w:history="1">
        <w:r>
          <w:rPr>
            <w:rFonts w:ascii="仿宋" w:eastAsia="仿宋" w:hAnsi="仿宋" w:cs="仿宋" w:hint="eastAsia"/>
            <w:lang w:eastAsia="zh-CN"/>
          </w:rPr>
          <w:t>(三)、MPEG码流分析仪项目合同管理与法律事务</w:t>
        </w:r>
        <w:r>
          <w:tab/>
        </w:r>
        <w:r>
          <w:fldChar w:fldCharType="begin"/>
        </w:r>
        <w:r>
          <w:instrText xml:space="preserve"> PAGEREF _Toc28550 \h </w:instrText>
        </w:r>
        <w:r>
          <w:fldChar w:fldCharType="separate"/>
        </w:r>
        <w:r>
          <w:t>60</w:t>
        </w:r>
        <w:r>
          <w:fldChar w:fldCharType="end"/>
        </w:r>
      </w:hyperlink>
    </w:p>
    <w:p>
      <w:pPr>
        <w:pStyle w:val="TOC2"/>
        <w:tabs>
          <w:tab w:val="right" w:leader="dot" w:pos="8306"/>
        </w:tabs>
      </w:pPr>
      <w:hyperlink w:anchor="_Toc26555" w:history="1">
        <w:r>
          <w:rPr>
            <w:rFonts w:ascii="仿宋" w:eastAsia="仿宋" w:hAnsi="仿宋" w:cs="仿宋" w:hint="eastAsia"/>
            <w:lang w:eastAsia="zh-CN"/>
          </w:rPr>
          <w:t>(四)、MPEG码流分析仪项目知识产权保护策略</w:t>
        </w:r>
        <w:r>
          <w:tab/>
        </w:r>
        <w:r>
          <w:fldChar w:fldCharType="begin"/>
        </w:r>
        <w:r>
          <w:instrText xml:space="preserve"> PAGEREF _Toc26555 \h </w:instrText>
        </w:r>
        <w:r>
          <w:fldChar w:fldCharType="separate"/>
        </w:r>
        <w:r>
          <w:t>66</w:t>
        </w:r>
        <w:r>
          <w:fldChar w:fldCharType="end"/>
        </w:r>
      </w:hyperlink>
    </w:p>
    <w:p>
      <w:pPr>
        <w:pStyle w:val="TOC1"/>
        <w:tabs>
          <w:tab w:val="right" w:leader="dot" w:pos="8306"/>
        </w:tabs>
      </w:pPr>
      <w:hyperlink w:anchor="_Toc28553" w:history="1">
        <w:r>
          <w:rPr>
            <w:rFonts w:ascii="仿宋" w:eastAsia="仿宋" w:hAnsi="仿宋" w:cs="仿宋" w:hint="eastAsia"/>
            <w:lang w:eastAsia="zh-CN"/>
          </w:rPr>
          <w:t>十四、MPEG码流分析仪项目实施时间节点</w:t>
        </w:r>
        <w:r>
          <w:tab/>
        </w:r>
        <w:r>
          <w:fldChar w:fldCharType="begin"/>
        </w:r>
        <w:r>
          <w:instrText xml:space="preserve"> PAGEREF _Toc28553 \h </w:instrText>
        </w:r>
        <w:r>
          <w:fldChar w:fldCharType="separate"/>
        </w:r>
        <w:r>
          <w:t>69</w:t>
        </w:r>
        <w:r>
          <w:fldChar w:fldCharType="end"/>
        </w:r>
      </w:hyperlink>
    </w:p>
    <w:p>
      <w:pPr>
        <w:pStyle w:val="TOC2"/>
        <w:tabs>
          <w:tab w:val="right" w:leader="dot" w:pos="8306"/>
        </w:tabs>
      </w:pPr>
      <w:hyperlink w:anchor="_Toc18060" w:history="1">
        <w:r>
          <w:rPr>
            <w:rFonts w:ascii="仿宋" w:eastAsia="仿宋" w:hAnsi="仿宋" w:cs="仿宋" w:hint="eastAsia"/>
            <w:lang w:eastAsia="zh-CN"/>
          </w:rPr>
          <w:t>(一)、MPEG码流分析仪项目启动阶段时间节点</w:t>
        </w:r>
        <w:r>
          <w:tab/>
        </w:r>
        <w:r>
          <w:fldChar w:fldCharType="begin"/>
        </w:r>
        <w:r>
          <w:instrText xml:space="preserve"> PAGEREF _Toc18060 \h </w:instrText>
        </w:r>
        <w:r>
          <w:fldChar w:fldCharType="separate"/>
        </w:r>
        <w:r>
          <w:t>69</w:t>
        </w:r>
        <w:r>
          <w:fldChar w:fldCharType="end"/>
        </w:r>
      </w:hyperlink>
    </w:p>
    <w:p>
      <w:pPr>
        <w:pStyle w:val="TOC2"/>
        <w:tabs>
          <w:tab w:val="right" w:leader="dot" w:pos="8306"/>
        </w:tabs>
      </w:pPr>
      <w:hyperlink w:anchor="_Toc30511" w:history="1">
        <w:r>
          <w:rPr>
            <w:rFonts w:ascii="仿宋" w:eastAsia="仿宋" w:hAnsi="仿宋" w:cs="仿宋" w:hint="eastAsia"/>
            <w:lang w:eastAsia="zh-CN"/>
          </w:rPr>
          <w:t>(二)、MPEG码流分析仪项目执行阶段时间节点</w:t>
        </w:r>
        <w:r>
          <w:tab/>
        </w:r>
        <w:r>
          <w:fldChar w:fldCharType="begin"/>
        </w:r>
        <w:r>
          <w:instrText xml:space="preserve"> PAGEREF _Toc30511 \h </w:instrText>
        </w:r>
        <w:r>
          <w:fldChar w:fldCharType="separate"/>
        </w:r>
        <w:r>
          <w:t>70</w:t>
        </w:r>
        <w:r>
          <w:fldChar w:fldCharType="end"/>
        </w:r>
      </w:hyperlink>
    </w:p>
    <w:p>
      <w:pPr>
        <w:pStyle w:val="TOC2"/>
        <w:tabs>
          <w:tab w:val="right" w:leader="dot" w:pos="8306"/>
        </w:tabs>
      </w:pPr>
      <w:hyperlink w:anchor="_Toc366" w:history="1">
        <w:r>
          <w:rPr>
            <w:rFonts w:ascii="仿宋" w:eastAsia="仿宋" w:hAnsi="仿宋" w:cs="仿宋" w:hint="eastAsia"/>
            <w:lang w:eastAsia="zh-CN"/>
          </w:rPr>
          <w:t>(三)、MPEG码流分析仪项目完成阶段时间节点</w:t>
        </w:r>
        <w:r>
          <w:tab/>
        </w:r>
        <w:r>
          <w:fldChar w:fldCharType="begin"/>
        </w:r>
        <w:r>
          <w:instrText xml:space="preserve"> PAGEREF _Toc366 \h </w:instrText>
        </w:r>
        <w:r>
          <w:fldChar w:fldCharType="separate"/>
        </w:r>
        <w:r>
          <w:t>71</w:t>
        </w:r>
        <w:r>
          <w:fldChar w:fldCharType="end"/>
        </w:r>
      </w:hyperlink>
    </w:p>
    <w:p>
      <w:pPr>
        <w:pStyle w:val="TOC1"/>
        <w:tabs>
          <w:tab w:val="right" w:leader="dot" w:pos="8306"/>
        </w:tabs>
      </w:pPr>
      <w:hyperlink w:anchor="_Toc5803" w:history="1">
        <w:r>
          <w:rPr>
            <w:rFonts w:ascii="仿宋" w:eastAsia="仿宋" w:hAnsi="仿宋" w:cs="仿宋" w:hint="eastAsia"/>
            <w:lang w:eastAsia="zh-CN"/>
          </w:rPr>
          <w:t>十五、利益相关者分析与沟通计划</w:t>
        </w:r>
        <w:r>
          <w:tab/>
        </w:r>
        <w:r>
          <w:fldChar w:fldCharType="begin"/>
        </w:r>
        <w:r>
          <w:instrText xml:space="preserve"> PAGEREF _Toc5803 \h </w:instrText>
        </w:r>
        <w:r>
          <w:fldChar w:fldCharType="separate"/>
        </w:r>
        <w:r>
          <w:t>72</w:t>
        </w:r>
        <w:r>
          <w:fldChar w:fldCharType="end"/>
        </w:r>
      </w:hyperlink>
    </w:p>
    <w:p>
      <w:pPr>
        <w:pStyle w:val="TOC2"/>
        <w:tabs>
          <w:tab w:val="right" w:leader="dot" w:pos="8306"/>
        </w:tabs>
      </w:pPr>
      <w:hyperlink w:anchor="_Toc25014" w:history="1">
        <w:r>
          <w:rPr>
            <w:rFonts w:ascii="仿宋" w:eastAsia="仿宋" w:hAnsi="仿宋" w:cs="仿宋" w:hint="eastAsia"/>
            <w:lang w:eastAsia="zh-CN"/>
          </w:rPr>
          <w:t>(一)、利益相关者分析</w:t>
        </w:r>
        <w:r>
          <w:tab/>
        </w:r>
        <w:r>
          <w:fldChar w:fldCharType="begin"/>
        </w:r>
        <w:r>
          <w:instrText xml:space="preserve"> PAGEREF _Toc25014 \h </w:instrText>
        </w:r>
        <w:r>
          <w:fldChar w:fldCharType="separate"/>
        </w:r>
        <w:r>
          <w:t>72</w:t>
        </w:r>
        <w:r>
          <w:fldChar w:fldCharType="end"/>
        </w:r>
      </w:hyperlink>
    </w:p>
    <w:p>
      <w:pPr>
        <w:pStyle w:val="TOC2"/>
        <w:tabs>
          <w:tab w:val="right" w:leader="dot" w:pos="8306"/>
        </w:tabs>
      </w:pPr>
      <w:hyperlink w:anchor="_Toc11326" w:history="1">
        <w:r>
          <w:rPr>
            <w:rFonts w:ascii="仿宋" w:eastAsia="仿宋" w:hAnsi="仿宋" w:cs="仿宋" w:hint="eastAsia"/>
            <w:lang w:eastAsia="zh-CN"/>
          </w:rPr>
          <w:t>(二)、沟通计划</w:t>
        </w:r>
        <w:r>
          <w:tab/>
        </w:r>
        <w:r>
          <w:fldChar w:fldCharType="begin"/>
        </w:r>
        <w:r>
          <w:instrText xml:space="preserve"> PAGEREF _Toc11326 \h </w:instrText>
        </w:r>
        <w:r>
          <w:fldChar w:fldCharType="separate"/>
        </w:r>
        <w:r>
          <w:t>74</w:t>
        </w:r>
        <w:r>
          <w:fldChar w:fldCharType="end"/>
        </w:r>
      </w:hyperlink>
    </w:p>
    <w:p>
      <w:pPr>
        <w:pStyle w:val="TOC1"/>
        <w:tabs>
          <w:tab w:val="right" w:leader="dot" w:pos="8306"/>
        </w:tabs>
      </w:pPr>
      <w:hyperlink w:anchor="_Toc9692" w:history="1">
        <w:r>
          <w:rPr>
            <w:rFonts w:ascii="仿宋" w:eastAsia="仿宋" w:hAnsi="仿宋" w:cs="仿宋" w:hint="eastAsia"/>
            <w:lang w:eastAsia="zh-CN"/>
          </w:rPr>
          <w:t>十六、风险识别与分类</w:t>
        </w:r>
        <w:r>
          <w:tab/>
        </w:r>
        <w:r>
          <w:fldChar w:fldCharType="begin"/>
        </w:r>
        <w:r>
          <w:instrText xml:space="preserve"> PAGEREF _Toc9692 \h </w:instrText>
        </w:r>
        <w:r>
          <w:fldChar w:fldCharType="separate"/>
        </w:r>
        <w:r>
          <w:t>75</w:t>
        </w:r>
        <w:r>
          <w:fldChar w:fldCharType="end"/>
        </w:r>
      </w:hyperlink>
    </w:p>
    <w:p>
      <w:pPr>
        <w:pStyle w:val="TOC2"/>
        <w:tabs>
          <w:tab w:val="right" w:leader="dot" w:pos="8306"/>
        </w:tabs>
      </w:pPr>
      <w:hyperlink w:anchor="_Toc22740" w:history="1">
        <w:r>
          <w:rPr>
            <w:rFonts w:ascii="仿宋" w:eastAsia="仿宋" w:hAnsi="仿宋" w:cs="仿宋" w:hint="eastAsia"/>
            <w:lang w:eastAsia="zh-CN"/>
          </w:rPr>
          <w:t>(一)、风险识别</w:t>
        </w:r>
        <w:r>
          <w:tab/>
        </w:r>
        <w:r>
          <w:fldChar w:fldCharType="begin"/>
        </w:r>
        <w:r>
          <w:instrText xml:space="preserve"> PAGEREF _Toc22740 \h </w:instrText>
        </w:r>
        <w:r>
          <w:fldChar w:fldCharType="separate"/>
        </w:r>
        <w:r>
          <w:t>75</w:t>
        </w:r>
        <w:r>
          <w:fldChar w:fldCharType="end"/>
        </w:r>
      </w:hyperlink>
    </w:p>
    <w:p>
      <w:pPr>
        <w:pStyle w:val="TOC2"/>
        <w:tabs>
          <w:tab w:val="right" w:leader="dot" w:pos="8306"/>
        </w:tabs>
      </w:pPr>
      <w:hyperlink w:anchor="_Toc7714" w:history="1">
        <w:r>
          <w:rPr>
            <w:rFonts w:ascii="仿宋" w:eastAsia="仿宋" w:hAnsi="仿宋" w:cs="仿宋" w:hint="eastAsia"/>
            <w:lang w:eastAsia="zh-CN"/>
          </w:rPr>
          <w:t>(二)、风险分类</w:t>
        </w:r>
        <w:r>
          <w:tab/>
        </w:r>
        <w:r>
          <w:fldChar w:fldCharType="begin"/>
        </w:r>
        <w:r>
          <w:instrText xml:space="preserve"> PAGEREF _Toc7714 \h </w:instrText>
        </w:r>
        <w:r>
          <w:fldChar w:fldCharType="separate"/>
        </w:r>
        <w:r>
          <w:t>76</w:t>
        </w:r>
        <w:r>
          <w:fldChar w:fldCharType="end"/>
        </w:r>
      </w:hyperlink>
    </w:p>
    <w:p>
      <w:pPr>
        <w:pStyle w:val="TOC1"/>
        <w:tabs>
          <w:tab w:val="right" w:leader="dot" w:pos="8306"/>
        </w:tabs>
      </w:pPr>
      <w:hyperlink w:anchor="_Toc14985" w:history="1">
        <w:r>
          <w:rPr>
            <w:rFonts w:ascii="仿宋" w:eastAsia="仿宋" w:hAnsi="仿宋" w:cs="仿宋" w:hint="eastAsia"/>
            <w:lang w:eastAsia="zh-CN"/>
          </w:rPr>
          <w:t>十七、MPEG码流分析仪项目工程方案分析</w:t>
        </w:r>
        <w:r>
          <w:tab/>
        </w:r>
        <w:r>
          <w:fldChar w:fldCharType="begin"/>
        </w:r>
        <w:r>
          <w:instrText xml:space="preserve"> PAGEREF _Toc14985 \h </w:instrText>
        </w:r>
        <w:r>
          <w:fldChar w:fldCharType="separate"/>
        </w:r>
        <w:r>
          <w:t>78</w:t>
        </w:r>
        <w:r>
          <w:fldChar w:fldCharType="end"/>
        </w:r>
      </w:hyperlink>
    </w:p>
    <w:p>
      <w:pPr>
        <w:pStyle w:val="TOC2"/>
        <w:tabs>
          <w:tab w:val="right" w:leader="dot" w:pos="8306"/>
        </w:tabs>
      </w:pPr>
      <w:hyperlink w:anchor="_Toc19344" w:history="1">
        <w:r>
          <w:rPr>
            <w:rFonts w:ascii="仿宋" w:eastAsia="仿宋" w:hAnsi="仿宋" w:cs="仿宋" w:hint="eastAsia"/>
            <w:lang w:eastAsia="zh-CN"/>
          </w:rPr>
          <w:t>(一)、建筑工程设计原则</w:t>
        </w:r>
        <w:r>
          <w:tab/>
        </w:r>
        <w:r>
          <w:fldChar w:fldCharType="begin"/>
        </w:r>
        <w:r>
          <w:instrText xml:space="preserve"> PAGEREF _Toc19344 \h </w:instrText>
        </w:r>
        <w:r>
          <w:fldChar w:fldCharType="separate"/>
        </w:r>
        <w:r>
          <w:t>78</w:t>
        </w:r>
        <w:r>
          <w:fldChar w:fldCharType="end"/>
        </w:r>
      </w:hyperlink>
    </w:p>
    <w:p>
      <w:pPr>
        <w:pStyle w:val="TOC2"/>
        <w:tabs>
          <w:tab w:val="right" w:leader="dot" w:pos="8306"/>
        </w:tabs>
      </w:pPr>
      <w:hyperlink w:anchor="_Toc9269" w:history="1">
        <w:r>
          <w:rPr>
            <w:rFonts w:ascii="仿宋" w:eastAsia="仿宋" w:hAnsi="仿宋" w:cs="仿宋" w:hint="eastAsia"/>
            <w:lang w:eastAsia="zh-CN"/>
          </w:rPr>
          <w:t>(二)、土建工程建设指标</w:t>
        </w:r>
        <w:r>
          <w:tab/>
        </w:r>
        <w:r>
          <w:fldChar w:fldCharType="begin"/>
        </w:r>
        <w:r>
          <w:instrText xml:space="preserve"> PAGEREF _Toc9269 \h </w:instrText>
        </w:r>
        <w:r>
          <w:fldChar w:fldCharType="separate"/>
        </w:r>
        <w:r>
          <w:t>81</w:t>
        </w:r>
        <w:r>
          <w:fldChar w:fldCharType="end"/>
        </w:r>
      </w:hyperlink>
    </w:p>
    <w:p>
      <w:pPr>
        <w:pStyle w:val="TOC1"/>
        <w:tabs>
          <w:tab w:val="right" w:leader="dot" w:pos="8306"/>
        </w:tabs>
      </w:pPr>
      <w:hyperlink w:anchor="_Toc31690" w:history="1">
        <w:r>
          <w:rPr>
            <w:rFonts w:ascii="仿宋" w:eastAsia="仿宋" w:hAnsi="仿宋" w:cs="仿宋" w:hint="eastAsia"/>
            <w:lang w:eastAsia="zh-CN"/>
          </w:rPr>
          <w:t>十八、质量管理体系</w:t>
        </w:r>
        <w:r>
          <w:tab/>
        </w:r>
        <w:r>
          <w:fldChar w:fldCharType="begin"/>
        </w:r>
        <w:r>
          <w:instrText xml:space="preserve"> PAGEREF _Toc31690 \h </w:instrText>
        </w:r>
        <w:r>
          <w:fldChar w:fldCharType="separate"/>
        </w:r>
        <w:r>
          <w:t>83</w:t>
        </w:r>
        <w:r>
          <w:fldChar w:fldCharType="end"/>
        </w:r>
      </w:hyperlink>
    </w:p>
    <w:p>
      <w:pPr>
        <w:pStyle w:val="TOC2"/>
        <w:tabs>
          <w:tab w:val="right" w:leader="dot" w:pos="8306"/>
        </w:tabs>
      </w:pPr>
      <w:hyperlink w:anchor="_Toc622" w:history="1">
        <w:r>
          <w:rPr>
            <w:rFonts w:ascii="仿宋" w:eastAsia="仿宋" w:hAnsi="仿宋" w:cs="仿宋" w:hint="eastAsia"/>
            <w:lang w:eastAsia="zh-CN"/>
          </w:rPr>
          <w:t>(一)、质量目标与方针</w:t>
        </w:r>
        <w:r>
          <w:tab/>
        </w:r>
        <w:r>
          <w:fldChar w:fldCharType="begin"/>
        </w:r>
        <w:r>
          <w:instrText xml:space="preserve"> PAGEREF _Toc622 \h </w:instrText>
        </w:r>
        <w:r>
          <w:fldChar w:fldCharType="separate"/>
        </w:r>
        <w:r>
          <w:t>83</w:t>
        </w:r>
        <w:r>
          <w:fldChar w:fldCharType="end"/>
        </w:r>
      </w:hyperlink>
    </w:p>
    <w:p>
      <w:pPr>
        <w:pStyle w:val="TOC2"/>
        <w:tabs>
          <w:tab w:val="right" w:leader="dot" w:pos="8306"/>
        </w:tabs>
      </w:pPr>
      <w:hyperlink w:anchor="_Toc28804" w:history="1">
        <w:r>
          <w:rPr>
            <w:rFonts w:ascii="仿宋" w:eastAsia="仿宋" w:hAnsi="仿宋" w:cs="仿宋" w:hint="eastAsia"/>
            <w:lang w:eastAsia="zh-CN"/>
          </w:rPr>
          <w:t>(二)、质量管理责任</w:t>
        </w:r>
        <w:r>
          <w:tab/>
        </w:r>
        <w:r>
          <w:fldChar w:fldCharType="begin"/>
        </w:r>
        <w:r>
          <w:instrText xml:space="preserve"> PAGEREF _Toc28804 \h </w:instrText>
        </w:r>
        <w:r>
          <w:fldChar w:fldCharType="separate"/>
        </w:r>
        <w:r>
          <w:t>84</w:t>
        </w:r>
        <w:r>
          <w:fldChar w:fldCharType="end"/>
        </w:r>
      </w:hyperlink>
    </w:p>
    <w:p>
      <w:pPr>
        <w:pStyle w:val="TOC2"/>
        <w:tabs>
          <w:tab w:val="right" w:leader="dot" w:pos="8306"/>
        </w:tabs>
      </w:pPr>
      <w:hyperlink w:anchor="_Toc25006" w:history="1">
        <w:r>
          <w:rPr>
            <w:rFonts w:ascii="仿宋" w:eastAsia="仿宋" w:hAnsi="仿宋" w:cs="仿宋" w:hint="eastAsia"/>
            <w:lang w:eastAsia="zh-CN"/>
          </w:rPr>
          <w:t>(三)、质量管理体系文件</w:t>
        </w:r>
        <w:r>
          <w:tab/>
        </w:r>
        <w:r>
          <w:fldChar w:fldCharType="begin"/>
        </w:r>
        <w:r>
          <w:instrText xml:space="preserve"> PAGEREF _Toc25006 \h </w:instrText>
        </w:r>
        <w:r>
          <w:fldChar w:fldCharType="separate"/>
        </w:r>
        <w:r>
          <w:t>85</w:t>
        </w:r>
        <w:r>
          <w:fldChar w:fldCharType="end"/>
        </w:r>
      </w:hyperlink>
    </w:p>
    <w:p>
      <w:pPr>
        <w:pStyle w:val="TOC2"/>
        <w:tabs>
          <w:tab w:val="right" w:leader="dot" w:pos="8306"/>
        </w:tabs>
      </w:pPr>
      <w:hyperlink w:anchor="_Toc22430" w:history="1">
        <w:r>
          <w:rPr>
            <w:rFonts w:ascii="仿宋" w:eastAsia="仿宋" w:hAnsi="仿宋" w:cs="仿宋" w:hint="eastAsia"/>
            <w:lang w:eastAsia="zh-CN"/>
          </w:rPr>
          <w:t>(四)、质量培训与教育</w:t>
        </w:r>
        <w:r>
          <w:tab/>
        </w:r>
        <w:r>
          <w:fldChar w:fldCharType="begin"/>
        </w:r>
        <w:r>
          <w:instrText xml:space="preserve"> PAGEREF _Toc22430 \h </w:instrText>
        </w:r>
        <w:r>
          <w:fldChar w:fldCharType="separate"/>
        </w:r>
        <w:r>
          <w:t>88</w:t>
        </w:r>
        <w:r>
          <w:fldChar w:fldCharType="end"/>
        </w:r>
      </w:hyperlink>
    </w:p>
    <w:p>
      <w:pPr>
        <w:pStyle w:val="TOC2"/>
        <w:tabs>
          <w:tab w:val="right" w:leader="dot" w:pos="8306"/>
        </w:tabs>
      </w:pPr>
      <w:hyperlink w:anchor="_Toc26227" w:history="1">
        <w:r>
          <w:rPr>
            <w:rFonts w:ascii="仿宋" w:eastAsia="仿宋" w:hAnsi="仿宋" w:cs="仿宋" w:hint="eastAsia"/>
            <w:lang w:eastAsia="zh-CN"/>
          </w:rPr>
          <w:t>(五)、质量审核与评价</w:t>
        </w:r>
        <w:r>
          <w:tab/>
        </w:r>
        <w:r>
          <w:fldChar w:fldCharType="begin"/>
        </w:r>
        <w:r>
          <w:instrText xml:space="preserve"> PAGEREF _Toc26227 \h </w:instrText>
        </w:r>
        <w:r>
          <w:fldChar w:fldCharType="separate"/>
        </w:r>
        <w:r>
          <w:t>89</w:t>
        </w:r>
        <w:r>
          <w:fldChar w:fldCharType="end"/>
        </w:r>
      </w:hyperlink>
    </w:p>
    <w:p>
      <w:pPr>
        <w:pStyle w:val="TOC2"/>
        <w:tabs>
          <w:tab w:val="right" w:leader="dot" w:pos="8306"/>
        </w:tabs>
      </w:pPr>
      <w:hyperlink w:anchor="_Toc16695" w:history="1">
        <w:r>
          <w:rPr>
            <w:rFonts w:ascii="仿宋" w:eastAsia="仿宋" w:hAnsi="仿宋" w:cs="仿宋" w:hint="eastAsia"/>
            <w:lang w:eastAsia="zh-CN"/>
          </w:rPr>
          <w:t>(六)、不符合与纠正措施</w:t>
        </w:r>
        <w:r>
          <w:tab/>
        </w:r>
        <w:r>
          <w:fldChar w:fldCharType="begin"/>
        </w:r>
        <w:r>
          <w:instrText xml:space="preserve"> PAGEREF _Toc16695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79"/>
      <w:r>
        <w:rPr>
          <w:rFonts w:ascii="仿宋" w:eastAsia="仿宋" w:hAnsi="仿宋" w:cs="仿宋" w:hint="eastAsia"/>
          <w:sz w:val="28"/>
          <w:lang w:eastAsia="zh-CN"/>
        </w:rPr>
        <w:t>一、MPEG码流分析仪项目可持续发展</w:t>
      </w:r>
      <w:bookmarkEnd w:id="2"/>
    </w:p>
    <w:p>
      <w:pPr>
        <w:pStyle w:val="Heading2"/>
        <w:rPr>
          <w:rFonts w:ascii="仿宋" w:eastAsia="仿宋" w:hAnsi="仿宋" w:cs="仿宋" w:hint="eastAsia"/>
          <w:lang w:eastAsia="zh-CN"/>
        </w:rPr>
      </w:pPr>
      <w:bookmarkStart w:id="3" w:name="_Toc282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MPEG码流分析仪项目中，MPEG码流分析仪项目团队着眼于未来，明确了可持续发展的战略方向。制定的具体可持续发展目标包括降低资源使用、采用环保技术、最大化社会效益等。这一步骤不仅有助于MPEG码流分析仪项目在环保和社会责任方面达到最高标准，也为未来提供了明确的指引，确保MPEG码流分析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可持续实践的融入MPEG码流分析仪项目管理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PEG码流分析仪项目管理周期。从MPEG码流分析仪项目规划开始，MPEG码流分析仪项目团队就考虑了环境和社会的因素。在执行阶段，MPEG码流分析仪项目团队积极推动绿色技术的应用，优化资源利用。此外，关注员工的社会责任，通过培训和沟通活动提高员工对可持续发展的认知，使他们能够在日常工作中践行可持续实践。这些举措不仅为MPEG码流分析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7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扎根于MPEG码流分析仪项目的可持续发展理念，我们深信环保与社会责任是MPEG码流分析仪项目成功的关键支柱。在MPEG码流分析仪项目的每一步，我们都致力于通过创新和实践，履行对环境和社会的坚定责任。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团队通过引入先进的环保技术、建立高效的废物处理系统以及推动能源节约措施，积极履行环保责任。定期的环保监测和评估确保MPEG码流分析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MPEG码流分析仪项目不仅致力于自身可持续发展，还注重对社会的回馈。通过支持社区MPEG码流分析仪项目、参与慈善事业、提供培训机会等方式，MPEG码流分析仪项目积极履行社会责任。与当地社区建立积极互动，关注员工的工作与生活平衡，以及员工的身心健康，是MPEG码流分析仪项目在社会责任层面的关键举措。这样的实践不仅增强了MPEG码流分析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45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568"/>
      <w:r>
        <w:rPr>
          <w:rFonts w:ascii="仿宋" w:eastAsia="仿宋" w:hAnsi="仿宋" w:cs="仿宋" w:hint="eastAsia"/>
          <w:lang w:eastAsia="zh-CN"/>
        </w:rPr>
        <w:t>(一)、MPEG码流分析仪行业分析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行业一直以来都是市场的关注焦点。行业内的发展趋势、竞争态势以及潜在机会都对MPEG码流分析仪项目的推进产生深远的影响。通过深入研究行业的整体概貌，我们将更好地理解行业的核心特征，为MPEG码流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MPEG码流分析仪行业，技术一直是推动创新和发展的关键因素。我们将对当前技术趋势进行详尽分析，包括但不限于人工智能、大数据应用、先进制造技术等。这有助于MPEG码流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MPEG码流分析仪项目成功的基础。我们将对主要竞争对手进行深入研究，包括其市场份额、产品特点、市场定位等。通过全面了解竞争对手的优势和劣势，MPEG码流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886"/>
      <w:r>
        <w:rPr>
          <w:rFonts w:ascii="仿宋" w:eastAsia="仿宋" w:hAnsi="仿宋" w:cs="仿宋" w:hint="eastAsia"/>
          <w:sz w:val="28"/>
          <w:lang w:eastAsia="zh-CN"/>
        </w:rPr>
        <w:t>(二)、MPEG码流分析仪市场分析预测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MPEG码流分析仪市场未来的增长趋势。这包括市场的整体规模、各细分领域的发展趋势等。MPEG码流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MPEG码流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MPEG码流分析仪项目实施过程中需要充分考虑的因素。我们将对市场风险进行全面评估，包括但不限于政策法规风险、市场竞争风险、技术变革风险等。通过对潜在风险的深入分析，MPEG码流分析仪项目可以制定相应的风险缓解策略，降低不确定性对MPEG码流分析仪项目的影响。</w:t>
      </w:r>
    </w:p>
    <w:p>
      <w:pPr>
        <w:pStyle w:val="Heading1"/>
        <w:ind w:firstLine="560" w:firstLineChars="200"/>
        <w:rPr>
          <w:rFonts w:ascii="仿宋" w:eastAsia="仿宋" w:hAnsi="仿宋" w:cs="仿宋" w:hint="eastAsia"/>
          <w:sz w:val="28"/>
          <w:lang w:eastAsia="zh-CN"/>
        </w:rPr>
      </w:pPr>
      <w:bookmarkStart w:id="8" w:name="_Toc2813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632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MPEG码流分析仪项目的主要产品是XXXX，预计年产值为XXX万元。这一产品在市场中占据着重要的地位，其广泛的应用范围使得该MPEG码流分析仪项目的市场前景非常广阔。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PEG码流分析仪项目的xxx产品作为重要的原材料之一，将在多个领域发挥关键作用。其在建筑、交通、能源等方面的广泛应用将为整个产业链提供强大的支持，形成产业协同效应。MPEG码流分析仪项目的年产值XXX万XXX万XXX万万元不仅反映了其在市场上的巨大潜力，更预示着它对国民经济的积极贡献。这种关联度高、涉及面广的产业关系，使得该MPEG码流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66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总征地面积为XXXX平方米，相当于约XX.XX亩，其中净用地面积为XXXX平方米，红线范围内相当于约XX.XX亩。这一用地规模充分考虑了MPEG码流分析仪项目的建设需求，保障了MPEG码流分析仪项目在合适的空间内得以充分发展。MPEG码流分析仪项目规划的总建筑面积为XXXX平方米，其中主体工程建设占XXXX平方米，计容建筑面积达XXXX平方米。预计建筑工程的投资将达到XXXX万元，为MPEG码流分析仪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计划购置的设备共计XXXX台（套），设备购置费用为XXXX万元。这一设备购置计划充分考虑到MPEG码流分析仪项目的生产需求和技术要求，确保了MPEG码流分析仪项目在生产运营中具备先进的技术装备和高效的生产能力。设备的合理配置将为MPEG码流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计划总投资为XXXX万元，预计年实现营业收入为XXXX万元。这一产能规模的设定旨在确保MPEG码流分析仪项目能够在投资与回报之间取得平衡，实现长期可持续的发展。MPEG码流分析仪项目的总投资充分考虑到各个方面的需求，包括用地建设、设备购置等多个环节，以确保MPEG码流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516"/>
      <w:r>
        <w:rPr>
          <w:rFonts w:ascii="仿宋" w:eastAsia="仿宋" w:hAnsi="仿宋" w:cs="仿宋" w:hint="eastAsia"/>
          <w:sz w:val="28"/>
          <w:lang w:eastAsia="zh-CN"/>
        </w:rPr>
        <w:t>四、MPEG码流分析仪项目建设背景及必要性分析</w:t>
      </w:r>
      <w:bookmarkEnd w:id="11"/>
    </w:p>
    <w:p>
      <w:pPr>
        <w:pStyle w:val="Heading2"/>
        <w:rPr>
          <w:rFonts w:ascii="仿宋" w:eastAsia="仿宋" w:hAnsi="仿宋" w:cs="仿宋" w:hint="eastAsia"/>
          <w:lang w:eastAsia="zh-CN"/>
        </w:rPr>
      </w:pPr>
      <w:bookmarkStart w:id="12" w:name="_Toc13736"/>
      <w:r>
        <w:rPr>
          <w:rFonts w:ascii="仿宋" w:eastAsia="仿宋" w:hAnsi="仿宋" w:cs="仿宋" w:hint="eastAsia"/>
          <w:lang w:eastAsia="zh-CN"/>
        </w:rPr>
        <w:t>(一)、MPEG码流分析仪项目背景分析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MPEG码流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MPEG码流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MPEG码流分析仪项目在这个潮流中的定位。同时，我们将关注行业内涌现的新兴机遇，以便MPEG码流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MPEG码流分析仪项目提供了强大的发展动力。我们将聚焦于行业内最新的技术发展趋势，包括但不限于人工智能、大数据分析、物联网等领域。通过深度的技术研究，我们将确保MPEG码流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MPEG码流分析仪项目发展的源泉。我们将投入更多的精力对市场需求进行深入剖析，超越表面的需求，深入挖掘潜在的市场痛点和机遇。通过对市场需求的细致了解，MPEG码流分析仪项目将更有针对性地设计解决方案，满足市场的多样化需求，从而更好地促进MPEG码流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MPEG码流分析仪项目战略至关重要。我们将对竞争态势进行更为深入的分析，包括但不限于市场份额、产品特点、客户满意度等多个维度。通过深度的竞争分析，MPEG码流分析仪项目将能够更准确地把握市场脉搏，制定具有竞争力的MPEG码流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MPEG码流分析仪项目的发展具有直接的影响。我们将进行更为全面的法规和政策分析，了解行业发展中的潜在法律风险和合规挑战。通过充分了解和遵守相关法规，MPEG码流分析仪项目将确保在法律框架内合法合规运营，为MPEG码流分析仪项目的稳健发展提供有力支持。</w:t>
      </w:r>
    </w:p>
    <w:p>
      <w:pPr>
        <w:pStyle w:val="Heading2"/>
        <w:ind w:firstLine="560" w:firstLineChars="200"/>
        <w:rPr>
          <w:rFonts w:ascii="仿宋" w:eastAsia="仿宋" w:hAnsi="仿宋" w:cs="仿宋" w:hint="eastAsia"/>
          <w:sz w:val="28"/>
          <w:lang w:eastAsia="zh-CN"/>
        </w:rPr>
      </w:pPr>
      <w:bookmarkStart w:id="13" w:name="_Toc20476"/>
      <w:r>
        <w:rPr>
          <w:rFonts w:ascii="仿宋" w:eastAsia="仿宋" w:hAnsi="仿宋" w:cs="仿宋" w:hint="eastAsia"/>
          <w:sz w:val="28"/>
          <w:lang w:eastAsia="zh-CN"/>
        </w:rPr>
        <w:t>(二)、MPEG码流分析仪项目建设必要性分析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建设的迫切性源于对行业发展趋势的深刻洞察。我们正处于一个行业变革的时代，科技创新、数字化转型成为企业发展的关键动力。MPEG码流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建设不仅仅是为了跟上潮流，更是为了通过技术创新推动企业的持续发展。通过引入先进的技术和解决方案，MPEG码流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MPEG码流分析仪项目的建设成为必然选择，通过提高产品质量、拓展服务领域，从而在竞争中获得更多的机会。MPEG码流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MPEG码流分析仪项目建设的必要性体现在对客户需求更精准的满足。通过MPEG码流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建设的背后是对企业持续创新的追求。只有通过不断创新，企业才能在竞争中立于不败之地。MPEG码流分析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205"/>
      <w:r>
        <w:rPr>
          <w:rFonts w:ascii="仿宋" w:eastAsia="仿宋" w:hAnsi="仿宋" w:cs="仿宋" w:hint="eastAsia"/>
          <w:sz w:val="28"/>
          <w:lang w:eastAsia="zh-CN"/>
        </w:rPr>
        <w:t>五、MPEG码流分析仪项目危机管理</w:t>
      </w:r>
      <w:bookmarkEnd w:id="14"/>
    </w:p>
    <w:p>
      <w:pPr>
        <w:pStyle w:val="Heading2"/>
        <w:rPr>
          <w:rFonts w:ascii="仿宋" w:eastAsia="仿宋" w:hAnsi="仿宋" w:cs="仿宋" w:hint="eastAsia"/>
          <w:lang w:eastAsia="zh-CN"/>
        </w:rPr>
      </w:pPr>
      <w:bookmarkStart w:id="15" w:name="_Toc911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MPEG码流分析仪项目危机管理中，危机预警与识别是确保MPEG码流分析仪项目稳健运行的核心步骤。通过建立全面的监测机制，MPEG码流分析仪项目团队旨在及时发现和理解潜在的风险和危机因素，以便采取及时的预防和应对措施，确保MPEG码流分析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PEG码流分析仪项目团队全面分析了整个MPEG码流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PEG码流分析仪项目团队着重于明确定义MPEG码流分析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PEG码流分析仪项目进展的持续监控，团队能够及时发现潜在问题并作出迅速反应。MPEG码流分析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在这一阶段，团队的专业素养和反应速度将发挥至关重要的作用，以确保潜在危机能够在初期得到有效的处理，最大程度地减轻负面影响。通过危机预警与识别，MPEG码流分析仪项目得以更有序、可控地推进。</w:t>
      </w:r>
    </w:p>
    <w:p>
      <w:pPr>
        <w:pStyle w:val="Heading2"/>
        <w:ind w:firstLine="560" w:firstLineChars="200"/>
        <w:rPr>
          <w:rFonts w:ascii="仿宋" w:eastAsia="仿宋" w:hAnsi="仿宋" w:cs="仿宋" w:hint="eastAsia"/>
          <w:sz w:val="28"/>
          <w:lang w:eastAsia="zh-CN"/>
        </w:rPr>
      </w:pPr>
      <w:bookmarkStart w:id="16" w:name="_Toc3048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在危机发生时，MPEG码流分析仪项目团队立即行动，成立了应急小组。该小组的任务是迅速制定并实施紧急应对措施，以最小化潜在损失。以下是采取的主要措施：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暂停MPEG码流分析仪项目进度：为遏制危机蔓延，MPEG码流分析仪项目暂时停止进行，以便全面评估当前状况。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资源重新分配：重新评估MPEG码流分析仪项目资源的分配，确保最大限度地减小损失。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实时沟通：与关键利益相关者建立实时沟通机制，向他们传递MPEG码流分析仪项目危机的实际状况，保障MPEG码流分析仪项目核心利益。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在紧急应对的同时，MPEG码流分析仪项目团队强调了团队协作和有效沟通的重要性。以下是团队协作的关键举措：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信息共享机制：建立了信息共享平台，确保团队成员能够及时获取MPEG码流分析仪项目危机的实时信息。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领导者沟通：MPEG码流分析仪项目领导者通过定期会议和即时沟通工具，指导团队应对危机，保持团队稳定运行。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随着危机得到初步控制，MPEG码流分析仪项目团队转向制定恢复计划，以确保MPEG码流分析仪项目能够从中迅速恢复。主要恢复计划包括：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修复受损的进度计划：重新评估MPEG码流分析仪项目进度，制定修复计划，确保MPEG码流分析仪项目尽快回归正常进程。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重新调整资源分配：优化资源分配，确保MPEG码流分析仪项目在有限资源下高效运转。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风险管理机制加强：对MPEG码流分析仪项目风险进行全面评估，制定更强化的风险管理策略，以预防未来可能的危机。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0133"/>
      <w:r>
        <w:rPr>
          <w:rFonts w:ascii="仿宋" w:eastAsia="仿宋" w:hAnsi="仿宋" w:cs="仿宋" w:hint="eastAsia"/>
          <w:sz w:val="28"/>
          <w:lang w:eastAsia="zh-CN"/>
        </w:rPr>
        <w:t>六、MPEG码流分析仪项目选址可行性分析</w:t>
      </w:r>
      <w:bookmarkEnd w:id="17"/>
    </w:p>
    <w:p>
      <w:pPr>
        <w:pStyle w:val="Heading2"/>
        <w:rPr>
          <w:rFonts w:ascii="仿宋" w:eastAsia="仿宋" w:hAnsi="仿宋" w:cs="仿宋" w:hint="eastAsia"/>
          <w:lang w:eastAsia="zh-CN"/>
        </w:rPr>
      </w:pPr>
      <w:bookmarkStart w:id="18" w:name="_Toc12716"/>
      <w:r>
        <w:rPr>
          <w:rFonts w:ascii="仿宋" w:eastAsia="仿宋" w:hAnsi="仿宋" w:cs="仿宋" w:hint="eastAsia"/>
          <w:lang w:eastAsia="zh-CN"/>
        </w:rPr>
        <w:t>(一)、MPEG码流分析仪项目选址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该MPEG码流分析仪项目选址位于XX省XX市XX区XXX街道</w:t>
      </w:r>
    </w:p>
    <w:p>
      <w:pPr>
        <w:pStyle w:val="Heading2"/>
        <w:ind w:firstLine="560" w:firstLineChars="200"/>
        <w:rPr>
          <w:rFonts w:ascii="仿宋" w:eastAsia="仿宋" w:hAnsi="仿宋" w:cs="仿宋" w:hint="eastAsia"/>
          <w:sz w:val="28"/>
          <w:lang w:eastAsia="zh-CN"/>
        </w:rPr>
      </w:pPr>
      <w:bookmarkStart w:id="19" w:name="_Toc1166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MPEG码流分析仪项目的征地面积将根据MPEG码流分析仪项目的实际规模和需求进行精确规划。具体面积XXX平方米，旨在确保MPEG码流分析仪项目不仅能够满足当前的发展需求，还能够预留空间以适应未来的扩展。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净用地面积是在征地面积基础上去除不可利用面积后的实际可开发用地。具体面积XXX平方米，考虑到环保、交通、安全等多方面因素，以确保MPEG码流分析仪项目在整体利用效率上达到最优。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MPEG码流分析仪项目计划建设的建筑总规模具体面积XXX平方米。这一规模的确定综合考虑了MPEG码流分析仪项目的性质、规模，以及城市规划的相关要求，确保建筑布局与周边环境协调一致。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绿地率是MPEG码流分析仪项目用地中被规划为绿地的比例。具体面积XXX平方米，旨在通过合理规划绿地，改善MPEG码流分析仪项目周边环境，提升居民生活质量，并符合城市整体绿化规划。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容积率是用地上可以建设的建筑总体积与用地面积之比。具体面积XXX，通过合理的容积率规划，确保MPEG码流分析仪项目建筑规模与周边环境和谐共生。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MPEG码流分析仪项目选址与当地城市规划相一致，具体面积XXX平方米。通过与城市规划部门深入沟通，确保MPEG码流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MPEG码流分析仪项目选址符合当地产业政策，具体面积XXX平方米。这包括MPEG码流分析仪项目对当地经济的促进作用，以及对相关产业的带动效应，确保MPEG码流分析仪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用地总体要求必须符合环保和可持续发展的原则，具体面积XXX平方米。通过采用绿色建筑设计、节能减排等措施，确保MPEG码流分析仪项目在建设和运营过程中对环境的影响最小化，达到可持续发展的要求。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确保MPEG码流分析仪项目选址具备必要的公共设施配套，具体面积XXX平方米。这包括交通便利性、教育、医疗等基础设施，以提高居民生活品质，使得MPEG码流分析仪项目选址更具吸引力。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考虑用地总体要求对当地社会稳定性的影响，具体面积XXX平方米。通过深入了解当地社区反馈，确保MPEG码流分析仪项目的选址和建设过程对当地社会和谐稳定产生积极作用。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MPEG码流分析仪项目选址不仅符合法规和规划，还在实际操作中具有可行性。这一全面规划将为MPEG码流分析仪项目的成功实施提供坚实的基础，确保MPEG码流分析仪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583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MPEG码流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https://d.book118.com/878014015056006032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3176D"/>
    <w:rsid w:val="6EC317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1401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2024-01-28T18:21:00Z</dcterms:created>
  <dcterms:modified xsi:type="dcterms:W3CDTF">2024-01-28T18:22:10Z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D440D80958884FCB9A85375D0380D3E3_11</vt:lpwstr>
  </property>
  <property fmtid="{D5CDD505-2E9C-101B-9397-08002B2CF9AE}" pid="3" name="KSOProductBuildVer">
    <vt:lpwstr>2052-12.1.0.16120</vt:lpwstr>
  </property>
</Properties>
</file>