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47CE" w14:paraId="1CBB7FAA" w14:textId="77777777">
      <w:pPr>
        <w:widowControl/>
        <w:jc w:val="left"/>
        <w:rPr>
          <w:rFonts w:ascii="仿宋" w:eastAsia="仿宋" w:hAnsi="仿宋"/>
          <w:b/>
          <w:sz w:val="40"/>
        </w:rPr>
      </w:pPr>
    </w:p>
    <w:p w:rsidR="000F47CE" w14:paraId="6037187C" w14:textId="77777777">
      <w:pPr>
        <w:widowControl/>
        <w:jc w:val="left"/>
        <w:rPr>
          <w:rFonts w:ascii="仿宋" w:eastAsia="仿宋" w:hAnsi="仿宋"/>
          <w:b/>
          <w:sz w:val="40"/>
        </w:rPr>
      </w:pPr>
    </w:p>
    <w:p w:rsidR="000F47CE" w14:paraId="40FB97B9" w14:textId="77777777">
      <w:pPr>
        <w:widowControl/>
        <w:jc w:val="left"/>
        <w:rPr>
          <w:rFonts w:ascii="仿宋" w:eastAsia="仿宋" w:hAnsi="仿宋"/>
          <w:b/>
          <w:sz w:val="40"/>
        </w:rPr>
      </w:pPr>
    </w:p>
    <w:p w:rsidR="000F47CE" w:rsidRPr="000F47CE" w14:paraId="3BAA8A88" w14:textId="556D267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47CE">
        <w:rPr>
          <w:rFonts w:ascii="宋体" w:eastAsia="宋体" w:hAnsi="宋体" w:hint="eastAsia"/>
          <w:b/>
          <w:sz w:val="60"/>
        </w:rPr>
        <w:t>眼科医院项目立项报告</w:t>
      </w:r>
    </w:p>
    <w:p w:rsidR="000F47CE" w:rsidP="000F47CE" w14:paraId="5476A700" w14:textId="7FC82118">
      <w:pPr>
        <w:widowControl/>
        <w:jc w:val="center"/>
        <w:rPr>
          <w:rFonts w:ascii="仿宋" w:eastAsia="仿宋" w:hAnsi="仿宋" w:hint="eastAsia"/>
          <w:b/>
          <w:sz w:val="40"/>
        </w:rPr>
      </w:pPr>
      <w:r w:rsidRPr="000F47CE">
        <w:rPr>
          <w:rFonts w:ascii="仿宋" w:eastAsia="仿宋" w:hAnsi="仿宋" w:hint="eastAsia"/>
          <w:b/>
          <w:sz w:val="40"/>
        </w:rPr>
        <w:t>目录</w:t>
      </w:r>
    </w:p>
    <w:p w:rsidR="000F47CE" w14:paraId="3B1D9643" w14:textId="2B9922A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_Toc160885531 \h </w:instrText>
      </w:r>
      <w:r>
        <w:rPr>
          <w:noProof/>
        </w:rPr>
        <w:fldChar w:fldCharType="separate"/>
      </w:r>
      <w:r>
        <w:rPr>
          <w:noProof/>
        </w:rPr>
        <w:t>3</w:t>
      </w:r>
      <w:r>
        <w:rPr>
          <w:noProof/>
        </w:rPr>
        <w:fldChar w:fldCharType="end"/>
      </w:r>
    </w:p>
    <w:p w:rsidR="000F47CE" w14:paraId="791A4E78" w14:textId="77EA025A">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_Toc160885532 \h </w:instrText>
      </w:r>
      <w:r>
        <w:rPr>
          <w:noProof/>
        </w:rPr>
        <w:fldChar w:fldCharType="separate"/>
      </w:r>
      <w:r>
        <w:rPr>
          <w:noProof/>
        </w:rPr>
        <w:t>3</w:t>
      </w:r>
      <w:r>
        <w:rPr>
          <w:noProof/>
        </w:rPr>
        <w:fldChar w:fldCharType="end"/>
      </w:r>
    </w:p>
    <w:p w:rsidR="000F47CE" w14:paraId="01415266" w14:textId="71BD094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_Toc160885533 \h </w:instrText>
      </w:r>
      <w:r>
        <w:rPr>
          <w:noProof/>
        </w:rPr>
        <w:fldChar w:fldCharType="separate"/>
      </w:r>
      <w:r>
        <w:rPr>
          <w:noProof/>
        </w:rPr>
        <w:t>3</w:t>
      </w:r>
      <w:r>
        <w:rPr>
          <w:noProof/>
        </w:rPr>
        <w:fldChar w:fldCharType="end"/>
      </w:r>
    </w:p>
    <w:p w:rsidR="000F47CE" w14:paraId="4202CFD2" w14:textId="7B4EF62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_Toc160885534 \h </w:instrText>
      </w:r>
      <w:r>
        <w:rPr>
          <w:noProof/>
        </w:rPr>
        <w:fldChar w:fldCharType="separate"/>
      </w:r>
      <w:r>
        <w:rPr>
          <w:noProof/>
        </w:rPr>
        <w:t>3</w:t>
      </w:r>
      <w:r>
        <w:rPr>
          <w:noProof/>
        </w:rPr>
        <w:fldChar w:fldCharType="end"/>
      </w:r>
    </w:p>
    <w:p w:rsidR="000F47CE" w14:paraId="00EB910C" w14:textId="3445319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_Toc160885535 \h </w:instrText>
      </w:r>
      <w:r>
        <w:rPr>
          <w:noProof/>
        </w:rPr>
        <w:fldChar w:fldCharType="separate"/>
      </w:r>
      <w:r>
        <w:rPr>
          <w:noProof/>
        </w:rPr>
        <w:t>4</w:t>
      </w:r>
      <w:r>
        <w:rPr>
          <w:noProof/>
        </w:rPr>
        <w:fldChar w:fldCharType="end"/>
      </w:r>
    </w:p>
    <w:p w:rsidR="000F47CE" w14:paraId="68282B8F" w14:textId="22515AF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_Toc160885536 \h </w:instrText>
      </w:r>
      <w:r>
        <w:rPr>
          <w:noProof/>
        </w:rPr>
        <w:fldChar w:fldCharType="separate"/>
      </w:r>
      <w:r>
        <w:rPr>
          <w:noProof/>
        </w:rPr>
        <w:t>5</w:t>
      </w:r>
      <w:r>
        <w:rPr>
          <w:noProof/>
        </w:rPr>
        <w:fldChar w:fldCharType="end"/>
      </w:r>
    </w:p>
    <w:p w:rsidR="000F47CE" w14:paraId="681C019D" w14:textId="2854B3B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_Toc160885537 \h </w:instrText>
      </w:r>
      <w:r>
        <w:rPr>
          <w:noProof/>
        </w:rPr>
        <w:fldChar w:fldCharType="separate"/>
      </w:r>
      <w:r>
        <w:rPr>
          <w:noProof/>
        </w:rPr>
        <w:t>7</w:t>
      </w:r>
      <w:r>
        <w:rPr>
          <w:noProof/>
        </w:rPr>
        <w:fldChar w:fldCharType="end"/>
      </w:r>
    </w:p>
    <w:p w:rsidR="000F47CE" w14:paraId="1576C239" w14:textId="1877E155">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_Toc160885538 \h </w:instrText>
      </w:r>
      <w:r>
        <w:rPr>
          <w:noProof/>
        </w:rPr>
        <w:fldChar w:fldCharType="separate"/>
      </w:r>
      <w:r>
        <w:rPr>
          <w:noProof/>
        </w:rPr>
        <w:t>9</w:t>
      </w:r>
      <w:r>
        <w:rPr>
          <w:noProof/>
        </w:rPr>
        <w:fldChar w:fldCharType="end"/>
      </w:r>
    </w:p>
    <w:p w:rsidR="000F47CE" w14:paraId="0805C48D" w14:textId="533654C1">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_Toc160885539 \h </w:instrText>
      </w:r>
      <w:r>
        <w:rPr>
          <w:noProof/>
        </w:rPr>
        <w:fldChar w:fldCharType="separate"/>
      </w:r>
      <w:r>
        <w:rPr>
          <w:noProof/>
        </w:rPr>
        <w:t>10</w:t>
      </w:r>
      <w:r>
        <w:rPr>
          <w:noProof/>
        </w:rPr>
        <w:fldChar w:fldCharType="end"/>
      </w:r>
    </w:p>
    <w:p w:rsidR="000F47CE" w14:paraId="6051FF68" w14:textId="1D6D0288">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_Toc160885540 \h </w:instrText>
      </w:r>
      <w:r>
        <w:rPr>
          <w:noProof/>
        </w:rPr>
        <w:fldChar w:fldCharType="separate"/>
      </w:r>
      <w:r>
        <w:rPr>
          <w:noProof/>
        </w:rPr>
        <w:t>10</w:t>
      </w:r>
      <w:r>
        <w:rPr>
          <w:noProof/>
        </w:rPr>
        <w:fldChar w:fldCharType="end"/>
      </w:r>
    </w:p>
    <w:p w:rsidR="000F47CE" w14:paraId="44C01CBC" w14:textId="4702A6AA">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_Toc160885541 \h </w:instrText>
      </w:r>
      <w:r>
        <w:rPr>
          <w:noProof/>
        </w:rPr>
        <w:fldChar w:fldCharType="separate"/>
      </w:r>
      <w:r>
        <w:rPr>
          <w:noProof/>
        </w:rPr>
        <w:t>12</w:t>
      </w:r>
      <w:r>
        <w:rPr>
          <w:noProof/>
        </w:rPr>
        <w:fldChar w:fldCharType="end"/>
      </w:r>
    </w:p>
    <w:p w:rsidR="000F47CE" w14:paraId="191B3DFA" w14:textId="725370FF">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_Toc160885542 \h </w:instrText>
      </w:r>
      <w:r>
        <w:rPr>
          <w:noProof/>
        </w:rPr>
        <w:fldChar w:fldCharType="separate"/>
      </w:r>
      <w:r>
        <w:rPr>
          <w:noProof/>
        </w:rPr>
        <w:t>13</w:t>
      </w:r>
      <w:r>
        <w:rPr>
          <w:noProof/>
        </w:rPr>
        <w:fldChar w:fldCharType="end"/>
      </w:r>
    </w:p>
    <w:p w:rsidR="000F47CE" w14:paraId="452565F4" w14:textId="713A779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_Toc160885543 \h </w:instrText>
      </w:r>
      <w:r>
        <w:rPr>
          <w:noProof/>
        </w:rPr>
        <w:fldChar w:fldCharType="separate"/>
      </w:r>
      <w:r>
        <w:rPr>
          <w:noProof/>
        </w:rPr>
        <w:t>15</w:t>
      </w:r>
      <w:r>
        <w:rPr>
          <w:noProof/>
        </w:rPr>
        <w:fldChar w:fldCharType="end"/>
      </w:r>
    </w:p>
    <w:p w:rsidR="000F47CE" w14:paraId="46C51C14" w14:textId="2305238E">
      <w:pPr>
        <w:pStyle w:val="TOC1"/>
        <w:tabs>
          <w:tab w:val="right" w:leader="dot" w:pos="8296"/>
        </w:tabs>
        <w:rPr>
          <w:noProof/>
        </w:rPr>
      </w:pPr>
      <w:r>
        <w:rPr>
          <w:noProof/>
        </w:rPr>
        <w:t>三、项目选址分析</w:t>
      </w:r>
      <w:r>
        <w:rPr>
          <w:noProof/>
        </w:rPr>
        <w:tab/>
      </w:r>
      <w:r>
        <w:rPr>
          <w:noProof/>
        </w:rPr>
        <w:fldChar w:fldCharType="begin"/>
      </w:r>
      <w:r>
        <w:rPr>
          <w:noProof/>
        </w:rPr>
        <w:instrText xml:space="preserve"> PAGEREF _Toc160885544 \h </w:instrText>
      </w:r>
      <w:r>
        <w:rPr>
          <w:noProof/>
        </w:rPr>
        <w:fldChar w:fldCharType="separate"/>
      </w:r>
      <w:r>
        <w:rPr>
          <w:noProof/>
        </w:rPr>
        <w:t>17</w:t>
      </w:r>
      <w:r>
        <w:rPr>
          <w:noProof/>
        </w:rPr>
        <w:fldChar w:fldCharType="end"/>
      </w:r>
    </w:p>
    <w:p w:rsidR="000F47CE" w14:paraId="12D30E53" w14:textId="1E7F0741">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_Toc160885545 \h </w:instrText>
      </w:r>
      <w:r>
        <w:rPr>
          <w:noProof/>
        </w:rPr>
        <w:fldChar w:fldCharType="separate"/>
      </w:r>
      <w:r>
        <w:rPr>
          <w:noProof/>
        </w:rPr>
        <w:t>17</w:t>
      </w:r>
      <w:r>
        <w:rPr>
          <w:noProof/>
        </w:rPr>
        <w:fldChar w:fldCharType="end"/>
      </w:r>
    </w:p>
    <w:p w:rsidR="000F47CE" w14:paraId="45D93E93" w14:textId="3B5B83E0">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_Toc160885546 \h </w:instrText>
      </w:r>
      <w:r>
        <w:rPr>
          <w:noProof/>
        </w:rPr>
        <w:fldChar w:fldCharType="separate"/>
      </w:r>
      <w:r>
        <w:rPr>
          <w:noProof/>
        </w:rPr>
        <w:t>18</w:t>
      </w:r>
      <w:r>
        <w:rPr>
          <w:noProof/>
        </w:rPr>
        <w:fldChar w:fldCharType="end"/>
      </w:r>
    </w:p>
    <w:p w:rsidR="000F47CE" w14:paraId="3A425EA0" w14:textId="78A945B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_Toc160885547 \h </w:instrText>
      </w:r>
      <w:r>
        <w:rPr>
          <w:noProof/>
        </w:rPr>
        <w:fldChar w:fldCharType="separate"/>
      </w:r>
      <w:r>
        <w:rPr>
          <w:noProof/>
        </w:rPr>
        <w:t>20</w:t>
      </w:r>
      <w:r>
        <w:rPr>
          <w:noProof/>
        </w:rPr>
        <w:fldChar w:fldCharType="end"/>
      </w:r>
    </w:p>
    <w:p w:rsidR="000F47CE" w14:paraId="1F34F612" w14:textId="1F262C2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_Toc160885548 \h </w:instrText>
      </w:r>
      <w:r>
        <w:rPr>
          <w:noProof/>
        </w:rPr>
        <w:fldChar w:fldCharType="separate"/>
      </w:r>
      <w:r>
        <w:rPr>
          <w:noProof/>
        </w:rPr>
        <w:t>21</w:t>
      </w:r>
      <w:r>
        <w:rPr>
          <w:noProof/>
        </w:rPr>
        <w:fldChar w:fldCharType="end"/>
      </w:r>
    </w:p>
    <w:p w:rsidR="000F47CE" w14:paraId="4DD0D120" w14:textId="25CB983C">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_Toc160885549 \h </w:instrText>
      </w:r>
      <w:r>
        <w:rPr>
          <w:noProof/>
        </w:rPr>
        <w:fldChar w:fldCharType="separate"/>
      </w:r>
      <w:r>
        <w:rPr>
          <w:noProof/>
        </w:rPr>
        <w:t>23</w:t>
      </w:r>
      <w:r>
        <w:rPr>
          <w:noProof/>
        </w:rPr>
        <w:fldChar w:fldCharType="end"/>
      </w:r>
    </w:p>
    <w:p w:rsidR="000F47CE" w14:paraId="5EF3A87E" w14:textId="24E1F68D">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_Toc160885550 \h </w:instrText>
      </w:r>
      <w:r>
        <w:rPr>
          <w:noProof/>
        </w:rPr>
        <w:fldChar w:fldCharType="separate"/>
      </w:r>
      <w:r>
        <w:rPr>
          <w:noProof/>
        </w:rPr>
        <w:t>26</w:t>
      </w:r>
      <w:r>
        <w:rPr>
          <w:noProof/>
        </w:rPr>
        <w:fldChar w:fldCharType="end"/>
      </w:r>
    </w:p>
    <w:p w:rsidR="000F47CE" w14:paraId="4493CAE1" w14:textId="0D3CB7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(七)、选址综合评价</w:t>
      </w:r>
      <w:r>
        <w:rPr>
          <w:noProof/>
        </w:rPr>
        <w:tab/>
      </w:r>
      <w:r>
        <w:rPr>
          <w:noProof/>
        </w:rPr>
        <w:fldChar w:fldCharType="begin"/>
      </w:r>
      <w:r>
        <w:rPr>
          <w:noProof/>
        </w:rPr>
        <w:instrText xml:space="preserve"> PAGEREF _Toc160885551 \h </w:instrText>
      </w:r>
      <w:r>
        <w:rPr>
          <w:noProof/>
        </w:rPr>
        <w:fldChar w:fldCharType="separate"/>
      </w:r>
      <w:r>
        <w:rPr>
          <w:noProof/>
        </w:rPr>
        <w:t>28</w:t>
      </w:r>
      <w:r>
        <w:rPr>
          <w:noProof/>
        </w:rPr>
        <w:fldChar w:fldCharType="end"/>
      </w:r>
    </w:p>
    <w:p w:rsidR="000F47CE" w14:paraId="74DB0329" w14:textId="1AC62F86">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_Toc160885552 \h </w:instrText>
      </w:r>
      <w:r>
        <w:rPr>
          <w:noProof/>
        </w:rPr>
        <w:fldChar w:fldCharType="separate"/>
      </w:r>
      <w:r>
        <w:rPr>
          <w:noProof/>
        </w:rPr>
        <w:t>30</w:t>
      </w:r>
      <w:r>
        <w:rPr>
          <w:noProof/>
        </w:rPr>
        <w:fldChar w:fldCharType="end"/>
      </w:r>
    </w:p>
    <w:p w:rsidR="000F47CE" w14:paraId="11152B8A" w14:textId="0575E98F">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_Toc160885553 \h </w:instrText>
      </w:r>
      <w:r>
        <w:rPr>
          <w:noProof/>
        </w:rPr>
        <w:fldChar w:fldCharType="separate"/>
      </w:r>
      <w:r>
        <w:rPr>
          <w:noProof/>
        </w:rPr>
        <w:t>30</w:t>
      </w:r>
      <w:r>
        <w:rPr>
          <w:noProof/>
        </w:rPr>
        <w:fldChar w:fldCharType="end"/>
      </w:r>
    </w:p>
    <w:p w:rsidR="000F47CE" w14:paraId="7434197B" w14:textId="2E1BEFB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_Toc160885554 \h </w:instrText>
      </w:r>
      <w:r>
        <w:rPr>
          <w:noProof/>
        </w:rPr>
        <w:fldChar w:fldCharType="separate"/>
      </w:r>
      <w:r>
        <w:rPr>
          <w:noProof/>
        </w:rPr>
        <w:t>32</w:t>
      </w:r>
      <w:r>
        <w:rPr>
          <w:noProof/>
        </w:rPr>
        <w:fldChar w:fldCharType="end"/>
      </w:r>
    </w:p>
    <w:p w:rsidR="000F47CE" w14:paraId="0DC28769" w14:textId="3EDE22B6">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_Toc160885555 \h </w:instrText>
      </w:r>
      <w:r>
        <w:rPr>
          <w:noProof/>
        </w:rPr>
        <w:fldChar w:fldCharType="separate"/>
      </w:r>
      <w:r>
        <w:rPr>
          <w:noProof/>
        </w:rPr>
        <w:t>34</w:t>
      </w:r>
      <w:r>
        <w:rPr>
          <w:noProof/>
        </w:rPr>
        <w:fldChar w:fldCharType="end"/>
      </w:r>
    </w:p>
    <w:p w:rsidR="000F47CE" w14:paraId="7AD18734" w14:textId="39A3144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_Toc160885556 \h </w:instrText>
      </w:r>
      <w:r>
        <w:rPr>
          <w:noProof/>
        </w:rPr>
        <w:fldChar w:fldCharType="separate"/>
      </w:r>
      <w:r>
        <w:rPr>
          <w:noProof/>
        </w:rPr>
        <w:t>34</w:t>
      </w:r>
      <w:r>
        <w:rPr>
          <w:noProof/>
        </w:rPr>
        <w:fldChar w:fldCharType="end"/>
      </w:r>
    </w:p>
    <w:p w:rsidR="000F47CE" w14:paraId="533CE1B5" w14:textId="4FF49682">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_Toc160885557 \h </w:instrText>
      </w:r>
      <w:r>
        <w:rPr>
          <w:noProof/>
        </w:rPr>
        <w:fldChar w:fldCharType="separate"/>
      </w:r>
      <w:r>
        <w:rPr>
          <w:noProof/>
        </w:rPr>
        <w:t>35</w:t>
      </w:r>
      <w:r>
        <w:rPr>
          <w:noProof/>
        </w:rPr>
        <w:fldChar w:fldCharType="end"/>
      </w:r>
    </w:p>
    <w:p w:rsidR="000F47CE" w14:paraId="61ABB47E" w14:textId="5CFB9A72">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_Toc160885558 \h </w:instrText>
      </w:r>
      <w:r>
        <w:rPr>
          <w:noProof/>
        </w:rPr>
        <w:fldChar w:fldCharType="separate"/>
      </w:r>
      <w:r>
        <w:rPr>
          <w:noProof/>
        </w:rPr>
        <w:t>36</w:t>
      </w:r>
      <w:r>
        <w:rPr>
          <w:noProof/>
        </w:rPr>
        <w:fldChar w:fldCharType="end"/>
      </w:r>
    </w:p>
    <w:p w:rsidR="000F47CE" w14:paraId="13383A84" w14:textId="6D50C8D4">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_Toc160885559 \h </w:instrText>
      </w:r>
      <w:r>
        <w:rPr>
          <w:noProof/>
        </w:rPr>
        <w:fldChar w:fldCharType="separate"/>
      </w:r>
      <w:r>
        <w:rPr>
          <w:noProof/>
        </w:rPr>
        <w:t>37</w:t>
      </w:r>
      <w:r>
        <w:rPr>
          <w:noProof/>
        </w:rPr>
        <w:fldChar w:fldCharType="end"/>
      </w:r>
    </w:p>
    <w:p w:rsidR="000F47CE" w14:paraId="6F298D47" w14:textId="5CAF5743">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_Toc160885560 \h </w:instrText>
      </w:r>
      <w:r>
        <w:rPr>
          <w:noProof/>
        </w:rPr>
        <w:fldChar w:fldCharType="separate"/>
      </w:r>
      <w:r>
        <w:rPr>
          <w:noProof/>
        </w:rPr>
        <w:t>38</w:t>
      </w:r>
      <w:r>
        <w:rPr>
          <w:noProof/>
        </w:rPr>
        <w:fldChar w:fldCharType="end"/>
      </w:r>
    </w:p>
    <w:p w:rsidR="000F47CE" w14:paraId="281DC6E5" w14:textId="70ECB8C4">
      <w:pPr>
        <w:pStyle w:val="TOC1"/>
        <w:tabs>
          <w:tab w:val="right" w:leader="dot" w:pos="8296"/>
        </w:tabs>
        <w:rPr>
          <w:noProof/>
        </w:rPr>
      </w:pPr>
      <w:r>
        <w:rPr>
          <w:noProof/>
        </w:rPr>
        <w:t>六、质量管理体系</w:t>
      </w:r>
      <w:r>
        <w:rPr>
          <w:noProof/>
        </w:rPr>
        <w:tab/>
      </w:r>
      <w:r>
        <w:rPr>
          <w:noProof/>
        </w:rPr>
        <w:fldChar w:fldCharType="begin"/>
      </w:r>
      <w:r>
        <w:rPr>
          <w:noProof/>
        </w:rPr>
        <w:instrText xml:space="preserve"> PAGEREF _Toc160885561 \h </w:instrText>
      </w:r>
      <w:r>
        <w:rPr>
          <w:noProof/>
        </w:rPr>
        <w:fldChar w:fldCharType="separate"/>
      </w:r>
      <w:r>
        <w:rPr>
          <w:noProof/>
        </w:rPr>
        <w:t>40</w:t>
      </w:r>
      <w:r>
        <w:rPr>
          <w:noProof/>
        </w:rPr>
        <w:fldChar w:fldCharType="end"/>
      </w:r>
    </w:p>
    <w:p w:rsidR="000F47CE" w14:paraId="1963FA76" w14:textId="22B79028">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_Toc160885562 \h </w:instrText>
      </w:r>
      <w:r>
        <w:rPr>
          <w:noProof/>
        </w:rPr>
        <w:fldChar w:fldCharType="separate"/>
      </w:r>
      <w:r>
        <w:rPr>
          <w:noProof/>
        </w:rPr>
        <w:t>40</w:t>
      </w:r>
      <w:r>
        <w:rPr>
          <w:noProof/>
        </w:rPr>
        <w:fldChar w:fldCharType="end"/>
      </w:r>
    </w:p>
    <w:p w:rsidR="000F47CE" w14:paraId="2B8C4E58" w14:textId="4D4ED718">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_Toc160885563 \h </w:instrText>
      </w:r>
      <w:r>
        <w:rPr>
          <w:noProof/>
        </w:rPr>
        <w:fldChar w:fldCharType="separate"/>
      </w:r>
      <w:r>
        <w:rPr>
          <w:noProof/>
        </w:rPr>
        <w:t>41</w:t>
      </w:r>
      <w:r>
        <w:rPr>
          <w:noProof/>
        </w:rPr>
        <w:fldChar w:fldCharType="end"/>
      </w:r>
    </w:p>
    <w:p w:rsidR="000F47CE" w14:paraId="40A658C4" w14:textId="0254B02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_Toc160885564 \h </w:instrText>
      </w:r>
      <w:r>
        <w:rPr>
          <w:noProof/>
        </w:rPr>
        <w:fldChar w:fldCharType="separate"/>
      </w:r>
      <w:r>
        <w:rPr>
          <w:noProof/>
        </w:rPr>
        <w:t>43</w:t>
      </w:r>
      <w:r>
        <w:rPr>
          <w:noProof/>
        </w:rPr>
        <w:fldChar w:fldCharType="end"/>
      </w:r>
    </w:p>
    <w:p w:rsidR="000F47CE" w14:paraId="48A82607" w14:textId="46FE4B6C">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_Toc160885565 \h </w:instrText>
      </w:r>
      <w:r>
        <w:rPr>
          <w:noProof/>
        </w:rPr>
        <w:fldChar w:fldCharType="separate"/>
      </w:r>
      <w:r>
        <w:rPr>
          <w:noProof/>
        </w:rPr>
        <w:t>44</w:t>
      </w:r>
      <w:r>
        <w:rPr>
          <w:noProof/>
        </w:rPr>
        <w:fldChar w:fldCharType="end"/>
      </w:r>
    </w:p>
    <w:p w:rsidR="000F47CE" w14:paraId="75C7B7AD" w14:textId="4556090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_Toc160885566 \h </w:instrText>
      </w:r>
      <w:r>
        <w:rPr>
          <w:noProof/>
        </w:rPr>
        <w:fldChar w:fldCharType="separate"/>
      </w:r>
      <w:r>
        <w:rPr>
          <w:noProof/>
        </w:rPr>
        <w:t>47</w:t>
      </w:r>
      <w:r>
        <w:rPr>
          <w:noProof/>
        </w:rPr>
        <w:fldChar w:fldCharType="end"/>
      </w:r>
    </w:p>
    <w:p w:rsidR="000F47CE" w14:paraId="09DE5F96" w14:textId="4302713E">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_Toc160885567 \h </w:instrText>
      </w:r>
      <w:r>
        <w:rPr>
          <w:noProof/>
        </w:rPr>
        <w:fldChar w:fldCharType="separate"/>
      </w:r>
      <w:r>
        <w:rPr>
          <w:noProof/>
        </w:rPr>
        <w:t>49</w:t>
      </w:r>
      <w:r>
        <w:rPr>
          <w:noProof/>
        </w:rPr>
        <w:fldChar w:fldCharType="end"/>
      </w:r>
    </w:p>
    <w:p w:rsidR="000F47CE" w14:paraId="3305BB29" w14:textId="591C1E42">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_Toc160885568 \h </w:instrText>
      </w:r>
      <w:r>
        <w:rPr>
          <w:noProof/>
        </w:rPr>
        <w:fldChar w:fldCharType="separate"/>
      </w:r>
      <w:r>
        <w:rPr>
          <w:noProof/>
        </w:rPr>
        <w:t>49</w:t>
      </w:r>
      <w:r>
        <w:rPr>
          <w:noProof/>
        </w:rPr>
        <w:fldChar w:fldCharType="end"/>
      </w:r>
    </w:p>
    <w:p w:rsidR="000F47CE" w14:paraId="7DE9DA2C" w14:textId="34F253B9">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_Toc160885569 \h </w:instrText>
      </w:r>
      <w:r>
        <w:rPr>
          <w:noProof/>
        </w:rPr>
        <w:fldChar w:fldCharType="separate"/>
      </w:r>
      <w:r>
        <w:rPr>
          <w:noProof/>
        </w:rPr>
        <w:t>50</w:t>
      </w:r>
      <w:r>
        <w:rPr>
          <w:noProof/>
        </w:rPr>
        <w:fldChar w:fldCharType="end"/>
      </w:r>
    </w:p>
    <w:p w:rsidR="000F47CE" w14:paraId="0F63D8BA" w14:textId="5D6F0EE4">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_Toc160885570 \h </w:instrText>
      </w:r>
      <w:r>
        <w:rPr>
          <w:noProof/>
        </w:rPr>
        <w:fldChar w:fldCharType="separate"/>
      </w:r>
      <w:r>
        <w:rPr>
          <w:noProof/>
        </w:rPr>
        <w:t>52</w:t>
      </w:r>
      <w:r>
        <w:rPr>
          <w:noProof/>
        </w:rPr>
        <w:fldChar w:fldCharType="end"/>
      </w:r>
    </w:p>
    <w:p w:rsidR="000F47CE" w14:paraId="047E0C19" w14:textId="4C857C11">
      <w:pPr>
        <w:pStyle w:val="TOC1"/>
        <w:tabs>
          <w:tab w:val="right" w:leader="dot" w:pos="8296"/>
        </w:tabs>
        <w:rPr>
          <w:noProof/>
        </w:rPr>
      </w:pPr>
      <w:r>
        <w:rPr>
          <w:noProof/>
        </w:rPr>
        <w:t>八、项目验收与总结</w:t>
      </w:r>
      <w:r>
        <w:rPr>
          <w:noProof/>
        </w:rPr>
        <w:tab/>
      </w:r>
      <w:r>
        <w:rPr>
          <w:noProof/>
        </w:rPr>
        <w:fldChar w:fldCharType="begin"/>
      </w:r>
      <w:r>
        <w:rPr>
          <w:noProof/>
        </w:rPr>
        <w:instrText xml:space="preserve"> PAGEREF _Toc160885571 \h </w:instrText>
      </w:r>
      <w:r>
        <w:rPr>
          <w:noProof/>
        </w:rPr>
        <w:fldChar w:fldCharType="separate"/>
      </w:r>
      <w:r>
        <w:rPr>
          <w:noProof/>
        </w:rPr>
        <w:t>54</w:t>
      </w:r>
      <w:r>
        <w:rPr>
          <w:noProof/>
        </w:rPr>
        <w:fldChar w:fldCharType="end"/>
      </w:r>
    </w:p>
    <w:p w:rsidR="000F47CE" w14:paraId="72A2DB38" w14:textId="0D9D1896">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_Toc160885572 \h </w:instrText>
      </w:r>
      <w:r>
        <w:rPr>
          <w:noProof/>
        </w:rPr>
        <w:fldChar w:fldCharType="separate"/>
      </w:r>
      <w:r>
        <w:rPr>
          <w:noProof/>
        </w:rPr>
        <w:t>54</w:t>
      </w:r>
      <w:r>
        <w:rPr>
          <w:noProof/>
        </w:rPr>
        <w:fldChar w:fldCharType="end"/>
      </w:r>
    </w:p>
    <w:p w:rsidR="000F47CE" w14:paraId="6CC0DFC3" w14:textId="5C54AC5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(二)、经济效益评估</w:t>
      </w:r>
      <w:r>
        <w:rPr>
          <w:noProof/>
        </w:rPr>
        <w:tab/>
      </w:r>
      <w:r>
        <w:rPr>
          <w:noProof/>
        </w:rPr>
        <w:fldChar w:fldCharType="begin"/>
      </w:r>
      <w:r>
        <w:rPr>
          <w:noProof/>
        </w:rPr>
        <w:instrText xml:space="preserve"> PAGEREF _Toc160885573 \h </w:instrText>
      </w:r>
      <w:r>
        <w:rPr>
          <w:noProof/>
        </w:rPr>
        <w:fldChar w:fldCharType="separate"/>
      </w:r>
      <w:r>
        <w:rPr>
          <w:noProof/>
        </w:rPr>
        <w:t>56</w:t>
      </w:r>
      <w:r>
        <w:rPr>
          <w:noProof/>
        </w:rPr>
        <w:fldChar w:fldCharType="end"/>
      </w:r>
    </w:p>
    <w:p w:rsidR="000F47CE" w14:paraId="3E5535C0" w14:textId="7E1EC950">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_Toc160885574 \h </w:instrText>
      </w:r>
      <w:r>
        <w:rPr>
          <w:noProof/>
        </w:rPr>
        <w:fldChar w:fldCharType="separate"/>
      </w:r>
      <w:r>
        <w:rPr>
          <w:noProof/>
        </w:rPr>
        <w:t>57</w:t>
      </w:r>
      <w:r>
        <w:rPr>
          <w:noProof/>
        </w:rPr>
        <w:fldChar w:fldCharType="end"/>
      </w:r>
    </w:p>
    <w:p w:rsidR="000F47CE" w14:paraId="65FBCE9B" w14:textId="6EBB5BED">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_Toc160885575 \h </w:instrText>
      </w:r>
      <w:r>
        <w:rPr>
          <w:noProof/>
        </w:rPr>
        <w:fldChar w:fldCharType="separate"/>
      </w:r>
      <w:r>
        <w:rPr>
          <w:noProof/>
        </w:rPr>
        <w:t>58</w:t>
      </w:r>
      <w:r>
        <w:rPr>
          <w:noProof/>
        </w:rPr>
        <w:fldChar w:fldCharType="end"/>
      </w:r>
    </w:p>
    <w:p w:rsidR="000F47CE" w14:paraId="0831F192" w14:textId="528C632E">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_Toc160885576 \h </w:instrText>
      </w:r>
      <w:r>
        <w:rPr>
          <w:noProof/>
        </w:rPr>
        <w:fldChar w:fldCharType="separate"/>
      </w:r>
      <w:r>
        <w:rPr>
          <w:noProof/>
        </w:rPr>
        <w:t>60</w:t>
      </w:r>
      <w:r>
        <w:rPr>
          <w:noProof/>
        </w:rPr>
        <w:fldChar w:fldCharType="end"/>
      </w:r>
    </w:p>
    <w:p w:rsidR="000F47CE" w14:paraId="7F0D18AB" w14:textId="39DC4B1F">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_Toc160885577 \h </w:instrText>
      </w:r>
      <w:r>
        <w:rPr>
          <w:noProof/>
        </w:rPr>
        <w:fldChar w:fldCharType="separate"/>
      </w:r>
      <w:r>
        <w:rPr>
          <w:noProof/>
        </w:rPr>
        <w:t>60</w:t>
      </w:r>
      <w:r>
        <w:rPr>
          <w:noProof/>
        </w:rPr>
        <w:fldChar w:fldCharType="end"/>
      </w:r>
    </w:p>
    <w:p w:rsidR="000F47CE" w14:paraId="347865E3" w14:textId="3F39D3E6">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_Toc160885578 \h </w:instrText>
      </w:r>
      <w:r>
        <w:rPr>
          <w:noProof/>
        </w:rPr>
        <w:fldChar w:fldCharType="separate"/>
      </w:r>
      <w:r>
        <w:rPr>
          <w:noProof/>
        </w:rPr>
        <w:t>61</w:t>
      </w:r>
      <w:r>
        <w:rPr>
          <w:noProof/>
        </w:rPr>
        <w:fldChar w:fldCharType="end"/>
      </w:r>
    </w:p>
    <w:p w:rsidR="000F47CE" w14:paraId="09E9826B" w14:textId="2267252D">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_Toc160885579 \h </w:instrText>
      </w:r>
      <w:r>
        <w:rPr>
          <w:noProof/>
        </w:rPr>
        <w:fldChar w:fldCharType="separate"/>
      </w:r>
      <w:r>
        <w:rPr>
          <w:noProof/>
        </w:rPr>
        <w:t>62</w:t>
      </w:r>
      <w:r>
        <w:rPr>
          <w:noProof/>
        </w:rPr>
        <w:fldChar w:fldCharType="end"/>
      </w:r>
    </w:p>
    <w:p w:rsidR="000F47CE" w14:paraId="5E3D0B40" w14:textId="06AC1683">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_Toc160885580 \h </w:instrText>
      </w:r>
      <w:r>
        <w:rPr>
          <w:noProof/>
        </w:rPr>
        <w:fldChar w:fldCharType="separate"/>
      </w:r>
      <w:r>
        <w:rPr>
          <w:noProof/>
        </w:rPr>
        <w:t>62</w:t>
      </w:r>
      <w:r>
        <w:rPr>
          <w:noProof/>
        </w:rPr>
        <w:fldChar w:fldCharType="end"/>
      </w:r>
    </w:p>
    <w:p w:rsidR="000F47CE" w14:paraId="66E581EB" w14:textId="001B33F3">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_Toc160885581 \h </w:instrText>
      </w:r>
      <w:r>
        <w:rPr>
          <w:noProof/>
        </w:rPr>
        <w:fldChar w:fldCharType="separate"/>
      </w:r>
      <w:r>
        <w:rPr>
          <w:noProof/>
        </w:rPr>
        <w:t>62</w:t>
      </w:r>
      <w:r>
        <w:rPr>
          <w:noProof/>
        </w:rPr>
        <w:fldChar w:fldCharType="end"/>
      </w:r>
    </w:p>
    <w:p w:rsidR="000F47CE" w14:paraId="0DB61540" w14:textId="45D2613A">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_Toc160885582 \h </w:instrText>
      </w:r>
      <w:r>
        <w:rPr>
          <w:noProof/>
        </w:rPr>
        <w:fldChar w:fldCharType="separate"/>
      </w:r>
      <w:r>
        <w:rPr>
          <w:noProof/>
        </w:rPr>
        <w:t>63</w:t>
      </w:r>
      <w:r>
        <w:rPr>
          <w:noProof/>
        </w:rPr>
        <w:fldChar w:fldCharType="end"/>
      </w:r>
    </w:p>
    <w:p w:rsidR="000F47CE" w14:paraId="1D59FBEA" w14:textId="6A2B8ED6">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_Toc160885583 \h </w:instrText>
      </w:r>
      <w:r>
        <w:rPr>
          <w:noProof/>
        </w:rPr>
        <w:fldChar w:fldCharType="separate"/>
      </w:r>
      <w:r>
        <w:rPr>
          <w:noProof/>
        </w:rPr>
        <w:t>64</w:t>
      </w:r>
      <w:r>
        <w:rPr>
          <w:noProof/>
        </w:rPr>
        <w:fldChar w:fldCharType="end"/>
      </w:r>
    </w:p>
    <w:p w:rsidR="000F47CE" w14:paraId="2021F44F" w14:textId="4588A9FE">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_Toc160885584 \h </w:instrText>
      </w:r>
      <w:r>
        <w:rPr>
          <w:noProof/>
        </w:rPr>
        <w:fldChar w:fldCharType="separate"/>
      </w:r>
      <w:r>
        <w:rPr>
          <w:noProof/>
        </w:rPr>
        <w:t>65</w:t>
      </w:r>
      <w:r>
        <w:rPr>
          <w:noProof/>
        </w:rPr>
        <w:fldChar w:fldCharType="end"/>
      </w:r>
    </w:p>
    <w:p w:rsidR="000F47CE" w14:paraId="51A64C4C" w14:textId="02F9E524">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_Toc160885585 \h </w:instrText>
      </w:r>
      <w:r>
        <w:rPr>
          <w:noProof/>
        </w:rPr>
        <w:fldChar w:fldCharType="separate"/>
      </w:r>
      <w:r>
        <w:rPr>
          <w:noProof/>
        </w:rPr>
        <w:t>65</w:t>
      </w:r>
      <w:r>
        <w:rPr>
          <w:noProof/>
        </w:rPr>
        <w:fldChar w:fldCharType="end"/>
      </w:r>
    </w:p>
    <w:p w:rsidR="000F47CE" w14:paraId="73C9D207" w14:textId="4CE0C4D3">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_Toc160885586 \h </w:instrText>
      </w:r>
      <w:r>
        <w:rPr>
          <w:noProof/>
        </w:rPr>
        <w:fldChar w:fldCharType="separate"/>
      </w:r>
      <w:r>
        <w:rPr>
          <w:noProof/>
        </w:rPr>
        <w:t>66</w:t>
      </w:r>
      <w:r>
        <w:rPr>
          <w:noProof/>
        </w:rPr>
        <w:fldChar w:fldCharType="end"/>
      </w:r>
    </w:p>
    <w:p w:rsidR="000F47CE" w14:paraId="208B4F41" w14:textId="3B348C43">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_Toc160885587 \h </w:instrText>
      </w:r>
      <w:r>
        <w:rPr>
          <w:noProof/>
        </w:rPr>
        <w:fldChar w:fldCharType="separate"/>
      </w:r>
      <w:r>
        <w:rPr>
          <w:noProof/>
        </w:rPr>
        <w:t>67</w:t>
      </w:r>
      <w:r>
        <w:rPr>
          <w:noProof/>
        </w:rPr>
        <w:fldChar w:fldCharType="end"/>
      </w:r>
    </w:p>
    <w:p w:rsidR="000F47CE" w14:paraId="1B6C3C12" w14:textId="0A6B3633">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_Toc160885588 \h </w:instrText>
      </w:r>
      <w:r>
        <w:rPr>
          <w:noProof/>
        </w:rPr>
        <w:fldChar w:fldCharType="separate"/>
      </w:r>
      <w:r>
        <w:rPr>
          <w:noProof/>
        </w:rPr>
        <w:t>68</w:t>
      </w:r>
      <w:r>
        <w:rPr>
          <w:noProof/>
        </w:rPr>
        <w:fldChar w:fldCharType="end"/>
      </w:r>
    </w:p>
    <w:p w:rsidR="000F47CE" w14:paraId="22492EA5" w14:textId="2BA47FB8">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_Toc160885589 \h </w:instrText>
      </w:r>
      <w:r>
        <w:rPr>
          <w:noProof/>
        </w:rPr>
        <w:fldChar w:fldCharType="separate"/>
      </w:r>
      <w:r>
        <w:rPr>
          <w:noProof/>
        </w:rPr>
        <w:t>68</w:t>
      </w:r>
      <w:r>
        <w:rPr>
          <w:noProof/>
        </w:rPr>
        <w:fldChar w:fldCharType="end"/>
      </w:r>
    </w:p>
    <w:p w:rsidR="000F47CE" w14:paraId="6C8F3AF1" w14:textId="28E46674">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_Toc160885590 \h </w:instrText>
      </w:r>
      <w:r>
        <w:rPr>
          <w:noProof/>
        </w:rPr>
        <w:fldChar w:fldCharType="separate"/>
      </w:r>
      <w:r>
        <w:rPr>
          <w:noProof/>
        </w:rPr>
        <w:t>69</w:t>
      </w:r>
      <w:r>
        <w:rPr>
          <w:noProof/>
        </w:rPr>
        <w:fldChar w:fldCharType="end"/>
      </w:r>
    </w:p>
    <w:p w:rsidR="000F47CE" w14:paraId="4DD528EF" w14:textId="44D1C5BB">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_Toc160885591 \h </w:instrText>
      </w:r>
      <w:r>
        <w:rPr>
          <w:noProof/>
        </w:rPr>
        <w:fldChar w:fldCharType="separate"/>
      </w:r>
      <w:r>
        <w:rPr>
          <w:noProof/>
        </w:rPr>
        <w:t>70</w:t>
      </w:r>
      <w:r>
        <w:rPr>
          <w:noProof/>
        </w:rPr>
        <w:fldChar w:fldCharType="end"/>
      </w:r>
    </w:p>
    <w:p w:rsidR="000F47CE" w14:paraId="05903C8F" w14:textId="4BFA4C30">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_Toc160885592 \h </w:instrText>
      </w:r>
      <w:r>
        <w:rPr>
          <w:noProof/>
        </w:rPr>
        <w:fldChar w:fldCharType="separate"/>
      </w:r>
      <w:r>
        <w:rPr>
          <w:noProof/>
        </w:rPr>
        <w:t>71</w:t>
      </w:r>
      <w:r>
        <w:rPr>
          <w:noProof/>
        </w:rPr>
        <w:fldChar w:fldCharType="end"/>
      </w:r>
    </w:p>
    <w:p w:rsidR="000F47CE" w14:paraId="096FE45D" w14:textId="64BCDEE0">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_Toc160885593 \h </w:instrText>
      </w:r>
      <w:r>
        <w:rPr>
          <w:noProof/>
        </w:rPr>
        <w:fldChar w:fldCharType="separate"/>
      </w:r>
      <w:r>
        <w:rPr>
          <w:noProof/>
        </w:rPr>
        <w:t>71</w:t>
      </w:r>
      <w:r>
        <w:rPr>
          <w:noProof/>
        </w:rPr>
        <w:fldChar w:fldCharType="end"/>
      </w:r>
    </w:p>
    <w:p w:rsidR="000F47CE" w14:paraId="24986FEC" w14:textId="572B9843">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_Toc160885594 \h </w:instrText>
      </w:r>
      <w:r>
        <w:rPr>
          <w:noProof/>
        </w:rPr>
        <w:fldChar w:fldCharType="separate"/>
      </w:r>
      <w:r>
        <w:rPr>
          <w:noProof/>
        </w:rPr>
        <w:t>72</w:t>
      </w:r>
      <w:r>
        <w:rPr>
          <w:noProof/>
        </w:rPr>
        <w:fldChar w:fldCharType="end"/>
      </w:r>
    </w:p>
    <w:p w:rsidR="000F47CE" w14:paraId="070A63B0" w14:textId="127122F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(三)、定期会议与项目更新</w:t>
      </w:r>
      <w:r>
        <w:rPr>
          <w:noProof/>
        </w:rPr>
        <w:tab/>
      </w:r>
      <w:r>
        <w:rPr>
          <w:noProof/>
        </w:rPr>
        <w:fldChar w:fldCharType="begin"/>
      </w:r>
      <w:r>
        <w:rPr>
          <w:noProof/>
        </w:rPr>
        <w:instrText xml:space="preserve"> PAGEREF _Toc160885595 \h </w:instrText>
      </w:r>
      <w:r>
        <w:rPr>
          <w:noProof/>
        </w:rPr>
        <w:fldChar w:fldCharType="separate"/>
      </w:r>
      <w:r>
        <w:rPr>
          <w:noProof/>
        </w:rPr>
        <w:t>74</w:t>
      </w:r>
      <w:r>
        <w:rPr>
          <w:noProof/>
        </w:rPr>
        <w:fldChar w:fldCharType="end"/>
      </w:r>
    </w:p>
    <w:p w:rsidR="000F47CE" w14:paraId="349F1E32" w14:textId="0915934D">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_Toc160885596 \h </w:instrText>
      </w:r>
      <w:r>
        <w:rPr>
          <w:noProof/>
        </w:rPr>
        <w:fldChar w:fldCharType="separate"/>
      </w:r>
      <w:r>
        <w:rPr>
          <w:noProof/>
        </w:rPr>
        <w:t>75</w:t>
      </w:r>
      <w:r>
        <w:rPr>
          <w:noProof/>
        </w:rPr>
        <w:fldChar w:fldCharType="end"/>
      </w:r>
    </w:p>
    <w:p w:rsidR="000F47CE" w14:paraId="57563409" w14:textId="20690B1E">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_Toc160885597 \h </w:instrText>
      </w:r>
      <w:r>
        <w:rPr>
          <w:noProof/>
        </w:rPr>
        <w:fldChar w:fldCharType="separate"/>
      </w:r>
      <w:r>
        <w:rPr>
          <w:noProof/>
        </w:rPr>
        <w:t>75</w:t>
      </w:r>
      <w:r>
        <w:rPr>
          <w:noProof/>
        </w:rPr>
        <w:fldChar w:fldCharType="end"/>
      </w:r>
    </w:p>
    <w:p w:rsidR="000F47CE" w14:paraId="21172F3D" w14:textId="5214E0F9">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_Toc160885598 \h </w:instrText>
      </w:r>
      <w:r>
        <w:rPr>
          <w:noProof/>
        </w:rPr>
        <w:fldChar w:fldCharType="separate"/>
      </w:r>
      <w:r>
        <w:rPr>
          <w:noProof/>
        </w:rPr>
        <w:t>77</w:t>
      </w:r>
      <w:r>
        <w:rPr>
          <w:noProof/>
        </w:rPr>
        <w:fldChar w:fldCharType="end"/>
      </w:r>
    </w:p>
    <w:p w:rsidR="000F47CE" w14:paraId="117BF534" w14:textId="1049778A">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_Toc160885599 \h </w:instrText>
      </w:r>
      <w:r>
        <w:rPr>
          <w:noProof/>
        </w:rPr>
        <w:fldChar w:fldCharType="separate"/>
      </w:r>
      <w:r>
        <w:rPr>
          <w:noProof/>
        </w:rPr>
        <w:t>78</w:t>
      </w:r>
      <w:r>
        <w:rPr>
          <w:noProof/>
        </w:rPr>
        <w:fldChar w:fldCharType="end"/>
      </w:r>
    </w:p>
    <w:p w:rsidR="000F47CE" w14:paraId="5B7A8EA6" w14:textId="6F17E761">
      <w:pPr>
        <w:pStyle w:val="TOC1"/>
        <w:tabs>
          <w:tab w:val="right" w:leader="dot" w:pos="8296"/>
        </w:tabs>
        <w:rPr>
          <w:noProof/>
        </w:rPr>
      </w:pPr>
      <w:r>
        <w:rPr>
          <w:noProof/>
        </w:rPr>
        <w:t>十五、信息化建设</w:t>
      </w:r>
      <w:r>
        <w:rPr>
          <w:noProof/>
        </w:rPr>
        <w:tab/>
      </w:r>
      <w:r>
        <w:rPr>
          <w:noProof/>
        </w:rPr>
        <w:fldChar w:fldCharType="begin"/>
      </w:r>
      <w:r>
        <w:rPr>
          <w:noProof/>
        </w:rPr>
        <w:instrText xml:space="preserve"> PAGEREF _Toc160885600 \h </w:instrText>
      </w:r>
      <w:r>
        <w:rPr>
          <w:noProof/>
        </w:rPr>
        <w:fldChar w:fldCharType="separate"/>
      </w:r>
      <w:r>
        <w:rPr>
          <w:noProof/>
        </w:rPr>
        <w:t>80</w:t>
      </w:r>
      <w:r>
        <w:rPr>
          <w:noProof/>
        </w:rPr>
        <w:fldChar w:fldCharType="end"/>
      </w:r>
    </w:p>
    <w:p w:rsidR="000F47CE" w14:paraId="07BF7071" w14:textId="37B21050">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_Toc160885601 \h </w:instrText>
      </w:r>
      <w:r>
        <w:rPr>
          <w:noProof/>
        </w:rPr>
        <w:fldChar w:fldCharType="separate"/>
      </w:r>
      <w:r>
        <w:rPr>
          <w:noProof/>
        </w:rPr>
        <w:t>80</w:t>
      </w:r>
      <w:r>
        <w:rPr>
          <w:noProof/>
        </w:rPr>
        <w:fldChar w:fldCharType="end"/>
      </w:r>
    </w:p>
    <w:p w:rsidR="000F47CE" w14:paraId="5649555F" w14:textId="52E36C92">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_Toc160885602 \h </w:instrText>
      </w:r>
      <w:r>
        <w:rPr>
          <w:noProof/>
        </w:rPr>
        <w:fldChar w:fldCharType="separate"/>
      </w:r>
      <w:r>
        <w:rPr>
          <w:noProof/>
        </w:rPr>
        <w:t>81</w:t>
      </w:r>
      <w:r>
        <w:rPr>
          <w:noProof/>
        </w:rPr>
        <w:fldChar w:fldCharType="end"/>
      </w:r>
    </w:p>
    <w:p w:rsidR="000F47CE" w14:paraId="565D11CD" w14:textId="63CE9A20">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_Toc160885603 \h </w:instrText>
      </w:r>
      <w:r>
        <w:rPr>
          <w:noProof/>
        </w:rPr>
        <w:fldChar w:fldCharType="separate"/>
      </w:r>
      <w:r>
        <w:rPr>
          <w:noProof/>
        </w:rPr>
        <w:t>82</w:t>
      </w:r>
      <w:r>
        <w:rPr>
          <w:noProof/>
        </w:rPr>
        <w:fldChar w:fldCharType="end"/>
      </w:r>
    </w:p>
    <w:p w:rsidR="000F47CE" w14:paraId="4B80BBB7" w14:textId="586D7F3F">
      <w:pPr>
        <w:pStyle w:val="TOC1"/>
        <w:tabs>
          <w:tab w:val="right" w:leader="dot" w:pos="8296"/>
        </w:tabs>
        <w:rPr>
          <w:noProof/>
        </w:rPr>
      </w:pPr>
      <w:r>
        <w:rPr>
          <w:noProof/>
        </w:rPr>
        <w:t>十六、职业健康与员工福祉</w:t>
      </w:r>
      <w:r>
        <w:rPr>
          <w:noProof/>
        </w:rPr>
        <w:tab/>
      </w:r>
      <w:r>
        <w:rPr>
          <w:noProof/>
        </w:rPr>
        <w:fldChar w:fldCharType="begin"/>
      </w:r>
      <w:r>
        <w:rPr>
          <w:noProof/>
        </w:rPr>
        <w:instrText xml:space="preserve"> PAGEREF _Toc160885604 \h </w:instrText>
      </w:r>
      <w:r>
        <w:rPr>
          <w:noProof/>
        </w:rPr>
        <w:fldChar w:fldCharType="separate"/>
      </w:r>
      <w:r>
        <w:rPr>
          <w:noProof/>
        </w:rPr>
        <w:t>84</w:t>
      </w:r>
      <w:r>
        <w:rPr>
          <w:noProof/>
        </w:rPr>
        <w:fldChar w:fldCharType="end"/>
      </w:r>
    </w:p>
    <w:p w:rsidR="000F47CE" w14:paraId="24AE37F2" w14:textId="40F09FA1">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_Toc160885605 \h </w:instrText>
      </w:r>
      <w:r>
        <w:rPr>
          <w:noProof/>
        </w:rPr>
        <w:fldChar w:fldCharType="separate"/>
      </w:r>
      <w:r>
        <w:rPr>
          <w:noProof/>
        </w:rPr>
        <w:t>84</w:t>
      </w:r>
      <w:r>
        <w:rPr>
          <w:noProof/>
        </w:rPr>
        <w:fldChar w:fldCharType="end"/>
      </w:r>
    </w:p>
    <w:p w:rsidR="000F47CE" w14:paraId="4AA4F7EF" w14:textId="44804241">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_Toc160885606 \h </w:instrText>
      </w:r>
      <w:r>
        <w:rPr>
          <w:noProof/>
        </w:rPr>
        <w:fldChar w:fldCharType="separate"/>
      </w:r>
      <w:r>
        <w:rPr>
          <w:noProof/>
        </w:rPr>
        <w:t>85</w:t>
      </w:r>
      <w:r>
        <w:rPr>
          <w:noProof/>
        </w:rPr>
        <w:fldChar w:fldCharType="end"/>
      </w:r>
    </w:p>
    <w:p w:rsidR="000F47CE" w14:paraId="35C86E6E" w14:textId="32B5B406">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_Toc160885607 \h </w:instrText>
      </w:r>
      <w:r>
        <w:rPr>
          <w:noProof/>
        </w:rPr>
        <w:fldChar w:fldCharType="separate"/>
      </w:r>
      <w:r>
        <w:rPr>
          <w:noProof/>
        </w:rPr>
        <w:t>86</w:t>
      </w:r>
      <w:r>
        <w:rPr>
          <w:noProof/>
        </w:rPr>
        <w:fldChar w:fldCharType="end"/>
      </w:r>
    </w:p>
    <w:p w:rsidR="000F47CE" w:rsidP="000F47CE" w14:paraId="583309A7" w14:textId="65414D4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F47CE" w:rsidP="000F47CE" w14:paraId="41E53CB6" w14:textId="370F1205">
      <w:pPr>
        <w:pStyle w:val="Heading1"/>
        <w:jc w:val="center"/>
        <w:rPr>
          <w:rFonts w:hint="eastAsia"/>
        </w:rPr>
      </w:pPr>
      <w:bookmarkStart w:id="0" w:name="_Toc160885531"/>
      <w:r w:rsidRPr="000F47CE">
        <w:rPr>
          <w:rFonts w:hint="eastAsia"/>
        </w:rPr>
        <w:t>序言</w:t>
      </w:r>
      <w:bookmarkEnd w:id="0"/>
    </w:p>
    <w:p w:rsidR="000F47CE" w:rsidP="000F47CE" w14:paraId="59096A4E" w14:textId="5940249A">
      <w:pPr>
        <w:ind w:firstLine="560" w:firstLineChars="200"/>
        <w:rPr>
          <w:rFonts w:ascii="仿宋" w:eastAsia="仿宋" w:hAnsi="仿宋" w:hint="eastAsia"/>
          <w:sz w:val="28"/>
        </w:rPr>
      </w:pPr>
      <w:r w:rsidRPr="000F47CE">
        <w:rPr>
          <w:rFonts w:ascii="仿宋" w:eastAsia="仿宋" w:hAnsi="仿宋" w:hint="eastAsia"/>
          <w:sz w:val="28"/>
        </w:rPr>
        <w:t>眼科医院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0F47CE" w:rsidP="000F47CE" w14:paraId="16592D91" w14:textId="7635C294">
      <w:pPr>
        <w:pStyle w:val="Heading1"/>
        <w:rPr>
          <w:rFonts w:hint="eastAsia"/>
        </w:rPr>
      </w:pPr>
      <w:bookmarkStart w:id="1" w:name="_Toc160885532"/>
      <w:r w:rsidRPr="000F47CE">
        <w:rPr>
          <w:rFonts w:hint="eastAsia"/>
        </w:rPr>
        <w:t>一、实施进度计划</w:t>
      </w:r>
      <w:bookmarkEnd w:id="1"/>
    </w:p>
    <w:p w:rsidR="000F47CE" w:rsidP="000F47CE" w14:paraId="6C677A3D" w14:textId="58C95ADD">
      <w:pPr>
        <w:pStyle w:val="Heading2"/>
      </w:pPr>
      <w:bookmarkStart w:id="2" w:name="_Toc160885533"/>
      <w:r w:rsidRPr="000F47CE">
        <w:t>(一)、建设周期</w:t>
      </w:r>
      <w:bookmarkEnd w:id="2"/>
    </w:p>
    <w:p w:rsidR="000F47CE" w:rsidP="000F47CE" w14:paraId="51D65705" w14:textId="5CF89B33">
      <w:pPr>
        <w:ind w:firstLine="560" w:firstLineChars="200"/>
        <w:rPr>
          <w:rFonts w:ascii="仿宋" w:eastAsia="仿宋" w:hAnsi="仿宋"/>
          <w:sz w:val="28"/>
        </w:rPr>
      </w:pPr>
      <w:r w:rsidRPr="000F47CE">
        <w:rPr>
          <w:rFonts w:ascii="仿宋" w:eastAsia="仿宋" w:hAnsi="仿宋" w:hint="eastAsia"/>
          <w:sz w:val="28"/>
        </w:rPr>
        <w:t>预计项目建设周期</w:t>
      </w:r>
      <w:r w:rsidRPr="000F47CE">
        <w:rPr>
          <w:rFonts w:ascii="仿宋" w:eastAsia="仿宋" w:hAnsi="仿宋"/>
          <w:sz w:val="28"/>
        </w:rPr>
        <w:t>XXX个月。</w:t>
      </w:r>
    </w:p>
    <w:p w:rsidR="000F47CE" w:rsidP="000F47CE" w14:paraId="2F3CAEA5" w14:textId="4604AF41">
      <w:pPr>
        <w:pStyle w:val="Heading2"/>
      </w:pPr>
      <w:bookmarkStart w:id="3" w:name="_Toc160885534"/>
      <w:r w:rsidRPr="000F47CE">
        <w:t>(二)、建设进度</w:t>
      </w:r>
      <w:bookmarkEnd w:id="3"/>
    </w:p>
    <w:p w:rsidR="000F47CE" w:rsidRPr="000F47CE" w:rsidP="000F47CE" w14:paraId="04811E49" w14:textId="77777777">
      <w:pPr>
        <w:ind w:firstLine="560" w:firstLineChars="200"/>
        <w:rPr>
          <w:rFonts w:ascii="仿宋" w:eastAsia="仿宋" w:hAnsi="仿宋"/>
          <w:sz w:val="28"/>
        </w:rPr>
      </w:pPr>
      <w:r w:rsidRPr="000F47CE">
        <w:rPr>
          <w:rFonts w:ascii="仿宋" w:eastAsia="仿宋" w:hAnsi="仿宋" w:hint="eastAsia"/>
          <w:sz w:val="28"/>
        </w:rPr>
        <w:t>该项目是一个重要的经济发展项目，为了确保眼科医院项目的顺利推进和资金的有效利用，项目方采取了分期建设的策略。目前，该项目已经取得了显著的进展。</w:t>
      </w:r>
    </w:p>
    <w:p w:rsidR="000F47CE" w:rsidRPr="000F47CE" w:rsidP="000F47CE" w14:paraId="2F60A6C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47CE">
        <w:rPr>
          <w:rFonts w:ascii="仿宋" w:eastAsia="仿宋" w:hAnsi="仿宋" w:hint="eastAsia"/>
          <w:sz w:val="28"/>
        </w:rPr>
        <w:t>根据最新数据显示，该项目实际完成投资已经达到了</w:t>
      </w:r>
      <w:r w:rsidRPr="000F47CE">
        <w:rPr>
          <w:rFonts w:ascii="仿宋" w:eastAsia="仿宋" w:hAnsi="仿宋"/>
          <w:sz w:val="28"/>
        </w:rPr>
        <w:t>XX万元，占计划投资的XX%。这一数字反映了项目在资金筹措和投资实施方面的良好表现。项目方通过精心规划和有效管理，确保了资金的及时投入和合理利用，为眼科医院项目的后续发展奠定了坚实的基础。</w:t>
      </w:r>
    </w:p>
    <w:p w:rsidR="000F47CE" w:rsidRPr="000F47CE" w:rsidP="000F47CE" w14:paraId="2A511053" w14:textId="77777777">
      <w:pPr>
        <w:ind w:firstLine="560" w:firstLineChars="200"/>
        <w:rPr>
          <w:rFonts w:ascii="仿宋" w:eastAsia="仿宋" w:hAnsi="仿宋"/>
          <w:sz w:val="28"/>
        </w:rPr>
      </w:pPr>
      <w:r w:rsidRPr="000F47CE">
        <w:rPr>
          <w:rFonts w:ascii="仿宋" w:eastAsia="仿宋" w:hAnsi="仿宋" w:hint="eastAsia"/>
          <w:sz w:val="28"/>
        </w:rPr>
        <w:t>在项目实际完成投资中，完成固定资产投资达到了</w:t>
      </w:r>
      <w:r w:rsidRPr="000F47CE">
        <w:rPr>
          <w:rFonts w:ascii="仿宋" w:eastAsia="仿宋" w:hAnsi="仿宋"/>
          <w:sz w:val="28"/>
        </w:rPr>
        <w:t>XX万元，占</w:t>
      </w:r>
      <w:r w:rsidRPr="000F47CE">
        <w:rPr>
          <w:rFonts w:ascii="仿宋" w:eastAsia="仿宋" w:hAnsi="仿宋"/>
          <w:sz w:val="28"/>
        </w:rPr>
        <w:t>总投资的XX%。固定资产投资主要用于眼科医院项目的土地购置、基础设施建设、</w:t>
      </w:r>
      <w:r w:rsidRPr="000F47CE">
        <w:rPr>
          <w:rFonts w:ascii="仿宋" w:eastAsia="仿宋" w:hAnsi="仿宋" w:hint="eastAsia"/>
          <w:sz w:val="28"/>
        </w:rPr>
        <w:t>设备采购等方面，这些投资为眼科医院项目的长期运营和发展提供了必要的物质基础和技术支持。</w:t>
      </w:r>
    </w:p>
    <w:p w:rsidR="000F47CE" w:rsidRPr="000F47CE" w:rsidP="000F47CE" w14:paraId="21FDDD1D" w14:textId="77777777">
      <w:pPr>
        <w:ind w:firstLine="560" w:firstLineChars="200"/>
        <w:rPr>
          <w:rFonts w:ascii="仿宋" w:eastAsia="仿宋" w:hAnsi="仿宋"/>
          <w:sz w:val="28"/>
        </w:rPr>
      </w:pPr>
      <w:r w:rsidRPr="000F47CE">
        <w:rPr>
          <w:rFonts w:ascii="仿宋" w:eastAsia="仿宋" w:hAnsi="仿宋" w:hint="eastAsia"/>
          <w:sz w:val="28"/>
        </w:rPr>
        <w:t>另外，完成流动资金投资为</w:t>
      </w:r>
      <w:r w:rsidRPr="000F47CE">
        <w:rPr>
          <w:rFonts w:ascii="仿宋" w:eastAsia="仿宋" w:hAnsi="仿宋"/>
          <w:sz w:val="28"/>
        </w:rPr>
        <w:t>XX万元，占总投资的XX%。流动资金是项目运营过程中用于支付日常开支、采购原材料、支付工资等短期需求的资金。流动资金的充足与否直接影响到眼科医院项目的正常运营和持续发展。项目方通过合理安排流动资金的使用，确保了眼科医院项目的顺利推进和各项工作的顺利开展。</w:t>
      </w:r>
    </w:p>
    <w:p w:rsidR="000F47CE" w:rsidP="000F47CE" w14:paraId="4F69359C" w14:textId="7776A647">
      <w:pPr>
        <w:ind w:firstLine="560" w:firstLineChars="200"/>
        <w:rPr>
          <w:rFonts w:ascii="仿宋" w:eastAsia="仿宋" w:hAnsi="仿宋" w:hint="eastAsia"/>
          <w:sz w:val="28"/>
        </w:rPr>
      </w:pPr>
      <w:r w:rsidRPr="000F47CE">
        <w:rPr>
          <w:rFonts w:ascii="仿宋" w:eastAsia="仿宋" w:hAnsi="仿宋" w:hint="eastAsia"/>
          <w:sz w:val="28"/>
        </w:rPr>
        <w:t>总的来说，该项目在分期建设过程中取得了显著的成果，实际完成投资占计划投资的比重较高，固定资产投资和流动资金投资均得到了有效利用。这为眼科医院项目的后续发展和实现预期的经济效益奠定了坚实的基础。</w:t>
      </w:r>
    </w:p>
    <w:p w:rsidR="000F47CE" w:rsidP="000F47CE" w14:paraId="3058FBED" w14:textId="60C56D8A">
      <w:pPr>
        <w:pStyle w:val="Heading2"/>
      </w:pPr>
      <w:bookmarkStart w:id="4" w:name="_Toc160885535"/>
      <w:r w:rsidRPr="000F47CE">
        <w:t>(三)、进度安排注意事项</w:t>
      </w:r>
      <w:bookmarkEnd w:id="4"/>
    </w:p>
    <w:p w:rsidR="000F47CE" w:rsidRPr="000F47CE" w:rsidP="000F47CE" w14:paraId="43802D65" w14:textId="77777777">
      <w:pPr>
        <w:ind w:firstLine="560" w:firstLineChars="200"/>
        <w:rPr>
          <w:rFonts w:ascii="仿宋" w:eastAsia="仿宋" w:hAnsi="仿宋"/>
          <w:sz w:val="28"/>
        </w:rPr>
      </w:pPr>
      <w:r w:rsidRPr="000F47CE">
        <w:rPr>
          <w:rFonts w:ascii="仿宋" w:eastAsia="仿宋" w:hAnsi="仿宋" w:hint="eastAsia"/>
          <w:sz w:val="28"/>
        </w:rPr>
        <w:t>在深入评估项目可行性的过程中，项目执行单位不仅仅着眼于眼科医院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0F47CE" w:rsidRPr="000F47CE" w:rsidP="000F47CE" w14:paraId="3BD2FAA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一旦建设眼科医院项目的细节得以确认，眼科医院项目的总投资额和年度投资分配计划明确无误，项目执行单位会迅速展开筹措</w:t>
      </w:r>
      <w:r w:rsidRPr="000F47CE">
        <w:rPr>
          <w:rFonts w:ascii="仿宋" w:eastAsia="仿宋" w:hAnsi="仿宋" w:hint="eastAsia"/>
          <w:sz w:val="28"/>
        </w:rPr>
        <w:t>所需的建设资金。这可能涉及到多种资金来源，包括银行贷款、股权融资、政府补贴等。在确保项目资金充足的同时，执行单位还需要灵活应对市场和经济的变化，以保障眼科医院项目的顺利推进。</w:t>
      </w:r>
    </w:p>
    <w:p w:rsidR="000F47CE" w:rsidP="000F47CE" w14:paraId="03CE1521" w14:textId="27E73BB4">
      <w:pPr>
        <w:ind w:firstLine="560" w:firstLineChars="200"/>
        <w:rPr>
          <w:rFonts w:ascii="仿宋" w:eastAsia="仿宋" w:hAnsi="仿宋" w:hint="eastAsia"/>
          <w:sz w:val="28"/>
        </w:rPr>
      </w:pPr>
      <w:r w:rsidRPr="000F47CE">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0F47CE" w:rsidP="000F47CE" w14:paraId="6E5E0CBF" w14:textId="291BEB68">
      <w:pPr>
        <w:pStyle w:val="Heading2"/>
      </w:pPr>
      <w:bookmarkStart w:id="5" w:name="_Toc160885536"/>
      <w:r w:rsidRPr="000F47CE">
        <w:t>(四)、人力资源配置</w:t>
      </w:r>
      <w:bookmarkEnd w:id="5"/>
    </w:p>
    <w:p w:rsidR="000F47CE" w:rsidRPr="000F47CE" w:rsidP="000F47CE" w14:paraId="41012760" w14:textId="77777777">
      <w:pPr>
        <w:ind w:firstLine="560" w:firstLineChars="200"/>
        <w:rPr>
          <w:rFonts w:ascii="仿宋" w:eastAsia="仿宋" w:hAnsi="仿宋"/>
          <w:sz w:val="28"/>
        </w:rPr>
      </w:pPr>
      <w:r w:rsidRPr="000F47CE">
        <w:rPr>
          <w:rFonts w:ascii="仿宋" w:eastAsia="仿宋" w:hAnsi="仿宋" w:hint="eastAsia"/>
          <w:sz w:val="28"/>
        </w:rPr>
        <w:t>专业技能匹配是确保项目团队能够胜任工作任务的重要因素。在进行人力资源配置时，需要细致考虑以下几个方面：</w:t>
      </w:r>
    </w:p>
    <w:p w:rsidR="000F47CE" w:rsidRPr="000F47CE" w:rsidP="000F47CE" w14:paraId="7C3A428E" w14:textId="77777777">
      <w:pPr>
        <w:ind w:firstLine="560" w:firstLineChars="200"/>
        <w:rPr>
          <w:rFonts w:ascii="仿宋" w:eastAsia="仿宋" w:hAnsi="仿宋"/>
          <w:sz w:val="28"/>
        </w:rPr>
      </w:pPr>
      <w:r w:rsidRPr="000F47CE">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0F47CE" w:rsidRPr="000F47CE" w:rsidP="000F47CE" w14:paraId="54CF3484" w14:textId="77777777">
      <w:pPr>
        <w:ind w:firstLine="560" w:firstLineChars="200"/>
        <w:rPr>
          <w:rFonts w:ascii="仿宋" w:eastAsia="仿宋" w:hAnsi="仿宋"/>
          <w:sz w:val="28"/>
        </w:rPr>
      </w:pPr>
      <w:r w:rsidRPr="000F47CE">
        <w:rPr>
          <w:rFonts w:ascii="仿宋" w:eastAsia="仿宋" w:hAnsi="仿宋"/>
          <w:sz w:val="28"/>
        </w:rPr>
        <w:t>2. 培训和发展： 对团队成员进行定期的培训和技能提升，以跟上行业最新的发展趋势。同时，制定职业发展计划，激励员工不断提升自身技能，为眼科医院项目的不断发展提供人才支持。</w:t>
      </w:r>
    </w:p>
    <w:p w:rsidR="000F47CE" w:rsidRPr="000F47CE" w:rsidP="000F47CE" w14:paraId="03299B8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47CE">
        <w:rPr>
          <w:rFonts w:ascii="仿宋" w:eastAsia="仿宋" w:hAnsi="仿宋"/>
          <w:sz w:val="28"/>
        </w:rPr>
        <w:t>3. 技能匹配度评估： 定期评估团队成员的技能匹配度，确</w:t>
      </w: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保其在项目中的工作任务与其专业技能相匹配。这可以通过定期的技</w:t>
      </w:r>
      <w:r w:rsidRPr="000F47CE">
        <w:rPr>
          <w:rFonts w:ascii="仿宋" w:eastAsia="仿宋" w:hAnsi="仿宋" w:hint="eastAsia"/>
          <w:sz w:val="28"/>
        </w:rPr>
        <w:t>能测评、项目表现评估等方式实施。</w:t>
      </w:r>
    </w:p>
    <w:p w:rsidR="000F47CE" w:rsidRPr="000F47CE" w:rsidP="000F47CE" w14:paraId="08F35C37" w14:textId="77777777">
      <w:pPr>
        <w:ind w:firstLine="560" w:firstLineChars="200"/>
        <w:rPr>
          <w:rFonts w:ascii="仿宋" w:eastAsia="仿宋" w:hAnsi="仿宋"/>
          <w:sz w:val="28"/>
        </w:rPr>
      </w:pPr>
      <w:r w:rsidRPr="000F47CE">
        <w:rPr>
          <w:rFonts w:ascii="仿宋" w:eastAsia="仿宋" w:hAnsi="仿宋" w:hint="eastAsia"/>
          <w:sz w:val="28"/>
        </w:rPr>
        <w:t>团队协作和沟通是项目成功的关键因素，因此需要特别关注：</w:t>
      </w:r>
    </w:p>
    <w:p w:rsidR="000F47CE" w:rsidRPr="000F47CE" w:rsidP="000F47CE" w14:paraId="6411BC94" w14:textId="77777777">
      <w:pPr>
        <w:ind w:firstLine="560" w:firstLineChars="200"/>
        <w:rPr>
          <w:rFonts w:ascii="仿宋" w:eastAsia="仿宋" w:hAnsi="仿宋"/>
          <w:sz w:val="28"/>
        </w:rPr>
      </w:pPr>
      <w:r w:rsidRPr="000F47CE">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0F47CE" w:rsidRPr="000F47CE" w:rsidP="000F47CE" w14:paraId="1A91511A" w14:textId="77777777">
      <w:pPr>
        <w:ind w:firstLine="560" w:firstLineChars="200"/>
        <w:rPr>
          <w:rFonts w:ascii="仿宋" w:eastAsia="仿宋" w:hAnsi="仿宋"/>
          <w:sz w:val="28"/>
        </w:rPr>
      </w:pPr>
      <w:r w:rsidRPr="000F47CE">
        <w:rPr>
          <w:rFonts w:ascii="仿宋" w:eastAsia="仿宋" w:hAnsi="仿宋"/>
          <w:sz w:val="28"/>
        </w:rPr>
        <w:t>2. 定期沟通机制： 建立定期的沟通机制，包括例会、项目进展报告、问题反馈等，确保信息畅通，避免因信息不畅导致的误解和冲突。</w:t>
      </w:r>
    </w:p>
    <w:p w:rsidR="000F47CE" w:rsidRPr="000F47CE" w:rsidP="000F47CE" w14:paraId="63F457EA" w14:textId="77777777">
      <w:pPr>
        <w:ind w:firstLine="560" w:firstLineChars="200"/>
        <w:rPr>
          <w:rFonts w:ascii="仿宋" w:eastAsia="仿宋" w:hAnsi="仿宋"/>
          <w:sz w:val="28"/>
        </w:rPr>
      </w:pPr>
      <w:r w:rsidRPr="000F47CE">
        <w:rPr>
          <w:rFonts w:ascii="仿宋" w:eastAsia="仿宋" w:hAnsi="仿宋" w:hint="eastAsia"/>
          <w:sz w:val="28"/>
        </w:rPr>
        <w:t>在面对眼科医院项目的动态性和变化时，团队需要具备灵活性和适应性：</w:t>
      </w:r>
    </w:p>
    <w:p w:rsidR="000F47CE" w:rsidRPr="000F47CE" w:rsidP="000F47CE" w14:paraId="05C141DE" w14:textId="77777777">
      <w:pPr>
        <w:ind w:firstLine="560" w:firstLineChars="200"/>
        <w:rPr>
          <w:rFonts w:ascii="仿宋" w:eastAsia="仿宋" w:hAnsi="仿宋"/>
          <w:sz w:val="28"/>
        </w:rPr>
      </w:pPr>
      <w:r w:rsidRPr="000F47CE">
        <w:rPr>
          <w:rFonts w:ascii="仿宋" w:eastAsia="仿宋" w:hAnsi="仿宋"/>
          <w:sz w:val="28"/>
        </w:rPr>
        <w:t>1. 培训适应性技能： 培养团队成员的适应性技能，使其能够灵活应对项目中的变化和挑战。这可能涉及到跨领域培训、危机管理培训等方面。</w:t>
      </w:r>
    </w:p>
    <w:p w:rsidR="000F47CE" w:rsidRPr="000F47CE" w:rsidP="000F47CE" w14:paraId="7FF44B48" w14:textId="77777777">
      <w:pPr>
        <w:ind w:firstLine="560" w:firstLineChars="200"/>
        <w:rPr>
          <w:rFonts w:ascii="仿宋" w:eastAsia="仿宋" w:hAnsi="仿宋"/>
          <w:sz w:val="28"/>
        </w:rPr>
      </w:pPr>
      <w:r w:rsidRPr="000F47CE">
        <w:rPr>
          <w:rFonts w:ascii="仿宋" w:eastAsia="仿宋" w:hAnsi="仿宋"/>
          <w:sz w:val="28"/>
        </w:rPr>
        <w:t>2. 项目管理工具使用： 引入灵活的项目管理工具，以便团队能够更好地适应眼科医院项目的动态变化，及时调整工作计划和资源配置。</w:t>
      </w:r>
    </w:p>
    <w:p w:rsidR="000F47CE" w:rsidRPr="000F47CE" w:rsidP="000F47CE" w14:paraId="1FB19911" w14:textId="77777777">
      <w:pPr>
        <w:ind w:firstLine="560" w:firstLineChars="200"/>
        <w:rPr>
          <w:rFonts w:ascii="仿宋" w:eastAsia="仿宋" w:hAnsi="仿宋"/>
          <w:sz w:val="28"/>
        </w:rPr>
      </w:pPr>
      <w:r w:rsidRPr="000F47CE">
        <w:rPr>
          <w:rFonts w:ascii="仿宋" w:eastAsia="仿宋" w:hAnsi="仿宋" w:hint="eastAsia"/>
          <w:sz w:val="28"/>
        </w:rPr>
        <w:t>绩效管理和激励是激发团队积极性的有效手段：</w:t>
      </w:r>
    </w:p>
    <w:p w:rsidR="000F47CE" w:rsidRPr="000F47CE" w:rsidP="000F47CE" w14:paraId="5E5DEF13" w14:textId="77777777">
      <w:pPr>
        <w:ind w:firstLine="560" w:firstLineChars="200"/>
        <w:rPr>
          <w:rFonts w:ascii="仿宋" w:eastAsia="仿宋" w:hAnsi="仿宋"/>
          <w:sz w:val="28"/>
        </w:rPr>
      </w:pPr>
      <w:r w:rsidRPr="000F47CE">
        <w:rPr>
          <w:rFonts w:ascii="仿宋" w:eastAsia="仿宋" w:hAnsi="仿宋"/>
          <w:sz w:val="28"/>
        </w:rPr>
        <w:t>1. 设定明确目标： 为团队成员设定明确的工作目标，使其明白自己的责任和贡献。这些目标应与项目整体目标相一致。</w:t>
      </w:r>
    </w:p>
    <w:p w:rsidR="000F47CE" w:rsidRPr="000F47CE" w:rsidP="000F47CE" w14:paraId="2531F0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47CE">
        <w:rPr>
          <w:rFonts w:ascii="仿宋" w:eastAsia="仿宋" w:hAnsi="仿宋"/>
          <w:sz w:val="28"/>
        </w:rPr>
        <w:t>2.</w:t>
      </w:r>
      <w:r w:rsidRPr="000F47CE">
        <w:rPr>
          <w:rFonts w:ascii="仿宋" w:eastAsia="仿宋" w:hAnsi="仿宋"/>
          <w:sz w:val="28"/>
        </w:rPr>
        <w:t xml:space="preserve"> 定期评估和反馈：</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 xml:space="preserve"> 定期对团队成员的绩效进行评估，提供具体、及时的反馈，帮助其了解自己的工作表现，并提供改进的机会</w:t>
      </w:r>
      <w:r w:rsidRPr="000F47CE">
        <w:rPr>
          <w:rFonts w:ascii="仿宋" w:eastAsia="仿宋" w:hAnsi="仿宋" w:hint="eastAsia"/>
          <w:sz w:val="28"/>
        </w:rPr>
        <w:t>。</w:t>
      </w:r>
    </w:p>
    <w:p w:rsidR="000F47CE" w:rsidRPr="000F47CE" w:rsidP="000F47CE" w14:paraId="718C9330" w14:textId="77777777">
      <w:pPr>
        <w:ind w:firstLine="560" w:firstLineChars="200"/>
        <w:rPr>
          <w:rFonts w:ascii="仿宋" w:eastAsia="仿宋" w:hAnsi="仿宋"/>
          <w:sz w:val="28"/>
        </w:rPr>
      </w:pPr>
      <w:r w:rsidRPr="000F47CE">
        <w:rPr>
          <w:rFonts w:ascii="仿宋" w:eastAsia="仿宋" w:hAnsi="仿宋"/>
          <w:sz w:val="28"/>
        </w:rPr>
        <w:t>3. 奖励和认可： 设立奖励制度，包括金融性奖励、奖状、晋升机会等，以激励团队成员为眼科医院项目的成功做出更大的努力。</w:t>
      </w:r>
    </w:p>
    <w:p w:rsidR="000F47CE" w:rsidRPr="000F47CE" w:rsidP="000F47CE" w14:paraId="3F24985A" w14:textId="77777777">
      <w:pPr>
        <w:ind w:firstLine="560" w:firstLineChars="200"/>
        <w:rPr>
          <w:rFonts w:ascii="仿宋" w:eastAsia="仿宋" w:hAnsi="仿宋"/>
          <w:sz w:val="28"/>
        </w:rPr>
      </w:pPr>
      <w:r w:rsidRPr="000F47CE">
        <w:rPr>
          <w:rFonts w:ascii="仿宋" w:eastAsia="仿宋" w:hAnsi="仿宋" w:hint="eastAsia"/>
          <w:sz w:val="28"/>
        </w:rPr>
        <w:t>风险管理是人力资源配置中需要重点关注的方面：</w:t>
      </w:r>
    </w:p>
    <w:p w:rsidR="000F47CE" w:rsidRPr="000F47CE" w:rsidP="000F47CE" w14:paraId="5E585932" w14:textId="77777777">
      <w:pPr>
        <w:ind w:firstLine="560" w:firstLineChars="200"/>
        <w:rPr>
          <w:rFonts w:ascii="仿宋" w:eastAsia="仿宋" w:hAnsi="仿宋"/>
          <w:sz w:val="28"/>
        </w:rPr>
      </w:pPr>
      <w:r w:rsidRPr="000F47CE">
        <w:rPr>
          <w:rFonts w:ascii="仿宋" w:eastAsia="仿宋" w:hAnsi="仿宋"/>
          <w:sz w:val="28"/>
        </w:rPr>
        <w:t>1. 制定风险管理计划： 在人力资源配置阶段，制定详细的风险管理计划，考虑到潜在的风险因素，包括员工离职、团队冲突等。</w:t>
      </w:r>
    </w:p>
    <w:p w:rsidR="000F47CE" w:rsidRPr="000F47CE" w:rsidP="000F47CE" w14:paraId="2D8AAEE5" w14:textId="77777777">
      <w:pPr>
        <w:ind w:firstLine="560" w:firstLineChars="200"/>
        <w:rPr>
          <w:rFonts w:ascii="仿宋" w:eastAsia="仿宋" w:hAnsi="仿宋"/>
          <w:sz w:val="28"/>
        </w:rPr>
      </w:pPr>
      <w:r w:rsidRPr="000F47CE">
        <w:rPr>
          <w:rFonts w:ascii="仿宋" w:eastAsia="仿宋" w:hAnsi="仿宋"/>
          <w:sz w:val="28"/>
        </w:rPr>
        <w:t>2. 建立灵活的人力储备： 创建人力储备计划，以备不时之需。这包括建立合作伙伴关系、外部专业团队的合作等。</w:t>
      </w:r>
    </w:p>
    <w:p w:rsidR="000F47CE" w:rsidP="000F47CE" w14:paraId="62CE18EB" w14:textId="3C6452F2">
      <w:pPr>
        <w:ind w:firstLine="560" w:firstLineChars="200"/>
        <w:rPr>
          <w:rFonts w:ascii="仿宋" w:eastAsia="仿宋" w:hAnsi="仿宋" w:hint="eastAsia"/>
          <w:sz w:val="28"/>
        </w:rPr>
      </w:pPr>
      <w:r w:rsidRPr="000F47CE">
        <w:rPr>
          <w:rFonts w:ascii="仿宋" w:eastAsia="仿宋" w:hAnsi="仿宋" w:hint="eastAsia"/>
          <w:sz w:val="28"/>
        </w:rPr>
        <w:t>通过全面考虑这些方面，人力资源配置可以更加灵活、适应性强，提高团队整体绩效，确保项目能够成功推进。</w:t>
      </w:r>
    </w:p>
    <w:p w:rsidR="000F47CE" w:rsidP="000F47CE" w14:paraId="6D89E0B5" w14:textId="5D7E7AB6">
      <w:pPr>
        <w:pStyle w:val="Heading2"/>
      </w:pPr>
      <w:bookmarkStart w:id="6" w:name="_Toc160885537"/>
      <w:r w:rsidRPr="000F47CE">
        <w:t>(五)、员工培训</w:t>
      </w:r>
      <w:bookmarkEnd w:id="6"/>
    </w:p>
    <w:p w:rsidR="000F47CE" w:rsidRPr="000F47CE" w:rsidP="000F47CE" w14:paraId="39A0E2E4" w14:textId="77777777">
      <w:pPr>
        <w:ind w:firstLine="560" w:firstLineChars="200"/>
        <w:rPr>
          <w:rFonts w:ascii="仿宋" w:eastAsia="仿宋" w:hAnsi="仿宋"/>
          <w:sz w:val="28"/>
        </w:rPr>
      </w:pPr>
      <w:r w:rsidRPr="000F47CE">
        <w:rPr>
          <w:rFonts w:ascii="仿宋" w:eastAsia="仿宋" w:hAnsi="仿宋" w:hint="eastAsia"/>
          <w:sz w:val="28"/>
        </w:rPr>
        <w:t>员工培训对于眼科医院项目的成功实施和团队整体素质提升至关重要。以下是三大层次的员工培训策略：</w:t>
      </w:r>
    </w:p>
    <w:p w:rsidR="000F47CE" w:rsidRPr="000F47CE" w:rsidP="000F47CE" w14:paraId="3444D707" w14:textId="77777777">
      <w:pPr>
        <w:ind w:firstLine="560" w:firstLineChars="200"/>
        <w:rPr>
          <w:rFonts w:ascii="仿宋" w:eastAsia="仿宋" w:hAnsi="仿宋"/>
          <w:sz w:val="28"/>
        </w:rPr>
      </w:pPr>
      <w:r w:rsidRPr="000F47CE">
        <w:rPr>
          <w:rFonts w:ascii="仿宋" w:eastAsia="仿宋" w:hAnsi="仿宋" w:hint="eastAsia"/>
          <w:sz w:val="28"/>
        </w:rPr>
        <w:t>第一层次：基础技能培训</w:t>
      </w:r>
    </w:p>
    <w:p w:rsidR="000F47CE" w:rsidRPr="000F47CE" w:rsidP="000F47CE" w14:paraId="1C63312E" w14:textId="77777777">
      <w:pPr>
        <w:ind w:firstLine="560" w:firstLineChars="200"/>
        <w:rPr>
          <w:rFonts w:ascii="仿宋" w:eastAsia="仿宋" w:hAnsi="仿宋"/>
          <w:sz w:val="28"/>
        </w:rPr>
      </w:pPr>
      <w:r w:rsidRPr="000F47CE">
        <w:rPr>
          <w:rFonts w:ascii="仿宋" w:eastAsia="仿宋" w:hAnsi="仿宋" w:hint="eastAsia"/>
          <w:sz w:val="28"/>
        </w:rPr>
        <w:t>在项目启动阶段，首要任务是确保团队成员具备必要的基础技能和知识，以胜任眼科医院项目的初级工作任务。这包括但不限于：</w:t>
      </w:r>
    </w:p>
    <w:p w:rsidR="000F47CE" w:rsidRPr="000F47CE" w:rsidP="000F47CE" w14:paraId="72AA7C3D" w14:textId="77777777">
      <w:pPr>
        <w:ind w:firstLine="560" w:firstLineChars="200"/>
        <w:rPr>
          <w:rFonts w:ascii="仿宋" w:eastAsia="仿宋" w:hAnsi="仿宋"/>
          <w:sz w:val="28"/>
        </w:rPr>
      </w:pPr>
      <w:r w:rsidRPr="000F47CE">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0F47CE" w:rsidRPr="000F47CE" w:rsidP="000F47CE" w14:paraId="603A33E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47CE">
        <w:rPr>
          <w:rFonts w:ascii="仿宋" w:eastAsia="仿宋" w:hAnsi="仿宋"/>
          <w:sz w:val="28"/>
        </w:rPr>
        <w:t>2. 项目流程培训： 将团队成员引导进入眼科医院项目的工作流程，介绍眼科医院项目的阶段和关键节点，以确保团队在整个项</w:t>
      </w: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目生命周期内能够有序协同工作。</w:t>
      </w:r>
    </w:p>
    <w:p w:rsidR="000F47CE" w:rsidRPr="000F47CE" w:rsidP="000F47CE" w14:paraId="2C50F07F" w14:textId="77777777">
      <w:pPr>
        <w:ind w:firstLine="560" w:firstLineChars="200"/>
        <w:rPr>
          <w:rFonts w:ascii="仿宋" w:eastAsia="仿宋" w:hAnsi="仿宋"/>
          <w:sz w:val="28"/>
        </w:rPr>
      </w:pPr>
      <w:r w:rsidRPr="000F47CE">
        <w:rPr>
          <w:rFonts w:ascii="仿宋" w:eastAsia="仿宋" w:hAnsi="仿宋"/>
          <w:sz w:val="28"/>
        </w:rPr>
        <w:t>3. 团队合作培训： 强调团队协作和沟通技能，通过培训活动促进团队成员之间的合作意识和默契，包括团队建设活动、危机处理演练等。</w:t>
      </w:r>
    </w:p>
    <w:p w:rsidR="000F47CE" w:rsidRPr="000F47CE" w:rsidP="000F47CE" w14:paraId="05413B1B" w14:textId="77777777">
      <w:pPr>
        <w:ind w:firstLine="560" w:firstLineChars="200"/>
        <w:rPr>
          <w:rFonts w:ascii="仿宋" w:eastAsia="仿宋" w:hAnsi="仿宋"/>
          <w:sz w:val="28"/>
        </w:rPr>
      </w:pPr>
      <w:r w:rsidRPr="000F47CE">
        <w:rPr>
          <w:rFonts w:ascii="仿宋" w:eastAsia="仿宋" w:hAnsi="仿宋" w:hint="eastAsia"/>
          <w:sz w:val="28"/>
        </w:rPr>
        <w:t>第二层次：专业深化培训</w:t>
      </w:r>
    </w:p>
    <w:p w:rsidR="000F47CE" w:rsidRPr="000F47CE" w:rsidP="000F47CE" w14:paraId="0079C6E8" w14:textId="77777777">
      <w:pPr>
        <w:ind w:firstLine="560" w:firstLineChars="200"/>
        <w:rPr>
          <w:rFonts w:ascii="仿宋" w:eastAsia="仿宋" w:hAnsi="仿宋"/>
          <w:sz w:val="28"/>
        </w:rPr>
      </w:pPr>
      <w:r w:rsidRPr="000F47CE">
        <w:rPr>
          <w:rFonts w:ascii="仿宋" w:eastAsia="仿宋" w:hAnsi="仿宋" w:hint="eastAsia"/>
          <w:sz w:val="28"/>
        </w:rPr>
        <w:t>一旦团队成员熟练掌握了基础技能，就需要进行更深层次的培训，以提高其在特定领域的专业水平。这包括：</w:t>
      </w:r>
    </w:p>
    <w:p w:rsidR="000F47CE" w:rsidRPr="000F47CE" w:rsidP="000F47CE" w14:paraId="08862D86" w14:textId="77777777">
      <w:pPr>
        <w:ind w:firstLine="560" w:firstLineChars="200"/>
        <w:rPr>
          <w:rFonts w:ascii="仿宋" w:eastAsia="仿宋" w:hAnsi="仿宋"/>
          <w:sz w:val="28"/>
        </w:rPr>
      </w:pPr>
      <w:r w:rsidRPr="000F47CE">
        <w:rPr>
          <w:rFonts w:ascii="仿宋" w:eastAsia="仿宋" w:hAnsi="仿宋"/>
          <w:sz w:val="28"/>
        </w:rPr>
        <w:t>1. 行业知识深化： 针对项目所在行业的最新发展和趋势，进行深度培训，使团队成员更好地理解行业内的先进技术和标准。</w:t>
      </w:r>
    </w:p>
    <w:p w:rsidR="000F47CE" w:rsidRPr="000F47CE" w:rsidP="000F47CE" w14:paraId="0F0DFC1D" w14:textId="77777777">
      <w:pPr>
        <w:ind w:firstLine="560" w:firstLineChars="200"/>
        <w:rPr>
          <w:rFonts w:ascii="仿宋" w:eastAsia="仿宋" w:hAnsi="仿宋"/>
          <w:sz w:val="28"/>
        </w:rPr>
      </w:pPr>
      <w:r w:rsidRPr="000F47CE">
        <w:rPr>
          <w:rFonts w:ascii="仿宋" w:eastAsia="仿宋" w:hAnsi="仿宋"/>
          <w:sz w:val="28"/>
        </w:rPr>
        <w:t>2. 领导力发展： 对团队中的潜在领导者进行领导力培训，包括团队管理、决策能力、问题解决等方面的提升，以推动整个</w:t>
      </w:r>
      <w:r w:rsidRPr="000F47CE">
        <w:rPr>
          <w:rFonts w:ascii="仿宋" w:eastAsia="仿宋" w:hAnsi="仿宋" w:hint="eastAsia"/>
          <w:sz w:val="28"/>
        </w:rPr>
        <w:t>团队的协同作战能力。</w:t>
      </w:r>
    </w:p>
    <w:p w:rsidR="000F47CE" w:rsidRPr="000F47CE" w:rsidP="000F47CE" w14:paraId="212A3B78" w14:textId="77777777">
      <w:pPr>
        <w:ind w:firstLine="560" w:firstLineChars="200"/>
        <w:rPr>
          <w:rFonts w:ascii="仿宋" w:eastAsia="仿宋" w:hAnsi="仿宋"/>
          <w:sz w:val="28"/>
        </w:rPr>
      </w:pPr>
      <w:r w:rsidRPr="000F47CE">
        <w:rPr>
          <w:rFonts w:ascii="仿宋" w:eastAsia="仿宋" w:hAnsi="仿宋"/>
          <w:sz w:val="28"/>
        </w:rPr>
        <w:t>3. 创新与解决问题的培训： 帮助团队成员培养创新思维和解决问题的能力，通过创意工坊、案例分析等方式激发成员的创新潜力。</w:t>
      </w:r>
    </w:p>
    <w:p w:rsidR="000F47CE" w:rsidRPr="000F47CE" w:rsidP="000F47CE" w14:paraId="1E3F07FD" w14:textId="77777777">
      <w:pPr>
        <w:ind w:firstLine="560" w:firstLineChars="200"/>
        <w:rPr>
          <w:rFonts w:ascii="仿宋" w:eastAsia="仿宋" w:hAnsi="仿宋"/>
          <w:sz w:val="28"/>
        </w:rPr>
      </w:pPr>
      <w:r w:rsidRPr="000F47CE">
        <w:rPr>
          <w:rFonts w:ascii="仿宋" w:eastAsia="仿宋" w:hAnsi="仿宋" w:hint="eastAsia"/>
          <w:sz w:val="28"/>
        </w:rPr>
        <w:t>第三层次：个性化发展计划</w:t>
      </w:r>
    </w:p>
    <w:p w:rsidR="000F47CE" w:rsidRPr="000F47CE" w:rsidP="000F47CE" w14:paraId="272BF45E" w14:textId="77777777">
      <w:pPr>
        <w:ind w:firstLine="560" w:firstLineChars="200"/>
        <w:rPr>
          <w:rFonts w:ascii="仿宋" w:eastAsia="仿宋" w:hAnsi="仿宋"/>
          <w:sz w:val="28"/>
        </w:rPr>
      </w:pPr>
      <w:r w:rsidRPr="000F47CE">
        <w:rPr>
          <w:rFonts w:ascii="仿宋" w:eastAsia="仿宋" w:hAnsi="仿宋" w:hint="eastAsia"/>
          <w:sz w:val="28"/>
        </w:rPr>
        <w:t>为了更好地满足团队成员个体的发展需求，需要制定个性化的发展计划，以激发其潜在潜力和提高个人职业素养。具体包括：</w:t>
      </w:r>
    </w:p>
    <w:p w:rsidR="000F47CE" w:rsidRPr="000F47CE" w:rsidP="000F47CE" w14:paraId="2E8D429A" w14:textId="77777777">
      <w:pPr>
        <w:ind w:firstLine="560" w:firstLineChars="200"/>
        <w:rPr>
          <w:rFonts w:ascii="仿宋" w:eastAsia="仿宋" w:hAnsi="仿宋"/>
          <w:sz w:val="28"/>
        </w:rPr>
      </w:pPr>
      <w:r w:rsidRPr="000F47CE">
        <w:rPr>
          <w:rFonts w:ascii="仿宋" w:eastAsia="仿宋" w:hAnsi="仿宋"/>
          <w:sz w:val="28"/>
        </w:rPr>
        <w:t>1. 职业规划与晋升培训： 与个体成员一对一沟通，制定个性化的职业规划，明确未来发展方向，并提供晋升培训，使其更好地适应新的职责。</w:t>
      </w:r>
    </w:p>
    <w:p w:rsidR="000F47CE" w:rsidRPr="000F47CE" w:rsidP="000F47CE" w14:paraId="685243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47CE">
        <w:rPr>
          <w:rFonts w:ascii="仿宋" w:eastAsia="仿宋" w:hAnsi="仿宋"/>
          <w:sz w:val="28"/>
        </w:rPr>
        <w:t>2.</w:t>
      </w:r>
      <w:r w:rsidRPr="000F47CE">
        <w:rPr>
          <w:rFonts w:ascii="仿宋" w:eastAsia="仿宋" w:hAnsi="仿宋"/>
          <w:sz w:val="28"/>
        </w:rPr>
        <w:t xml:space="preserve"> 领导力培训：</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 xml:space="preserve"> 针对有领导潜力的个体，提供更深层次的领导力培训，包括领导者的战略规划、变革管</w:t>
      </w:r>
      <w:r w:rsidRPr="000F47CE">
        <w:rPr>
          <w:rFonts w:ascii="仿宋" w:eastAsia="仿宋" w:hAnsi="仿宋" w:hint="eastAsia"/>
          <w:sz w:val="28"/>
        </w:rPr>
        <w:t>理等方面的能力提升。</w:t>
      </w:r>
    </w:p>
    <w:p w:rsidR="000F47CE" w:rsidRPr="000F47CE" w:rsidP="000F47CE" w14:paraId="5336576D" w14:textId="77777777">
      <w:pPr>
        <w:ind w:firstLine="560" w:firstLineChars="200"/>
        <w:rPr>
          <w:rFonts w:ascii="仿宋" w:eastAsia="仿宋" w:hAnsi="仿宋"/>
          <w:sz w:val="28"/>
        </w:rPr>
      </w:pPr>
      <w:r w:rsidRPr="000F47CE">
        <w:rPr>
          <w:rFonts w:ascii="仿宋" w:eastAsia="仿宋" w:hAnsi="仿宋"/>
          <w:sz w:val="28"/>
        </w:rPr>
        <w:t>3. 跨领域培训： 针对个体的兴趣和发展方向，提供跨领域的培训机会，拓展其技能边界，使其在多个领域都能发挥作用。</w:t>
      </w:r>
    </w:p>
    <w:p w:rsidR="000F47CE" w:rsidP="000F47CE" w14:paraId="3C2BD0C3" w14:textId="66C4CFFB">
      <w:pPr>
        <w:ind w:firstLine="560" w:firstLineChars="200"/>
        <w:rPr>
          <w:rFonts w:ascii="仿宋" w:eastAsia="仿宋" w:hAnsi="仿宋" w:hint="eastAsia"/>
          <w:sz w:val="28"/>
        </w:rPr>
      </w:pPr>
      <w:r w:rsidRPr="000F47CE">
        <w:rPr>
          <w:rFonts w:ascii="仿宋" w:eastAsia="仿宋" w:hAnsi="仿宋" w:hint="eastAsia"/>
          <w:sz w:val="28"/>
        </w:rPr>
        <w:t>通过这三大层次的培训，不仅能够确保团队在项目中有足够的基础技能和专业水平，还能够激发团队成员的潜力，提高整体绩效水平，为眼科医院项目的成功实施提供强有力的支持。</w:t>
      </w:r>
    </w:p>
    <w:p w:rsidR="000F47CE" w:rsidP="000F47CE" w14:paraId="69B6CAB8" w14:textId="248BDECB">
      <w:pPr>
        <w:pStyle w:val="Heading2"/>
      </w:pPr>
      <w:bookmarkStart w:id="7" w:name="_Toc160885538"/>
      <w:r w:rsidRPr="000F47CE">
        <w:t>(六)、项目实施保障</w:t>
      </w:r>
      <w:bookmarkEnd w:id="7"/>
    </w:p>
    <w:p w:rsidR="000F47CE" w:rsidRPr="000F47CE" w:rsidP="000F47CE" w14:paraId="1669E1C6" w14:textId="77777777">
      <w:pPr>
        <w:ind w:firstLine="560" w:firstLineChars="200"/>
        <w:rPr>
          <w:rFonts w:ascii="仿宋" w:eastAsia="仿宋" w:hAnsi="仿宋"/>
          <w:sz w:val="28"/>
        </w:rPr>
      </w:pPr>
      <w:r w:rsidRPr="000F47CE">
        <w:rPr>
          <w:rFonts w:ascii="仿宋" w:eastAsia="仿宋" w:hAnsi="仿宋" w:hint="eastAsia"/>
          <w:sz w:val="28"/>
        </w:rPr>
        <w:t>项目实施的顺利进行需要在多个方面进行全面保障。以下是几个关键方面的保障：</w:t>
      </w:r>
    </w:p>
    <w:p w:rsidR="000F47CE" w:rsidRPr="000F47CE" w:rsidP="000F47CE" w14:paraId="6A26AD6E" w14:textId="77777777">
      <w:pPr>
        <w:ind w:firstLine="560" w:firstLineChars="200"/>
        <w:rPr>
          <w:rFonts w:ascii="仿宋" w:eastAsia="仿宋" w:hAnsi="仿宋"/>
          <w:sz w:val="28"/>
        </w:rPr>
      </w:pPr>
      <w:r w:rsidRPr="000F47CE">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0F47CE" w:rsidRPr="000F47CE" w:rsidP="000F47CE" w14:paraId="4ADE253F" w14:textId="77777777">
      <w:pPr>
        <w:ind w:firstLine="560" w:firstLineChars="200"/>
        <w:rPr>
          <w:rFonts w:ascii="仿宋" w:eastAsia="仿宋" w:hAnsi="仿宋"/>
          <w:sz w:val="28"/>
        </w:rPr>
      </w:pPr>
      <w:r w:rsidRPr="000F47CE">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0F47CE" w:rsidRPr="000F47CE" w:rsidP="000F47CE" w14:paraId="5F4A3154" w14:textId="77777777">
      <w:pPr>
        <w:ind w:firstLine="560" w:firstLineChars="200"/>
        <w:rPr>
          <w:rFonts w:ascii="仿宋" w:eastAsia="仿宋" w:hAnsi="仿宋"/>
          <w:sz w:val="28"/>
        </w:rPr>
      </w:pPr>
      <w:r w:rsidRPr="000F47CE">
        <w:rPr>
          <w:rFonts w:ascii="仿宋" w:eastAsia="仿宋" w:hAnsi="仿宋"/>
          <w:sz w:val="28"/>
        </w:rPr>
        <w:t>3. 财务保障： 确保项目实施所需的资金得以</w:t>
      </w:r>
      <w:r w:rsidRPr="000F47CE">
        <w:rPr>
          <w:rFonts w:ascii="仿宋" w:eastAsia="仿宋" w:hAnsi="仿宋" w:hint="eastAsia"/>
          <w:sz w:val="28"/>
        </w:rPr>
        <w:t>妥善安排。这包括项目启动阶段的初期资金、建设期的运营资金等方面的合理规划。保障项目在不同阶段有足够的财务支持，以确保眼科医院项目的正常推进。</w:t>
      </w:r>
    </w:p>
    <w:p w:rsidR="000F47CE" w:rsidRPr="000F47CE" w:rsidP="000F47CE" w14:paraId="6259C7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47CE">
        <w:rPr>
          <w:rFonts w:ascii="仿宋" w:eastAsia="仿宋" w:hAnsi="仿宋"/>
          <w:sz w:val="28"/>
        </w:rPr>
        <w:t>4.</w:t>
      </w:r>
      <w:r w:rsidRPr="000F47CE">
        <w:rPr>
          <w:rFonts w:ascii="仿宋" w:eastAsia="仿宋" w:hAnsi="仿宋"/>
          <w:sz w:val="28"/>
        </w:rPr>
        <w:t xml:space="preserve"> 技术保障：</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 xml:space="preserve"> 项目实施涉及到特定的技术要求，确保项目团队具备必要的专业知识和技术能力。建立技术支持体系，确保在遇</w:t>
      </w:r>
      <w:r w:rsidRPr="000F47CE">
        <w:rPr>
          <w:rFonts w:ascii="仿宋" w:eastAsia="仿宋" w:hAnsi="仿宋"/>
          <w:sz w:val="28"/>
        </w:rPr>
        <w:t>到技术难题时能够及时解决，并及时跟进行业技术的更新和升级。</w:t>
      </w:r>
    </w:p>
    <w:p w:rsidR="000F47CE" w:rsidRPr="000F47CE" w:rsidP="000F47CE" w14:paraId="1F9C09A9" w14:textId="77777777">
      <w:pPr>
        <w:ind w:firstLine="560" w:firstLineChars="200"/>
        <w:rPr>
          <w:rFonts w:ascii="仿宋" w:eastAsia="仿宋" w:hAnsi="仿宋"/>
          <w:sz w:val="28"/>
        </w:rPr>
      </w:pPr>
      <w:r w:rsidRPr="000F47CE">
        <w:rPr>
          <w:rFonts w:ascii="仿宋" w:eastAsia="仿宋" w:hAnsi="仿宋"/>
          <w:sz w:val="28"/>
        </w:rPr>
        <w:t>5. 风险管理： 建立全面的风险管理机制，对可能影响项目实施的各种风险进行评估和控制。及时调整项目计划，采取措施降低风险发生的概率和影响，以确保项目实施的平稳进行。</w:t>
      </w:r>
    </w:p>
    <w:p w:rsidR="000F47CE" w:rsidRPr="000F47CE" w:rsidP="000F47CE" w14:paraId="41DAD37E" w14:textId="77777777">
      <w:pPr>
        <w:ind w:firstLine="560" w:firstLineChars="200"/>
        <w:rPr>
          <w:rFonts w:ascii="仿宋" w:eastAsia="仿宋" w:hAnsi="仿宋"/>
          <w:sz w:val="28"/>
        </w:rPr>
      </w:pPr>
      <w:r w:rsidRPr="000F47CE">
        <w:rPr>
          <w:rFonts w:ascii="仿宋" w:eastAsia="仿宋" w:hAnsi="仿宋"/>
          <w:sz w:val="28"/>
        </w:rPr>
        <w:t>6. 法律合规保障： 项目</w:t>
      </w:r>
      <w:r w:rsidRPr="000F47CE">
        <w:rPr>
          <w:rFonts w:ascii="仿宋" w:eastAsia="仿宋" w:hAnsi="仿宋" w:hint="eastAsia"/>
          <w:sz w:val="28"/>
        </w:rPr>
        <w:t>实施需要符合相关法律法规的规定，确保项目在法律合规的前提下进行。建立法务团队，进行法律风险评估，保障项目在法律层面的可持续推进。</w:t>
      </w:r>
    </w:p>
    <w:p w:rsidR="000F47CE" w:rsidRPr="000F47CE" w:rsidP="000F47CE" w14:paraId="58BF4CD4" w14:textId="77777777">
      <w:pPr>
        <w:ind w:firstLine="560" w:firstLineChars="200"/>
        <w:rPr>
          <w:rFonts w:ascii="仿宋" w:eastAsia="仿宋" w:hAnsi="仿宋"/>
          <w:sz w:val="28"/>
        </w:rPr>
      </w:pPr>
      <w:r w:rsidRPr="000F47CE">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0F47CE" w:rsidP="000F47CE" w14:paraId="7BE4F5C4" w14:textId="3DF3553B">
      <w:pPr>
        <w:ind w:firstLine="560" w:firstLineChars="200"/>
        <w:rPr>
          <w:rFonts w:ascii="仿宋" w:eastAsia="仿宋" w:hAnsi="仿宋" w:hint="eastAsia"/>
          <w:sz w:val="28"/>
        </w:rPr>
      </w:pPr>
      <w:r w:rsidRPr="000F47CE">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0F47CE" w:rsidP="000F47CE" w14:paraId="60EA83A2" w14:textId="1FC8BDB0">
      <w:pPr>
        <w:pStyle w:val="Heading1"/>
        <w:rPr>
          <w:rFonts w:hint="eastAsia"/>
        </w:rPr>
      </w:pPr>
      <w:bookmarkStart w:id="8" w:name="_Toc160885539"/>
      <w:r w:rsidRPr="000F47CE">
        <w:rPr>
          <w:rFonts w:hint="eastAsia"/>
        </w:rPr>
        <w:t>二、工艺技术</w:t>
      </w:r>
      <w:bookmarkEnd w:id="8"/>
    </w:p>
    <w:p w:rsidR="000F47CE" w:rsidP="000F47CE" w14:paraId="721A8B19" w14:textId="7F572A5A">
      <w:pPr>
        <w:pStyle w:val="Heading2"/>
      </w:pPr>
      <w:bookmarkStart w:id="9" w:name="_Toc160885540"/>
      <w:r w:rsidRPr="000F47CE">
        <w:t>(一)、原辅材料采购及管理</w:t>
      </w:r>
      <w:bookmarkEnd w:id="9"/>
    </w:p>
    <w:p w:rsidR="000F47CE" w:rsidRPr="000F47CE" w:rsidP="000F47CE" w14:paraId="04B0793D" w14:textId="77777777">
      <w:pPr>
        <w:ind w:firstLine="560" w:firstLineChars="200"/>
        <w:rPr>
          <w:rFonts w:ascii="仿宋" w:eastAsia="仿宋" w:hAnsi="仿宋"/>
          <w:sz w:val="28"/>
        </w:rPr>
      </w:pPr>
      <w:r w:rsidRPr="000F47CE">
        <w:rPr>
          <w:rFonts w:ascii="仿宋" w:eastAsia="仿宋" w:hAnsi="仿宋"/>
          <w:sz w:val="28"/>
        </w:rPr>
        <w:t>1. 采购方面：</w:t>
      </w:r>
    </w:p>
    <w:p w:rsidR="000F47CE" w:rsidRPr="000F47CE" w:rsidP="000F47CE" w14:paraId="530225E9" w14:textId="77777777">
      <w:pPr>
        <w:ind w:firstLine="560" w:firstLineChars="200"/>
        <w:rPr>
          <w:rFonts w:ascii="仿宋" w:eastAsia="仿宋" w:hAnsi="仿宋"/>
          <w:sz w:val="28"/>
        </w:rPr>
      </w:pPr>
      <w:r w:rsidRPr="000F47CE">
        <w:rPr>
          <w:rFonts w:ascii="仿宋" w:eastAsia="仿宋" w:hAnsi="仿宋" w:hint="eastAsia"/>
          <w:sz w:val="28"/>
        </w:rPr>
        <w:t>在原辅材料采购方面，关键决策和有效管理是确保生产链条顺畅运转的基础。以下是采购方面的关键策略：</w:t>
      </w:r>
    </w:p>
    <w:p w:rsidR="000F47CE" w:rsidRPr="000F47CE" w:rsidP="000F47CE" w14:paraId="705ADEA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47CE">
        <w:rPr>
          <w:rFonts w:ascii="仿宋" w:eastAsia="仿宋" w:hAnsi="仿宋"/>
          <w:sz w:val="28"/>
        </w:rPr>
        <w:t>1.1 供应商选择和评估：</w:t>
      </w:r>
    </w:p>
    <w:p w:rsidR="000F47CE" w:rsidRPr="000F47CE" w:rsidP="000F47CE" w14:paraId="5A07A0A2" w14:textId="77777777">
      <w:pPr>
        <w:ind w:firstLine="560" w:firstLineChars="200"/>
        <w:rPr>
          <w:rFonts w:ascii="仿宋" w:eastAsia="仿宋" w:hAnsi="仿宋"/>
          <w:sz w:val="28"/>
        </w:rPr>
      </w:pPr>
      <w:r w:rsidRPr="000F47CE">
        <w:rPr>
          <w:rFonts w:ascii="仿宋" w:eastAsia="仿宋" w:hAnsi="仿宋" w:hint="eastAsia"/>
          <w:sz w:val="28"/>
        </w:rPr>
        <w:t>多元化供应链是降低风险的关键。建立多元化的供应链，降低</w:t>
      </w:r>
      <w:r w:rsidRPr="000F47CE">
        <w:rPr>
          <w:rFonts w:ascii="仿宋" w:eastAsia="仿宋" w:hAnsi="仿宋" w:hint="eastAsia"/>
          <w:sz w:val="28"/>
        </w:rPr>
        <w:t>对单一供应源的依赖。同时，通过制定供应商评估标准，综合考虑质量、可靠性、交货时间和价格等因素，选择最符合需求的供应商。</w:t>
      </w:r>
    </w:p>
    <w:p w:rsidR="000F47CE" w:rsidRPr="000F47CE" w:rsidP="000F47CE" w14:paraId="2B1EDC5F" w14:textId="77777777">
      <w:pPr>
        <w:ind w:firstLine="560" w:firstLineChars="200"/>
        <w:rPr>
          <w:rFonts w:ascii="仿宋" w:eastAsia="仿宋" w:hAnsi="仿宋"/>
          <w:sz w:val="28"/>
        </w:rPr>
      </w:pPr>
      <w:r w:rsidRPr="000F47CE">
        <w:rPr>
          <w:rFonts w:ascii="仿宋" w:eastAsia="仿宋" w:hAnsi="仿宋"/>
          <w:sz w:val="28"/>
        </w:rPr>
        <w:t>1.2 价格谈判和合同管理：</w:t>
      </w:r>
    </w:p>
    <w:p w:rsidR="000F47CE" w:rsidRPr="000F47CE" w:rsidP="000F47CE" w14:paraId="119DBBA9" w14:textId="77777777">
      <w:pPr>
        <w:ind w:firstLine="560" w:firstLineChars="200"/>
        <w:rPr>
          <w:rFonts w:ascii="仿宋" w:eastAsia="仿宋" w:hAnsi="仿宋"/>
          <w:sz w:val="28"/>
        </w:rPr>
      </w:pPr>
      <w:r w:rsidRPr="000F47CE">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0F47CE" w:rsidRPr="000F47CE" w:rsidP="000F47CE" w14:paraId="7049239D" w14:textId="77777777">
      <w:pPr>
        <w:ind w:firstLine="560" w:firstLineChars="200"/>
        <w:rPr>
          <w:rFonts w:ascii="仿宋" w:eastAsia="仿宋" w:hAnsi="仿宋"/>
          <w:sz w:val="28"/>
        </w:rPr>
      </w:pPr>
      <w:r w:rsidRPr="000F47CE">
        <w:rPr>
          <w:rFonts w:ascii="仿宋" w:eastAsia="仿宋" w:hAnsi="仿宋"/>
          <w:sz w:val="28"/>
        </w:rPr>
        <w:t>1.3 库存管理和物流优化：</w:t>
      </w:r>
    </w:p>
    <w:p w:rsidR="000F47CE" w:rsidRPr="000F47CE" w:rsidP="000F47CE" w14:paraId="5578142B" w14:textId="77777777">
      <w:pPr>
        <w:ind w:firstLine="560" w:firstLineChars="200"/>
        <w:rPr>
          <w:rFonts w:ascii="仿宋" w:eastAsia="仿宋" w:hAnsi="仿宋"/>
          <w:sz w:val="28"/>
        </w:rPr>
      </w:pPr>
      <w:r w:rsidRPr="000F47CE">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0F47CE" w:rsidRPr="000F47CE" w:rsidP="000F47CE" w14:paraId="7E8799EE" w14:textId="77777777">
      <w:pPr>
        <w:ind w:firstLine="560" w:firstLineChars="200"/>
        <w:rPr>
          <w:rFonts w:ascii="仿宋" w:eastAsia="仿宋" w:hAnsi="仿宋"/>
          <w:sz w:val="28"/>
        </w:rPr>
      </w:pPr>
      <w:r w:rsidRPr="000F47CE">
        <w:rPr>
          <w:rFonts w:ascii="仿宋" w:eastAsia="仿宋" w:hAnsi="仿宋"/>
          <w:sz w:val="28"/>
        </w:rPr>
        <w:t>2. 管理方面：</w:t>
      </w:r>
    </w:p>
    <w:p w:rsidR="000F47CE" w:rsidRPr="000F47CE" w:rsidP="000F47CE" w14:paraId="3F755AF7" w14:textId="77777777">
      <w:pPr>
        <w:ind w:firstLine="560" w:firstLineChars="200"/>
        <w:rPr>
          <w:rFonts w:ascii="仿宋" w:eastAsia="仿宋" w:hAnsi="仿宋"/>
          <w:sz w:val="28"/>
        </w:rPr>
      </w:pPr>
      <w:r w:rsidRPr="000F47CE">
        <w:rPr>
          <w:rFonts w:ascii="仿宋" w:eastAsia="仿宋" w:hAnsi="仿宋" w:hint="eastAsia"/>
          <w:sz w:val="28"/>
        </w:rPr>
        <w:t>原辅材料的管理涉及到质量、透明度、风险等多个方面，对整个生产链的顺畅运作有着深远的影响。以下是管理方面的重要策略：</w:t>
      </w:r>
    </w:p>
    <w:p w:rsidR="000F47CE" w:rsidRPr="000F47CE" w:rsidP="000F47CE" w14:paraId="00B1D98F" w14:textId="77777777">
      <w:pPr>
        <w:ind w:firstLine="560" w:firstLineChars="200"/>
        <w:rPr>
          <w:rFonts w:ascii="仿宋" w:eastAsia="仿宋" w:hAnsi="仿宋"/>
          <w:sz w:val="28"/>
        </w:rPr>
      </w:pPr>
      <w:r w:rsidRPr="000F47CE">
        <w:rPr>
          <w:rFonts w:ascii="仿宋" w:eastAsia="仿宋" w:hAnsi="仿宋"/>
          <w:sz w:val="28"/>
        </w:rPr>
        <w:t>2.1 质量控制：</w:t>
      </w:r>
    </w:p>
    <w:p w:rsidR="000F47CE" w:rsidRPr="000F47CE" w:rsidP="000F47CE" w14:paraId="183B630C" w14:textId="77777777">
      <w:pPr>
        <w:ind w:firstLine="560" w:firstLineChars="200"/>
        <w:rPr>
          <w:rFonts w:ascii="仿宋" w:eastAsia="仿宋" w:hAnsi="仿宋"/>
          <w:sz w:val="28"/>
        </w:rPr>
      </w:pPr>
      <w:r w:rsidRPr="000F47CE">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0F47CE" w:rsidRPr="000F47CE" w:rsidP="000F47CE" w14:paraId="51AC854B" w14:textId="77777777">
      <w:pPr>
        <w:ind w:firstLine="560" w:firstLineChars="200"/>
        <w:rPr>
          <w:rFonts w:ascii="仿宋" w:eastAsia="仿宋" w:hAnsi="仿宋"/>
          <w:sz w:val="28"/>
        </w:rPr>
      </w:pPr>
      <w:r w:rsidRPr="000F47CE">
        <w:rPr>
          <w:rFonts w:ascii="仿宋" w:eastAsia="仿宋" w:hAnsi="仿宋"/>
          <w:sz w:val="28"/>
        </w:rPr>
        <w:t>2.2 可追溯性和透明度：</w:t>
      </w:r>
    </w:p>
    <w:p w:rsidR="000F47CE" w:rsidRPr="000F47CE" w:rsidP="000F47CE" w14:paraId="5A5E49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47CE">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0F47CE" w:rsidRPr="000F47CE" w:rsidP="000F47CE" w14:paraId="349EB345" w14:textId="77777777">
      <w:pPr>
        <w:ind w:firstLine="560" w:firstLineChars="200"/>
        <w:rPr>
          <w:rFonts w:ascii="仿宋" w:eastAsia="仿宋" w:hAnsi="仿宋"/>
          <w:sz w:val="28"/>
        </w:rPr>
      </w:pPr>
      <w:r w:rsidRPr="000F47CE">
        <w:rPr>
          <w:rFonts w:ascii="仿宋" w:eastAsia="仿宋" w:hAnsi="仿宋"/>
          <w:sz w:val="28"/>
        </w:rPr>
        <w:t>2.3 风险管理：</w:t>
      </w:r>
    </w:p>
    <w:p w:rsidR="000F47CE" w:rsidRPr="000F47CE" w:rsidP="000F47CE" w14:paraId="67449034" w14:textId="77777777">
      <w:pPr>
        <w:ind w:firstLine="560" w:firstLineChars="200"/>
        <w:rPr>
          <w:rFonts w:ascii="仿宋" w:eastAsia="仿宋" w:hAnsi="仿宋"/>
          <w:sz w:val="28"/>
        </w:rPr>
      </w:pPr>
      <w:r w:rsidRPr="000F47CE">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0F47CE" w:rsidRPr="000F47CE" w:rsidP="000F47CE" w14:paraId="2AE81943" w14:textId="77777777">
      <w:pPr>
        <w:ind w:firstLine="560" w:firstLineChars="200"/>
        <w:rPr>
          <w:rFonts w:ascii="仿宋" w:eastAsia="仿宋" w:hAnsi="仿宋"/>
          <w:sz w:val="28"/>
        </w:rPr>
      </w:pPr>
      <w:r w:rsidRPr="000F47CE">
        <w:rPr>
          <w:rFonts w:ascii="仿宋" w:eastAsia="仿宋" w:hAnsi="仿宋"/>
          <w:sz w:val="28"/>
        </w:rPr>
        <w:t>2.4 成本控制和效率提升：</w:t>
      </w:r>
    </w:p>
    <w:p w:rsidR="000F47CE" w:rsidRPr="000F47CE" w:rsidP="000F47CE" w14:paraId="23DEECAA" w14:textId="77777777">
      <w:pPr>
        <w:ind w:firstLine="560" w:firstLineChars="200"/>
        <w:rPr>
          <w:rFonts w:ascii="仿宋" w:eastAsia="仿宋" w:hAnsi="仿宋"/>
          <w:sz w:val="28"/>
        </w:rPr>
      </w:pPr>
      <w:r w:rsidRPr="000F47CE">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0F47CE" w:rsidP="000F47CE" w14:paraId="0AA03239" w14:textId="757AEDBE">
      <w:pPr>
        <w:ind w:firstLine="560" w:firstLineChars="200"/>
        <w:rPr>
          <w:rFonts w:ascii="仿宋" w:eastAsia="仿宋" w:hAnsi="仿宋" w:hint="eastAsia"/>
          <w:sz w:val="28"/>
        </w:rPr>
      </w:pPr>
      <w:r w:rsidRPr="000F47CE">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0F47CE" w:rsidP="000F47CE" w14:paraId="6F29F463" w14:textId="37917BBE">
      <w:pPr>
        <w:pStyle w:val="Heading2"/>
      </w:pPr>
      <w:bookmarkStart w:id="10" w:name="_Toc160885541"/>
      <w:r w:rsidRPr="000F47CE">
        <w:t>(二)、技术管理特点</w:t>
      </w:r>
      <w:bookmarkEnd w:id="10"/>
    </w:p>
    <w:p w:rsidR="000F47CE" w:rsidRPr="000F47CE" w:rsidP="000F47CE" w14:paraId="095F1FDA" w14:textId="77777777">
      <w:pPr>
        <w:ind w:firstLine="560" w:firstLineChars="200"/>
        <w:rPr>
          <w:rFonts w:ascii="仿宋" w:eastAsia="仿宋" w:hAnsi="仿宋"/>
          <w:sz w:val="28"/>
        </w:rPr>
      </w:pPr>
      <w:r w:rsidRPr="000F47CE">
        <w:rPr>
          <w:rFonts w:ascii="仿宋" w:eastAsia="仿宋" w:hAnsi="仿宋" w:hint="eastAsia"/>
          <w:sz w:val="28"/>
        </w:rPr>
        <w:t>技术管理是一种全面的管理形式，其核心目标是有效地组织、规划、控制和优化技术资源，以达到组织的业务目标。其特点如下：</w:t>
      </w:r>
    </w:p>
    <w:p w:rsidR="000F47CE" w:rsidRPr="000F47CE" w:rsidP="000F47CE" w14:paraId="3B75251D" w14:textId="77777777">
      <w:pPr>
        <w:ind w:firstLine="560" w:firstLineChars="200"/>
        <w:rPr>
          <w:rFonts w:ascii="仿宋" w:eastAsia="仿宋" w:hAnsi="仿宋"/>
          <w:sz w:val="28"/>
        </w:rPr>
      </w:pPr>
      <w:r w:rsidRPr="000F47CE">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0F47CE" w:rsidRPr="000F47CE" w:rsidP="000F47CE" w14:paraId="7EF4F2E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w:t>
      </w:r>
      <w:r w:rsidRPr="000F47CE">
        <w:rPr>
          <w:rFonts w:ascii="仿宋" w:eastAsia="仿宋" w:hAnsi="仿宋" w:hint="eastAsia"/>
          <w:sz w:val="28"/>
        </w:rPr>
        <w:t>括技术开发的不确定性和技术更新的迭代速度。</w:t>
      </w:r>
    </w:p>
    <w:p w:rsidR="000F47CE" w:rsidRPr="000F47CE" w:rsidP="000F47CE" w14:paraId="68224907" w14:textId="77777777">
      <w:pPr>
        <w:ind w:firstLine="560" w:firstLineChars="200"/>
        <w:rPr>
          <w:rFonts w:ascii="仿宋" w:eastAsia="仿宋" w:hAnsi="仿宋"/>
          <w:sz w:val="28"/>
        </w:rPr>
      </w:pPr>
      <w:r w:rsidRPr="000F47CE">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0F47CE" w:rsidRPr="000F47CE" w:rsidP="000F47CE" w14:paraId="5B2A4E04" w14:textId="77777777">
      <w:pPr>
        <w:ind w:firstLine="560" w:firstLineChars="200"/>
        <w:rPr>
          <w:rFonts w:ascii="仿宋" w:eastAsia="仿宋" w:hAnsi="仿宋"/>
          <w:sz w:val="28"/>
        </w:rPr>
      </w:pPr>
      <w:r w:rsidRPr="000F47CE">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0F47CE" w:rsidP="000F47CE" w14:paraId="671AE756" w14:textId="7374CA67">
      <w:pPr>
        <w:ind w:firstLine="560" w:firstLineChars="200"/>
        <w:rPr>
          <w:rFonts w:ascii="仿宋" w:eastAsia="仿宋" w:hAnsi="仿宋" w:hint="eastAsia"/>
          <w:sz w:val="28"/>
        </w:rPr>
      </w:pPr>
      <w:r w:rsidRPr="000F47CE">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0F47CE" w:rsidP="000F47CE" w14:paraId="3FF05EB1" w14:textId="036D8B77">
      <w:pPr>
        <w:pStyle w:val="Heading2"/>
      </w:pPr>
      <w:bookmarkStart w:id="11" w:name="_Toc160885542"/>
      <w:r w:rsidRPr="000F47CE">
        <w:t>(三)、项目工艺技术设计方案</w:t>
      </w:r>
      <w:bookmarkEnd w:id="11"/>
    </w:p>
    <w:p w:rsidR="000F47CE" w:rsidRPr="000F47CE" w:rsidP="000F47CE" w14:paraId="5D1822B0" w14:textId="77777777">
      <w:pPr>
        <w:ind w:firstLine="560" w:firstLineChars="200"/>
        <w:rPr>
          <w:rFonts w:ascii="仿宋" w:eastAsia="仿宋" w:hAnsi="仿宋"/>
          <w:sz w:val="28"/>
        </w:rPr>
      </w:pPr>
      <w:r w:rsidRPr="000F47CE">
        <w:rPr>
          <w:rFonts w:ascii="仿宋" w:eastAsia="仿宋" w:hAnsi="仿宋" w:hint="eastAsia"/>
          <w:sz w:val="28"/>
        </w:rPr>
        <w:t>项目工艺技术设计方案是确保项目成功实施的关键元素。其特点如下：</w:t>
      </w:r>
    </w:p>
    <w:p w:rsidR="000F47CE" w:rsidRPr="000F47CE" w:rsidP="000F47CE" w14:paraId="3F623CB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工艺技术设计方案将眼科医院项目的成功与技术的应用直接联系，旨在通过科学的工艺设计实现生产过程的高效性和可持续性。这种设计方案的综合性涵盖了项目中多个阶段，包括技术选型、流程规划、设备布局等。</w:t>
      </w:r>
    </w:p>
    <w:p w:rsidR="000F47CE" w:rsidRPr="000F47CE" w:rsidP="000F47CE" w14:paraId="63CDEC83" w14:textId="77777777">
      <w:pPr>
        <w:ind w:firstLine="560" w:firstLineChars="200"/>
        <w:rPr>
          <w:rFonts w:ascii="仿宋" w:eastAsia="仿宋" w:hAnsi="仿宋"/>
          <w:sz w:val="28"/>
        </w:rPr>
      </w:pPr>
      <w:r w:rsidRPr="000F47CE">
        <w:rPr>
          <w:rFonts w:ascii="仿宋" w:eastAsia="仿宋" w:hAnsi="仿宋" w:hint="eastAsia"/>
          <w:sz w:val="28"/>
        </w:rPr>
        <w:t>在综合性和交叉性方面，工艺技术设计方案涉及多个领域，如机械、电气、自动化等，同时需要与眼科医院项目的整体战略和商业目标相契合，确保技术方案不仅仅是单一领域的考虑，而是综合性的、有机地整合到眼科医院项目的整体框架中。</w:t>
      </w:r>
    </w:p>
    <w:p w:rsidR="000F47CE" w:rsidRPr="000F47CE" w:rsidP="000F47CE" w14:paraId="66F66EB8" w14:textId="77777777">
      <w:pPr>
        <w:ind w:firstLine="560" w:firstLineChars="200"/>
        <w:rPr>
          <w:rFonts w:ascii="仿宋" w:eastAsia="仿宋" w:hAnsi="仿宋"/>
          <w:sz w:val="28"/>
        </w:rPr>
      </w:pPr>
      <w:r w:rsidRPr="000F47CE">
        <w:rPr>
          <w:rFonts w:ascii="仿宋" w:eastAsia="仿宋" w:hAnsi="仿宋" w:hint="eastAsia"/>
          <w:sz w:val="28"/>
        </w:rPr>
        <w:t>创新和变革是工艺技术设计方案的核心。通过引入最新的工艺技术、先进的设备和创新的生产流程，工艺技术设计方案推动着项目不断迈向前沿，并使其具备更强的市场竞争力。</w:t>
      </w:r>
    </w:p>
    <w:p w:rsidR="000F47CE" w:rsidRPr="000F47CE" w:rsidP="000F47CE" w14:paraId="65E3A3F1" w14:textId="77777777">
      <w:pPr>
        <w:ind w:firstLine="560" w:firstLineChars="200"/>
        <w:rPr>
          <w:rFonts w:ascii="仿宋" w:eastAsia="仿宋" w:hAnsi="仿宋"/>
          <w:sz w:val="28"/>
        </w:rPr>
      </w:pPr>
      <w:r w:rsidRPr="000F47CE">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0F47CE" w:rsidRPr="000F47CE" w:rsidP="000F47CE" w14:paraId="20D92BA1" w14:textId="77777777">
      <w:pPr>
        <w:ind w:firstLine="560" w:firstLineChars="200"/>
        <w:rPr>
          <w:rFonts w:ascii="仿宋" w:eastAsia="仿宋" w:hAnsi="仿宋"/>
          <w:sz w:val="28"/>
        </w:rPr>
      </w:pPr>
      <w:r w:rsidRPr="000F47CE">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0F47CE" w:rsidRPr="000F47CE" w:rsidP="000F47CE" w14:paraId="114B1AFB" w14:textId="77777777">
      <w:pPr>
        <w:ind w:firstLine="560" w:firstLineChars="200"/>
        <w:rPr>
          <w:rFonts w:ascii="仿宋" w:eastAsia="仿宋" w:hAnsi="仿宋"/>
          <w:sz w:val="28"/>
        </w:rPr>
      </w:pPr>
      <w:r w:rsidRPr="000F47CE">
        <w:rPr>
          <w:rFonts w:ascii="仿宋" w:eastAsia="仿宋" w:hAnsi="仿宋" w:hint="eastAsia"/>
          <w:sz w:val="28"/>
        </w:rPr>
        <w:t>工艺技术设计方案需要与眼科医院项目的整体战略紧密对接。设计的目标不仅是提高生产效率，还要支持眼科医院项目的长期发展，确保技术的应用与眼科医院项目的战略目标一致。</w:t>
      </w:r>
    </w:p>
    <w:p w:rsidR="000F47CE" w:rsidRPr="000F47CE" w:rsidP="000F47CE" w14:paraId="10431143" w14:textId="77777777">
      <w:pPr>
        <w:ind w:firstLine="560" w:firstLineChars="200"/>
        <w:rPr>
          <w:rFonts w:ascii="仿宋" w:eastAsia="仿宋" w:hAnsi="仿宋"/>
          <w:sz w:val="28"/>
        </w:rPr>
      </w:pPr>
      <w:r w:rsidRPr="000F47CE">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0F47CE" w:rsidRPr="000F47CE" w:rsidP="000F47CE" w14:paraId="096CDE7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0F47CE" w:rsidP="000F47CE" w14:paraId="413ED160" w14:textId="44794765">
      <w:pPr>
        <w:ind w:firstLine="560" w:firstLineChars="200"/>
        <w:rPr>
          <w:rFonts w:ascii="仿宋" w:eastAsia="仿宋" w:hAnsi="仿宋" w:hint="eastAsia"/>
          <w:sz w:val="28"/>
        </w:rPr>
      </w:pPr>
      <w:r w:rsidRPr="000F47CE">
        <w:rPr>
          <w:rFonts w:ascii="仿宋" w:eastAsia="仿宋" w:hAnsi="仿宋" w:hint="eastAsia"/>
          <w:sz w:val="28"/>
        </w:rPr>
        <w:t>最后，法规合规和伦理标准也是工艺技术设计方案必须考虑的方面。确保设计方案符合相关法规和伦理标准，既保障眼科医院项目的合法性，又体现了社会责任感。这种全面性的设计方案使得工艺技术设计成为项目成功实施的有力支持。</w:t>
      </w:r>
    </w:p>
    <w:p w:rsidR="000F47CE" w:rsidP="000F47CE" w14:paraId="60E7631F" w14:textId="27D27CFF">
      <w:pPr>
        <w:pStyle w:val="Heading2"/>
      </w:pPr>
      <w:bookmarkStart w:id="12" w:name="_Toc160885543"/>
      <w:r w:rsidRPr="000F47CE">
        <w:t>(四)、设备选型方案</w:t>
      </w:r>
      <w:bookmarkEnd w:id="12"/>
    </w:p>
    <w:p w:rsidR="000F47CE" w:rsidRPr="000F47CE" w:rsidP="000F47CE" w14:paraId="2E5A6E78" w14:textId="77777777">
      <w:pPr>
        <w:ind w:firstLine="560" w:firstLineChars="200"/>
        <w:rPr>
          <w:rFonts w:ascii="仿宋" w:eastAsia="仿宋" w:hAnsi="仿宋"/>
          <w:sz w:val="28"/>
        </w:rPr>
      </w:pPr>
      <w:r w:rsidRPr="000F47CE">
        <w:rPr>
          <w:rFonts w:ascii="仿宋" w:eastAsia="仿宋" w:hAnsi="仿宋" w:hint="eastAsia"/>
          <w:sz w:val="28"/>
        </w:rPr>
        <w:t>设备选型方案是项目实施中至关重要的一环，它在眼科医院项目的各个阶段都发挥着关键作用。以下是设备选型方案的一些特点：</w:t>
      </w:r>
    </w:p>
    <w:p w:rsidR="000F47CE" w:rsidRPr="000F47CE" w:rsidP="000F47CE" w14:paraId="600663F5" w14:textId="77777777">
      <w:pPr>
        <w:ind w:firstLine="560" w:firstLineChars="200"/>
        <w:rPr>
          <w:rFonts w:ascii="仿宋" w:eastAsia="仿宋" w:hAnsi="仿宋"/>
          <w:sz w:val="28"/>
        </w:rPr>
      </w:pPr>
      <w:r w:rsidRPr="000F47CE">
        <w:rPr>
          <w:rFonts w:ascii="仿宋" w:eastAsia="仿宋" w:hAnsi="仿宋" w:hint="eastAsia"/>
          <w:sz w:val="28"/>
        </w:rPr>
        <w:t>设备选型方案将眼科医院项目的成功直接与所选设备的性能、适用性和可靠性联系起来，旨在通过精选和合理配置设备来保障眼科医院项目的高效运作。这种方案的综合性涵盖了技术、经济、环境等多个方面，包括设备的技术参数、价格、维护成本等。</w:t>
      </w:r>
    </w:p>
    <w:p w:rsidR="000F47CE" w:rsidRPr="000F47CE" w:rsidP="000F47CE" w14:paraId="11FFDCA1" w14:textId="77777777">
      <w:pPr>
        <w:ind w:firstLine="560" w:firstLineChars="200"/>
        <w:rPr>
          <w:rFonts w:ascii="仿宋" w:eastAsia="仿宋" w:hAnsi="仿宋"/>
          <w:sz w:val="28"/>
        </w:rPr>
      </w:pPr>
      <w:r w:rsidRPr="000F47CE">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眼科医院项目的整体战略和商业目标相契合，确保设备选型是为了实现项目长期战略目标。</w:t>
      </w:r>
    </w:p>
    <w:p w:rsidR="000F47CE" w:rsidRPr="000F47CE" w:rsidP="000F47CE" w14:paraId="683E6B46" w14:textId="77777777">
      <w:pPr>
        <w:ind w:firstLine="560" w:firstLineChars="200"/>
        <w:rPr>
          <w:rFonts w:ascii="仿宋" w:eastAsia="仿宋" w:hAnsi="仿宋"/>
          <w:sz w:val="28"/>
        </w:rPr>
      </w:pPr>
      <w:r w:rsidRPr="000F47CE">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0F47CE" w:rsidRPr="000F47CE" w:rsidP="000F47CE" w14:paraId="3953B95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风险管理是设备选型方案中不可或缺的一环。方案需要全面评估各种潜在风险，包括技术风险、供应链风险、设备故障风险等，</w:t>
      </w:r>
      <w:r w:rsidRPr="000F47CE">
        <w:rPr>
          <w:rFonts w:ascii="仿宋" w:eastAsia="仿宋" w:hAnsi="仿宋" w:hint="eastAsia"/>
          <w:sz w:val="28"/>
        </w:rPr>
        <w:t>并制定相应的风险缓解措施，以确保眼科医院项目的设备运作的稳定性和可靠性。</w:t>
      </w:r>
    </w:p>
    <w:p w:rsidR="000F47CE" w:rsidRPr="000F47CE" w:rsidP="000F47CE" w14:paraId="369BE6F0" w14:textId="77777777">
      <w:pPr>
        <w:ind w:firstLine="560" w:firstLineChars="200"/>
        <w:rPr>
          <w:rFonts w:ascii="仿宋" w:eastAsia="仿宋" w:hAnsi="仿宋"/>
          <w:sz w:val="28"/>
        </w:rPr>
      </w:pPr>
      <w:r w:rsidRPr="000F47CE">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0F47CE" w:rsidRPr="000F47CE" w:rsidP="000F47CE" w14:paraId="2DD4DB5E" w14:textId="77777777">
      <w:pPr>
        <w:ind w:firstLine="560" w:firstLineChars="200"/>
        <w:rPr>
          <w:rFonts w:ascii="仿宋" w:eastAsia="仿宋" w:hAnsi="仿宋"/>
          <w:sz w:val="28"/>
        </w:rPr>
      </w:pPr>
      <w:r w:rsidRPr="000F47CE">
        <w:rPr>
          <w:rFonts w:ascii="仿宋" w:eastAsia="仿宋" w:hAnsi="仿宋" w:hint="eastAsia"/>
          <w:sz w:val="28"/>
        </w:rPr>
        <w:t>设备选型方案需要与眼科医院项目的整体战略深度融合。选型的设备必须能够支持项目战略目标的实现，从而确保设备的引入不仅是为了提高效率，更是为了眼科医院项目的可持续发展。</w:t>
      </w:r>
    </w:p>
    <w:p w:rsidR="000F47CE" w:rsidRPr="000F47CE" w:rsidP="000F47CE" w14:paraId="2159587A" w14:textId="77777777">
      <w:pPr>
        <w:ind w:firstLine="560" w:firstLineChars="200"/>
        <w:rPr>
          <w:rFonts w:ascii="仿宋" w:eastAsia="仿宋" w:hAnsi="仿宋"/>
          <w:sz w:val="28"/>
        </w:rPr>
      </w:pPr>
      <w:r w:rsidRPr="000F47CE">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0F47CE" w:rsidRPr="000F47CE" w:rsidP="000F47CE" w14:paraId="418C24D1" w14:textId="77777777">
      <w:pPr>
        <w:ind w:firstLine="560" w:firstLineChars="200"/>
        <w:rPr>
          <w:rFonts w:ascii="仿宋" w:eastAsia="仿宋" w:hAnsi="仿宋"/>
          <w:sz w:val="28"/>
        </w:rPr>
      </w:pPr>
      <w:r w:rsidRPr="000F47CE">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0F47CE" w:rsidP="000F47CE" w14:paraId="3BF8873B" w14:textId="386D2BD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47CE">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0F47CE" w:rsidP="000F47CE" w14:paraId="1DC14ADA" w14:textId="1B61447F">
      <w:pPr>
        <w:pStyle w:val="Heading1"/>
        <w:rPr>
          <w:rFonts w:hint="eastAsia"/>
        </w:rPr>
      </w:pPr>
      <w:bookmarkStart w:id="13" w:name="_Toc160885544"/>
      <w:r w:rsidRPr="000F47CE">
        <w:rPr>
          <w:rFonts w:hint="eastAsia"/>
        </w:rPr>
        <w:t>三、项目选址分析</w:t>
      </w:r>
      <w:bookmarkEnd w:id="13"/>
    </w:p>
    <w:p w:rsidR="000F47CE" w:rsidP="000F47CE" w14:paraId="364A6858" w14:textId="5F91D94D">
      <w:pPr>
        <w:pStyle w:val="Heading2"/>
      </w:pPr>
      <w:bookmarkStart w:id="14" w:name="_Toc160885545"/>
      <w:r w:rsidRPr="000F47CE">
        <w:t>(一)、项目选址原则</w:t>
      </w:r>
      <w:bookmarkEnd w:id="14"/>
    </w:p>
    <w:p w:rsidR="000F47CE" w:rsidRPr="000F47CE" w:rsidP="000F47CE" w14:paraId="4D59C22D" w14:textId="77777777">
      <w:pPr>
        <w:ind w:firstLine="560" w:firstLineChars="200"/>
        <w:rPr>
          <w:rFonts w:ascii="仿宋" w:eastAsia="仿宋" w:hAnsi="仿宋"/>
          <w:sz w:val="28"/>
        </w:rPr>
      </w:pPr>
      <w:r w:rsidRPr="000F47CE">
        <w:rPr>
          <w:rFonts w:ascii="仿宋" w:eastAsia="仿宋" w:hAnsi="仿宋" w:hint="eastAsia"/>
          <w:sz w:val="28"/>
        </w:rPr>
        <w:t>在投资眼科医院项目选址过程中，除了上述提到的基本原则外，还有一些其他因素值得关注，以更全面地确保眼科医院项目的成功运营和可持续发展。</w:t>
      </w:r>
    </w:p>
    <w:p w:rsidR="000F47CE" w:rsidRPr="000F47CE" w:rsidP="000F47CE" w14:paraId="17E887F0" w14:textId="77777777">
      <w:pPr>
        <w:ind w:firstLine="560" w:firstLineChars="200"/>
        <w:rPr>
          <w:rFonts w:ascii="仿宋" w:eastAsia="仿宋" w:hAnsi="仿宋"/>
          <w:sz w:val="28"/>
        </w:rPr>
      </w:pPr>
      <w:r w:rsidRPr="000F47CE">
        <w:rPr>
          <w:rFonts w:ascii="仿宋" w:eastAsia="仿宋" w:hAnsi="仿宋"/>
          <w:sz w:val="28"/>
        </w:rPr>
        <w:t>1. 劳动力市场： 选址地的劳动力市场状况直接影响到眼科医院项目的生产效率和成本。地区是否有足够的技术工人、专业人才以及劳动力成本的相对水平都是需要考虑的因素。有时候，选择在劳动力成本较低的地区建设项目可能会带来一定的竞争优势。</w:t>
      </w:r>
    </w:p>
    <w:p w:rsidR="000F47CE" w:rsidRPr="000F47CE" w:rsidP="000F47CE" w14:paraId="08417FB4" w14:textId="77777777">
      <w:pPr>
        <w:ind w:firstLine="560" w:firstLineChars="200"/>
        <w:rPr>
          <w:rFonts w:ascii="仿宋" w:eastAsia="仿宋" w:hAnsi="仿宋"/>
          <w:sz w:val="28"/>
        </w:rPr>
      </w:pPr>
      <w:r w:rsidRPr="000F47CE">
        <w:rPr>
          <w:rFonts w:ascii="仿宋" w:eastAsia="仿宋" w:hAnsi="仿宋"/>
          <w:sz w:val="28"/>
        </w:rPr>
        <w:t>2. 政府政策和支持： 不同地区的政府政策和支持水平不同，可能会对眼科医院项目产生深远影响。了解当地的税收政策、产业支持政策、用地政策等，可以帮助</w:t>
      </w:r>
      <w:r w:rsidRPr="000F47CE">
        <w:rPr>
          <w:rFonts w:ascii="仿宋" w:eastAsia="仿宋" w:hAnsi="仿宋" w:hint="eastAsia"/>
          <w:sz w:val="28"/>
        </w:rPr>
        <w:t>投资者更好地规划眼科医院项目的财务和法务方面的事宜。</w:t>
      </w:r>
    </w:p>
    <w:p w:rsidR="000F47CE" w:rsidRPr="000F47CE" w:rsidP="000F47CE" w14:paraId="74188044" w14:textId="77777777">
      <w:pPr>
        <w:ind w:firstLine="560" w:firstLineChars="200"/>
        <w:rPr>
          <w:rFonts w:ascii="仿宋" w:eastAsia="仿宋" w:hAnsi="仿宋"/>
          <w:sz w:val="28"/>
        </w:rPr>
      </w:pPr>
      <w:r w:rsidRPr="000F47CE">
        <w:rPr>
          <w:rFonts w:ascii="仿宋" w:eastAsia="仿宋" w:hAnsi="仿宋"/>
          <w:sz w:val="28"/>
        </w:rPr>
        <w:t>3. 自然灾害风险： 对于某些特定行业，如能源、制造等，自然灾害风险可能是一个关键因素。选址时需要考虑地区的地震、洪水、飓风等自然灾害的概率和对眼科医院项目的潜在影响，以采取相应的风险管理措施。</w:t>
      </w:r>
    </w:p>
    <w:p w:rsidR="000F47CE" w:rsidRPr="000F47CE" w:rsidP="000F47CE" w14:paraId="1E6AA93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47CE">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0F47CE" w:rsidRPr="000F47CE" w:rsidP="000F47CE" w14:paraId="7B1EEC8B" w14:textId="77777777">
      <w:pPr>
        <w:ind w:firstLine="560" w:firstLineChars="200"/>
        <w:rPr>
          <w:rFonts w:ascii="仿宋" w:eastAsia="仿宋" w:hAnsi="仿宋"/>
          <w:sz w:val="28"/>
        </w:rPr>
      </w:pPr>
      <w:r w:rsidRPr="000F47CE">
        <w:rPr>
          <w:rFonts w:ascii="仿宋" w:eastAsia="仿宋" w:hAnsi="仿宋"/>
          <w:sz w:val="28"/>
        </w:rPr>
        <w:t>5. 用地条件和规划： 确保选址地的用地条件符合眼科医院项目的规模和要</w:t>
      </w:r>
      <w:r w:rsidRPr="000F47CE">
        <w:rPr>
          <w:rFonts w:ascii="仿宋" w:eastAsia="仿宋" w:hAnsi="仿宋" w:hint="eastAsia"/>
          <w:sz w:val="28"/>
        </w:rPr>
        <w:t>求，同时符合当地的规划和法规。不仅需要考虑当前的用地情况，还要预测未来的用地需求，以确保项目在长期内不受用地限制的影响。</w:t>
      </w:r>
    </w:p>
    <w:p w:rsidR="000F47CE" w:rsidP="000F47CE" w14:paraId="2F2A7878" w14:textId="6C6592F2">
      <w:pPr>
        <w:ind w:firstLine="560" w:firstLineChars="200"/>
        <w:rPr>
          <w:rFonts w:ascii="仿宋" w:eastAsia="仿宋" w:hAnsi="仿宋" w:hint="eastAsia"/>
          <w:sz w:val="28"/>
        </w:rPr>
      </w:pPr>
      <w:r w:rsidRPr="000F47CE">
        <w:rPr>
          <w:rFonts w:ascii="仿宋" w:eastAsia="仿宋" w:hAnsi="仿宋" w:hint="eastAsia"/>
          <w:sz w:val="28"/>
        </w:rPr>
        <w:t>通过综合考虑这些因素，投资者可以更全面、科学地选择合适的项目选址，为眼科医院项目的成功实施和可持续发展打下坚实基础。在这一过程中，与当地政府、社区以及专业咨询团队的合作也是至关重要的，以确保项目选址的全面性和可行性。</w:t>
      </w:r>
    </w:p>
    <w:p w:rsidR="000F47CE" w:rsidP="000F47CE" w14:paraId="4E379915" w14:textId="45F896F1">
      <w:pPr>
        <w:pStyle w:val="Heading2"/>
      </w:pPr>
      <w:bookmarkStart w:id="15" w:name="_Toc160885546"/>
      <w:r w:rsidRPr="000F47CE">
        <w:t>(二)、项目选址</w:t>
      </w:r>
      <w:bookmarkEnd w:id="15"/>
    </w:p>
    <w:p w:rsidR="000F47CE" w:rsidRPr="000F47CE" w:rsidP="000F47CE" w14:paraId="44D0FBCB" w14:textId="77777777">
      <w:pPr>
        <w:ind w:firstLine="560" w:firstLineChars="200"/>
        <w:rPr>
          <w:rFonts w:ascii="仿宋" w:eastAsia="仿宋" w:hAnsi="仿宋"/>
          <w:sz w:val="28"/>
        </w:rPr>
      </w:pPr>
      <w:r w:rsidRPr="000F47CE">
        <w:rPr>
          <w:rFonts w:ascii="仿宋" w:eastAsia="仿宋" w:hAnsi="仿宋" w:hint="eastAsia"/>
          <w:sz w:val="28"/>
        </w:rPr>
        <w:t>眼科医院项目的选址位于某某工业园区，通过深入研究该园区的各项条件和优势，确保项目能够充分发挥其潜力并取得长期的成功。以下是对该园区的具体分析：</w:t>
      </w:r>
    </w:p>
    <w:p w:rsidR="000F47CE" w:rsidRPr="000F47CE" w:rsidP="000F47CE" w14:paraId="7B6C5C72" w14:textId="77777777">
      <w:pPr>
        <w:ind w:firstLine="560" w:firstLineChars="200"/>
        <w:rPr>
          <w:rFonts w:ascii="仿宋" w:eastAsia="仿宋" w:hAnsi="仿宋"/>
          <w:sz w:val="28"/>
        </w:rPr>
      </w:pPr>
      <w:r w:rsidRPr="000F47CE">
        <w:rPr>
          <w:rFonts w:ascii="仿宋" w:eastAsia="仿宋" w:hAnsi="仿宋"/>
          <w:sz w:val="28"/>
        </w:rPr>
        <w:t>1. 工业园区概况：</w:t>
      </w:r>
    </w:p>
    <w:p w:rsidR="000F47CE" w:rsidRPr="000F47CE" w:rsidP="000F47CE" w14:paraId="794CEF6A" w14:textId="77777777">
      <w:pPr>
        <w:ind w:firstLine="560" w:firstLineChars="200"/>
        <w:rPr>
          <w:rFonts w:ascii="仿宋" w:eastAsia="仿宋" w:hAnsi="仿宋"/>
          <w:sz w:val="28"/>
        </w:rPr>
      </w:pPr>
      <w:r w:rsidRPr="000F47CE">
        <w:rPr>
          <w:rFonts w:ascii="仿宋" w:eastAsia="仿宋" w:hAnsi="仿宋"/>
          <w:sz w:val="28"/>
        </w:rPr>
        <w:t xml:space="preserve">   地理位置： 该工业园区地理位置优越，位于XX城市的战略位置，便于与主要交通枢纽相连。</w:t>
      </w:r>
    </w:p>
    <w:p w:rsidR="000F47CE" w:rsidRPr="000F47CE" w:rsidP="000F47CE" w14:paraId="176C0BB2" w14:textId="77777777">
      <w:pPr>
        <w:ind w:firstLine="560" w:firstLineChars="200"/>
        <w:rPr>
          <w:rFonts w:ascii="仿宋" w:eastAsia="仿宋" w:hAnsi="仿宋"/>
          <w:sz w:val="28"/>
        </w:rPr>
      </w:pPr>
      <w:r w:rsidRPr="000F47CE">
        <w:rPr>
          <w:rFonts w:ascii="仿宋" w:eastAsia="仿宋" w:hAnsi="仿宋"/>
          <w:sz w:val="28"/>
        </w:rPr>
        <w:t xml:space="preserve">   规模和用地面积： 该园区规模适中，拥有足够的用地面积，以满足眼科医院项目的需求，并提供了未来扩展的空间。</w:t>
      </w:r>
    </w:p>
    <w:p w:rsidR="000F47CE" w:rsidRPr="000F47CE" w:rsidP="000F47CE" w14:paraId="2D295E89" w14:textId="77777777">
      <w:pPr>
        <w:ind w:firstLine="560" w:firstLineChars="200"/>
        <w:rPr>
          <w:rFonts w:ascii="仿宋" w:eastAsia="仿宋" w:hAnsi="仿宋"/>
          <w:sz w:val="28"/>
        </w:rPr>
      </w:pPr>
      <w:r w:rsidRPr="000F47CE">
        <w:rPr>
          <w:rFonts w:ascii="仿宋" w:eastAsia="仿宋" w:hAnsi="仿宋"/>
          <w:sz w:val="28"/>
        </w:rPr>
        <w:t xml:space="preserve">   园区设施： 该园区内设施完备，包括现代化的办公区、生产车间、仓储设施以及员工福利设施，为项目提供了便利条件。</w:t>
      </w:r>
    </w:p>
    <w:p w:rsidR="000F47CE" w:rsidRPr="000F47CE" w:rsidP="000F47CE" w14:paraId="0C549FCE" w14:textId="77777777">
      <w:pPr>
        <w:ind w:firstLine="560" w:firstLineChars="200"/>
        <w:rPr>
          <w:rFonts w:ascii="仿宋" w:eastAsia="仿宋" w:hAnsi="仿宋"/>
          <w:sz w:val="28"/>
        </w:rPr>
      </w:pPr>
      <w:r w:rsidRPr="000F47CE">
        <w:rPr>
          <w:rFonts w:ascii="仿宋" w:eastAsia="仿宋" w:hAnsi="仿宋"/>
          <w:sz w:val="28"/>
        </w:rPr>
        <w:t>2. 交通便利性：</w:t>
      </w:r>
    </w:p>
    <w:p w:rsidR="000F47CE" w:rsidRPr="000F47CE" w:rsidP="000F47CE" w14:paraId="6CBECD0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47CE">
        <w:rPr>
          <w:rFonts w:ascii="仿宋" w:eastAsia="仿宋" w:hAnsi="仿宋"/>
          <w:sz w:val="28"/>
        </w:rPr>
        <w:t xml:space="preserve">   道路网络： 工业园区周边道路密集，与主要高速公路和快</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速道路相连接，确保原材料供应和成品运输的迅速畅通。</w:t>
      </w:r>
    </w:p>
    <w:p w:rsidR="000F47CE" w:rsidRPr="000F47CE" w:rsidP="000F47CE" w14:paraId="4D4CC39F" w14:textId="77777777">
      <w:pPr>
        <w:ind w:firstLine="560" w:firstLineChars="200"/>
        <w:rPr>
          <w:rFonts w:ascii="仿宋" w:eastAsia="仿宋" w:hAnsi="仿宋"/>
          <w:sz w:val="28"/>
        </w:rPr>
      </w:pPr>
      <w:r w:rsidRPr="000F47CE">
        <w:rPr>
          <w:rFonts w:ascii="仿宋" w:eastAsia="仿宋" w:hAnsi="仿宋"/>
          <w:sz w:val="28"/>
        </w:rPr>
        <w:t xml:space="preserve">   铁路和水路： 与附近铁路和水路交通网络的紧密联系，提供了多样化的运输选择，有助于降低物流成本。</w:t>
      </w:r>
    </w:p>
    <w:p w:rsidR="000F47CE" w:rsidRPr="000F47CE" w:rsidP="000F47CE" w14:paraId="4207E923" w14:textId="77777777">
      <w:pPr>
        <w:ind w:firstLine="560" w:firstLineChars="200"/>
        <w:rPr>
          <w:rFonts w:ascii="仿宋" w:eastAsia="仿宋" w:hAnsi="仿宋"/>
          <w:sz w:val="28"/>
        </w:rPr>
      </w:pPr>
      <w:r w:rsidRPr="000F47CE">
        <w:rPr>
          <w:rFonts w:ascii="仿宋" w:eastAsia="仿宋" w:hAnsi="仿宋"/>
          <w:sz w:val="28"/>
        </w:rPr>
        <w:t>3. 通讯设施：</w:t>
      </w:r>
    </w:p>
    <w:p w:rsidR="000F47CE" w:rsidRPr="000F47CE" w:rsidP="000F47CE" w14:paraId="25CD8A47" w14:textId="77777777">
      <w:pPr>
        <w:ind w:firstLine="560" w:firstLineChars="200"/>
        <w:rPr>
          <w:rFonts w:ascii="仿宋" w:eastAsia="仿宋" w:hAnsi="仿宋"/>
          <w:sz w:val="28"/>
        </w:rPr>
      </w:pPr>
      <w:r w:rsidRPr="000F47CE">
        <w:rPr>
          <w:rFonts w:ascii="仿宋" w:eastAsia="仿宋" w:hAnsi="仿宋"/>
          <w:sz w:val="28"/>
        </w:rPr>
        <w:t xml:space="preserve">   网络覆盖： 该园区内有多个电信运营商提供高速宽带服务，保障了项目在通讯方面的高效运作。</w:t>
      </w:r>
    </w:p>
    <w:p w:rsidR="000F47CE" w:rsidRPr="000F47CE" w:rsidP="000F47CE" w14:paraId="507972CD" w14:textId="77777777">
      <w:pPr>
        <w:ind w:firstLine="560" w:firstLineChars="200"/>
        <w:rPr>
          <w:rFonts w:ascii="仿宋" w:eastAsia="仿宋" w:hAnsi="仿宋"/>
          <w:sz w:val="28"/>
        </w:rPr>
      </w:pPr>
      <w:r w:rsidRPr="000F47CE">
        <w:rPr>
          <w:rFonts w:ascii="仿宋" w:eastAsia="仿宋" w:hAnsi="仿宋"/>
          <w:sz w:val="28"/>
        </w:rPr>
        <w:t xml:space="preserve">   通讯基础设施： 园区内设有现代化的通讯基站，确保稳定的信号覆盖和通信设施的可靠性。</w:t>
      </w:r>
    </w:p>
    <w:p w:rsidR="000F47CE" w:rsidRPr="000F47CE" w:rsidP="000F47CE" w14:paraId="59FA8544" w14:textId="77777777">
      <w:pPr>
        <w:ind w:firstLine="560" w:firstLineChars="200"/>
        <w:rPr>
          <w:rFonts w:ascii="仿宋" w:eastAsia="仿宋" w:hAnsi="仿宋"/>
          <w:sz w:val="28"/>
        </w:rPr>
      </w:pPr>
      <w:r w:rsidRPr="000F47CE">
        <w:rPr>
          <w:rFonts w:ascii="仿宋" w:eastAsia="仿宋" w:hAnsi="仿宋"/>
          <w:sz w:val="28"/>
        </w:rPr>
        <w:t>4. 人才资源：</w:t>
      </w:r>
    </w:p>
    <w:p w:rsidR="000F47CE" w:rsidRPr="000F47CE" w:rsidP="000F47CE" w14:paraId="7B566D46" w14:textId="77777777">
      <w:pPr>
        <w:ind w:firstLine="560" w:firstLineChars="200"/>
        <w:rPr>
          <w:rFonts w:ascii="仿宋" w:eastAsia="仿宋" w:hAnsi="仿宋"/>
          <w:sz w:val="28"/>
        </w:rPr>
      </w:pPr>
      <w:r w:rsidRPr="000F47CE">
        <w:rPr>
          <w:rFonts w:ascii="仿宋" w:eastAsia="仿宋" w:hAnsi="仿宋"/>
          <w:sz w:val="28"/>
        </w:rPr>
        <w:t xml:space="preserve">   附近教育资源： 该园区周边有多所知名高校和职业培训机构，为项目提供了充足的人</w:t>
      </w:r>
      <w:r w:rsidRPr="000F47CE">
        <w:rPr>
          <w:rFonts w:ascii="仿宋" w:eastAsia="仿宋" w:hAnsi="仿宋" w:hint="eastAsia"/>
          <w:sz w:val="28"/>
        </w:rPr>
        <w:t>才储备。</w:t>
      </w:r>
    </w:p>
    <w:p w:rsidR="000F47CE" w:rsidRPr="000F47CE" w:rsidP="000F47CE" w14:paraId="67FD51AF" w14:textId="77777777">
      <w:pPr>
        <w:ind w:firstLine="560" w:firstLineChars="200"/>
        <w:rPr>
          <w:rFonts w:ascii="仿宋" w:eastAsia="仿宋" w:hAnsi="仿宋"/>
          <w:sz w:val="28"/>
        </w:rPr>
      </w:pPr>
      <w:r w:rsidRPr="000F47CE">
        <w:rPr>
          <w:rFonts w:ascii="仿宋" w:eastAsia="仿宋" w:hAnsi="仿宋"/>
          <w:sz w:val="28"/>
        </w:rPr>
        <w:t xml:space="preserve">   就业吸引力： 工业园区的优越条件吸引了许多专业技能人才，为项目提供了具有竞争力的劳动力。</w:t>
      </w:r>
    </w:p>
    <w:p w:rsidR="000F47CE" w:rsidRPr="000F47CE" w:rsidP="000F47CE" w14:paraId="5F538E5C" w14:textId="77777777">
      <w:pPr>
        <w:ind w:firstLine="560" w:firstLineChars="200"/>
        <w:rPr>
          <w:rFonts w:ascii="仿宋" w:eastAsia="仿宋" w:hAnsi="仿宋"/>
          <w:sz w:val="28"/>
        </w:rPr>
      </w:pPr>
      <w:r w:rsidRPr="000F47CE">
        <w:rPr>
          <w:rFonts w:ascii="仿宋" w:eastAsia="仿宋" w:hAnsi="仿宋"/>
          <w:sz w:val="28"/>
        </w:rPr>
        <w:t>5. 政府支持和政策环境：</w:t>
      </w:r>
    </w:p>
    <w:p w:rsidR="000F47CE" w:rsidRPr="000F47CE" w:rsidP="000F47CE" w14:paraId="634C86AA" w14:textId="77777777">
      <w:pPr>
        <w:ind w:firstLine="560" w:firstLineChars="200"/>
        <w:rPr>
          <w:rFonts w:ascii="仿宋" w:eastAsia="仿宋" w:hAnsi="仿宋"/>
          <w:sz w:val="28"/>
        </w:rPr>
      </w:pPr>
      <w:r w:rsidRPr="000F47CE">
        <w:rPr>
          <w:rFonts w:ascii="仿宋" w:eastAsia="仿宋" w:hAnsi="仿宋"/>
          <w:sz w:val="28"/>
        </w:rPr>
        <w:t xml:space="preserve">   产业政策： 该地区的产业政策友好，对相关行业提供税收减免和用地优惠，为项目提供了良好的经济环境。</w:t>
      </w:r>
    </w:p>
    <w:p w:rsidR="000F47CE" w:rsidRPr="000F47CE" w:rsidP="000F47CE" w14:paraId="1AA9C222" w14:textId="77777777">
      <w:pPr>
        <w:ind w:firstLine="560" w:firstLineChars="200"/>
        <w:rPr>
          <w:rFonts w:ascii="仿宋" w:eastAsia="仿宋" w:hAnsi="仿宋"/>
          <w:sz w:val="28"/>
        </w:rPr>
      </w:pPr>
      <w:r w:rsidRPr="000F47CE">
        <w:rPr>
          <w:rFonts w:ascii="仿宋" w:eastAsia="仿宋" w:hAnsi="仿宋"/>
          <w:sz w:val="28"/>
        </w:rPr>
        <w:t xml:space="preserve">   政府服务： 园区内设有政府服务中心，提供便捷的审批服务，有利于眼科医院项目的顺利推进。</w:t>
      </w:r>
    </w:p>
    <w:p w:rsidR="000F47CE" w:rsidRPr="000F47CE" w:rsidP="000F47CE" w14:paraId="17F2148D" w14:textId="77777777">
      <w:pPr>
        <w:ind w:firstLine="560" w:firstLineChars="200"/>
        <w:rPr>
          <w:rFonts w:ascii="仿宋" w:eastAsia="仿宋" w:hAnsi="仿宋"/>
          <w:sz w:val="28"/>
        </w:rPr>
      </w:pPr>
      <w:r w:rsidRPr="000F47CE">
        <w:rPr>
          <w:rFonts w:ascii="仿宋" w:eastAsia="仿宋" w:hAnsi="仿宋"/>
          <w:sz w:val="28"/>
        </w:rPr>
        <w:t>6. 环境保护和可持续性：</w:t>
      </w:r>
    </w:p>
    <w:p w:rsidR="000F47CE" w:rsidRPr="000F47CE" w:rsidP="000F47CE" w14:paraId="6E49567D" w14:textId="77777777">
      <w:pPr>
        <w:ind w:firstLine="560" w:firstLineChars="200"/>
        <w:rPr>
          <w:rFonts w:ascii="仿宋" w:eastAsia="仿宋" w:hAnsi="仿宋"/>
          <w:sz w:val="28"/>
        </w:rPr>
      </w:pPr>
      <w:r w:rsidRPr="000F47CE">
        <w:rPr>
          <w:rFonts w:ascii="仿宋" w:eastAsia="仿宋" w:hAnsi="仿宋"/>
          <w:sz w:val="28"/>
        </w:rPr>
        <w:t xml:space="preserve">   环评措施： 该园区对环境保护高度重视，实施了一系列的环评措施，确保眼科医院项目的生产活动对环境影响最小。</w:t>
      </w:r>
    </w:p>
    <w:p w:rsidR="000F47CE" w:rsidRPr="000F47CE" w:rsidP="000F47CE" w14:paraId="44E23C1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47CE">
        <w:rPr>
          <w:rFonts w:ascii="仿宋" w:eastAsia="仿宋" w:hAnsi="仿宋"/>
          <w:sz w:val="28"/>
        </w:rPr>
        <w:t xml:space="preserve">   可持续发展： 园区推动可持续发展</w:t>
      </w:r>
      <w:r w:rsidRPr="000F47CE">
        <w:rPr>
          <w:rFonts w:ascii="仿宋" w:eastAsia="仿宋" w:hAnsi="仿宋" w:hint="eastAsia"/>
          <w:sz w:val="28"/>
        </w:rPr>
        <w:t>，支持绿色能源和清洁</w:t>
      </w: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生产，与眼科医院项目的可持续性目标相契合。</w:t>
      </w:r>
    </w:p>
    <w:p w:rsidR="000F47CE" w:rsidRPr="000F47CE" w:rsidP="000F47CE" w14:paraId="6689B4C4" w14:textId="77777777">
      <w:pPr>
        <w:ind w:firstLine="560" w:firstLineChars="200"/>
        <w:rPr>
          <w:rFonts w:ascii="仿宋" w:eastAsia="仿宋" w:hAnsi="仿宋"/>
          <w:sz w:val="28"/>
        </w:rPr>
      </w:pPr>
      <w:r w:rsidRPr="000F47CE">
        <w:rPr>
          <w:rFonts w:ascii="仿宋" w:eastAsia="仿宋" w:hAnsi="仿宋"/>
          <w:sz w:val="28"/>
        </w:rPr>
        <w:t>7. 社区融合：</w:t>
      </w:r>
    </w:p>
    <w:p w:rsidR="000F47CE" w:rsidRPr="000F47CE" w:rsidP="000F47CE" w14:paraId="386FC30E" w14:textId="77777777">
      <w:pPr>
        <w:ind w:firstLine="560" w:firstLineChars="200"/>
        <w:rPr>
          <w:rFonts w:ascii="仿宋" w:eastAsia="仿宋" w:hAnsi="仿宋"/>
          <w:sz w:val="28"/>
        </w:rPr>
      </w:pPr>
      <w:r w:rsidRPr="000F47CE">
        <w:rPr>
          <w:rFonts w:ascii="仿宋" w:eastAsia="仿宋" w:hAnsi="仿宋"/>
          <w:sz w:val="28"/>
        </w:rPr>
        <w:t xml:space="preserve">   社会文化： 了解当地社区文化，项目积极融入社区，参与社会责任活动，增进企业与当地居民的良好关系。</w:t>
      </w:r>
    </w:p>
    <w:p w:rsidR="000F47CE" w:rsidP="000F47CE" w14:paraId="20395D7D" w14:textId="329AB279">
      <w:pPr>
        <w:ind w:firstLine="560" w:firstLineChars="200"/>
        <w:rPr>
          <w:rFonts w:ascii="仿宋" w:eastAsia="仿宋" w:hAnsi="仿宋" w:hint="eastAsia"/>
          <w:sz w:val="28"/>
        </w:rPr>
      </w:pPr>
      <w:r w:rsidRPr="000F47CE">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0F47CE" w:rsidP="000F47CE" w14:paraId="4D2C992E" w14:textId="42FD45C3">
      <w:pPr>
        <w:pStyle w:val="Heading2"/>
      </w:pPr>
      <w:bookmarkStart w:id="16" w:name="_Toc160885547"/>
      <w:r w:rsidRPr="000F47CE">
        <w:t>(三)、建设条件分析</w:t>
      </w:r>
      <w:bookmarkEnd w:id="16"/>
    </w:p>
    <w:p w:rsidR="000F47CE" w:rsidRPr="000F47CE" w:rsidP="000F47CE" w14:paraId="7893C3C0" w14:textId="77777777">
      <w:pPr>
        <w:ind w:firstLine="560" w:firstLineChars="200"/>
        <w:rPr>
          <w:rFonts w:ascii="仿宋" w:eastAsia="仿宋" w:hAnsi="仿宋"/>
          <w:sz w:val="28"/>
        </w:rPr>
      </w:pPr>
      <w:r w:rsidRPr="000F47CE">
        <w:rPr>
          <w:rFonts w:ascii="仿宋" w:eastAsia="仿宋" w:hAnsi="仿宋" w:hint="eastAsia"/>
          <w:sz w:val="28"/>
        </w:rPr>
        <w:t>首先，我们着眼于园区本身的概况。某某工业园区地理位置优越，坐落于</w:t>
      </w:r>
      <w:r w:rsidRPr="000F47CE">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0F47CE" w:rsidRPr="000F47CE" w:rsidP="000F47CE" w14:paraId="6A1DFD2B" w14:textId="77777777">
      <w:pPr>
        <w:ind w:firstLine="560" w:firstLineChars="200"/>
        <w:rPr>
          <w:rFonts w:ascii="仿宋" w:eastAsia="仿宋" w:hAnsi="仿宋"/>
          <w:sz w:val="28"/>
        </w:rPr>
      </w:pPr>
      <w:r w:rsidRPr="000F47CE">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0F47CE" w:rsidRPr="000F47CE" w:rsidP="000F47CE" w14:paraId="5B786EBC" w14:textId="77777777">
      <w:pPr>
        <w:ind w:firstLine="560" w:firstLineChars="200"/>
        <w:rPr>
          <w:rFonts w:ascii="仿宋" w:eastAsia="仿宋" w:hAnsi="仿宋"/>
          <w:sz w:val="28"/>
        </w:rPr>
      </w:pPr>
      <w:r w:rsidRPr="000F47CE">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0F47CE" w:rsidRPr="000F47CE" w:rsidP="000F47CE" w14:paraId="6C2D361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47CE">
        <w:rPr>
          <w:rFonts w:ascii="仿宋" w:eastAsia="仿宋" w:hAnsi="仿宋" w:hint="eastAsia"/>
          <w:sz w:val="28"/>
        </w:rPr>
        <w:t>人才资源是项目成功的关键因素之一。周边区域拥有多所知名</w:t>
      </w:r>
    </w:p>
    <w:p w:rsidR="000F47CE" w:rsidRPr="000F47CE" w:rsidP="000F47CE" w14:textId="77777777">
      <w:pPr>
        <w:ind w:firstLine="560" w:firstLineChars="200"/>
        <w:rPr>
          <w:rFonts w:ascii="仿宋" w:eastAsia="仿宋" w:hAnsi="仿宋"/>
          <w:sz w:val="28"/>
        </w:rPr>
      </w:pPr>
      <w:r w:rsidRPr="000F47CE">
        <w:rPr>
          <w:rFonts w:ascii="仿宋" w:eastAsia="仿宋" w:hAnsi="仿宋" w:hint="eastAsia"/>
          <w:sz w:val="28"/>
        </w:rPr>
        <w:t>高校和职业培训机构，为项目提供了充足的人才储备。工业园区的优越条件吸引了许多专业技能人才，为项目提供了具有竞争力的劳动力。</w:t>
      </w:r>
    </w:p>
    <w:p w:rsidR="000F47CE" w:rsidRPr="000F47CE" w:rsidP="000F47CE" w14:paraId="32F1A0EB" w14:textId="77777777">
      <w:pPr>
        <w:ind w:firstLine="560" w:firstLineChars="200"/>
        <w:rPr>
          <w:rFonts w:ascii="仿宋" w:eastAsia="仿宋" w:hAnsi="仿宋"/>
          <w:sz w:val="28"/>
        </w:rPr>
      </w:pPr>
      <w:r w:rsidRPr="000F47CE">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在政府支持和政策环境方面，该地区的产业政策友好，对相关行业提供税收减免和用地优惠，为项目提供了良好的经济环境。园区内设有政府服务中心，提供便捷的审批服务，有助于眼科医院项目的顺利推进。</w:t>
      </w:r>
    </w:p>
    <w:p w:rsidR="000F47CE" w:rsidRPr="000F47CE" w:rsidP="000F47CE" w14:paraId="53919096" w14:textId="77777777">
      <w:pPr>
        <w:ind w:firstLine="560" w:firstLineChars="200"/>
        <w:rPr>
          <w:rFonts w:ascii="仿宋" w:eastAsia="仿宋" w:hAnsi="仿宋"/>
          <w:sz w:val="28"/>
        </w:rPr>
      </w:pPr>
      <w:r w:rsidRPr="000F47CE">
        <w:rPr>
          <w:rFonts w:ascii="仿宋" w:eastAsia="仿宋" w:hAnsi="仿宋" w:hint="eastAsia"/>
          <w:sz w:val="28"/>
        </w:rPr>
        <w:t>环境保护和可持续性是现代项目必须关注的重要方面。该园区对环保高度重视，实施了一系列的环评措施，确保眼科医院项目的生产活动对环境影响最小。此外，园区推动可持续发展，支持绿色能源和清洁生产，与眼科医院项目的可持续性目标相契合。</w:t>
      </w:r>
    </w:p>
    <w:p w:rsidR="000F47CE" w:rsidP="000F47CE" w14:paraId="4A0123B3" w14:textId="12649EA4">
      <w:pPr>
        <w:ind w:firstLine="560" w:firstLineChars="200"/>
        <w:rPr>
          <w:rFonts w:ascii="仿宋" w:eastAsia="仿宋" w:hAnsi="仿宋" w:hint="eastAsia"/>
          <w:sz w:val="28"/>
        </w:rPr>
      </w:pPr>
      <w:r w:rsidRPr="000F47CE">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眼科医院项目的未来成功奠定了坚实的基础。</w:t>
      </w:r>
    </w:p>
    <w:p w:rsidR="000F47CE" w:rsidP="000F47CE" w14:paraId="1BAFE4ED" w14:textId="45EE09DA">
      <w:pPr>
        <w:pStyle w:val="Heading2"/>
      </w:pPr>
      <w:bookmarkStart w:id="17" w:name="_Toc160885548"/>
      <w:r w:rsidRPr="000F47CE">
        <w:t>(四)、用地控制指标</w:t>
      </w:r>
      <w:bookmarkEnd w:id="17"/>
    </w:p>
    <w:p w:rsidR="000F47CE" w:rsidRPr="000F47CE" w:rsidP="000F47CE" w14:paraId="69C08D38" w14:textId="77777777">
      <w:pPr>
        <w:ind w:firstLine="560" w:firstLineChars="200"/>
        <w:rPr>
          <w:rFonts w:ascii="仿宋" w:eastAsia="仿宋" w:hAnsi="仿宋"/>
          <w:sz w:val="28"/>
        </w:rPr>
      </w:pPr>
      <w:r w:rsidRPr="000F47CE">
        <w:rPr>
          <w:rFonts w:ascii="仿宋" w:eastAsia="仿宋" w:hAnsi="仿宋"/>
          <w:sz w:val="28"/>
        </w:rPr>
        <w:t>1. 用地性质：</w:t>
      </w:r>
    </w:p>
    <w:p w:rsidR="000F47CE" w:rsidRPr="000F47CE" w:rsidP="000F47CE" w14:paraId="01FB560D" w14:textId="77777777">
      <w:pPr>
        <w:ind w:firstLine="560" w:firstLineChars="200"/>
        <w:rPr>
          <w:rFonts w:ascii="仿宋" w:eastAsia="仿宋" w:hAnsi="仿宋"/>
          <w:sz w:val="28"/>
        </w:rPr>
      </w:pPr>
      <w:r w:rsidRPr="000F47CE">
        <w:rPr>
          <w:rFonts w:ascii="仿宋" w:eastAsia="仿宋" w:hAnsi="仿宋"/>
          <w:sz w:val="28"/>
        </w:rPr>
        <w:t xml:space="preserve">   工业用地： 该项目所在区域被规定为工业用地，适用于生产和制造活动。</w:t>
      </w:r>
    </w:p>
    <w:p w:rsidR="000F47CE" w:rsidRPr="000F47CE" w:rsidP="000F47CE" w14:paraId="65466E8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47CE">
        <w:rPr>
          <w:rFonts w:ascii="仿宋" w:eastAsia="仿宋" w:hAnsi="仿宋"/>
          <w:sz w:val="28"/>
        </w:rPr>
        <w:t xml:space="preserve">   商业用地： 部分土地划定为商业用途，以促进项目周边商业活动的发展。</w:t>
      </w:r>
    </w:p>
    <w:p w:rsidR="000F47CE" w:rsidRPr="000F47CE" w:rsidP="000F47CE" w14:paraId="72600C48" w14:textId="77777777">
      <w:pPr>
        <w:ind w:firstLine="560" w:firstLineChars="200"/>
        <w:rPr>
          <w:rFonts w:ascii="仿宋" w:eastAsia="仿宋" w:hAnsi="仿宋"/>
          <w:sz w:val="28"/>
        </w:rPr>
      </w:pPr>
      <w:r w:rsidRPr="000F47CE">
        <w:rPr>
          <w:rFonts w:ascii="仿宋" w:eastAsia="仿宋" w:hAnsi="仿宋"/>
          <w:sz w:val="28"/>
        </w:rPr>
        <w:t xml:space="preserve">   居住用地： 项目周边规定为住宅区，确保居住环境的舒适和安全。</w:t>
      </w:r>
    </w:p>
    <w:p w:rsidR="000F47CE" w:rsidRPr="000F47CE" w:rsidP="000F47CE" w14:paraId="250EC873" w14:textId="77777777">
      <w:pPr>
        <w:ind w:firstLine="560" w:firstLineChars="200"/>
        <w:rPr>
          <w:rFonts w:ascii="仿宋" w:eastAsia="仿宋" w:hAnsi="仿宋"/>
          <w:sz w:val="28"/>
        </w:rPr>
      </w:pPr>
      <w:r w:rsidRPr="000F47CE">
        <w:rPr>
          <w:rFonts w:ascii="仿宋" w:eastAsia="仿宋" w:hAnsi="仿宋"/>
          <w:sz w:val="28"/>
        </w:rPr>
        <w:t>2. 建筑密度和高度：</w:t>
      </w:r>
    </w:p>
    <w:p w:rsidR="000F47CE" w:rsidRPr="000F47CE" w:rsidP="000F47CE" w14:paraId="234B6C6A" w14:textId="77777777">
      <w:pPr>
        <w:ind w:firstLine="560" w:firstLineChars="200"/>
        <w:rPr>
          <w:rFonts w:ascii="仿宋" w:eastAsia="仿宋" w:hAnsi="仿宋"/>
          <w:sz w:val="28"/>
        </w:rPr>
      </w:pPr>
      <w:r w:rsidRPr="000F47CE">
        <w:rPr>
          <w:rFonts w:ascii="仿宋" w:eastAsia="仿宋" w:hAnsi="仿宋"/>
          <w:sz w:val="28"/>
        </w:rPr>
        <w:t xml:space="preserve">   建筑密度： 土地规划允许的建筑密度为每亩50%以确保合理的土地利用。</w:t>
      </w:r>
    </w:p>
    <w:p w:rsidR="000F47CE" w:rsidRPr="000F47CE" w:rsidP="000F47CE" w14:paraId="2CA656B6" w14:textId="77777777">
      <w:pPr>
        <w:ind w:firstLine="560" w:firstLineChars="200"/>
        <w:rPr>
          <w:rFonts w:ascii="仿宋" w:eastAsia="仿宋" w:hAnsi="仿宋"/>
          <w:sz w:val="28"/>
        </w:rPr>
      </w:pPr>
      <w:r w:rsidRPr="000F47CE">
        <w:rPr>
          <w:rFonts w:ascii="仿宋" w:eastAsia="仿宋" w:hAnsi="仿宋"/>
          <w:sz w:val="28"/>
        </w:rPr>
        <w:t xml:space="preserve">   建筑高度： 最大建筑高度限制在10层，以维持区域的建筑高度一致性。</w:t>
      </w:r>
    </w:p>
    <w:p w:rsidR="000F47CE" w:rsidRPr="000F47CE" w:rsidP="000F47CE" w14:paraId="702C1791" w14:textId="77777777">
      <w:pPr>
        <w:ind w:firstLine="560" w:firstLineChars="200"/>
        <w:rPr>
          <w:rFonts w:ascii="仿宋" w:eastAsia="仿宋" w:hAnsi="仿宋"/>
          <w:sz w:val="28"/>
        </w:rPr>
      </w:pPr>
      <w:r w:rsidRPr="000F47CE">
        <w:rPr>
          <w:rFonts w:ascii="仿宋" w:eastAsia="仿宋" w:hAnsi="仿宋"/>
          <w:sz w:val="28"/>
        </w:rPr>
        <w:t>3. 绿地和公共空间：</w:t>
      </w:r>
    </w:p>
    <w:p w:rsidR="000F47CE" w:rsidRPr="000F47CE" w:rsidP="000F47CE" w14:paraId="63EAADF9" w14:textId="77777777">
      <w:pPr>
        <w:ind w:firstLine="560" w:firstLineChars="200"/>
        <w:rPr>
          <w:rFonts w:ascii="仿宋" w:eastAsia="仿宋" w:hAnsi="仿宋"/>
          <w:sz w:val="28"/>
        </w:rPr>
      </w:pPr>
      <w:r w:rsidRPr="000F47CE">
        <w:rPr>
          <w:rFonts w:ascii="仿宋" w:eastAsia="仿宋" w:hAnsi="仿宋"/>
          <w:sz w:val="28"/>
        </w:rPr>
        <w:t xml:space="preserve">   绿地比例： 规定20%的土地面积用于绿地和公共空间，以提高环境质量。</w:t>
      </w:r>
    </w:p>
    <w:p w:rsidR="000F47CE" w:rsidRPr="000F47CE" w:rsidP="000F47CE" w14:paraId="626D57EA" w14:textId="77777777">
      <w:pPr>
        <w:ind w:firstLine="560" w:firstLineChars="200"/>
        <w:rPr>
          <w:rFonts w:ascii="仿宋" w:eastAsia="仿宋" w:hAnsi="仿宋"/>
          <w:sz w:val="28"/>
        </w:rPr>
      </w:pPr>
      <w:r w:rsidRPr="000F47CE">
        <w:rPr>
          <w:rFonts w:ascii="仿宋" w:eastAsia="仿宋" w:hAnsi="仿宋"/>
          <w:sz w:val="28"/>
        </w:rPr>
        <w:t xml:space="preserve">   公共设施： 确保周边有足够的公共设施，包括学校、医院和公园等。</w:t>
      </w:r>
    </w:p>
    <w:p w:rsidR="000F47CE" w:rsidRPr="000F47CE" w:rsidP="000F47CE" w14:paraId="045F90BF" w14:textId="77777777">
      <w:pPr>
        <w:ind w:firstLine="560" w:firstLineChars="200"/>
        <w:rPr>
          <w:rFonts w:ascii="仿宋" w:eastAsia="仿宋" w:hAnsi="仿宋"/>
          <w:sz w:val="28"/>
        </w:rPr>
      </w:pPr>
      <w:r w:rsidRPr="000F47CE">
        <w:rPr>
          <w:rFonts w:ascii="仿宋" w:eastAsia="仿宋" w:hAnsi="仿宋"/>
          <w:sz w:val="28"/>
        </w:rPr>
        <w:t>4. 交通和道路：</w:t>
      </w:r>
    </w:p>
    <w:p w:rsidR="000F47CE" w:rsidRPr="000F47CE" w:rsidP="000F47CE" w14:paraId="082D8487" w14:textId="77777777">
      <w:pPr>
        <w:ind w:firstLine="560" w:firstLineChars="200"/>
        <w:rPr>
          <w:rFonts w:ascii="仿宋" w:eastAsia="仿宋" w:hAnsi="仿宋"/>
          <w:sz w:val="28"/>
        </w:rPr>
      </w:pPr>
      <w:r w:rsidRPr="000F47CE">
        <w:rPr>
          <w:rFonts w:ascii="仿宋" w:eastAsia="仿宋" w:hAnsi="仿宋"/>
          <w:sz w:val="28"/>
        </w:rPr>
        <w:t xml:space="preserve">   交通规划： 项目周边为主要交通枢纽，确保便利的交通连接。</w:t>
      </w:r>
    </w:p>
    <w:p w:rsidR="000F47CE" w:rsidRPr="000F47CE" w:rsidP="000F47CE" w14:paraId="5E593A6E" w14:textId="77777777">
      <w:pPr>
        <w:ind w:firstLine="560" w:firstLineChars="200"/>
        <w:rPr>
          <w:rFonts w:ascii="仿宋" w:eastAsia="仿宋" w:hAnsi="仿宋"/>
          <w:sz w:val="28"/>
        </w:rPr>
      </w:pPr>
      <w:r w:rsidRPr="000F47CE">
        <w:rPr>
          <w:rFonts w:ascii="仿宋" w:eastAsia="仿宋" w:hAnsi="仿宋"/>
          <w:sz w:val="28"/>
        </w:rPr>
        <w:t xml:space="preserve">   停车设施： 规定每个建筑单元必须提供足够数量的停车位。</w:t>
      </w:r>
    </w:p>
    <w:p w:rsidR="000F47CE" w:rsidRPr="000F47CE" w:rsidP="000F47CE" w14:paraId="0DCA01AD" w14:textId="77777777">
      <w:pPr>
        <w:ind w:firstLine="560" w:firstLineChars="200"/>
        <w:rPr>
          <w:rFonts w:ascii="仿宋" w:eastAsia="仿宋" w:hAnsi="仿宋"/>
          <w:sz w:val="28"/>
        </w:rPr>
      </w:pPr>
      <w:r w:rsidRPr="000F47CE">
        <w:rPr>
          <w:rFonts w:ascii="仿宋" w:eastAsia="仿宋" w:hAnsi="仿宋"/>
          <w:sz w:val="28"/>
        </w:rPr>
        <w:t>5. 环境保护：</w:t>
      </w:r>
    </w:p>
    <w:p w:rsidR="000F47CE" w:rsidRPr="000F47CE" w:rsidP="000F47CE" w14:paraId="6A921B4E" w14:textId="77777777">
      <w:pPr>
        <w:ind w:firstLine="560" w:firstLineChars="200"/>
        <w:rPr>
          <w:rFonts w:ascii="仿宋" w:eastAsia="仿宋" w:hAnsi="仿宋"/>
          <w:sz w:val="28"/>
        </w:rPr>
      </w:pPr>
      <w:r w:rsidRPr="000F47CE">
        <w:rPr>
          <w:rFonts w:ascii="仿宋" w:eastAsia="仿宋" w:hAnsi="仿宋"/>
          <w:sz w:val="28"/>
        </w:rPr>
        <w:t xml:space="preserve">   环境影响评价（EIA）： 进行EIA以评估项目对周边环境的潜在影响，确保合规性。</w:t>
      </w:r>
    </w:p>
    <w:p w:rsidR="000F47CE" w:rsidRPr="000F47CE" w:rsidP="000F47CE" w14:paraId="47AF9E8E" w14:textId="77777777">
      <w:pPr>
        <w:ind w:firstLine="560" w:firstLineChars="200"/>
        <w:rPr>
          <w:rFonts w:ascii="仿宋" w:eastAsia="仿宋" w:hAnsi="仿宋"/>
          <w:sz w:val="28"/>
        </w:rPr>
      </w:pPr>
      <w:r w:rsidRPr="000F47CE">
        <w:rPr>
          <w:rFonts w:ascii="仿宋" w:eastAsia="仿宋" w:hAnsi="仿宋"/>
          <w:sz w:val="28"/>
        </w:rPr>
        <w:t xml:space="preserve">   水资源保护： 限制在水资源敏感区域的建设，以减轻对水体的影响。</w:t>
      </w:r>
    </w:p>
    <w:p w:rsidR="000F47CE" w:rsidRPr="000F47CE" w:rsidP="000F47CE" w14:paraId="57BEE29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F47CE">
        <w:rPr>
          <w:rFonts w:ascii="仿宋" w:eastAsia="仿宋" w:hAnsi="仿宋"/>
          <w:sz w:val="28"/>
        </w:rPr>
        <w:t>6. 土地所有权和使用期限：</w:t>
      </w:r>
    </w:p>
    <w:p w:rsidR="000F47CE" w:rsidRPr="000F47CE" w:rsidP="000F47CE" w14:paraId="57C19D6B" w14:textId="77777777">
      <w:pPr>
        <w:ind w:firstLine="560" w:firstLineChars="200"/>
        <w:rPr>
          <w:rFonts w:ascii="仿宋" w:eastAsia="仿宋" w:hAnsi="仿宋"/>
          <w:sz w:val="28"/>
        </w:rPr>
      </w:pPr>
      <w:r w:rsidRPr="000F47CE">
        <w:rPr>
          <w:rFonts w:ascii="仿宋" w:eastAsia="仿宋" w:hAnsi="仿宋"/>
          <w:sz w:val="28"/>
        </w:rPr>
        <w:t xml:space="preserve">   土地所有权： 土地为私有土地，确保业主对土地的控制权。</w:t>
      </w:r>
    </w:p>
    <w:p w:rsidR="000F47CE" w:rsidRPr="000F47CE" w:rsidP="000F47CE" w14:paraId="1A31F6D7" w14:textId="77777777">
      <w:pPr>
        <w:ind w:firstLine="560" w:firstLineChars="200"/>
        <w:rPr>
          <w:rFonts w:ascii="仿宋" w:eastAsia="仿宋" w:hAnsi="仿宋"/>
          <w:sz w:val="28"/>
        </w:rPr>
      </w:pPr>
      <w:r w:rsidRPr="000F47CE">
        <w:rPr>
          <w:rFonts w:ascii="仿宋" w:eastAsia="仿宋" w:hAnsi="仿宋"/>
          <w:sz w:val="28"/>
        </w:rPr>
        <w:t xml:space="preserve">   使用期限： 土地使用期</w:t>
      </w:r>
      <w:r w:rsidRPr="000F47CE">
        <w:rPr>
          <w:rFonts w:ascii="仿宋" w:eastAsia="仿宋" w:hAnsi="仿宋" w:hint="eastAsia"/>
          <w:sz w:val="28"/>
        </w:rPr>
        <w:t>限设定为</w:t>
      </w:r>
      <w:r w:rsidRPr="000F47CE">
        <w:rPr>
          <w:rFonts w:ascii="仿宋" w:eastAsia="仿宋" w:hAnsi="仿宋"/>
          <w:sz w:val="28"/>
        </w:rPr>
        <w:t>50年，以确保项目长期规划和稳定性。</w:t>
      </w:r>
    </w:p>
    <w:p w:rsidR="000F47CE" w:rsidRPr="000F47CE" w:rsidP="000F47CE" w14:paraId="25341386" w14:textId="77777777">
      <w:pPr>
        <w:ind w:firstLine="560" w:firstLineChars="200"/>
        <w:rPr>
          <w:rFonts w:ascii="仿宋" w:eastAsia="仿宋" w:hAnsi="仿宋"/>
          <w:sz w:val="28"/>
        </w:rPr>
      </w:pPr>
      <w:r w:rsidRPr="000F47CE">
        <w:rPr>
          <w:rFonts w:ascii="仿宋" w:eastAsia="仿宋" w:hAnsi="仿宋"/>
          <w:sz w:val="28"/>
        </w:rPr>
        <w:t>7. 用地转让和开发规划：</w:t>
      </w:r>
    </w:p>
    <w:p w:rsidR="000F47CE" w:rsidRPr="000F47CE" w:rsidP="000F47CE" w14:paraId="2C557803" w14:textId="77777777">
      <w:pPr>
        <w:ind w:firstLine="560" w:firstLineChars="200"/>
        <w:rPr>
          <w:rFonts w:ascii="仿宋" w:eastAsia="仿宋" w:hAnsi="仿宋"/>
          <w:sz w:val="28"/>
        </w:rPr>
      </w:pPr>
      <w:r w:rsidRPr="000F47CE">
        <w:rPr>
          <w:rFonts w:ascii="仿宋" w:eastAsia="仿宋" w:hAnsi="仿宋"/>
          <w:sz w:val="28"/>
        </w:rPr>
        <w:t xml:space="preserve">   用地转让： 土地用途可根据项目需要进行转让，提高土地的灵活性。</w:t>
      </w:r>
    </w:p>
    <w:p w:rsidR="000F47CE" w:rsidRPr="000F47CE" w:rsidP="000F47CE" w14:paraId="53E18B1B" w14:textId="77777777">
      <w:pPr>
        <w:ind w:firstLine="560" w:firstLineChars="200"/>
        <w:rPr>
          <w:rFonts w:ascii="仿宋" w:eastAsia="仿宋" w:hAnsi="仿宋"/>
          <w:sz w:val="28"/>
        </w:rPr>
      </w:pPr>
      <w:r w:rsidRPr="000F47CE">
        <w:rPr>
          <w:rFonts w:ascii="仿宋" w:eastAsia="仿宋" w:hAnsi="仿宋"/>
          <w:sz w:val="28"/>
        </w:rPr>
        <w:t xml:space="preserve">   开发规划： 项目已被纳入当地城市发展规划，确保与城市的一致性。</w:t>
      </w:r>
    </w:p>
    <w:p w:rsidR="000F47CE" w:rsidRPr="000F47CE" w:rsidP="000F47CE" w14:paraId="06D3C7CA" w14:textId="77777777">
      <w:pPr>
        <w:ind w:firstLine="560" w:firstLineChars="200"/>
        <w:rPr>
          <w:rFonts w:ascii="仿宋" w:eastAsia="仿宋" w:hAnsi="仿宋"/>
          <w:sz w:val="28"/>
        </w:rPr>
      </w:pPr>
      <w:r w:rsidRPr="000F47CE">
        <w:rPr>
          <w:rFonts w:ascii="仿宋" w:eastAsia="仿宋" w:hAnsi="仿宋"/>
          <w:sz w:val="28"/>
        </w:rPr>
        <w:t>8. 历史和文化保护：</w:t>
      </w:r>
    </w:p>
    <w:p w:rsidR="000F47CE" w:rsidRPr="000F47CE" w:rsidP="000F47CE" w14:paraId="0CA08002" w14:textId="77777777">
      <w:pPr>
        <w:ind w:firstLine="560" w:firstLineChars="200"/>
        <w:rPr>
          <w:rFonts w:ascii="仿宋" w:eastAsia="仿宋" w:hAnsi="仿宋"/>
          <w:sz w:val="28"/>
        </w:rPr>
      </w:pPr>
      <w:r w:rsidRPr="000F47CE">
        <w:rPr>
          <w:rFonts w:ascii="仿宋" w:eastAsia="仿宋" w:hAnsi="仿宋"/>
          <w:sz w:val="28"/>
        </w:rPr>
        <w:t xml:space="preserve">   历史建筑保护： 部分土地内存在历史建筑，规划中予以保护和合理利用。</w:t>
      </w:r>
    </w:p>
    <w:p w:rsidR="000F47CE" w:rsidP="000F47CE" w14:paraId="15A0A6CF" w14:textId="44D961FF">
      <w:pPr>
        <w:ind w:firstLine="560" w:firstLineChars="200"/>
        <w:rPr>
          <w:rFonts w:ascii="仿宋" w:eastAsia="仿宋" w:hAnsi="仿宋" w:hint="eastAsia"/>
          <w:sz w:val="28"/>
        </w:rPr>
      </w:pPr>
      <w:r w:rsidRPr="000F47CE">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眼科医院项目的可行性、合规性和社会责任。</w:t>
      </w:r>
    </w:p>
    <w:p w:rsidR="000F47CE" w:rsidP="000F47CE" w14:paraId="78763419" w14:textId="69B98FA7">
      <w:pPr>
        <w:pStyle w:val="Heading2"/>
      </w:pPr>
      <w:bookmarkStart w:id="18" w:name="_Toc160885549"/>
      <w:r w:rsidRPr="000F47CE">
        <w:t>(五)、节约用地措施</w:t>
      </w:r>
      <w:bookmarkEnd w:id="18"/>
    </w:p>
    <w:p w:rsidR="000F47CE" w:rsidRPr="000F47CE" w:rsidP="000F47CE" w14:paraId="41E4E1D2" w14:textId="77777777">
      <w:pPr>
        <w:ind w:firstLine="560" w:firstLineChars="200"/>
        <w:rPr>
          <w:rFonts w:ascii="仿宋" w:eastAsia="仿宋" w:hAnsi="仿宋"/>
          <w:sz w:val="28"/>
        </w:rPr>
      </w:pPr>
      <w:r w:rsidRPr="000F47CE">
        <w:rPr>
          <w:rFonts w:ascii="仿宋" w:eastAsia="仿宋" w:hAnsi="仿宋"/>
          <w:sz w:val="28"/>
        </w:rPr>
        <w:t>1. 集约利用土地：</w:t>
      </w:r>
    </w:p>
    <w:p w:rsidR="000F47CE" w:rsidRPr="000F47CE" w:rsidP="000F47CE" w14:paraId="25BBA48E" w14:textId="77777777">
      <w:pPr>
        <w:ind w:firstLine="560" w:firstLineChars="200"/>
        <w:rPr>
          <w:rFonts w:ascii="仿宋" w:eastAsia="仿宋" w:hAnsi="仿宋"/>
          <w:sz w:val="28"/>
        </w:rPr>
      </w:pPr>
      <w:r w:rsidRPr="000F47CE">
        <w:rPr>
          <w:rFonts w:ascii="仿宋" w:eastAsia="仿宋" w:hAnsi="仿宋"/>
          <w:sz w:val="28"/>
        </w:rPr>
        <w:t xml:space="preserve">   垂直建筑设计： 采用垂直建筑设计，提高土地的立体利用率，减少水平扩张。</w:t>
      </w:r>
    </w:p>
    <w:p w:rsidR="000F47CE" w:rsidRPr="000F47CE" w:rsidP="000F47CE" w14:paraId="0B862BA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F47CE">
        <w:rPr>
          <w:rFonts w:ascii="仿宋" w:eastAsia="仿宋" w:hAnsi="仿宋"/>
          <w:sz w:val="28"/>
        </w:rPr>
        <w:t xml:space="preserve">   多层次和高密度规划： 规划高密度、多层次的建筑，以实现更多人口和活动在有限空间内的集约布局。</w:t>
      </w:r>
    </w:p>
    <w:p w:rsidR="000F47CE" w:rsidRPr="000F47CE" w:rsidP="000F47CE" w14:paraId="2838C975" w14:textId="77777777">
      <w:pPr>
        <w:ind w:firstLine="560" w:firstLineChars="200"/>
        <w:rPr>
          <w:rFonts w:ascii="仿宋" w:eastAsia="仿宋" w:hAnsi="仿宋"/>
          <w:sz w:val="28"/>
        </w:rPr>
      </w:pPr>
      <w:r w:rsidRPr="000F47CE">
        <w:rPr>
          <w:rFonts w:ascii="仿宋" w:eastAsia="仿宋" w:hAnsi="仿宋"/>
          <w:sz w:val="28"/>
        </w:rPr>
        <w:t>2. 混合用途开发：</w:t>
      </w:r>
    </w:p>
    <w:p w:rsidR="000F47CE" w:rsidRPr="000F47CE" w:rsidP="000F47CE" w14:paraId="6FC72B58" w14:textId="77777777">
      <w:pPr>
        <w:ind w:firstLine="560" w:firstLineChars="200"/>
        <w:rPr>
          <w:rFonts w:ascii="仿宋" w:eastAsia="仿宋" w:hAnsi="仿宋"/>
          <w:sz w:val="28"/>
        </w:rPr>
      </w:pPr>
      <w:r w:rsidRPr="000F47CE">
        <w:rPr>
          <w:rFonts w:ascii="仿宋" w:eastAsia="仿宋" w:hAnsi="仿宋"/>
          <w:sz w:val="28"/>
        </w:rPr>
        <w:t xml:space="preserve">   复合用途规划： 促进混合用途的土地规划，即在同一区域内同时容纳居住、商业和工业等不同用途，减少单一功能用地的浪费。</w:t>
      </w:r>
    </w:p>
    <w:p w:rsidR="000F47CE" w:rsidRPr="000F47CE" w:rsidP="000F47CE" w14:paraId="3958226C" w14:textId="77777777">
      <w:pPr>
        <w:ind w:firstLine="560" w:firstLineChars="200"/>
        <w:rPr>
          <w:rFonts w:ascii="仿宋" w:eastAsia="仿宋" w:hAnsi="仿宋"/>
          <w:sz w:val="28"/>
        </w:rPr>
      </w:pPr>
      <w:r w:rsidRPr="000F47CE">
        <w:rPr>
          <w:rFonts w:ascii="仿宋" w:eastAsia="仿宋" w:hAnsi="仿宋"/>
          <w:sz w:val="28"/>
        </w:rPr>
        <w:t>3. 可持续建筑设计：</w:t>
      </w:r>
    </w:p>
    <w:p w:rsidR="000F47CE" w:rsidRPr="000F47CE" w:rsidP="000F47CE" w14:paraId="38A6486E" w14:textId="77777777">
      <w:pPr>
        <w:ind w:firstLine="560" w:firstLineChars="200"/>
        <w:rPr>
          <w:rFonts w:ascii="仿宋" w:eastAsia="仿宋" w:hAnsi="仿宋"/>
          <w:sz w:val="28"/>
        </w:rPr>
      </w:pPr>
      <w:r w:rsidRPr="000F47CE">
        <w:rPr>
          <w:rFonts w:ascii="仿宋" w:eastAsia="仿宋" w:hAnsi="仿宋"/>
          <w:sz w:val="28"/>
        </w:rPr>
        <w:t xml:space="preserve">   绿色建筑标准： 采用绿色建筑标准，包括节能、环保和资源回收等要素，提高建筑的能效性。</w:t>
      </w:r>
    </w:p>
    <w:p w:rsidR="000F47CE" w:rsidRPr="000F47CE" w:rsidP="000F47CE" w14:paraId="29E0C78E" w14:textId="77777777">
      <w:pPr>
        <w:ind w:firstLine="560" w:firstLineChars="200"/>
        <w:rPr>
          <w:rFonts w:ascii="仿宋" w:eastAsia="仿宋" w:hAnsi="仿宋"/>
          <w:sz w:val="28"/>
        </w:rPr>
      </w:pPr>
      <w:r w:rsidRPr="000F47CE">
        <w:rPr>
          <w:rFonts w:ascii="仿宋" w:eastAsia="仿宋" w:hAnsi="仿宋"/>
          <w:sz w:val="28"/>
        </w:rPr>
        <w:t xml:space="preserve">   紧凑型建筑设计： 采用紧凑型建筑设计，减少建</w:t>
      </w:r>
      <w:r w:rsidRPr="000F47CE">
        <w:rPr>
          <w:rFonts w:ascii="仿宋" w:eastAsia="仿宋" w:hAnsi="仿宋" w:hint="eastAsia"/>
          <w:sz w:val="28"/>
        </w:rPr>
        <w:t>筑的空间浪费，提高土地的使用效率。</w:t>
      </w:r>
    </w:p>
    <w:p w:rsidR="000F47CE" w:rsidRPr="000F47CE" w:rsidP="000F47CE" w14:paraId="52803DE9" w14:textId="77777777">
      <w:pPr>
        <w:ind w:firstLine="560" w:firstLineChars="200"/>
        <w:rPr>
          <w:rFonts w:ascii="仿宋" w:eastAsia="仿宋" w:hAnsi="仿宋"/>
          <w:sz w:val="28"/>
        </w:rPr>
      </w:pPr>
      <w:r w:rsidRPr="000F47CE">
        <w:rPr>
          <w:rFonts w:ascii="仿宋" w:eastAsia="仿宋" w:hAnsi="仿宋"/>
          <w:sz w:val="28"/>
        </w:rPr>
        <w:t>4. 智慧城市技术：</w:t>
      </w:r>
    </w:p>
    <w:p w:rsidR="000F47CE" w:rsidRPr="000F47CE" w:rsidP="000F47CE" w14:paraId="09F6F7F6" w14:textId="77777777">
      <w:pPr>
        <w:ind w:firstLine="560" w:firstLineChars="200"/>
        <w:rPr>
          <w:rFonts w:ascii="仿宋" w:eastAsia="仿宋" w:hAnsi="仿宋"/>
          <w:sz w:val="28"/>
        </w:rPr>
      </w:pPr>
      <w:r w:rsidRPr="000F47CE">
        <w:rPr>
          <w:rFonts w:ascii="仿宋" w:eastAsia="仿宋" w:hAnsi="仿宋"/>
          <w:sz w:val="28"/>
        </w:rPr>
        <w:t xml:space="preserve">   智慧城市规划： 应用智慧城市技术，通过信息和通信技术优化城市运行，提高土地的效益和利用率。</w:t>
      </w:r>
    </w:p>
    <w:p w:rsidR="000F47CE" w:rsidRPr="000F47CE" w:rsidP="000F47CE" w14:paraId="4AF08B30" w14:textId="77777777">
      <w:pPr>
        <w:ind w:firstLine="560" w:firstLineChars="200"/>
        <w:rPr>
          <w:rFonts w:ascii="仿宋" w:eastAsia="仿宋" w:hAnsi="仿宋"/>
          <w:sz w:val="28"/>
        </w:rPr>
      </w:pPr>
      <w:r w:rsidRPr="000F47CE">
        <w:rPr>
          <w:rFonts w:ascii="仿宋" w:eastAsia="仿宋" w:hAnsi="仿宋"/>
          <w:sz w:val="28"/>
        </w:rPr>
        <w:t xml:space="preserve">   智能交通管理： 采用智能交通管理系统，提高道路利用效率，减少交通拥堵。</w:t>
      </w:r>
    </w:p>
    <w:p w:rsidR="000F47CE" w:rsidRPr="000F47CE" w:rsidP="000F47CE" w14:paraId="0E358F31" w14:textId="77777777">
      <w:pPr>
        <w:ind w:firstLine="560" w:firstLineChars="200"/>
        <w:rPr>
          <w:rFonts w:ascii="仿宋" w:eastAsia="仿宋" w:hAnsi="仿宋"/>
          <w:sz w:val="28"/>
        </w:rPr>
      </w:pPr>
      <w:r w:rsidRPr="000F47CE">
        <w:rPr>
          <w:rFonts w:ascii="仿宋" w:eastAsia="仿宋" w:hAnsi="仿宋"/>
          <w:sz w:val="28"/>
        </w:rPr>
        <w:t>5. 改造和再开发：</w:t>
      </w:r>
    </w:p>
    <w:p w:rsidR="000F47CE" w:rsidRPr="000F47CE" w:rsidP="000F47CE" w14:paraId="4F4873F7" w14:textId="77777777">
      <w:pPr>
        <w:ind w:firstLine="560" w:firstLineChars="200"/>
        <w:rPr>
          <w:rFonts w:ascii="仿宋" w:eastAsia="仿宋" w:hAnsi="仿宋"/>
          <w:sz w:val="28"/>
        </w:rPr>
      </w:pPr>
      <w:r w:rsidRPr="000F47CE">
        <w:rPr>
          <w:rFonts w:ascii="仿宋" w:eastAsia="仿宋" w:hAnsi="仿宋"/>
          <w:sz w:val="28"/>
        </w:rPr>
        <w:t xml:space="preserve">   旧城改造： 通过旧城改造项目，对废弃或低效用地进行再开发，提高土地的再利用效率。</w:t>
      </w:r>
    </w:p>
    <w:p w:rsidR="000F47CE" w:rsidRPr="000F47CE" w:rsidP="000F47CE" w14:paraId="6B72D6BF" w14:textId="77777777">
      <w:pPr>
        <w:ind w:firstLine="560" w:firstLineChars="200"/>
        <w:rPr>
          <w:rFonts w:ascii="仿宋" w:eastAsia="仿宋" w:hAnsi="仿宋"/>
          <w:sz w:val="28"/>
        </w:rPr>
      </w:pPr>
      <w:r w:rsidRPr="000F47CE">
        <w:rPr>
          <w:rFonts w:ascii="仿宋" w:eastAsia="仿宋" w:hAnsi="仿宋"/>
          <w:sz w:val="28"/>
        </w:rPr>
        <w:t xml:space="preserve">   工业用地再开发： 将废弃的工业用地转变为多功能用途，如住宅、商业或公共空间。</w:t>
      </w:r>
    </w:p>
    <w:p w:rsidR="000F47CE" w:rsidRPr="000F47CE" w:rsidP="000F47CE" w14:paraId="720AA962" w14:textId="77777777">
      <w:pPr>
        <w:ind w:firstLine="560" w:firstLineChars="200"/>
        <w:rPr>
          <w:rFonts w:ascii="仿宋" w:eastAsia="仿宋" w:hAnsi="仿宋"/>
          <w:sz w:val="28"/>
        </w:rPr>
      </w:pPr>
      <w:r w:rsidRPr="000F47CE">
        <w:rPr>
          <w:rFonts w:ascii="仿宋" w:eastAsia="仿宋" w:hAnsi="仿宋"/>
          <w:sz w:val="28"/>
        </w:rPr>
        <w:t>6. 灵活用地政策：</w:t>
      </w:r>
    </w:p>
    <w:p w:rsidR="000F47CE" w:rsidRPr="000F47CE" w:rsidP="000F47CE" w14:paraId="4708D04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F47CE">
        <w:rPr>
          <w:rFonts w:ascii="仿宋" w:eastAsia="仿宋" w:hAnsi="仿宋"/>
          <w:sz w:val="28"/>
        </w:rPr>
        <w:t xml:space="preserve">   土地转让和再配置： 鼓励土地所有者根据城市发展需求，灵</w:t>
      </w:r>
      <w:r w:rsidRPr="000F47CE">
        <w:rPr>
          <w:rFonts w:ascii="仿宋" w:eastAsia="仿宋" w:hAnsi="仿宋" w:hint="eastAsia"/>
          <w:sz w:val="28"/>
        </w:rPr>
        <w:t>活进行土地用途的转让和再配置。</w:t>
      </w:r>
    </w:p>
    <w:p w:rsidR="000F47CE" w:rsidRPr="000F47CE" w:rsidP="000F47CE" w14:paraId="744A152A" w14:textId="77777777">
      <w:pPr>
        <w:ind w:firstLine="560" w:firstLineChars="200"/>
        <w:rPr>
          <w:rFonts w:ascii="仿宋" w:eastAsia="仿宋" w:hAnsi="仿宋"/>
          <w:sz w:val="28"/>
        </w:rPr>
      </w:pPr>
      <w:r w:rsidRPr="000F47CE">
        <w:rPr>
          <w:rFonts w:ascii="仿宋" w:eastAsia="仿宋" w:hAnsi="仿宋"/>
          <w:sz w:val="28"/>
        </w:rPr>
        <w:t xml:space="preserve">   土地合并： 鼓励土地合并，减少零散用地，提高整体用地效益。</w:t>
      </w:r>
    </w:p>
    <w:p w:rsidR="000F47CE" w:rsidRPr="000F47CE" w:rsidP="000F47CE" w14:paraId="7997D50E" w14:textId="77777777">
      <w:pPr>
        <w:ind w:firstLine="560" w:firstLineChars="200"/>
        <w:rPr>
          <w:rFonts w:ascii="仿宋" w:eastAsia="仿宋" w:hAnsi="仿宋"/>
          <w:sz w:val="28"/>
        </w:rPr>
      </w:pPr>
      <w:r w:rsidRPr="000F47CE">
        <w:rPr>
          <w:rFonts w:ascii="仿宋" w:eastAsia="仿宋" w:hAnsi="仿宋"/>
          <w:sz w:val="28"/>
        </w:rPr>
        <w:t>7. 节约用地的规划标准：</w:t>
      </w:r>
    </w:p>
    <w:p w:rsidR="000F47CE" w:rsidRPr="000F47CE" w:rsidP="000F47CE" w14:paraId="28D559CD" w14:textId="77777777">
      <w:pPr>
        <w:ind w:firstLine="560" w:firstLineChars="200"/>
        <w:rPr>
          <w:rFonts w:ascii="仿宋" w:eastAsia="仿宋" w:hAnsi="仿宋"/>
          <w:sz w:val="28"/>
        </w:rPr>
      </w:pPr>
      <w:r w:rsidRPr="000F47CE">
        <w:rPr>
          <w:rFonts w:ascii="仿宋" w:eastAsia="仿宋" w:hAnsi="仿宋"/>
          <w:sz w:val="28"/>
        </w:rPr>
        <w:t xml:space="preserve">   紧凑城市规划： 制定紧凑城市规划标准，限制低密度和过度分散的土地开发。</w:t>
      </w:r>
    </w:p>
    <w:p w:rsidR="000F47CE" w:rsidRPr="000F47CE" w:rsidP="000F47CE" w14:paraId="6883743E" w14:textId="77777777">
      <w:pPr>
        <w:ind w:firstLine="560" w:firstLineChars="200"/>
        <w:rPr>
          <w:rFonts w:ascii="仿宋" w:eastAsia="仿宋" w:hAnsi="仿宋"/>
          <w:sz w:val="28"/>
        </w:rPr>
      </w:pPr>
      <w:r w:rsidRPr="000F47CE">
        <w:rPr>
          <w:rFonts w:ascii="仿宋" w:eastAsia="仿宋" w:hAnsi="仿宋"/>
          <w:sz w:val="28"/>
        </w:rPr>
        <w:t xml:space="preserve">   节地建设指标： 设定节地建设指标，鼓励高效利用土地，减少不必要的土地浪费。</w:t>
      </w:r>
    </w:p>
    <w:p w:rsidR="000F47CE" w:rsidRPr="000F47CE" w:rsidP="000F47CE" w14:paraId="69260698" w14:textId="77777777">
      <w:pPr>
        <w:ind w:firstLine="560" w:firstLineChars="200"/>
        <w:rPr>
          <w:rFonts w:ascii="仿宋" w:eastAsia="仿宋" w:hAnsi="仿宋"/>
          <w:sz w:val="28"/>
        </w:rPr>
      </w:pPr>
      <w:r w:rsidRPr="000F47CE">
        <w:rPr>
          <w:rFonts w:ascii="仿宋" w:eastAsia="仿宋" w:hAnsi="仿宋"/>
          <w:sz w:val="28"/>
        </w:rPr>
        <w:t>8. 创新性土地利用：</w:t>
      </w:r>
    </w:p>
    <w:p w:rsidR="000F47CE" w:rsidRPr="000F47CE" w:rsidP="000F47CE" w14:paraId="5EC7463F" w14:textId="77777777">
      <w:pPr>
        <w:ind w:firstLine="560" w:firstLineChars="200"/>
        <w:rPr>
          <w:rFonts w:ascii="仿宋" w:eastAsia="仿宋" w:hAnsi="仿宋"/>
          <w:sz w:val="28"/>
        </w:rPr>
      </w:pPr>
      <w:r w:rsidRPr="000F47CE">
        <w:rPr>
          <w:rFonts w:ascii="仿宋" w:eastAsia="仿宋" w:hAnsi="仿宋"/>
          <w:sz w:val="28"/>
        </w:rPr>
        <w:t xml:space="preserve">   屋顶花园和垂直农业： 推广屋顶花园和垂直农业，将建筑屋顶用于绿化和农业，提高土地的多功能性。</w:t>
      </w:r>
    </w:p>
    <w:p w:rsidR="000F47CE" w:rsidRPr="000F47CE" w:rsidP="000F47CE" w14:paraId="05643D9B" w14:textId="77777777">
      <w:pPr>
        <w:ind w:firstLine="560" w:firstLineChars="200"/>
        <w:rPr>
          <w:rFonts w:ascii="仿宋" w:eastAsia="仿宋" w:hAnsi="仿宋"/>
          <w:sz w:val="28"/>
        </w:rPr>
      </w:pPr>
      <w:r w:rsidRPr="000F47CE">
        <w:rPr>
          <w:rFonts w:ascii="仿宋" w:eastAsia="仿宋" w:hAnsi="仿宋"/>
          <w:sz w:val="28"/>
        </w:rPr>
        <w:t xml:space="preserve">   可活用空间： 将暂时未使用的土地作为可活用空间，鼓励创新性的土地利用，如短期文化活动或市场。</w:t>
      </w:r>
    </w:p>
    <w:p w:rsidR="000F47CE" w:rsidRPr="000F47CE" w:rsidP="000F47CE" w14:paraId="0DFA597C" w14:textId="77777777">
      <w:pPr>
        <w:ind w:firstLine="560" w:firstLineChars="200"/>
        <w:rPr>
          <w:rFonts w:ascii="仿宋" w:eastAsia="仿宋" w:hAnsi="仿宋"/>
          <w:sz w:val="28"/>
        </w:rPr>
      </w:pPr>
      <w:r w:rsidRPr="000F47CE">
        <w:rPr>
          <w:rFonts w:ascii="仿宋" w:eastAsia="仿宋" w:hAnsi="仿宋"/>
          <w:sz w:val="28"/>
        </w:rPr>
        <w:t>9. 公共交通和非机动交通发展：</w:t>
      </w:r>
    </w:p>
    <w:p w:rsidR="000F47CE" w:rsidRPr="000F47CE" w:rsidP="000F47CE" w14:paraId="509AD685" w14:textId="77777777">
      <w:pPr>
        <w:ind w:firstLine="560" w:firstLineChars="200"/>
        <w:rPr>
          <w:rFonts w:ascii="仿宋" w:eastAsia="仿宋" w:hAnsi="仿宋"/>
          <w:sz w:val="28"/>
        </w:rPr>
      </w:pPr>
      <w:r w:rsidRPr="000F47CE">
        <w:rPr>
          <w:rFonts w:ascii="仿宋" w:eastAsia="仿宋" w:hAnsi="仿宋"/>
          <w:sz w:val="28"/>
        </w:rPr>
        <w:t xml:space="preserve">   公共交通布局： 完善公共交通系统，鼓励人们使用公共交通工具，减少对私人汽车的依赖，减缓城市扩张压力。</w:t>
      </w:r>
    </w:p>
    <w:p w:rsidR="000F47CE" w:rsidRPr="000F47CE" w:rsidP="000F47CE" w14:paraId="19522627" w14:textId="77777777">
      <w:pPr>
        <w:ind w:firstLine="560" w:firstLineChars="200"/>
        <w:rPr>
          <w:rFonts w:ascii="仿宋" w:eastAsia="仿宋" w:hAnsi="仿宋"/>
          <w:sz w:val="28"/>
        </w:rPr>
      </w:pPr>
      <w:r w:rsidRPr="000F47CE">
        <w:rPr>
          <w:rFonts w:ascii="仿宋" w:eastAsia="仿宋" w:hAnsi="仿宋"/>
          <w:sz w:val="28"/>
        </w:rPr>
        <w:t xml:space="preserve">   非机动交通设施： 改善非机动交通设施，鼓励步行和自行车出行，减少城市内短距离的机动车使用。</w:t>
      </w:r>
    </w:p>
    <w:p w:rsidR="000F47CE" w:rsidP="000F47CE" w14:paraId="4A8C26B5" w14:textId="7F8E59F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F47CE">
        <w:rPr>
          <w:rFonts w:ascii="仿宋" w:eastAsia="仿宋" w:hAnsi="仿宋" w:hint="eastAsia"/>
          <w:sz w:val="28"/>
        </w:rPr>
        <w:t>通过综合应用这些措施，城市可以更有效地利用有限的土地资源，实现可持续的城市发展目标，同时减轻对自然环境的不必要影响。</w:t>
      </w:r>
    </w:p>
    <w:p w:rsidR="000F47CE" w:rsidP="000F47CE" w14:paraId="68FC6823" w14:textId="3633E460">
      <w:pPr>
        <w:pStyle w:val="Heading2"/>
      </w:pPr>
      <w:bookmarkStart w:id="19" w:name="_Toc160885550"/>
      <w:r w:rsidRPr="000F47CE">
        <w:t>(六)、总图布置方案</w:t>
      </w:r>
      <w:bookmarkEnd w:id="19"/>
    </w:p>
    <w:p w:rsidR="000F47CE" w:rsidRPr="000F47CE" w:rsidP="000F47CE" w14:paraId="3F315491" w14:textId="77777777">
      <w:pPr>
        <w:ind w:firstLine="560" w:firstLineChars="200"/>
        <w:rPr>
          <w:rFonts w:ascii="仿宋" w:eastAsia="仿宋" w:hAnsi="仿宋"/>
          <w:sz w:val="28"/>
        </w:rPr>
      </w:pPr>
      <w:r w:rsidRPr="000F47CE">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0F47CE" w:rsidRPr="000F47CE" w:rsidP="000F47CE" w14:paraId="4AE92E56" w14:textId="77777777">
      <w:pPr>
        <w:ind w:firstLine="560" w:firstLineChars="200"/>
        <w:rPr>
          <w:rFonts w:ascii="仿宋" w:eastAsia="仿宋" w:hAnsi="仿宋"/>
          <w:sz w:val="28"/>
        </w:rPr>
      </w:pPr>
      <w:r w:rsidRPr="000F47CE">
        <w:rPr>
          <w:rFonts w:ascii="仿宋" w:eastAsia="仿宋" w:hAnsi="仿宋"/>
          <w:sz w:val="28"/>
        </w:rPr>
        <w:t>1. 规划目标明确：</w:t>
      </w:r>
    </w:p>
    <w:p w:rsidR="000F47CE" w:rsidRPr="000F47CE" w:rsidP="000F47CE" w14:paraId="0E91492B" w14:textId="77777777">
      <w:pPr>
        <w:ind w:firstLine="560" w:firstLineChars="200"/>
        <w:rPr>
          <w:rFonts w:ascii="仿宋" w:eastAsia="仿宋" w:hAnsi="仿宋"/>
          <w:sz w:val="28"/>
        </w:rPr>
      </w:pPr>
      <w:r w:rsidRPr="000F47CE">
        <w:rPr>
          <w:rFonts w:ascii="仿宋" w:eastAsia="仿宋" w:hAnsi="仿宋"/>
          <w:sz w:val="28"/>
        </w:rPr>
        <w:t xml:space="preserve">   城市愿景和发展目标： 明确城市或眼科医院项目的长期愿景和发展目标，以确保总图布置方案符合城市或眼科医院项目的整体战略规划。</w:t>
      </w:r>
    </w:p>
    <w:p w:rsidR="000F47CE" w:rsidRPr="000F47CE" w:rsidP="000F47CE" w14:paraId="729151B7" w14:textId="77777777">
      <w:pPr>
        <w:ind w:firstLine="560" w:firstLineChars="200"/>
        <w:rPr>
          <w:rFonts w:ascii="仿宋" w:eastAsia="仿宋" w:hAnsi="仿宋"/>
          <w:sz w:val="28"/>
        </w:rPr>
      </w:pPr>
      <w:r w:rsidRPr="000F47CE">
        <w:rPr>
          <w:rFonts w:ascii="仿宋" w:eastAsia="仿宋" w:hAnsi="仿宋"/>
          <w:sz w:val="28"/>
        </w:rPr>
        <w:t>2. 土地用途划分：</w:t>
      </w:r>
    </w:p>
    <w:p w:rsidR="000F47CE" w:rsidRPr="000F47CE" w:rsidP="000F47CE" w14:paraId="25875787" w14:textId="77777777">
      <w:pPr>
        <w:ind w:firstLine="560" w:firstLineChars="200"/>
        <w:rPr>
          <w:rFonts w:ascii="仿宋" w:eastAsia="仿宋" w:hAnsi="仿宋"/>
          <w:sz w:val="28"/>
        </w:rPr>
      </w:pPr>
      <w:r w:rsidRPr="000F47CE">
        <w:rPr>
          <w:rFonts w:ascii="仿宋" w:eastAsia="仿宋" w:hAnsi="仿宋"/>
          <w:sz w:val="28"/>
        </w:rPr>
        <w:t xml:space="preserve">   住宅区域： 划分住宅区域，根据不同的需求和人口密度规划不同类型的住宅用地。</w:t>
      </w:r>
    </w:p>
    <w:p w:rsidR="000F47CE" w:rsidRPr="000F47CE" w:rsidP="000F47CE" w14:paraId="29E2EBB3" w14:textId="77777777">
      <w:pPr>
        <w:ind w:firstLine="560" w:firstLineChars="200"/>
        <w:rPr>
          <w:rFonts w:ascii="仿宋" w:eastAsia="仿宋" w:hAnsi="仿宋"/>
          <w:sz w:val="28"/>
        </w:rPr>
      </w:pPr>
      <w:r w:rsidRPr="000F47CE">
        <w:rPr>
          <w:rFonts w:ascii="仿宋" w:eastAsia="仿宋" w:hAnsi="仿宋"/>
          <w:sz w:val="28"/>
        </w:rPr>
        <w:t xml:space="preserve">   商业和办公区域： 设立商业和办公用地，促进商贸活动和提供办公场所。</w:t>
      </w:r>
    </w:p>
    <w:p w:rsidR="000F47CE" w:rsidRPr="000F47CE" w:rsidP="000F47CE" w14:paraId="2A45C431" w14:textId="77777777">
      <w:pPr>
        <w:ind w:firstLine="560" w:firstLineChars="200"/>
        <w:rPr>
          <w:rFonts w:ascii="仿宋" w:eastAsia="仿宋" w:hAnsi="仿宋"/>
          <w:sz w:val="28"/>
        </w:rPr>
      </w:pPr>
      <w:r w:rsidRPr="000F47CE">
        <w:rPr>
          <w:rFonts w:ascii="仿宋" w:eastAsia="仿宋" w:hAnsi="仿宋"/>
          <w:sz w:val="28"/>
        </w:rPr>
        <w:t xml:space="preserve">   工业区域： 划分工业</w:t>
      </w:r>
      <w:r w:rsidRPr="000F47CE">
        <w:rPr>
          <w:rFonts w:ascii="仿宋" w:eastAsia="仿宋" w:hAnsi="仿宋" w:hint="eastAsia"/>
          <w:sz w:val="28"/>
        </w:rPr>
        <w:t>用地，考虑工厂、仓储和制造业的需求。</w:t>
      </w:r>
    </w:p>
    <w:p w:rsidR="000F47CE" w:rsidRPr="000F47CE" w:rsidP="000F47CE" w14:paraId="5A9EAB67" w14:textId="77777777">
      <w:pPr>
        <w:ind w:firstLine="560" w:firstLineChars="200"/>
        <w:rPr>
          <w:rFonts w:ascii="仿宋" w:eastAsia="仿宋" w:hAnsi="仿宋"/>
          <w:sz w:val="28"/>
        </w:rPr>
      </w:pPr>
      <w:r w:rsidRPr="000F47CE">
        <w:rPr>
          <w:rFonts w:ascii="仿宋" w:eastAsia="仿宋" w:hAnsi="仿宋"/>
          <w:sz w:val="28"/>
        </w:rPr>
        <w:t xml:space="preserve">   绿地和公共空间： 保留绿地和公共空间，用于休闲、娱乐和生态功能。</w:t>
      </w:r>
    </w:p>
    <w:p w:rsidR="000F47CE" w:rsidRPr="000F47CE" w:rsidP="000F47CE" w14:paraId="07D29478" w14:textId="77777777">
      <w:pPr>
        <w:ind w:firstLine="560" w:firstLineChars="200"/>
        <w:rPr>
          <w:rFonts w:ascii="仿宋" w:eastAsia="仿宋" w:hAnsi="仿宋"/>
          <w:sz w:val="28"/>
        </w:rPr>
      </w:pPr>
      <w:r w:rsidRPr="000F47CE">
        <w:rPr>
          <w:rFonts w:ascii="仿宋" w:eastAsia="仿宋" w:hAnsi="仿宋"/>
          <w:sz w:val="28"/>
        </w:rPr>
        <w:t>3. 基础设施规划：</w:t>
      </w:r>
    </w:p>
    <w:p w:rsidR="000F47CE" w:rsidRPr="000F47CE" w:rsidP="000F47CE" w14:paraId="0CDD134A" w14:textId="77777777">
      <w:pPr>
        <w:ind w:firstLine="560" w:firstLineChars="200"/>
        <w:rPr>
          <w:rFonts w:ascii="仿宋" w:eastAsia="仿宋" w:hAnsi="仿宋"/>
          <w:sz w:val="28"/>
        </w:rPr>
      </w:pPr>
      <w:r w:rsidRPr="000F47CE">
        <w:rPr>
          <w:rFonts w:ascii="仿宋" w:eastAsia="仿宋" w:hAnsi="仿宋"/>
          <w:sz w:val="28"/>
        </w:rPr>
        <w:t xml:space="preserve">   道路网络： 规划主要和次要道路，确保交通流畅，并考虑未来的城市扩张。</w:t>
      </w:r>
    </w:p>
    <w:p w:rsidR="000F47CE" w:rsidRPr="000F47CE" w:rsidP="000F47CE" w14:paraId="78FF807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F47CE">
        <w:rPr>
          <w:rFonts w:ascii="仿宋" w:eastAsia="仿宋" w:hAnsi="仿宋"/>
          <w:sz w:val="28"/>
        </w:rPr>
        <w:t xml:space="preserve">   水、电、气供应： 规划公共水、电、气的供应网络，确保基础设施的可靠性和可持续性。</w:t>
      </w:r>
    </w:p>
    <w:p w:rsidR="000F47CE" w:rsidRPr="000F47CE" w:rsidP="000F47CE" w14:paraId="23480E5D" w14:textId="77777777">
      <w:pPr>
        <w:ind w:firstLine="560" w:firstLineChars="200"/>
        <w:rPr>
          <w:rFonts w:ascii="仿宋" w:eastAsia="仿宋" w:hAnsi="仿宋"/>
          <w:sz w:val="28"/>
        </w:rPr>
      </w:pPr>
      <w:r w:rsidRPr="000F47CE">
        <w:rPr>
          <w:rFonts w:ascii="仿宋" w:eastAsia="仿宋" w:hAnsi="仿宋"/>
          <w:sz w:val="28"/>
        </w:rPr>
        <w:t xml:space="preserve">   污水处理和垃圾处理设施： 确保合理规划污水处理和垃圾处理设施，保障城市环境卫生。</w:t>
      </w:r>
    </w:p>
    <w:p w:rsidR="000F47CE" w:rsidRPr="000F47CE" w:rsidP="000F47CE" w14:paraId="41210287" w14:textId="77777777">
      <w:pPr>
        <w:ind w:firstLine="560" w:firstLineChars="200"/>
        <w:rPr>
          <w:rFonts w:ascii="仿宋" w:eastAsia="仿宋" w:hAnsi="仿宋"/>
          <w:sz w:val="28"/>
        </w:rPr>
      </w:pPr>
      <w:r w:rsidRPr="000F47CE">
        <w:rPr>
          <w:rFonts w:ascii="仿宋" w:eastAsia="仿宋" w:hAnsi="仿宋"/>
          <w:sz w:val="28"/>
        </w:rPr>
        <w:t>4. 紧凑城市设计：</w:t>
      </w:r>
    </w:p>
    <w:p w:rsidR="000F47CE" w:rsidRPr="000F47CE" w:rsidP="000F47CE" w14:paraId="5E50489E" w14:textId="77777777">
      <w:pPr>
        <w:ind w:firstLine="560" w:firstLineChars="200"/>
        <w:rPr>
          <w:rFonts w:ascii="仿宋" w:eastAsia="仿宋" w:hAnsi="仿宋"/>
          <w:sz w:val="28"/>
        </w:rPr>
      </w:pPr>
      <w:r w:rsidRPr="000F47CE">
        <w:rPr>
          <w:rFonts w:ascii="仿宋" w:eastAsia="仿宋" w:hAnsi="仿宋"/>
          <w:sz w:val="28"/>
        </w:rPr>
        <w:t xml:space="preserve">   垂直城市设计： 鼓励垂直城市设计，提高土地的立体利用率，减少水平扩张。</w:t>
      </w:r>
    </w:p>
    <w:p w:rsidR="000F47CE" w:rsidRPr="000F47CE" w:rsidP="000F47CE" w14:paraId="58FDB45D" w14:textId="77777777">
      <w:pPr>
        <w:ind w:firstLine="560" w:firstLineChars="200"/>
        <w:rPr>
          <w:rFonts w:ascii="仿宋" w:eastAsia="仿宋" w:hAnsi="仿宋"/>
          <w:sz w:val="28"/>
        </w:rPr>
      </w:pPr>
      <w:r w:rsidRPr="000F47CE">
        <w:rPr>
          <w:rFonts w:ascii="仿宋" w:eastAsia="仿宋" w:hAnsi="仿宋"/>
          <w:sz w:val="28"/>
        </w:rPr>
        <w:t xml:space="preserve">   紧凑型社区规划： 设</w:t>
      </w:r>
      <w:r w:rsidRPr="000F47CE">
        <w:rPr>
          <w:rFonts w:ascii="仿宋" w:eastAsia="仿宋" w:hAnsi="仿宋" w:hint="eastAsia"/>
          <w:sz w:val="28"/>
        </w:rPr>
        <w:t>计紧凑型社区，将居住、工作、娱乐等元素紧密集成，减少出行距离。</w:t>
      </w:r>
    </w:p>
    <w:p w:rsidR="000F47CE" w:rsidRPr="000F47CE" w:rsidP="000F47CE" w14:paraId="68787186" w14:textId="77777777">
      <w:pPr>
        <w:ind w:firstLine="560" w:firstLineChars="200"/>
        <w:rPr>
          <w:rFonts w:ascii="仿宋" w:eastAsia="仿宋" w:hAnsi="仿宋"/>
          <w:sz w:val="28"/>
        </w:rPr>
      </w:pPr>
      <w:r w:rsidRPr="000F47CE">
        <w:rPr>
          <w:rFonts w:ascii="仿宋" w:eastAsia="仿宋" w:hAnsi="仿宋"/>
          <w:sz w:val="28"/>
        </w:rPr>
        <w:t>5. 社区和文化设施：</w:t>
      </w:r>
    </w:p>
    <w:p w:rsidR="000F47CE" w:rsidRPr="000F47CE" w:rsidP="000F47CE" w14:paraId="200ECDF1" w14:textId="77777777">
      <w:pPr>
        <w:ind w:firstLine="560" w:firstLineChars="200"/>
        <w:rPr>
          <w:rFonts w:ascii="仿宋" w:eastAsia="仿宋" w:hAnsi="仿宋"/>
          <w:sz w:val="28"/>
        </w:rPr>
      </w:pPr>
      <w:r w:rsidRPr="000F47CE">
        <w:rPr>
          <w:rFonts w:ascii="仿宋" w:eastAsia="仿宋" w:hAnsi="仿宋"/>
          <w:sz w:val="28"/>
        </w:rPr>
        <w:t xml:space="preserve">   学校和医疗设施： 规划学校和医疗机构，确保居民有足够的受教育和医疗资源。</w:t>
      </w:r>
    </w:p>
    <w:p w:rsidR="000F47CE" w:rsidRPr="000F47CE" w:rsidP="000F47CE" w14:paraId="4688830F" w14:textId="77777777">
      <w:pPr>
        <w:ind w:firstLine="560" w:firstLineChars="200"/>
        <w:rPr>
          <w:rFonts w:ascii="仿宋" w:eastAsia="仿宋" w:hAnsi="仿宋"/>
          <w:sz w:val="28"/>
        </w:rPr>
      </w:pPr>
      <w:r w:rsidRPr="000F47CE">
        <w:rPr>
          <w:rFonts w:ascii="仿宋" w:eastAsia="仿宋" w:hAnsi="仿宋"/>
          <w:sz w:val="28"/>
        </w:rPr>
        <w:t xml:space="preserve">   文化和体育设施： 设立文化和体育设施，促进社区文化活动和健康生活方式。</w:t>
      </w:r>
    </w:p>
    <w:p w:rsidR="000F47CE" w:rsidRPr="000F47CE" w:rsidP="000F47CE" w14:paraId="16354147" w14:textId="77777777">
      <w:pPr>
        <w:ind w:firstLine="560" w:firstLineChars="200"/>
        <w:rPr>
          <w:rFonts w:ascii="仿宋" w:eastAsia="仿宋" w:hAnsi="仿宋"/>
          <w:sz w:val="28"/>
        </w:rPr>
      </w:pPr>
      <w:r w:rsidRPr="000F47CE">
        <w:rPr>
          <w:rFonts w:ascii="仿宋" w:eastAsia="仿宋" w:hAnsi="仿宋"/>
          <w:sz w:val="28"/>
        </w:rPr>
        <w:t>6. 环保和可持续性：</w:t>
      </w:r>
    </w:p>
    <w:p w:rsidR="000F47CE" w:rsidRPr="000F47CE" w:rsidP="000F47CE" w14:paraId="2D0EA149" w14:textId="77777777">
      <w:pPr>
        <w:ind w:firstLine="560" w:firstLineChars="200"/>
        <w:rPr>
          <w:rFonts w:ascii="仿宋" w:eastAsia="仿宋" w:hAnsi="仿宋"/>
          <w:sz w:val="28"/>
        </w:rPr>
      </w:pPr>
      <w:r w:rsidRPr="000F47CE">
        <w:rPr>
          <w:rFonts w:ascii="仿宋" w:eastAsia="仿宋" w:hAnsi="仿宋"/>
          <w:sz w:val="28"/>
        </w:rPr>
        <w:t xml:space="preserve">   绿色建筑和能源规划： 推动绿色建筑和能源规划，减少对环境的负面影响。</w:t>
      </w:r>
    </w:p>
    <w:p w:rsidR="000F47CE" w:rsidRPr="000F47CE" w:rsidP="000F47CE" w14:paraId="46792D14" w14:textId="77777777">
      <w:pPr>
        <w:ind w:firstLine="560" w:firstLineChars="200"/>
        <w:rPr>
          <w:rFonts w:ascii="仿宋" w:eastAsia="仿宋" w:hAnsi="仿宋"/>
          <w:sz w:val="28"/>
        </w:rPr>
      </w:pPr>
      <w:r w:rsidRPr="000F47CE">
        <w:rPr>
          <w:rFonts w:ascii="仿宋" w:eastAsia="仿宋" w:hAnsi="仿宋"/>
          <w:sz w:val="28"/>
        </w:rPr>
        <w:t xml:space="preserve">   水资源保护： 制定水资源保护策略，规划合理的水资源利用和保护措施。</w:t>
      </w:r>
    </w:p>
    <w:p w:rsidR="000F47CE" w:rsidRPr="000F47CE" w:rsidP="000F47CE" w14:paraId="272F9573" w14:textId="77777777">
      <w:pPr>
        <w:ind w:firstLine="560" w:firstLineChars="200"/>
        <w:rPr>
          <w:rFonts w:ascii="仿宋" w:eastAsia="仿宋" w:hAnsi="仿宋"/>
          <w:sz w:val="28"/>
        </w:rPr>
      </w:pPr>
      <w:r w:rsidRPr="000F47CE">
        <w:rPr>
          <w:rFonts w:ascii="仿宋" w:eastAsia="仿宋" w:hAnsi="仿宋"/>
          <w:sz w:val="28"/>
        </w:rPr>
        <w:t>7. 公共交通规划：</w:t>
      </w:r>
    </w:p>
    <w:p w:rsidR="000F47CE" w:rsidRPr="000F47CE" w:rsidP="000F47CE" w14:paraId="2612F22F" w14:textId="77777777">
      <w:pPr>
        <w:ind w:firstLine="560" w:firstLineChars="200"/>
        <w:rPr>
          <w:rFonts w:ascii="仿宋" w:eastAsia="仿宋" w:hAnsi="仿宋"/>
          <w:sz w:val="28"/>
        </w:rPr>
      </w:pPr>
      <w:r w:rsidRPr="000F47CE">
        <w:rPr>
          <w:rFonts w:ascii="仿宋" w:eastAsia="仿宋" w:hAnsi="仿宋"/>
          <w:sz w:val="28"/>
        </w:rPr>
        <w:t xml:space="preserve">   公共交通网络： 规划公共交通线路，确保城市内部和周边地区的公共</w:t>
      </w:r>
      <w:r w:rsidRPr="000F47CE">
        <w:rPr>
          <w:rFonts w:ascii="仿宋" w:eastAsia="仿宋" w:hAnsi="仿宋" w:hint="eastAsia"/>
          <w:sz w:val="28"/>
        </w:rPr>
        <w:t>交通连接。</w:t>
      </w:r>
    </w:p>
    <w:p w:rsidR="000F47CE" w:rsidRPr="000F47CE" w:rsidP="000F47CE" w14:paraId="4F9314D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F47CE">
        <w:rPr>
          <w:rFonts w:ascii="仿宋" w:eastAsia="仿宋" w:hAnsi="仿宋"/>
          <w:sz w:val="28"/>
        </w:rPr>
        <w:t xml:space="preserve">   非机动交通设施： 改善非机动交通设施，鼓励步行和自行车出行，减缓城市交通压力。</w:t>
      </w:r>
    </w:p>
    <w:p w:rsidR="000F47CE" w:rsidRPr="000F47CE" w:rsidP="000F47CE" w14:paraId="047D67E3" w14:textId="77777777">
      <w:pPr>
        <w:ind w:firstLine="560" w:firstLineChars="200"/>
        <w:rPr>
          <w:rFonts w:ascii="仿宋" w:eastAsia="仿宋" w:hAnsi="仿宋"/>
          <w:sz w:val="28"/>
        </w:rPr>
      </w:pPr>
      <w:r w:rsidRPr="000F47CE">
        <w:rPr>
          <w:rFonts w:ascii="仿宋" w:eastAsia="仿宋" w:hAnsi="仿宋"/>
          <w:sz w:val="28"/>
        </w:rPr>
        <w:t>8. 社区参与：</w:t>
      </w:r>
    </w:p>
    <w:p w:rsidR="000F47CE" w:rsidRPr="000F47CE" w:rsidP="000F47CE" w14:paraId="60A8D424" w14:textId="77777777">
      <w:pPr>
        <w:ind w:firstLine="560" w:firstLineChars="200"/>
        <w:rPr>
          <w:rFonts w:ascii="仿宋" w:eastAsia="仿宋" w:hAnsi="仿宋"/>
          <w:sz w:val="28"/>
        </w:rPr>
      </w:pPr>
      <w:r w:rsidRPr="000F47CE">
        <w:rPr>
          <w:rFonts w:ascii="仿宋" w:eastAsia="仿宋" w:hAnsi="仿宋"/>
          <w:sz w:val="28"/>
        </w:rPr>
        <w:t xml:space="preserve">   居民参与： 引入居民参与机制，收集意见和建议，确保总图布置方案符合当地居民的需求和期望。</w:t>
      </w:r>
    </w:p>
    <w:p w:rsidR="000F47CE" w:rsidRPr="000F47CE" w:rsidP="000F47CE" w14:paraId="5DD7435B" w14:textId="77777777">
      <w:pPr>
        <w:ind w:firstLine="560" w:firstLineChars="200"/>
        <w:rPr>
          <w:rFonts w:ascii="仿宋" w:eastAsia="仿宋" w:hAnsi="仿宋"/>
          <w:sz w:val="28"/>
        </w:rPr>
      </w:pPr>
      <w:r w:rsidRPr="000F47CE">
        <w:rPr>
          <w:rFonts w:ascii="仿宋" w:eastAsia="仿宋" w:hAnsi="仿宋"/>
          <w:sz w:val="28"/>
        </w:rPr>
        <w:t>9. 法规合规：</w:t>
      </w:r>
    </w:p>
    <w:p w:rsidR="000F47CE" w:rsidRPr="000F47CE" w:rsidP="000F47CE" w14:paraId="7D8AE3DD" w14:textId="77777777">
      <w:pPr>
        <w:ind w:firstLine="560" w:firstLineChars="200"/>
        <w:rPr>
          <w:rFonts w:ascii="仿宋" w:eastAsia="仿宋" w:hAnsi="仿宋"/>
          <w:sz w:val="28"/>
        </w:rPr>
      </w:pPr>
      <w:r w:rsidRPr="000F47CE">
        <w:rPr>
          <w:rFonts w:ascii="仿宋" w:eastAsia="仿宋" w:hAnsi="仿宋"/>
          <w:sz w:val="28"/>
        </w:rPr>
        <w:t xml:space="preserve">   土地法规： 确保总图布置方案符合当地和国家的土地规划法规，防止潜在的法律问题。</w:t>
      </w:r>
    </w:p>
    <w:p w:rsidR="000F47CE" w:rsidP="000F47CE" w14:paraId="7951CAC9" w14:textId="54549AF5">
      <w:pPr>
        <w:ind w:firstLine="560" w:firstLineChars="200"/>
        <w:rPr>
          <w:rFonts w:ascii="仿宋" w:eastAsia="仿宋" w:hAnsi="仿宋" w:hint="eastAsia"/>
          <w:sz w:val="28"/>
        </w:rPr>
      </w:pPr>
      <w:r w:rsidRPr="000F47CE">
        <w:rPr>
          <w:rFonts w:ascii="仿宋" w:eastAsia="仿宋" w:hAnsi="仿宋" w:hint="eastAsia"/>
          <w:sz w:val="28"/>
        </w:rPr>
        <w:t>总图布置方案的制定需要综合考虑各种因素，涉及多个领域的规划和设计，确保城市或项目能够在经济、社会和环境方面实现可持续发展。</w:t>
      </w:r>
    </w:p>
    <w:p w:rsidR="000F47CE" w:rsidP="000F47CE" w14:paraId="69F26709" w14:textId="1367ADD9">
      <w:pPr>
        <w:pStyle w:val="Heading2"/>
      </w:pPr>
      <w:bookmarkStart w:id="20" w:name="_Toc160885551"/>
      <w:r w:rsidRPr="000F47CE">
        <w:t>(七)、选址综合评价</w:t>
      </w:r>
      <w:bookmarkEnd w:id="20"/>
    </w:p>
    <w:p w:rsidR="000F47CE" w:rsidRPr="000F47CE" w:rsidP="000F47CE" w14:paraId="6350C747" w14:textId="77777777">
      <w:pPr>
        <w:ind w:firstLine="560" w:firstLineChars="200"/>
        <w:rPr>
          <w:rFonts w:ascii="仿宋" w:eastAsia="仿宋" w:hAnsi="仿宋"/>
          <w:sz w:val="28"/>
        </w:rPr>
      </w:pPr>
      <w:r w:rsidRPr="000F47CE">
        <w:rPr>
          <w:rFonts w:ascii="仿宋" w:eastAsia="仿宋" w:hAnsi="仿宋" w:hint="eastAsia"/>
          <w:sz w:val="28"/>
        </w:rPr>
        <w:t>项目选址的综合评价是一个复杂而关键的决策过程，涉及多方面的因素。以下是进行选址综合评价时可能考虑的一些关键因素：</w:t>
      </w:r>
    </w:p>
    <w:p w:rsidR="000F47CE" w:rsidRPr="000F47CE" w:rsidP="000F47CE" w14:paraId="0A3E2EB7" w14:textId="77777777">
      <w:pPr>
        <w:ind w:firstLine="560" w:firstLineChars="200"/>
        <w:rPr>
          <w:rFonts w:ascii="仿宋" w:eastAsia="仿宋" w:hAnsi="仿宋"/>
          <w:sz w:val="28"/>
        </w:rPr>
      </w:pPr>
      <w:r w:rsidRPr="000F47CE">
        <w:rPr>
          <w:rFonts w:ascii="仿宋" w:eastAsia="仿宋" w:hAnsi="仿宋"/>
          <w:sz w:val="28"/>
        </w:rPr>
        <w:t>1. 地理位置：</w:t>
      </w:r>
    </w:p>
    <w:p w:rsidR="000F47CE" w:rsidRPr="000F47CE" w:rsidP="000F47CE" w14:paraId="33911962" w14:textId="77777777">
      <w:pPr>
        <w:ind w:firstLine="560" w:firstLineChars="200"/>
        <w:rPr>
          <w:rFonts w:ascii="仿宋" w:eastAsia="仿宋" w:hAnsi="仿宋"/>
          <w:sz w:val="28"/>
        </w:rPr>
      </w:pPr>
      <w:r w:rsidRPr="000F47CE">
        <w:rPr>
          <w:rFonts w:ascii="仿宋" w:eastAsia="仿宋" w:hAnsi="仿宋"/>
          <w:sz w:val="28"/>
        </w:rPr>
        <w:t xml:space="preserve">   交通便利性： 考虑选址地点是否靠近主干道、交通枢纽，以确保原材料和成品的顺畅运输。</w:t>
      </w:r>
    </w:p>
    <w:p w:rsidR="000F47CE" w:rsidRPr="000F47CE" w:rsidP="000F47CE" w14:paraId="4AB14AEF" w14:textId="77777777">
      <w:pPr>
        <w:ind w:firstLine="560" w:firstLineChars="200"/>
        <w:rPr>
          <w:rFonts w:ascii="仿宋" w:eastAsia="仿宋" w:hAnsi="仿宋"/>
          <w:sz w:val="28"/>
        </w:rPr>
      </w:pPr>
      <w:r w:rsidRPr="000F47CE">
        <w:rPr>
          <w:rFonts w:ascii="仿宋" w:eastAsia="仿宋" w:hAnsi="仿宋"/>
          <w:sz w:val="28"/>
        </w:rPr>
        <w:t xml:space="preserve">   地理接近性： 考虑选址地点与关键市场、供应商和合作伙伴的地理接近性。</w:t>
      </w:r>
    </w:p>
    <w:p w:rsidR="000F47CE" w:rsidRPr="000F47CE" w:rsidP="000F47CE" w14:paraId="7446E308" w14:textId="77777777">
      <w:pPr>
        <w:ind w:firstLine="560" w:firstLineChars="200"/>
        <w:rPr>
          <w:rFonts w:ascii="仿宋" w:eastAsia="仿宋" w:hAnsi="仿宋"/>
          <w:sz w:val="28"/>
        </w:rPr>
      </w:pPr>
      <w:r w:rsidRPr="000F47CE">
        <w:rPr>
          <w:rFonts w:ascii="仿宋" w:eastAsia="仿宋" w:hAnsi="仿宋"/>
          <w:sz w:val="28"/>
        </w:rPr>
        <w:t>2. 通讯便捷性：</w:t>
      </w:r>
    </w:p>
    <w:p w:rsidR="000F47CE" w:rsidRPr="000F47CE" w:rsidP="000F47CE" w14:paraId="053971E5" w14:textId="77777777">
      <w:pPr>
        <w:ind w:firstLine="560" w:firstLineChars="200"/>
        <w:rPr>
          <w:rFonts w:ascii="仿宋" w:eastAsia="仿宋" w:hAnsi="仿宋"/>
          <w:sz w:val="28"/>
        </w:rPr>
      </w:pPr>
      <w:r w:rsidRPr="000F47CE">
        <w:rPr>
          <w:rFonts w:ascii="仿宋" w:eastAsia="仿宋" w:hAnsi="仿宋"/>
          <w:sz w:val="28"/>
        </w:rPr>
        <w:t xml:space="preserve">   网络覆盖和通讯设施： 确保选址地点拥有良好的网络覆盖和通讯设施，以支持眼科医院项目的信息流畅传递和管理。</w:t>
      </w:r>
    </w:p>
    <w:p w:rsidR="000F47CE" w:rsidRPr="000F47CE" w:rsidP="000F47CE" w14:paraId="4596531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F47CE">
        <w:rPr>
          <w:rFonts w:ascii="仿宋" w:eastAsia="仿宋" w:hAnsi="仿宋"/>
          <w:sz w:val="28"/>
        </w:rPr>
        <w:t>3. 用地条件：</w:t>
      </w:r>
    </w:p>
    <w:p w:rsidR="000F47CE" w:rsidRPr="000F47CE" w:rsidP="000F47CE" w14:paraId="233FDC27" w14:textId="77777777">
      <w:pPr>
        <w:ind w:firstLine="560" w:firstLineChars="200"/>
        <w:rPr>
          <w:rFonts w:ascii="仿宋" w:eastAsia="仿宋" w:hAnsi="仿宋"/>
          <w:sz w:val="28"/>
        </w:rPr>
      </w:pPr>
      <w:r w:rsidRPr="000F47CE">
        <w:rPr>
          <w:rFonts w:ascii="仿宋" w:eastAsia="仿宋" w:hAnsi="仿宋"/>
          <w:sz w:val="28"/>
        </w:rPr>
        <w:t xml:space="preserve">   土地适用性： 评估土地是否适合眼科医院项目的特定需求，包</w:t>
      </w:r>
      <w:r w:rsidRPr="000F47CE">
        <w:rPr>
          <w:rFonts w:ascii="仿宋" w:eastAsia="仿宋" w:hAnsi="仿宋" w:hint="eastAsia"/>
          <w:sz w:val="28"/>
        </w:rPr>
        <w:t>括地质条件、地形、土壤质量等。</w:t>
      </w:r>
    </w:p>
    <w:p w:rsidR="000F47CE" w:rsidRPr="000F47CE" w:rsidP="000F47CE" w14:paraId="2D270C29" w14:textId="77777777">
      <w:pPr>
        <w:ind w:firstLine="560" w:firstLineChars="200"/>
        <w:rPr>
          <w:rFonts w:ascii="仿宋" w:eastAsia="仿宋" w:hAnsi="仿宋"/>
          <w:sz w:val="28"/>
        </w:rPr>
      </w:pPr>
      <w:r w:rsidRPr="000F47CE">
        <w:rPr>
          <w:rFonts w:ascii="仿宋" w:eastAsia="仿宋" w:hAnsi="仿宋"/>
          <w:sz w:val="28"/>
        </w:rPr>
        <w:t xml:space="preserve">   土地所有权： 考虑土地的所有权状况，确保项目可以合法使用和开发。</w:t>
      </w:r>
    </w:p>
    <w:p w:rsidR="000F47CE" w:rsidRPr="000F47CE" w:rsidP="000F47CE" w14:paraId="7B061578" w14:textId="77777777">
      <w:pPr>
        <w:ind w:firstLine="560" w:firstLineChars="200"/>
        <w:rPr>
          <w:rFonts w:ascii="仿宋" w:eastAsia="仿宋" w:hAnsi="仿宋"/>
          <w:sz w:val="28"/>
        </w:rPr>
      </w:pPr>
      <w:r w:rsidRPr="000F47CE">
        <w:rPr>
          <w:rFonts w:ascii="仿宋" w:eastAsia="仿宋" w:hAnsi="仿宋"/>
          <w:sz w:val="28"/>
        </w:rPr>
        <w:t>4. 环境影响：</w:t>
      </w:r>
    </w:p>
    <w:p w:rsidR="000F47CE" w:rsidRPr="000F47CE" w:rsidP="000F47CE" w14:paraId="4FC5068B" w14:textId="77777777">
      <w:pPr>
        <w:ind w:firstLine="560" w:firstLineChars="200"/>
        <w:rPr>
          <w:rFonts w:ascii="仿宋" w:eastAsia="仿宋" w:hAnsi="仿宋"/>
          <w:sz w:val="28"/>
        </w:rPr>
      </w:pPr>
      <w:r w:rsidRPr="000F47CE">
        <w:rPr>
          <w:rFonts w:ascii="仿宋" w:eastAsia="仿宋" w:hAnsi="仿宋"/>
          <w:sz w:val="28"/>
        </w:rPr>
        <w:t xml:space="preserve">   环境保护要求： 考虑项目可能对周边环境产生的影响，并确保符合环境保护法规和可持续发展原则。</w:t>
      </w:r>
    </w:p>
    <w:p w:rsidR="000F47CE" w:rsidRPr="000F47CE" w:rsidP="000F47CE" w14:paraId="09CAA414" w14:textId="77777777">
      <w:pPr>
        <w:ind w:firstLine="560" w:firstLineChars="200"/>
        <w:rPr>
          <w:rFonts w:ascii="仿宋" w:eastAsia="仿宋" w:hAnsi="仿宋"/>
          <w:sz w:val="28"/>
        </w:rPr>
      </w:pPr>
      <w:r w:rsidRPr="000F47CE">
        <w:rPr>
          <w:rFonts w:ascii="仿宋" w:eastAsia="仿宋" w:hAnsi="仿宋"/>
          <w:sz w:val="28"/>
        </w:rPr>
        <w:t xml:space="preserve">   环境影响评价（EIA）： 进行EIA，评估项目可能的环境影响和提供相应的环境管理措施。</w:t>
      </w:r>
    </w:p>
    <w:p w:rsidR="000F47CE" w:rsidRPr="000F47CE" w:rsidP="000F47CE" w14:paraId="6BA8967F" w14:textId="77777777">
      <w:pPr>
        <w:ind w:firstLine="560" w:firstLineChars="200"/>
        <w:rPr>
          <w:rFonts w:ascii="仿宋" w:eastAsia="仿宋" w:hAnsi="仿宋"/>
          <w:sz w:val="28"/>
        </w:rPr>
      </w:pPr>
      <w:r w:rsidRPr="000F47CE">
        <w:rPr>
          <w:rFonts w:ascii="仿宋" w:eastAsia="仿宋" w:hAnsi="仿宋"/>
          <w:sz w:val="28"/>
        </w:rPr>
        <w:t>5. 基础设施和公共服务：</w:t>
      </w:r>
    </w:p>
    <w:p w:rsidR="000F47CE" w:rsidRPr="000F47CE" w:rsidP="000F47CE" w14:paraId="1A3760E9" w14:textId="77777777">
      <w:pPr>
        <w:ind w:firstLine="560" w:firstLineChars="200"/>
        <w:rPr>
          <w:rFonts w:ascii="仿宋" w:eastAsia="仿宋" w:hAnsi="仿宋"/>
          <w:sz w:val="28"/>
        </w:rPr>
      </w:pPr>
      <w:r w:rsidRPr="000F47CE">
        <w:rPr>
          <w:rFonts w:ascii="仿宋" w:eastAsia="仿宋" w:hAnsi="仿宋"/>
          <w:sz w:val="28"/>
        </w:rPr>
        <w:t xml:space="preserve">   水、电、气供应： 确保选址地点有足够的水、电、气供应，以支持眼科医院项目的正常运作。</w:t>
      </w:r>
    </w:p>
    <w:p w:rsidR="000F47CE" w:rsidRPr="000F47CE" w:rsidP="000F47CE" w14:paraId="26AD4019" w14:textId="77777777">
      <w:pPr>
        <w:ind w:firstLine="560" w:firstLineChars="200"/>
        <w:rPr>
          <w:rFonts w:ascii="仿宋" w:eastAsia="仿宋" w:hAnsi="仿宋"/>
          <w:sz w:val="28"/>
        </w:rPr>
      </w:pPr>
      <w:r w:rsidRPr="000F47CE">
        <w:rPr>
          <w:rFonts w:ascii="仿宋" w:eastAsia="仿宋" w:hAnsi="仿宋"/>
          <w:sz w:val="28"/>
        </w:rPr>
        <w:t xml:space="preserve">   公共服务设施： 考虑周边的公共服务设施，如学校、医院、消防站等。</w:t>
      </w:r>
    </w:p>
    <w:p w:rsidR="000F47CE" w:rsidRPr="000F47CE" w:rsidP="000F47CE" w14:paraId="2C125A4B" w14:textId="77777777">
      <w:pPr>
        <w:ind w:firstLine="560" w:firstLineChars="200"/>
        <w:rPr>
          <w:rFonts w:ascii="仿宋" w:eastAsia="仿宋" w:hAnsi="仿宋"/>
          <w:sz w:val="28"/>
        </w:rPr>
      </w:pPr>
      <w:r w:rsidRPr="000F47CE">
        <w:rPr>
          <w:rFonts w:ascii="仿宋" w:eastAsia="仿宋" w:hAnsi="仿宋"/>
          <w:sz w:val="28"/>
        </w:rPr>
        <w:t>6. 法规和政策：</w:t>
      </w:r>
    </w:p>
    <w:p w:rsidR="000F47CE" w:rsidRPr="000F47CE" w:rsidP="000F47CE" w14:paraId="524BEBB7" w14:textId="77777777">
      <w:pPr>
        <w:ind w:firstLine="560" w:firstLineChars="200"/>
        <w:rPr>
          <w:rFonts w:ascii="仿宋" w:eastAsia="仿宋" w:hAnsi="仿宋"/>
          <w:sz w:val="28"/>
        </w:rPr>
      </w:pPr>
      <w:r w:rsidRPr="000F47CE">
        <w:rPr>
          <w:rFonts w:ascii="仿宋" w:eastAsia="仿宋" w:hAnsi="仿宋"/>
          <w:sz w:val="28"/>
        </w:rPr>
        <w:t xml:space="preserve">   土地用途规划： 确保选址符合当地土地用途规划，并遵守相关法规和政策。</w:t>
      </w:r>
    </w:p>
    <w:p w:rsidR="000F47CE" w:rsidRPr="000F47CE" w:rsidP="000F47CE" w14:paraId="75246AD5" w14:textId="77777777">
      <w:pPr>
        <w:ind w:firstLine="560" w:firstLineChars="200"/>
        <w:rPr>
          <w:rFonts w:ascii="仿宋" w:eastAsia="仿宋" w:hAnsi="仿宋"/>
          <w:sz w:val="28"/>
        </w:rPr>
      </w:pPr>
      <w:r w:rsidRPr="000F47CE">
        <w:rPr>
          <w:rFonts w:ascii="仿宋" w:eastAsia="仿宋" w:hAnsi="仿宋"/>
          <w:sz w:val="28"/>
        </w:rPr>
        <w:t xml:space="preserve">   税收和财政政策： 考虑选址地点的税收政策和财政激励，以确保经济效益最大化。</w:t>
      </w:r>
    </w:p>
    <w:p w:rsidR="000F47CE" w:rsidRPr="000F47CE" w:rsidP="000F47CE" w14:paraId="1785FB00" w14:textId="77777777">
      <w:pPr>
        <w:ind w:firstLine="560" w:firstLineChars="200"/>
        <w:rPr>
          <w:rFonts w:ascii="仿宋" w:eastAsia="仿宋" w:hAnsi="仿宋"/>
          <w:sz w:val="28"/>
        </w:rPr>
      </w:pPr>
      <w:r w:rsidRPr="000F47CE">
        <w:rPr>
          <w:rFonts w:ascii="仿宋" w:eastAsia="仿宋" w:hAnsi="仿宋"/>
          <w:sz w:val="28"/>
        </w:rPr>
        <w:t>7. 社会影响：</w:t>
      </w:r>
    </w:p>
    <w:p w:rsidR="000F47CE" w:rsidRPr="000F47CE" w:rsidP="000F47CE" w14:paraId="7881977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F47CE">
        <w:rPr>
          <w:rFonts w:ascii="仿宋" w:eastAsia="仿宋" w:hAnsi="仿宋"/>
          <w:sz w:val="28"/>
        </w:rPr>
        <w:t xml:space="preserve">   社区反馈： 了解当地社区的反馈和期望，确保项目符合社区的可持续发展和社会责任要求。</w:t>
      </w:r>
    </w:p>
    <w:p w:rsidR="000F47CE" w:rsidRPr="000F47CE" w:rsidP="000F47CE" w14:paraId="128482A9" w14:textId="77777777">
      <w:pPr>
        <w:ind w:firstLine="560" w:firstLineChars="200"/>
        <w:rPr>
          <w:rFonts w:ascii="仿宋" w:eastAsia="仿宋" w:hAnsi="仿宋"/>
          <w:sz w:val="28"/>
        </w:rPr>
      </w:pPr>
      <w:r w:rsidRPr="000F47CE">
        <w:rPr>
          <w:rFonts w:ascii="仿宋" w:eastAsia="仿宋" w:hAnsi="仿宋"/>
          <w:sz w:val="28"/>
        </w:rPr>
        <w:t xml:space="preserve">   劳动力市场： 考虑选址地点的劳动力市场情况，包括技能水平、工资水平等。</w:t>
      </w:r>
    </w:p>
    <w:p w:rsidR="000F47CE" w:rsidRPr="000F47CE" w:rsidP="000F47CE" w14:paraId="7BA0FD41" w14:textId="77777777">
      <w:pPr>
        <w:ind w:firstLine="560" w:firstLineChars="200"/>
        <w:rPr>
          <w:rFonts w:ascii="仿宋" w:eastAsia="仿宋" w:hAnsi="仿宋"/>
          <w:sz w:val="28"/>
        </w:rPr>
      </w:pPr>
      <w:r w:rsidRPr="000F47CE">
        <w:rPr>
          <w:rFonts w:ascii="仿宋" w:eastAsia="仿宋" w:hAnsi="仿宋"/>
          <w:sz w:val="28"/>
        </w:rPr>
        <w:t>8. 安全和风险评估：</w:t>
      </w:r>
    </w:p>
    <w:p w:rsidR="000F47CE" w:rsidRPr="000F47CE" w:rsidP="000F47CE" w14:paraId="0102E4C5" w14:textId="77777777">
      <w:pPr>
        <w:ind w:firstLine="560" w:firstLineChars="200"/>
        <w:rPr>
          <w:rFonts w:ascii="仿宋" w:eastAsia="仿宋" w:hAnsi="仿宋"/>
          <w:sz w:val="28"/>
        </w:rPr>
      </w:pPr>
      <w:r w:rsidRPr="000F47CE">
        <w:rPr>
          <w:rFonts w:ascii="仿宋" w:eastAsia="仿宋" w:hAnsi="仿宋"/>
          <w:sz w:val="28"/>
        </w:rPr>
        <w:t xml:space="preserve">   自然灾害风险： 评估选址地点可能面临的自然灾害风险，如地震、洪水等。</w:t>
      </w:r>
    </w:p>
    <w:p w:rsidR="000F47CE" w:rsidRPr="000F47CE" w:rsidP="000F47CE" w14:paraId="5A0DD00D" w14:textId="77777777">
      <w:pPr>
        <w:ind w:firstLine="560" w:firstLineChars="200"/>
        <w:rPr>
          <w:rFonts w:ascii="仿宋" w:eastAsia="仿宋" w:hAnsi="仿宋"/>
          <w:sz w:val="28"/>
        </w:rPr>
      </w:pPr>
      <w:r w:rsidRPr="000F47CE">
        <w:rPr>
          <w:rFonts w:ascii="仿宋" w:eastAsia="仿宋" w:hAnsi="仿宋"/>
          <w:sz w:val="28"/>
        </w:rPr>
        <w:t xml:space="preserve">   政治和社会稳定性： 考虑选址地点的政治和社会</w:t>
      </w:r>
      <w:r w:rsidRPr="000F47CE">
        <w:rPr>
          <w:rFonts w:ascii="仿宋" w:eastAsia="仿宋" w:hAnsi="仿宋" w:hint="eastAsia"/>
          <w:sz w:val="28"/>
        </w:rPr>
        <w:t>稳定性，以降低潜在风险。</w:t>
      </w:r>
    </w:p>
    <w:p w:rsidR="000F47CE" w:rsidRPr="000F47CE" w:rsidP="000F47CE" w14:paraId="3A1307E6" w14:textId="77777777">
      <w:pPr>
        <w:ind w:firstLine="560" w:firstLineChars="200"/>
        <w:rPr>
          <w:rFonts w:ascii="仿宋" w:eastAsia="仿宋" w:hAnsi="仿宋"/>
          <w:sz w:val="28"/>
        </w:rPr>
      </w:pPr>
      <w:r w:rsidRPr="000F47CE">
        <w:rPr>
          <w:rFonts w:ascii="仿宋" w:eastAsia="仿宋" w:hAnsi="仿宋"/>
          <w:sz w:val="28"/>
        </w:rPr>
        <w:t>9. 用地成本和经济效益：</w:t>
      </w:r>
    </w:p>
    <w:p w:rsidR="000F47CE" w:rsidRPr="000F47CE" w:rsidP="000F47CE" w14:paraId="5D2EFA3A" w14:textId="77777777">
      <w:pPr>
        <w:ind w:firstLine="560" w:firstLineChars="200"/>
        <w:rPr>
          <w:rFonts w:ascii="仿宋" w:eastAsia="仿宋" w:hAnsi="仿宋"/>
          <w:sz w:val="28"/>
        </w:rPr>
      </w:pPr>
      <w:r w:rsidRPr="000F47CE">
        <w:rPr>
          <w:rFonts w:ascii="仿宋" w:eastAsia="仿宋" w:hAnsi="仿宋"/>
          <w:sz w:val="28"/>
        </w:rPr>
        <w:t xml:space="preserve">   用地成本： 评估选址地点的用地成本，确保项目在经济上可行。</w:t>
      </w:r>
    </w:p>
    <w:p w:rsidR="000F47CE" w:rsidRPr="000F47CE" w:rsidP="000F47CE" w14:paraId="05AAC906" w14:textId="77777777">
      <w:pPr>
        <w:ind w:firstLine="560" w:firstLineChars="200"/>
        <w:rPr>
          <w:rFonts w:ascii="仿宋" w:eastAsia="仿宋" w:hAnsi="仿宋"/>
          <w:sz w:val="28"/>
        </w:rPr>
      </w:pPr>
      <w:r w:rsidRPr="000F47CE">
        <w:rPr>
          <w:rFonts w:ascii="仿宋" w:eastAsia="仿宋" w:hAnsi="仿宋"/>
          <w:sz w:val="28"/>
        </w:rPr>
        <w:t xml:space="preserve">   经济激励： 考虑当地政府提供的任何经济激励，以支持眼科医院项目的发展。</w:t>
      </w:r>
    </w:p>
    <w:p w:rsidR="000F47CE" w:rsidP="000F47CE" w14:paraId="0A9139E7" w14:textId="03EE9E5C">
      <w:pPr>
        <w:ind w:firstLine="560" w:firstLineChars="200"/>
        <w:rPr>
          <w:rFonts w:ascii="仿宋" w:eastAsia="仿宋" w:hAnsi="仿宋" w:hint="eastAsia"/>
          <w:sz w:val="28"/>
        </w:rPr>
      </w:pPr>
      <w:r w:rsidRPr="000F47CE">
        <w:rPr>
          <w:rFonts w:ascii="仿宋" w:eastAsia="仿宋" w:hAnsi="仿宋" w:hint="eastAsia"/>
          <w:sz w:val="28"/>
        </w:rPr>
        <w:t>通过对这些因素进行全面评估，可以更好地理解不同选址地点的优劣势，并做出更为明智的选择，以确保眼科医院项目的成功实施和可持续发展。</w:t>
      </w:r>
    </w:p>
    <w:p w:rsidR="000F47CE" w:rsidP="000F47CE" w14:paraId="058F7F39" w14:textId="6D105425">
      <w:pPr>
        <w:pStyle w:val="Heading1"/>
        <w:rPr>
          <w:rFonts w:hint="eastAsia"/>
        </w:rPr>
      </w:pPr>
      <w:bookmarkStart w:id="21" w:name="_Toc160885552"/>
      <w:r w:rsidRPr="000F47CE">
        <w:rPr>
          <w:rFonts w:hint="eastAsia"/>
        </w:rPr>
        <w:t>四、项目建设单位基本情况</w:t>
      </w:r>
      <w:bookmarkEnd w:id="21"/>
    </w:p>
    <w:p w:rsidR="000F47CE" w:rsidP="000F47CE" w14:paraId="08A594CE" w14:textId="534A563C">
      <w:pPr>
        <w:pStyle w:val="Heading2"/>
      </w:pPr>
      <w:bookmarkStart w:id="22" w:name="_Toc160885553"/>
      <w:r w:rsidRPr="000F47CE">
        <w:t>(一)、项目承办单位基本情况</w:t>
      </w:r>
      <w:bookmarkEnd w:id="22"/>
    </w:p>
    <w:p w:rsidR="000F47CE" w:rsidRPr="000F47CE" w:rsidP="000F47CE" w14:paraId="741E1EA3" w14:textId="77777777">
      <w:pPr>
        <w:ind w:firstLine="560" w:firstLineChars="200"/>
        <w:rPr>
          <w:rFonts w:ascii="仿宋" w:eastAsia="仿宋" w:hAnsi="仿宋"/>
          <w:sz w:val="28"/>
        </w:rPr>
      </w:pPr>
      <w:r w:rsidRPr="000F47CE">
        <w:rPr>
          <w:rFonts w:ascii="仿宋" w:eastAsia="仿宋" w:hAnsi="仿宋"/>
          <w:sz w:val="28"/>
        </w:rPr>
        <w:t>1. 单位名称： XXX有限公司</w:t>
      </w:r>
    </w:p>
    <w:p w:rsidR="000F47CE" w:rsidRPr="000F47CE" w:rsidP="000F47CE" w14:paraId="50B1B5F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F47CE">
        <w:rPr>
          <w:rFonts w:ascii="仿宋" w:eastAsia="仿宋" w:hAnsi="仿宋"/>
          <w:sz w:val="28"/>
        </w:rPr>
        <w:t xml:space="preserve">   公司名称为XXX有限公司，是一家专注于XXX产品研发、生产、销售以及相关技术服务的企业。</w:t>
      </w:r>
    </w:p>
    <w:p w:rsidR="000F47CE" w:rsidRPr="000F47CE" w:rsidP="000F47CE" w14:paraId="105810D5" w14:textId="77777777">
      <w:pPr>
        <w:ind w:firstLine="560" w:firstLineChars="200"/>
        <w:rPr>
          <w:rFonts w:ascii="仿宋" w:eastAsia="仿宋" w:hAnsi="仿宋"/>
          <w:sz w:val="28"/>
        </w:rPr>
      </w:pPr>
      <w:r w:rsidRPr="000F47CE">
        <w:rPr>
          <w:rFonts w:ascii="仿宋" w:eastAsia="仿宋" w:hAnsi="仿宋"/>
          <w:sz w:val="28"/>
        </w:rPr>
        <w:t>2. 成立时间： XXXX年</w:t>
      </w:r>
    </w:p>
    <w:p w:rsidR="000F47CE" w:rsidRPr="000F47CE" w:rsidP="000F47CE" w14:paraId="64FC2003" w14:textId="77777777">
      <w:pPr>
        <w:ind w:firstLine="560" w:firstLineChars="200"/>
        <w:rPr>
          <w:rFonts w:ascii="仿宋" w:eastAsia="仿宋" w:hAnsi="仿宋"/>
          <w:sz w:val="28"/>
        </w:rPr>
      </w:pPr>
      <w:r w:rsidRPr="000F47CE">
        <w:rPr>
          <w:rFonts w:ascii="仿宋" w:eastAsia="仿宋" w:hAnsi="仿宋"/>
          <w:sz w:val="28"/>
        </w:rPr>
        <w:t xml:space="preserve">   公司成立于XXXX年，拥有多年的行业经验和稳固的市场地位。</w:t>
      </w:r>
    </w:p>
    <w:p w:rsidR="000F47CE" w:rsidRPr="000F47CE" w:rsidP="000F47CE" w14:paraId="361E956B" w14:textId="77777777">
      <w:pPr>
        <w:ind w:firstLine="560" w:firstLineChars="200"/>
        <w:rPr>
          <w:rFonts w:ascii="仿宋" w:eastAsia="仿宋" w:hAnsi="仿宋"/>
          <w:sz w:val="28"/>
        </w:rPr>
      </w:pPr>
      <w:r w:rsidRPr="000F47CE">
        <w:rPr>
          <w:rFonts w:ascii="仿宋" w:eastAsia="仿宋" w:hAnsi="仿宋"/>
          <w:sz w:val="28"/>
        </w:rPr>
        <w:t>3. 注册资本： XX亿元人民币</w:t>
      </w:r>
    </w:p>
    <w:p w:rsidR="000F47CE" w:rsidRPr="000F47CE" w:rsidP="000F47CE" w14:paraId="79AC6081" w14:textId="77777777">
      <w:pPr>
        <w:ind w:firstLine="560" w:firstLineChars="200"/>
        <w:rPr>
          <w:rFonts w:ascii="仿宋" w:eastAsia="仿宋" w:hAnsi="仿宋"/>
          <w:sz w:val="28"/>
        </w:rPr>
      </w:pPr>
      <w:r w:rsidRPr="000F47CE">
        <w:rPr>
          <w:rFonts w:ascii="仿宋" w:eastAsia="仿宋" w:hAnsi="仿宋"/>
          <w:sz w:val="28"/>
        </w:rPr>
        <w:t xml:space="preserve">   公司注册资本达到XX亿元人民币，为眼科医院项目的充分实施提供了资金保障。</w:t>
      </w:r>
    </w:p>
    <w:p w:rsidR="000F47CE" w:rsidRPr="000F47CE" w:rsidP="000F47CE" w14:paraId="2BF19261" w14:textId="77777777">
      <w:pPr>
        <w:ind w:firstLine="560" w:firstLineChars="200"/>
        <w:rPr>
          <w:rFonts w:ascii="仿宋" w:eastAsia="仿宋" w:hAnsi="仿宋"/>
          <w:sz w:val="28"/>
        </w:rPr>
      </w:pPr>
      <w:r w:rsidRPr="000F47CE">
        <w:rPr>
          <w:rFonts w:ascii="仿宋" w:eastAsia="仿宋" w:hAnsi="仿宋"/>
          <w:sz w:val="28"/>
        </w:rPr>
        <w:t>4. 经营范围： XXX产品的研发、生产、销售及相关技术服务。</w:t>
      </w:r>
    </w:p>
    <w:p w:rsidR="000F47CE" w:rsidRPr="000F47CE" w:rsidP="000F47CE" w14:paraId="479E3E50" w14:textId="77777777">
      <w:pPr>
        <w:ind w:firstLine="560" w:firstLineChars="200"/>
        <w:rPr>
          <w:rFonts w:ascii="仿宋" w:eastAsia="仿宋" w:hAnsi="仿宋"/>
          <w:sz w:val="28"/>
        </w:rPr>
      </w:pPr>
      <w:r w:rsidRPr="000F47CE">
        <w:rPr>
          <w:rFonts w:ascii="仿宋" w:eastAsia="仿宋" w:hAnsi="仿宋"/>
          <w:sz w:val="28"/>
        </w:rPr>
        <w:t xml:space="preserve">   公司主营业务涵盖XXX产品的全产业链，包括从研发、制造到销售的全方位服务。</w:t>
      </w:r>
    </w:p>
    <w:p w:rsidR="000F47CE" w:rsidRPr="000F47CE" w:rsidP="000F47CE" w14:paraId="76D7FABD" w14:textId="77777777">
      <w:pPr>
        <w:ind w:firstLine="560" w:firstLineChars="200"/>
        <w:rPr>
          <w:rFonts w:ascii="仿宋" w:eastAsia="仿宋" w:hAnsi="仿宋"/>
          <w:sz w:val="28"/>
        </w:rPr>
      </w:pPr>
      <w:r w:rsidRPr="000F47CE">
        <w:rPr>
          <w:rFonts w:ascii="仿宋" w:eastAsia="仿宋" w:hAnsi="仿宋"/>
          <w:sz w:val="28"/>
        </w:rPr>
        <w:t xml:space="preserve">5. 企业规模： </w:t>
      </w:r>
    </w:p>
    <w:p w:rsidR="000F47CE" w:rsidRPr="000F47CE" w:rsidP="000F47CE" w14:paraId="7112A7E1" w14:textId="77777777">
      <w:pPr>
        <w:ind w:firstLine="560" w:firstLineChars="200"/>
        <w:rPr>
          <w:rFonts w:ascii="仿宋" w:eastAsia="仿宋" w:hAnsi="仿宋"/>
          <w:sz w:val="28"/>
        </w:rPr>
      </w:pPr>
      <w:r w:rsidRPr="000F47CE">
        <w:rPr>
          <w:rFonts w:ascii="仿宋" w:eastAsia="仿宋" w:hAnsi="仿宋"/>
          <w:sz w:val="28"/>
        </w:rPr>
        <w:t xml:space="preserve">   公司规模庞大，员工总数达XX人，其中技术研发人员占公司总人数的XX%。这确保了在眼科医院项目实施中有足够的专业人才支持。</w:t>
      </w:r>
    </w:p>
    <w:p w:rsidR="000F47CE" w:rsidRPr="000F47CE" w:rsidP="000F47CE" w14:paraId="10DEC251" w14:textId="77777777">
      <w:pPr>
        <w:ind w:firstLine="560" w:firstLineChars="200"/>
        <w:rPr>
          <w:rFonts w:ascii="仿宋" w:eastAsia="仿宋" w:hAnsi="仿宋"/>
          <w:sz w:val="28"/>
        </w:rPr>
      </w:pPr>
      <w:r w:rsidRPr="000F47CE">
        <w:rPr>
          <w:rFonts w:ascii="仿宋" w:eastAsia="仿宋" w:hAnsi="仿宋"/>
          <w:sz w:val="28"/>
        </w:rPr>
        <w:t xml:space="preserve">6. 地理位置： </w:t>
      </w:r>
    </w:p>
    <w:p w:rsidR="000F47CE" w:rsidRPr="000F47CE" w:rsidP="000F47CE" w14:paraId="173BA705" w14:textId="77777777">
      <w:pPr>
        <w:ind w:firstLine="560" w:firstLineChars="200"/>
        <w:rPr>
          <w:rFonts w:ascii="仿宋" w:eastAsia="仿宋" w:hAnsi="仿宋"/>
          <w:sz w:val="28"/>
        </w:rPr>
      </w:pPr>
      <w:r w:rsidRPr="000F47CE">
        <w:rPr>
          <w:rFonts w:ascii="仿宋" w:eastAsia="仿宋" w:hAnsi="仿宋"/>
          <w:sz w:val="28"/>
        </w:rPr>
        <w:t xml:space="preserve">   公司总部位于某某工业园区，占地面积达XX平方米，拥有现代化的生产基地和研发中心，地理位置优越，为眼科医院项目提供了便利的交通和资源条件。</w:t>
      </w:r>
    </w:p>
    <w:p w:rsidR="000F47CE" w:rsidRPr="000F47CE" w:rsidP="000F47CE" w14:paraId="5280CEA3" w14:textId="77777777">
      <w:pPr>
        <w:ind w:firstLine="560" w:firstLineChars="200"/>
        <w:rPr>
          <w:rFonts w:ascii="仿宋" w:eastAsia="仿宋" w:hAnsi="仿宋"/>
          <w:sz w:val="28"/>
        </w:rPr>
      </w:pPr>
      <w:r w:rsidRPr="000F47CE">
        <w:rPr>
          <w:rFonts w:ascii="仿宋" w:eastAsia="仿宋" w:hAnsi="仿宋"/>
          <w:sz w:val="28"/>
        </w:rPr>
        <w:t xml:space="preserve">7. 管理体系： </w:t>
      </w:r>
    </w:p>
    <w:p w:rsidR="000F47CE" w:rsidRPr="000F47CE" w:rsidP="000F47CE" w14:paraId="12752716" w14:textId="77777777">
      <w:pPr>
        <w:ind w:firstLine="560" w:firstLineChars="200"/>
        <w:rPr>
          <w:rFonts w:ascii="仿宋" w:eastAsia="仿宋" w:hAnsi="仿宋"/>
          <w:sz w:val="28"/>
        </w:rPr>
      </w:pPr>
      <w:r w:rsidRPr="000F47CE">
        <w:rPr>
          <w:rFonts w:ascii="仿宋" w:eastAsia="仿宋" w:hAnsi="仿宋"/>
          <w:sz w:val="28"/>
        </w:rPr>
        <w:t xml:space="preserve">   公司高度重视质量、环境和职业健康安全管理，通过ISO9001、ISO14001和OHSAS18001认证体系，确保产品质量和生产过程的规范化，为眼科医院项目的可持续发展奠定了基础。</w:t>
      </w:r>
    </w:p>
    <w:p w:rsidR="000F47CE" w:rsidRPr="000F47CE" w:rsidP="000F47CE" w14:paraId="2BAABFC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F47CE">
        <w:rPr>
          <w:rFonts w:ascii="仿宋" w:eastAsia="仿宋" w:hAnsi="仿宋"/>
          <w:sz w:val="28"/>
        </w:rPr>
        <w:t>8. 技术实力</w:t>
      </w:r>
      <w:r w:rsidRPr="000F47CE">
        <w:rPr>
          <w:rFonts w:ascii="仿宋" w:eastAsia="仿宋" w:hAnsi="仿宋" w:hint="eastAsia"/>
          <w:sz w:val="28"/>
        </w:rPr>
        <w:t>：</w:t>
      </w:r>
      <w:r w:rsidRPr="000F47CE">
        <w:rPr>
          <w:rFonts w:ascii="仿宋" w:eastAsia="仿宋" w:hAnsi="仿宋"/>
          <w:sz w:val="28"/>
        </w:rPr>
        <w:t xml:space="preserve"> </w:t>
      </w:r>
    </w:p>
    <w:p w:rsidR="000F47CE" w:rsidRPr="000F47CE" w:rsidP="000F47CE" w14:paraId="44BE1405" w14:textId="77777777">
      <w:pPr>
        <w:ind w:firstLine="560" w:firstLineChars="200"/>
        <w:rPr>
          <w:rFonts w:ascii="仿宋" w:eastAsia="仿宋" w:hAnsi="仿宋"/>
          <w:sz w:val="28"/>
        </w:rPr>
      </w:pPr>
      <w:r w:rsidRPr="000F47CE">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公司拥有强大的技术研发团队，与多所高校和科研机构建立了紧密的合作关系。多项专利技术和自主知识产权的持有为公司提供了技术创新的动力，为眼科医院项目提供了坚实的技术支持。</w:t>
      </w:r>
    </w:p>
    <w:p w:rsidR="000F47CE" w:rsidRPr="000F47CE" w:rsidP="000F47CE" w14:paraId="2C1F1B1A" w14:textId="77777777">
      <w:pPr>
        <w:ind w:firstLine="560" w:firstLineChars="200"/>
        <w:rPr>
          <w:rFonts w:ascii="仿宋" w:eastAsia="仿宋" w:hAnsi="仿宋"/>
          <w:sz w:val="28"/>
        </w:rPr>
      </w:pPr>
      <w:r w:rsidRPr="000F47CE">
        <w:rPr>
          <w:rFonts w:ascii="仿宋" w:eastAsia="仿宋" w:hAnsi="仿宋"/>
          <w:sz w:val="28"/>
        </w:rPr>
        <w:t xml:space="preserve">9. 市场地位： </w:t>
      </w:r>
    </w:p>
    <w:p w:rsidR="000F47CE" w:rsidRPr="000F47CE" w:rsidP="000F47CE" w14:paraId="2D77D178" w14:textId="77777777">
      <w:pPr>
        <w:ind w:firstLine="560" w:firstLineChars="200"/>
        <w:rPr>
          <w:rFonts w:ascii="仿宋" w:eastAsia="仿宋" w:hAnsi="仿宋"/>
          <w:sz w:val="28"/>
        </w:rPr>
      </w:pPr>
      <w:r w:rsidRPr="000F47CE">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眼科医院项目的成功实施提供了有力的市场支持。</w:t>
      </w:r>
    </w:p>
    <w:p w:rsidR="000F47CE" w:rsidRPr="000F47CE" w:rsidP="000F47CE" w14:paraId="1CDF5592" w14:textId="77777777">
      <w:pPr>
        <w:ind w:firstLine="560" w:firstLineChars="200"/>
        <w:rPr>
          <w:rFonts w:ascii="仿宋" w:eastAsia="仿宋" w:hAnsi="仿宋"/>
          <w:sz w:val="28"/>
        </w:rPr>
      </w:pPr>
      <w:r w:rsidRPr="000F47CE">
        <w:rPr>
          <w:rFonts w:ascii="仿宋" w:eastAsia="仿宋" w:hAnsi="仿宋"/>
          <w:sz w:val="28"/>
        </w:rPr>
        <w:t xml:space="preserve">10. 企业文化： </w:t>
      </w:r>
    </w:p>
    <w:p w:rsidR="000F47CE" w:rsidP="000F47CE" w14:paraId="2454F7CC" w14:textId="30E74568">
      <w:pPr>
        <w:ind w:firstLine="560" w:firstLineChars="200"/>
        <w:rPr>
          <w:rFonts w:ascii="仿宋" w:eastAsia="仿宋" w:hAnsi="仿宋"/>
          <w:sz w:val="28"/>
        </w:rPr>
      </w:pPr>
      <w:r w:rsidRPr="000F47CE">
        <w:rPr>
          <w:rFonts w:ascii="仿宋" w:eastAsia="仿宋" w:hAnsi="仿宋"/>
          <w:sz w:val="28"/>
        </w:rPr>
        <w:t xml:space="preserve">    公司秉承“创新、质量、服务”的企业宗旨，坚持“以人为本、科技领先、市场导向”的</w:t>
      </w:r>
      <w:r w:rsidRPr="000F47CE">
        <w:rPr>
          <w:rFonts w:ascii="仿宋" w:eastAsia="仿宋" w:hAnsi="仿宋" w:hint="eastAsia"/>
          <w:sz w:val="28"/>
        </w:rPr>
        <w:t>经营理念。致力于为客户提供高品质、个性化的</w:t>
      </w:r>
      <w:r w:rsidRPr="000F47CE">
        <w:rPr>
          <w:rFonts w:ascii="仿宋" w:eastAsia="仿宋" w:hAnsi="仿宋"/>
          <w:sz w:val="28"/>
        </w:rPr>
        <w:t>XXX产品和服务。通过持续创新和改进，公司不断提升核心竞争力，实现了可持续发展的目标。</w:t>
      </w:r>
    </w:p>
    <w:p w:rsidR="000F47CE" w:rsidP="000F47CE" w14:paraId="4B7085D2" w14:textId="36CAAF0B">
      <w:pPr>
        <w:pStyle w:val="Heading2"/>
      </w:pPr>
      <w:bookmarkStart w:id="23" w:name="_Toc160885554"/>
      <w:r w:rsidRPr="000F47CE">
        <w:t>(二)、公司经济效益分析</w:t>
      </w:r>
      <w:bookmarkEnd w:id="23"/>
    </w:p>
    <w:p w:rsidR="000F47CE" w:rsidRPr="000F47CE" w:rsidP="000F47CE" w14:paraId="1FB2C4AF" w14:textId="77777777">
      <w:pPr>
        <w:ind w:firstLine="560" w:firstLineChars="200"/>
        <w:rPr>
          <w:rFonts w:ascii="仿宋" w:eastAsia="仿宋" w:hAnsi="仿宋"/>
          <w:sz w:val="28"/>
        </w:rPr>
      </w:pPr>
      <w:r w:rsidRPr="000F47CE">
        <w:rPr>
          <w:rFonts w:ascii="仿宋" w:eastAsia="仿宋" w:hAnsi="仿宋" w:hint="eastAsia"/>
          <w:sz w:val="28"/>
        </w:rPr>
        <w:t>一、收入分析</w:t>
      </w:r>
    </w:p>
    <w:p w:rsidR="000F47CE" w:rsidRPr="000F47CE" w:rsidP="000F47CE" w14:paraId="592324E3" w14:textId="77777777">
      <w:pPr>
        <w:ind w:firstLine="560" w:firstLineChars="200"/>
        <w:rPr>
          <w:rFonts w:ascii="仿宋" w:eastAsia="仿宋" w:hAnsi="仿宋"/>
          <w:sz w:val="28"/>
        </w:rPr>
      </w:pPr>
      <w:r w:rsidRPr="000F47CE">
        <w:rPr>
          <w:rFonts w:ascii="仿宋" w:eastAsia="仿宋" w:hAnsi="仿宋"/>
          <w:sz w:val="28"/>
        </w:rPr>
        <w:t>1. 主营业务收入：金额达到XX万元，显示公司在家电销售领域的强劲表现。</w:t>
      </w:r>
    </w:p>
    <w:p w:rsidR="000F47CE" w:rsidRPr="000F47CE" w:rsidP="000F47CE" w14:paraId="399A9361" w14:textId="77777777">
      <w:pPr>
        <w:ind w:firstLine="560" w:firstLineChars="200"/>
        <w:rPr>
          <w:rFonts w:ascii="仿宋" w:eastAsia="仿宋" w:hAnsi="仿宋"/>
          <w:sz w:val="28"/>
        </w:rPr>
      </w:pPr>
      <w:r w:rsidRPr="000F47CE">
        <w:rPr>
          <w:rFonts w:ascii="仿宋" w:eastAsia="仿宋" w:hAnsi="仿宋"/>
          <w:sz w:val="28"/>
        </w:rPr>
        <w:t>2. 其他业务收入：金额约为XX万元，虽然占比较小，但也证明了公司多元化的收入来源。</w:t>
      </w:r>
    </w:p>
    <w:p w:rsidR="000F47CE" w:rsidRPr="000F47CE" w:rsidP="000F47CE" w14:paraId="3FF18E6C" w14:textId="77777777">
      <w:pPr>
        <w:ind w:firstLine="560" w:firstLineChars="200"/>
        <w:rPr>
          <w:rFonts w:ascii="仿宋" w:eastAsia="仿宋" w:hAnsi="仿宋"/>
          <w:sz w:val="28"/>
        </w:rPr>
      </w:pPr>
      <w:r w:rsidRPr="000F47CE">
        <w:rPr>
          <w:rFonts w:ascii="仿宋" w:eastAsia="仿宋" w:hAnsi="仿宋" w:hint="eastAsia"/>
          <w:sz w:val="28"/>
        </w:rPr>
        <w:t>二、成本分析</w:t>
      </w:r>
    </w:p>
    <w:p w:rsidR="000F47CE" w:rsidRPr="000F47CE" w:rsidP="000F47CE" w14:paraId="3D31B2F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F47CE">
        <w:rPr>
          <w:rFonts w:ascii="仿宋" w:eastAsia="仿宋" w:hAnsi="仿宋"/>
          <w:sz w:val="28"/>
        </w:rPr>
        <w:t>1. 直接材料成本：金额约为XX万元，占据了公司总成本的较</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大部分。</w:t>
      </w:r>
    </w:p>
    <w:p w:rsidR="000F47CE" w:rsidRPr="000F47CE" w:rsidP="000F47CE" w14:paraId="56AEA45F" w14:textId="77777777">
      <w:pPr>
        <w:ind w:firstLine="560" w:firstLineChars="200"/>
        <w:rPr>
          <w:rFonts w:ascii="仿宋" w:eastAsia="仿宋" w:hAnsi="仿宋"/>
          <w:sz w:val="28"/>
        </w:rPr>
      </w:pPr>
      <w:r w:rsidRPr="000F47CE">
        <w:rPr>
          <w:rFonts w:ascii="仿宋" w:eastAsia="仿宋" w:hAnsi="仿宋"/>
          <w:sz w:val="28"/>
        </w:rPr>
        <w:t>2. 直接人工成本：金额达到XX万元，表明公司对员工的投入和重视。</w:t>
      </w:r>
    </w:p>
    <w:p w:rsidR="000F47CE" w:rsidRPr="000F47CE" w:rsidP="000F47CE" w14:paraId="5456A5A2" w14:textId="77777777">
      <w:pPr>
        <w:ind w:firstLine="560" w:firstLineChars="200"/>
        <w:rPr>
          <w:rFonts w:ascii="仿宋" w:eastAsia="仿宋" w:hAnsi="仿宋"/>
          <w:sz w:val="28"/>
        </w:rPr>
      </w:pPr>
      <w:r w:rsidRPr="000F47CE">
        <w:rPr>
          <w:rFonts w:ascii="仿宋" w:eastAsia="仿宋" w:hAnsi="仿宋"/>
          <w:sz w:val="28"/>
        </w:rPr>
        <w:t>3. 制造费用：总计XX万元，反映了公司生产过程中的固定和变动成本。</w:t>
      </w:r>
    </w:p>
    <w:p w:rsidR="000F47CE" w:rsidRPr="000F47CE" w:rsidP="000F47CE" w14:paraId="2DF36BCD" w14:textId="77777777">
      <w:pPr>
        <w:ind w:firstLine="560" w:firstLineChars="200"/>
        <w:rPr>
          <w:rFonts w:ascii="仿宋" w:eastAsia="仿宋" w:hAnsi="仿宋"/>
          <w:sz w:val="28"/>
        </w:rPr>
      </w:pPr>
      <w:r w:rsidRPr="000F47CE">
        <w:rPr>
          <w:rFonts w:ascii="仿宋" w:eastAsia="仿宋" w:hAnsi="仿宋" w:hint="eastAsia"/>
          <w:sz w:val="28"/>
        </w:rPr>
        <w:t>三、利润分析</w:t>
      </w:r>
    </w:p>
    <w:p w:rsidR="000F47CE" w:rsidRPr="000F47CE" w:rsidP="000F47CE" w14:paraId="110D17DC" w14:textId="77777777">
      <w:pPr>
        <w:ind w:firstLine="560" w:firstLineChars="200"/>
        <w:rPr>
          <w:rFonts w:ascii="仿宋" w:eastAsia="仿宋" w:hAnsi="仿宋"/>
          <w:sz w:val="28"/>
        </w:rPr>
      </w:pPr>
      <w:r w:rsidRPr="000F47CE">
        <w:rPr>
          <w:rFonts w:ascii="仿宋" w:eastAsia="仿宋" w:hAnsi="仿宋"/>
          <w:sz w:val="28"/>
        </w:rPr>
        <w:t>1. 毛利润：金额约为XX万元，显示公司盈利能力强劲。</w:t>
      </w:r>
    </w:p>
    <w:p w:rsidR="000F47CE" w:rsidRPr="000F47CE" w:rsidP="000F47CE" w14:paraId="1D367356" w14:textId="77777777">
      <w:pPr>
        <w:ind w:firstLine="560" w:firstLineChars="200"/>
        <w:rPr>
          <w:rFonts w:ascii="仿宋" w:eastAsia="仿宋" w:hAnsi="仿宋"/>
          <w:sz w:val="28"/>
        </w:rPr>
      </w:pPr>
      <w:r w:rsidRPr="000F47CE">
        <w:rPr>
          <w:rFonts w:ascii="仿宋" w:eastAsia="仿宋" w:hAnsi="仿宋"/>
          <w:sz w:val="28"/>
        </w:rPr>
        <w:t>2. 净利润：金额达到XX万元，扣除各项费用和</w:t>
      </w:r>
      <w:r w:rsidRPr="000F47CE">
        <w:rPr>
          <w:rFonts w:ascii="仿宋" w:eastAsia="仿宋" w:hAnsi="仿宋" w:hint="eastAsia"/>
          <w:sz w:val="28"/>
        </w:rPr>
        <w:t>税费后，仍保持较高利润水平。</w:t>
      </w:r>
    </w:p>
    <w:p w:rsidR="000F47CE" w:rsidRPr="000F47CE" w:rsidP="000F47CE" w14:paraId="0447C5E1" w14:textId="77777777">
      <w:pPr>
        <w:ind w:firstLine="560" w:firstLineChars="200"/>
        <w:rPr>
          <w:rFonts w:ascii="仿宋" w:eastAsia="仿宋" w:hAnsi="仿宋"/>
          <w:sz w:val="28"/>
        </w:rPr>
      </w:pPr>
      <w:r w:rsidRPr="000F47CE">
        <w:rPr>
          <w:rFonts w:ascii="仿宋" w:eastAsia="仿宋" w:hAnsi="仿宋" w:hint="eastAsia"/>
          <w:sz w:val="28"/>
        </w:rPr>
        <w:t>四、投资回报率分析</w:t>
      </w:r>
    </w:p>
    <w:p w:rsidR="000F47CE" w:rsidRPr="000F47CE" w:rsidP="000F47CE" w14:paraId="31BE65BE" w14:textId="77777777">
      <w:pPr>
        <w:ind w:firstLine="560" w:firstLineChars="200"/>
        <w:rPr>
          <w:rFonts w:ascii="仿宋" w:eastAsia="仿宋" w:hAnsi="仿宋"/>
          <w:sz w:val="28"/>
        </w:rPr>
      </w:pPr>
      <w:r w:rsidRPr="000F47CE">
        <w:rPr>
          <w:rFonts w:ascii="仿宋" w:eastAsia="仿宋" w:hAnsi="仿宋"/>
          <w:sz w:val="28"/>
        </w:rPr>
        <w:t>1. 总资产回报率：以XX万元的总资产为基础，回报率稳定且较高。</w:t>
      </w:r>
    </w:p>
    <w:p w:rsidR="000F47CE" w:rsidRPr="000F47CE" w:rsidP="000F47CE" w14:paraId="11C7B0DD" w14:textId="77777777">
      <w:pPr>
        <w:ind w:firstLine="560" w:firstLineChars="200"/>
        <w:rPr>
          <w:rFonts w:ascii="仿宋" w:eastAsia="仿宋" w:hAnsi="仿宋"/>
          <w:sz w:val="28"/>
        </w:rPr>
      </w:pPr>
      <w:r w:rsidRPr="000F47CE">
        <w:rPr>
          <w:rFonts w:ascii="仿宋" w:eastAsia="仿宋" w:hAnsi="仿宋"/>
          <w:sz w:val="28"/>
        </w:rPr>
        <w:t>2. 净资产回报率：基于XX万元的净资产，回报率表现良好，证明公司资本运营效率高。</w:t>
      </w:r>
    </w:p>
    <w:p w:rsidR="000F47CE" w:rsidRPr="000F47CE" w:rsidP="000F47CE" w14:paraId="6DF3A159" w14:textId="77777777">
      <w:pPr>
        <w:ind w:firstLine="560" w:firstLineChars="200"/>
        <w:rPr>
          <w:rFonts w:ascii="仿宋" w:eastAsia="仿宋" w:hAnsi="仿宋"/>
          <w:sz w:val="28"/>
        </w:rPr>
      </w:pPr>
      <w:r w:rsidRPr="000F47CE">
        <w:rPr>
          <w:rFonts w:ascii="仿宋" w:eastAsia="仿宋" w:hAnsi="仿宋" w:hint="eastAsia"/>
          <w:sz w:val="28"/>
        </w:rPr>
        <w:t>五、现金流分析</w:t>
      </w:r>
    </w:p>
    <w:p w:rsidR="000F47CE" w:rsidRPr="000F47CE" w:rsidP="000F47CE" w14:paraId="2BCB5578" w14:textId="77777777">
      <w:pPr>
        <w:ind w:firstLine="560" w:firstLineChars="200"/>
        <w:rPr>
          <w:rFonts w:ascii="仿宋" w:eastAsia="仿宋" w:hAnsi="仿宋"/>
          <w:sz w:val="28"/>
        </w:rPr>
      </w:pPr>
      <w:r w:rsidRPr="000F47CE">
        <w:rPr>
          <w:rFonts w:ascii="仿宋" w:eastAsia="仿宋" w:hAnsi="仿宋"/>
          <w:sz w:val="28"/>
        </w:rPr>
        <w:t>1. 经营活动现金流：净流入金额约XX万元，表明公司日常运营健康。</w:t>
      </w:r>
    </w:p>
    <w:p w:rsidR="000F47CE" w:rsidRPr="000F47CE" w:rsidP="000F47CE" w14:paraId="71E00E51" w14:textId="77777777">
      <w:pPr>
        <w:ind w:firstLine="560" w:firstLineChars="200"/>
        <w:rPr>
          <w:rFonts w:ascii="仿宋" w:eastAsia="仿宋" w:hAnsi="仿宋"/>
          <w:sz w:val="28"/>
        </w:rPr>
      </w:pPr>
      <w:r w:rsidRPr="000F47CE">
        <w:rPr>
          <w:rFonts w:ascii="仿宋" w:eastAsia="仿宋" w:hAnsi="仿宋"/>
          <w:sz w:val="28"/>
        </w:rPr>
        <w:t>2. 投资活动现金流：净流出金额为XX万元，反映公司在扩展和升级方面的积极投入。</w:t>
      </w:r>
    </w:p>
    <w:p w:rsidR="000F47CE" w:rsidRPr="000F47CE" w:rsidP="000F47CE" w14:paraId="70EDE782" w14:textId="77777777">
      <w:pPr>
        <w:ind w:firstLine="560" w:firstLineChars="200"/>
        <w:rPr>
          <w:rFonts w:ascii="仿宋" w:eastAsia="仿宋" w:hAnsi="仿宋"/>
          <w:sz w:val="28"/>
        </w:rPr>
      </w:pPr>
      <w:r w:rsidRPr="000F47CE">
        <w:rPr>
          <w:rFonts w:ascii="仿宋" w:eastAsia="仿宋" w:hAnsi="仿宋"/>
          <w:sz w:val="28"/>
        </w:rPr>
        <w:t>3. 筹资活动现金流：净流入/流出金额为XX万元，体现了公司的融资策略和债务管理能力。</w:t>
      </w:r>
    </w:p>
    <w:p w:rsidR="000F47CE" w:rsidRPr="000F47CE" w:rsidP="000F47CE" w14:paraId="48B2077B"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F47CE">
        <w:rPr>
          <w:rFonts w:ascii="仿宋" w:eastAsia="仿宋" w:hAnsi="仿宋" w:hint="eastAsia"/>
          <w:sz w:val="28"/>
        </w:rPr>
        <w:t>六、总结与展望</w:t>
      </w:r>
    </w:p>
    <w:p w:rsidR="000F47CE" w:rsidP="000F47CE" w14:paraId="4DB8C366" w14:textId="5712027D">
      <w:pPr>
        <w:ind w:firstLine="560" w:firstLineChars="200"/>
        <w:rPr>
          <w:rFonts w:ascii="仿宋" w:eastAsia="仿宋" w:hAnsi="仿宋" w:hint="eastAsia"/>
          <w:sz w:val="28"/>
        </w:rPr>
      </w:pPr>
      <w:r w:rsidRPr="000F47CE">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0F47CE" w:rsidP="000F47CE" w14:paraId="4C1D1DFE" w14:textId="141467E0">
      <w:pPr>
        <w:pStyle w:val="Heading1"/>
        <w:rPr>
          <w:rFonts w:hint="eastAsia"/>
        </w:rPr>
      </w:pPr>
      <w:bookmarkStart w:id="24" w:name="_Toc160885555"/>
      <w:r w:rsidRPr="000F47CE">
        <w:rPr>
          <w:rFonts w:hint="eastAsia"/>
        </w:rPr>
        <w:t>五、土建方案</w:t>
      </w:r>
      <w:bookmarkEnd w:id="24"/>
    </w:p>
    <w:p w:rsidR="000F47CE" w:rsidP="000F47CE" w14:paraId="09404C0C" w14:textId="02B224D5">
      <w:pPr>
        <w:pStyle w:val="Heading2"/>
      </w:pPr>
      <w:bookmarkStart w:id="25" w:name="_Toc160885556"/>
      <w:r w:rsidRPr="000F47CE">
        <w:t>(一)、建筑工程设计原则</w:t>
      </w:r>
      <w:bookmarkEnd w:id="25"/>
    </w:p>
    <w:p w:rsidR="000F47CE" w:rsidRPr="000F47CE" w:rsidP="000F47CE" w14:paraId="0ABCCA14" w14:textId="77777777">
      <w:pPr>
        <w:ind w:firstLine="560" w:firstLineChars="200"/>
        <w:rPr>
          <w:rFonts w:ascii="仿宋" w:eastAsia="仿宋" w:hAnsi="仿宋"/>
          <w:sz w:val="28"/>
        </w:rPr>
      </w:pPr>
      <w:r w:rsidRPr="000F47CE">
        <w:rPr>
          <w:rFonts w:ascii="仿宋" w:eastAsia="仿宋" w:hAnsi="仿宋" w:hint="eastAsia"/>
          <w:sz w:val="28"/>
        </w:rPr>
        <w:t>建筑工程设计原则包括以下六点：</w:t>
      </w:r>
    </w:p>
    <w:p w:rsidR="000F47CE" w:rsidRPr="000F47CE" w:rsidP="000F47CE" w14:paraId="4BF4441E" w14:textId="77777777">
      <w:pPr>
        <w:ind w:firstLine="560" w:firstLineChars="200"/>
        <w:rPr>
          <w:rFonts w:ascii="仿宋" w:eastAsia="仿宋" w:hAnsi="仿宋"/>
          <w:sz w:val="28"/>
        </w:rPr>
      </w:pPr>
      <w:r w:rsidRPr="000F47CE">
        <w:rPr>
          <w:rFonts w:ascii="仿宋" w:eastAsia="仿宋" w:hAnsi="仿宋"/>
          <w:sz w:val="28"/>
        </w:rPr>
        <w:t>1. 符合国家经济、社会发展规划、城乡规划和产业政策的要求。</w:t>
      </w:r>
    </w:p>
    <w:p w:rsidR="000F47CE" w:rsidRPr="000F47CE" w:rsidP="000F47CE" w14:paraId="3AE37505" w14:textId="77777777">
      <w:pPr>
        <w:ind w:firstLine="560" w:firstLineChars="200"/>
        <w:rPr>
          <w:rFonts w:ascii="仿宋" w:eastAsia="仿宋" w:hAnsi="仿宋"/>
          <w:sz w:val="28"/>
        </w:rPr>
      </w:pPr>
      <w:r w:rsidRPr="000F47CE">
        <w:rPr>
          <w:rFonts w:ascii="仿宋" w:eastAsia="仿宋" w:hAnsi="仿宋"/>
          <w:sz w:val="28"/>
        </w:rPr>
        <w:t>2. 符合资源综合利用、节约能源和环境保护的要求。</w:t>
      </w:r>
    </w:p>
    <w:p w:rsidR="000F47CE" w:rsidRPr="000F47CE" w:rsidP="000F47CE" w14:paraId="65159B1F" w14:textId="77777777">
      <w:pPr>
        <w:ind w:firstLine="560" w:firstLineChars="200"/>
        <w:rPr>
          <w:rFonts w:ascii="仿宋" w:eastAsia="仿宋" w:hAnsi="仿宋"/>
          <w:sz w:val="28"/>
        </w:rPr>
      </w:pPr>
      <w:r w:rsidRPr="000F47CE">
        <w:rPr>
          <w:rFonts w:ascii="仿宋" w:eastAsia="仿宋" w:hAnsi="仿宋"/>
          <w:sz w:val="28"/>
        </w:rPr>
        <w:t>3. 符合强制性工程建设技术标准的要求。</w:t>
      </w:r>
    </w:p>
    <w:p w:rsidR="000F47CE" w:rsidRPr="000F47CE" w:rsidP="000F47CE" w14:paraId="00F33E61" w14:textId="77777777">
      <w:pPr>
        <w:ind w:firstLine="560" w:firstLineChars="200"/>
        <w:rPr>
          <w:rFonts w:ascii="仿宋" w:eastAsia="仿宋" w:hAnsi="仿宋"/>
          <w:sz w:val="28"/>
        </w:rPr>
      </w:pPr>
      <w:r w:rsidRPr="000F47CE">
        <w:rPr>
          <w:rFonts w:ascii="仿宋" w:eastAsia="仿宋" w:hAnsi="仿宋"/>
          <w:sz w:val="28"/>
        </w:rPr>
        <w:t>4. 公共建筑和住宅建筑要符合美观、实用和协调的基本要求。</w:t>
      </w:r>
    </w:p>
    <w:p w:rsidR="000F47CE" w:rsidRPr="000F47CE" w:rsidP="000F47CE" w14:paraId="133B493A" w14:textId="77777777">
      <w:pPr>
        <w:ind w:firstLine="560" w:firstLineChars="200"/>
        <w:rPr>
          <w:rFonts w:ascii="仿宋" w:eastAsia="仿宋" w:hAnsi="仿宋"/>
          <w:sz w:val="28"/>
        </w:rPr>
      </w:pPr>
      <w:r w:rsidRPr="000F47CE">
        <w:rPr>
          <w:rFonts w:ascii="仿宋" w:eastAsia="仿宋" w:hAnsi="仿宋"/>
          <w:sz w:val="28"/>
        </w:rPr>
        <w:t>5. 注意采用新技术、新工艺、新材料和新设备。</w:t>
      </w:r>
    </w:p>
    <w:p w:rsidR="000F47CE" w:rsidRPr="000F47CE" w:rsidP="000F47CE" w14:paraId="76E0E28E" w14:textId="77777777">
      <w:pPr>
        <w:ind w:firstLine="560" w:firstLineChars="200"/>
        <w:rPr>
          <w:rFonts w:ascii="仿宋" w:eastAsia="仿宋" w:hAnsi="仿宋"/>
          <w:sz w:val="28"/>
        </w:rPr>
      </w:pPr>
      <w:r w:rsidRPr="000F47CE">
        <w:rPr>
          <w:rFonts w:ascii="仿宋" w:eastAsia="仿宋" w:hAnsi="仿宋"/>
          <w:sz w:val="28"/>
        </w:rPr>
        <w:t>6. 重视技术和经济相结合。</w:t>
      </w:r>
    </w:p>
    <w:p w:rsidR="000F47CE" w:rsidRPr="000F47CE" w:rsidP="000F47CE" w14:paraId="419495ED" w14:textId="77777777">
      <w:pPr>
        <w:ind w:firstLine="560" w:firstLineChars="200"/>
        <w:rPr>
          <w:rFonts w:ascii="仿宋" w:eastAsia="仿宋" w:hAnsi="仿宋"/>
          <w:sz w:val="28"/>
        </w:rPr>
      </w:pPr>
      <w:r w:rsidRPr="000F47CE">
        <w:rPr>
          <w:rFonts w:ascii="仿宋" w:eastAsia="仿宋" w:hAnsi="仿宋" w:hint="eastAsia"/>
          <w:sz w:val="28"/>
        </w:rPr>
        <w:t>此外，建筑工程设计还应遵循以下原则：</w:t>
      </w:r>
    </w:p>
    <w:p w:rsidR="000F47CE" w:rsidRPr="000F47CE" w:rsidP="000F47CE" w14:paraId="0154F03B" w14:textId="77777777">
      <w:pPr>
        <w:ind w:firstLine="560" w:firstLineChars="200"/>
        <w:rPr>
          <w:rFonts w:ascii="仿宋" w:eastAsia="仿宋" w:hAnsi="仿宋"/>
          <w:sz w:val="28"/>
        </w:rPr>
      </w:pPr>
      <w:r w:rsidRPr="000F47CE">
        <w:rPr>
          <w:rFonts w:ascii="仿宋" w:eastAsia="仿宋" w:hAnsi="仿宋"/>
          <w:sz w:val="28"/>
        </w:rPr>
        <w:t>1. 节能原则：建筑工程设计应符合节能要求，减少能源的消耗。</w:t>
      </w:r>
    </w:p>
    <w:p w:rsidR="000F47CE" w:rsidRPr="000F47CE" w:rsidP="000F47CE" w14:paraId="73AA61F9" w14:textId="77777777">
      <w:pPr>
        <w:ind w:firstLine="560" w:firstLineChars="200"/>
        <w:rPr>
          <w:rFonts w:ascii="仿宋" w:eastAsia="仿宋" w:hAnsi="仿宋"/>
          <w:sz w:val="28"/>
        </w:rPr>
      </w:pPr>
      <w:r w:rsidRPr="000F47CE">
        <w:rPr>
          <w:rFonts w:ascii="仿宋" w:eastAsia="仿宋" w:hAnsi="仿宋"/>
          <w:sz w:val="28"/>
        </w:rPr>
        <w:t>2. 合理布置原则：合理的室内外空间布局，满足人员及物品流动需要。</w:t>
      </w:r>
    </w:p>
    <w:p w:rsidR="000F47CE" w:rsidRPr="000F47CE" w:rsidP="000F47CE" w14:paraId="0CEE16E6" w14:textId="77777777">
      <w:pPr>
        <w:ind w:firstLine="560" w:firstLineChars="200"/>
        <w:rPr>
          <w:rFonts w:ascii="仿宋" w:eastAsia="仿宋" w:hAnsi="仿宋"/>
          <w:sz w:val="28"/>
        </w:rPr>
      </w:pPr>
      <w:r w:rsidRPr="000F47CE">
        <w:rPr>
          <w:rFonts w:ascii="仿宋" w:eastAsia="仿宋" w:hAnsi="仿宋"/>
          <w:sz w:val="28"/>
        </w:rPr>
        <w:t>3. 安全原则：</w:t>
      </w:r>
      <w:r w:rsidRPr="000F47CE">
        <w:rPr>
          <w:rFonts w:ascii="仿宋" w:eastAsia="仿宋" w:hAnsi="仿宋" w:hint="eastAsia"/>
          <w:sz w:val="28"/>
        </w:rPr>
        <w:t>建筑工程设计必须遵守国家标准，确保建筑物安全可靠。</w:t>
      </w:r>
    </w:p>
    <w:p w:rsidR="000F47CE" w:rsidRPr="000F47CE" w:rsidP="000F47CE" w14:paraId="50F3FE4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F47CE">
        <w:rPr>
          <w:rFonts w:ascii="仿宋" w:eastAsia="仿宋" w:hAnsi="仿宋"/>
          <w:sz w:val="28"/>
        </w:rPr>
        <w:t>4. 环境保护原则：采用可循环使用的材料，减少对自然环境的</w:t>
      </w:r>
    </w:p>
    <w:p w:rsidR="000F47CE" w:rsidRPr="000F47CE" w:rsidP="000F47CE" w14:textId="77777777">
      <w:pPr>
        <w:ind w:firstLine="560" w:firstLineChars="200"/>
        <w:rPr>
          <w:rFonts w:ascii="仿宋" w:eastAsia="仿宋" w:hAnsi="仿宋"/>
          <w:sz w:val="28"/>
        </w:rPr>
      </w:pPr>
      <w:r w:rsidRPr="000F47CE">
        <w:rPr>
          <w:rFonts w:ascii="仿宋" w:eastAsia="仿宋" w:hAnsi="仿宋"/>
          <w:sz w:val="28"/>
        </w:rPr>
        <w:t>污染，促进资源的充分利用。</w:t>
      </w:r>
    </w:p>
    <w:p w:rsidR="000F47CE" w:rsidP="000F47CE" w14:paraId="15E508C8" w14:textId="3B6E7DA6">
      <w:pPr>
        <w:ind w:firstLine="560" w:firstLineChars="200"/>
        <w:rPr>
          <w:rFonts w:ascii="仿宋" w:eastAsia="仿宋" w:hAnsi="仿宋"/>
          <w:sz w:val="28"/>
        </w:rPr>
      </w:pPr>
      <w:r w:rsidRPr="000F47CE">
        <w:rPr>
          <w:rFonts w:ascii="仿宋" w:eastAsia="仿宋" w:hAnsi="仿宋"/>
          <w:sz w:val="28"/>
        </w:rPr>
        <w:t>5. 维护原则：系统的维护保养应事先考虑，以便于维护维修带来的方便及费用开支。</w:t>
      </w:r>
    </w:p>
    <w:p w:rsidR="000F47CE" w:rsidP="000F47CE" w14:paraId="11326B31" w14:textId="56470061">
      <w:pPr>
        <w:pStyle w:val="Heading2"/>
      </w:pPr>
      <w:bookmarkStart w:id="26" w:name="_Toc160885557"/>
      <w:r w:rsidRPr="000F47CE">
        <w:t>(二)、项目总平面设计要求</w:t>
      </w:r>
      <w:bookmarkEnd w:id="26"/>
    </w:p>
    <w:p w:rsidR="000F47CE" w:rsidRPr="000F47CE" w:rsidP="000F47CE" w14:paraId="50345184" w14:textId="77777777">
      <w:pPr>
        <w:ind w:firstLine="560" w:firstLineChars="200"/>
        <w:rPr>
          <w:rFonts w:ascii="仿宋" w:eastAsia="仿宋" w:hAnsi="仿宋"/>
          <w:sz w:val="28"/>
        </w:rPr>
      </w:pPr>
      <w:r w:rsidRPr="000F47CE">
        <w:rPr>
          <w:rFonts w:ascii="仿宋" w:eastAsia="仿宋" w:hAnsi="仿宋"/>
          <w:sz w:val="28"/>
        </w:rPr>
        <w:t>1. 法规和规范遵循：</w:t>
      </w:r>
    </w:p>
    <w:p w:rsidR="000F47CE" w:rsidRPr="000F47CE" w:rsidP="000F47CE" w14:paraId="56E606BE" w14:textId="77777777">
      <w:pPr>
        <w:ind w:firstLine="560" w:firstLineChars="200"/>
        <w:rPr>
          <w:rFonts w:ascii="仿宋" w:eastAsia="仿宋" w:hAnsi="仿宋"/>
          <w:sz w:val="28"/>
        </w:rPr>
      </w:pPr>
      <w:r w:rsidRPr="000F47CE">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0F47CE" w:rsidRPr="000F47CE" w:rsidP="000F47CE" w14:paraId="250BE871" w14:textId="77777777">
      <w:pPr>
        <w:ind w:firstLine="560" w:firstLineChars="200"/>
        <w:rPr>
          <w:rFonts w:ascii="仿宋" w:eastAsia="仿宋" w:hAnsi="仿宋"/>
          <w:sz w:val="28"/>
        </w:rPr>
      </w:pPr>
      <w:r w:rsidRPr="000F47CE">
        <w:rPr>
          <w:rFonts w:ascii="仿宋" w:eastAsia="仿宋" w:hAnsi="仿宋"/>
          <w:sz w:val="28"/>
        </w:rPr>
        <w:t>2. 满足功能需求：</w:t>
      </w:r>
    </w:p>
    <w:p w:rsidR="000F47CE" w:rsidRPr="000F47CE" w:rsidP="000F47CE" w14:paraId="55DF5434" w14:textId="77777777">
      <w:pPr>
        <w:ind w:firstLine="560" w:firstLineChars="200"/>
        <w:rPr>
          <w:rFonts w:ascii="仿宋" w:eastAsia="仿宋" w:hAnsi="仿宋"/>
          <w:sz w:val="28"/>
        </w:rPr>
      </w:pPr>
      <w:r w:rsidRPr="000F47CE">
        <w:rPr>
          <w:rFonts w:ascii="仿宋" w:eastAsia="仿宋" w:hAnsi="仿宋"/>
          <w:sz w:val="28"/>
        </w:rPr>
        <w:t xml:space="preserve">   根据眼科医院项目性质和规模，设计需充分考虑各项功能需求。工业项目要合理规划生产流程、设备布置和物流，居住项目需关注居民的生活便利、社区服务等方面。功能规划应确保项目各部分协调有序，达到最佳运作状态。</w:t>
      </w:r>
    </w:p>
    <w:p w:rsidR="000F47CE" w:rsidRPr="000F47CE" w:rsidP="000F47CE" w14:paraId="7B2C81CD" w14:textId="77777777">
      <w:pPr>
        <w:ind w:firstLine="560" w:firstLineChars="200"/>
        <w:rPr>
          <w:rFonts w:ascii="仿宋" w:eastAsia="仿宋" w:hAnsi="仿宋"/>
          <w:sz w:val="28"/>
        </w:rPr>
      </w:pPr>
      <w:r w:rsidRPr="000F47CE">
        <w:rPr>
          <w:rFonts w:ascii="仿宋" w:eastAsia="仿宋" w:hAnsi="仿宋"/>
          <w:sz w:val="28"/>
        </w:rPr>
        <w:t>3. 协调周边环境：</w:t>
      </w:r>
    </w:p>
    <w:p w:rsidR="000F47CE" w:rsidRPr="000F47CE" w:rsidP="000F47CE" w14:paraId="286626AF" w14:textId="77777777">
      <w:pPr>
        <w:ind w:firstLine="560" w:firstLineChars="200"/>
        <w:rPr>
          <w:rFonts w:ascii="仿宋" w:eastAsia="仿宋" w:hAnsi="仿宋"/>
          <w:sz w:val="28"/>
        </w:rPr>
      </w:pPr>
      <w:r w:rsidRPr="000F47CE">
        <w:rPr>
          <w:rFonts w:ascii="仿宋" w:eastAsia="仿宋" w:hAnsi="仿宋"/>
          <w:sz w:val="28"/>
        </w:rPr>
        <w:t xml:space="preserve">   总平面设计应与周边环境协调一致，保护自然生态环境。要考虑眼科</w:t>
      </w:r>
      <w:r w:rsidRPr="000F47CE">
        <w:rPr>
          <w:rFonts w:ascii="仿宋" w:eastAsia="仿宋" w:hAnsi="仿宋" w:hint="eastAsia"/>
          <w:sz w:val="28"/>
        </w:rPr>
        <w:t>医院项目对周围生态系统的影响，通过适当的布局和设计手段来减轻对环境的不良影响，确保生态平衡。</w:t>
      </w:r>
    </w:p>
    <w:p w:rsidR="000F47CE" w:rsidRPr="000F47CE" w:rsidP="000F47CE" w14:paraId="3C942888" w14:textId="77777777">
      <w:pPr>
        <w:ind w:firstLine="560" w:firstLineChars="200"/>
        <w:rPr>
          <w:rFonts w:ascii="仿宋" w:eastAsia="仿宋" w:hAnsi="仿宋"/>
          <w:sz w:val="28"/>
        </w:rPr>
      </w:pPr>
      <w:r w:rsidRPr="000F47CE">
        <w:rPr>
          <w:rFonts w:ascii="仿宋" w:eastAsia="仿宋" w:hAnsi="仿宋"/>
          <w:sz w:val="28"/>
        </w:rPr>
        <w:t>4. 节约用地：</w:t>
      </w:r>
    </w:p>
    <w:p w:rsidR="000F47CE" w:rsidRPr="000F47CE" w:rsidP="000F47CE" w14:paraId="2E981BA1"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0F47CE">
        <w:rPr>
          <w:rFonts w:ascii="仿宋" w:eastAsia="仿宋" w:hAnsi="仿宋"/>
          <w:sz w:val="28"/>
        </w:rPr>
        <w:t xml:space="preserve">   在满足功能需求的前提下，采用紧凑布局和高效设计，力求减少土地浪费，提高土地利用率。尽可能地减小眼科医院项目对土地资源的占用，以实现可持续发展。</w:t>
      </w:r>
    </w:p>
    <w:p w:rsidR="000F47CE" w:rsidRPr="000F47CE" w:rsidP="000F47CE" w14:paraId="79514095" w14:textId="77777777">
      <w:pPr>
        <w:ind w:firstLine="560" w:firstLineChars="200"/>
        <w:rPr>
          <w:rFonts w:ascii="仿宋" w:eastAsia="仿宋" w:hAnsi="仿宋"/>
          <w:sz w:val="28"/>
        </w:rPr>
      </w:pPr>
      <w:r w:rsidRPr="000F47CE">
        <w:rPr>
          <w:rFonts w:ascii="仿宋" w:eastAsia="仿宋" w:hAnsi="仿宋"/>
          <w:sz w:val="28"/>
        </w:rPr>
        <w:t>5. 交通流畅和安全：</w:t>
      </w:r>
    </w:p>
    <w:p w:rsidR="000F47CE" w:rsidRPr="000F47CE" w:rsidP="000F47CE" w14:paraId="3307CBE7" w14:textId="77777777">
      <w:pPr>
        <w:ind w:firstLine="560" w:firstLineChars="200"/>
        <w:rPr>
          <w:rFonts w:ascii="仿宋" w:eastAsia="仿宋" w:hAnsi="仿宋"/>
          <w:sz w:val="28"/>
        </w:rPr>
      </w:pPr>
      <w:r w:rsidRPr="000F47CE">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0F47CE" w:rsidRPr="000F47CE" w:rsidP="000F47CE" w14:paraId="4BAB3DB2" w14:textId="77777777">
      <w:pPr>
        <w:ind w:firstLine="560" w:firstLineChars="200"/>
        <w:rPr>
          <w:rFonts w:ascii="仿宋" w:eastAsia="仿宋" w:hAnsi="仿宋"/>
          <w:sz w:val="28"/>
        </w:rPr>
      </w:pPr>
      <w:r w:rsidRPr="000F47CE">
        <w:rPr>
          <w:rFonts w:ascii="仿宋" w:eastAsia="仿宋" w:hAnsi="仿宋"/>
          <w:sz w:val="28"/>
        </w:rPr>
        <w:t>6. 考虑未来发展：</w:t>
      </w:r>
    </w:p>
    <w:p w:rsidR="000F47CE" w:rsidRPr="000F47CE" w:rsidP="000F47CE" w14:paraId="16B9738A" w14:textId="77777777">
      <w:pPr>
        <w:ind w:firstLine="560" w:firstLineChars="200"/>
        <w:rPr>
          <w:rFonts w:ascii="仿宋" w:eastAsia="仿宋" w:hAnsi="仿宋"/>
          <w:sz w:val="28"/>
        </w:rPr>
      </w:pPr>
      <w:r w:rsidRPr="000F47CE">
        <w:rPr>
          <w:rFonts w:ascii="仿宋" w:eastAsia="仿宋" w:hAnsi="仿宋"/>
          <w:sz w:val="28"/>
        </w:rPr>
        <w:t xml:space="preserve">   总平面设计要有一定的前瞻性，考虑未来眼科医院项目</w:t>
      </w:r>
      <w:r w:rsidRPr="000F47CE">
        <w:rPr>
          <w:rFonts w:ascii="仿宋" w:eastAsia="仿宋" w:hAnsi="仿宋" w:hint="eastAsia"/>
          <w:sz w:val="28"/>
        </w:rPr>
        <w:t>可能的发展需求。通过合理规划，预留可扩展的空间，或采用可调整的设计方案，以适应未来变化和眼科医院项目的可持续发展。</w:t>
      </w:r>
    </w:p>
    <w:p w:rsidR="000F47CE" w:rsidRPr="000F47CE" w:rsidP="000F47CE" w14:paraId="77EDA8B2" w14:textId="77777777">
      <w:pPr>
        <w:ind w:firstLine="560" w:firstLineChars="200"/>
        <w:rPr>
          <w:rFonts w:ascii="仿宋" w:eastAsia="仿宋" w:hAnsi="仿宋"/>
          <w:sz w:val="28"/>
        </w:rPr>
      </w:pPr>
      <w:r w:rsidRPr="000F47CE">
        <w:rPr>
          <w:rFonts w:ascii="仿宋" w:eastAsia="仿宋" w:hAnsi="仿宋"/>
          <w:sz w:val="28"/>
        </w:rPr>
        <w:t>7. 美观性和文化性：</w:t>
      </w:r>
    </w:p>
    <w:p w:rsidR="000F47CE" w:rsidRPr="000F47CE" w:rsidP="000F47CE" w14:paraId="523F204A" w14:textId="77777777">
      <w:pPr>
        <w:ind w:firstLine="560" w:firstLineChars="200"/>
        <w:rPr>
          <w:rFonts w:ascii="仿宋" w:eastAsia="仿宋" w:hAnsi="仿宋"/>
          <w:sz w:val="28"/>
        </w:rPr>
      </w:pPr>
      <w:r w:rsidRPr="000F47CE">
        <w:rPr>
          <w:rFonts w:ascii="仿宋" w:eastAsia="仿宋" w:hAnsi="仿宋"/>
          <w:sz w:val="28"/>
        </w:rPr>
        <w:t xml:space="preserve">   通过合理的空间布局、绿化景观和建筑造型等手段，注重总平面的美观性和文化性。创造出具有独特魅力和文化内涵的空间环境，使眼科医院项目成为地标性建筑。</w:t>
      </w:r>
    </w:p>
    <w:p w:rsidR="000F47CE" w:rsidRPr="000F47CE" w:rsidP="000F47CE" w14:paraId="0FBECE78" w14:textId="77777777">
      <w:pPr>
        <w:ind w:firstLine="560" w:firstLineChars="200"/>
        <w:rPr>
          <w:rFonts w:ascii="仿宋" w:eastAsia="仿宋" w:hAnsi="仿宋"/>
          <w:sz w:val="28"/>
        </w:rPr>
      </w:pPr>
      <w:r w:rsidRPr="000F47CE">
        <w:rPr>
          <w:rFonts w:ascii="仿宋" w:eastAsia="仿宋" w:hAnsi="仿宋"/>
          <w:sz w:val="28"/>
        </w:rPr>
        <w:t>8. 经济性：</w:t>
      </w:r>
    </w:p>
    <w:p w:rsidR="000F47CE" w:rsidP="000F47CE" w14:paraId="2F95EF5E" w14:textId="260378A2">
      <w:pPr>
        <w:ind w:firstLine="560" w:firstLineChars="200"/>
        <w:rPr>
          <w:rFonts w:ascii="仿宋" w:eastAsia="仿宋" w:hAnsi="仿宋"/>
          <w:sz w:val="28"/>
        </w:rPr>
      </w:pPr>
      <w:r w:rsidRPr="000F47CE">
        <w:rPr>
          <w:rFonts w:ascii="仿宋" w:eastAsia="仿宋" w:hAnsi="仿宋"/>
          <w:sz w:val="28"/>
        </w:rPr>
        <w:t xml:space="preserve">   在满足各项要求的同时，要合理控制建设成本，追求经济效益的最大化。通过优化设计方案、采用经济合理的材料和设备，确保眼科医院项目在经济上可行并具有竞争力。</w:t>
      </w:r>
    </w:p>
    <w:p w:rsidR="000F47CE" w:rsidP="000F47CE" w14:paraId="689BA828" w14:textId="368EE35E">
      <w:pPr>
        <w:pStyle w:val="Heading2"/>
      </w:pPr>
      <w:bookmarkStart w:id="27" w:name="_Toc160885558"/>
      <w:r w:rsidRPr="000F47CE">
        <w:t>(三)、土建工程设计年限及安全等级</w:t>
      </w:r>
      <w:bookmarkEnd w:id="27"/>
    </w:p>
    <w:p w:rsidR="000F47CE" w:rsidRPr="000F47CE" w:rsidP="000F47CE" w14:paraId="3BF3E549" w14:textId="77777777">
      <w:pPr>
        <w:ind w:firstLine="560" w:firstLineChars="200"/>
        <w:rPr>
          <w:rFonts w:ascii="仿宋" w:eastAsia="仿宋" w:hAnsi="仿宋"/>
          <w:sz w:val="28"/>
        </w:rPr>
      </w:pPr>
      <w:r w:rsidRPr="000F47CE">
        <w:rPr>
          <w:rFonts w:ascii="仿宋" w:eastAsia="仿宋" w:hAnsi="仿宋" w:hint="eastAsia"/>
          <w:sz w:val="28"/>
        </w:rPr>
        <w:t>设计年限是指设计规定的结构或结构构件不需进行大修即可按其预定目的使用的时期。对于特别重要的建筑结构，如因具有纪念意义或特殊功能需要长期服役的重要建筑结构，其设计工作年限为</w:t>
      </w:r>
      <w:r w:rsidRPr="000F47CE">
        <w:rPr>
          <w:rFonts w:ascii="仿宋" w:eastAsia="仿宋" w:hAnsi="仿宋"/>
          <w:sz w:val="28"/>
        </w:rPr>
        <w:t>100年。而一般建筑结构的设计工作年限通常为50年。</w:t>
      </w:r>
      <w:r w:rsidRPr="000F47CE">
        <w:rPr>
          <w:rFonts w:ascii="仿宋" w:eastAsia="仿宋" w:hAnsi="仿宋"/>
          <w:sz w:val="28"/>
        </w:rPr>
        <w:br/>
      </w:r>
      <w:r w:rsidRPr="000F47C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https://d.book118.com/878015041000006050</w:t>
        </w:r>
      </w:hyperlink>
    </w:p>
    <w:p w:rsidR="000F47CE" w:rsidRPr="000F47CE" w:rsidP="000F47CE">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paraId="4058D6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paraId="6A8746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paraId="2B1ED91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47CE" w14:paraId="774CAA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paraId="4DD145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47C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47C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47C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F47C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47C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47C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47C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47C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47C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47C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47C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47C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47C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47C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47C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F47C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F47C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F47C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47C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47C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F47C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F47C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F47C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F47C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F47C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F47C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F47C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F47C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F47C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F47C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F47C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F47C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F47C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F47C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F47C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F47C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F47C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47C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P="00187E8E" w14:textId="0AAEAB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F47C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paraId="750A20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paraId="2DE40E90" w14:textId="706B794E">
    <w:pPr>
      <w:pStyle w:val="Header"/>
      <w:rPr>
        <w:rFonts w:ascii="仿宋" w:eastAsia="仿宋" w:hAnsi="仿宋"/>
      </w:rPr>
    </w:pPr>
    <w:r w:rsidRPr="000F47CE">
      <w:rPr>
        <w:rFonts w:ascii="仿宋" w:eastAsia="仿宋" w:hAnsi="仿宋" w:hint="eastAsia"/>
      </w:rPr>
      <w:t>眼科医院项目立项报告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paraId="13B7E8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rsidRPr="000F47CE" w:rsidP="000F47CE" w14:textId="706B794E">
    <w:pPr>
      <w:pStyle w:val="Header"/>
      <w:rPr>
        <w:rFonts w:ascii="仿宋" w:eastAsia="仿宋" w:hAnsi="仿宋"/>
      </w:rPr>
    </w:pPr>
    <w:r w:rsidRPr="000F47CE">
      <w:rPr>
        <w:rFonts w:ascii="仿宋" w:eastAsia="仿宋" w:hAnsi="仿宋" w:hint="eastAsia"/>
      </w:rPr>
      <w:t>眼科医院项目立项报告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C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7CE"/>
    <w:rsid w:val="000B5B91"/>
    <w:rsid w:val="000F47CE"/>
    <w:rsid w:val="00187E8E"/>
    <w:rsid w:val="003325A8"/>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4981E1"/>
  <w15:chartTrackingRefBased/>
  <w15:docId w15:val="{237BBFB1-5574-45A6-B765-6DB13492A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47C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47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47CE"/>
    <w:rPr>
      <w:b/>
      <w:bCs/>
      <w:kern w:val="44"/>
      <w:sz w:val="44"/>
      <w:szCs w:val="44"/>
    </w:rPr>
  </w:style>
  <w:style w:type="character" w:customStyle="1" w:styleId="2">
    <w:name w:val="标题 2 字符"/>
    <w:basedOn w:val="DefaultParagraphFont"/>
    <w:link w:val="Heading2"/>
    <w:uiPriority w:val="9"/>
    <w:rsid w:val="000F47C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47C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47CE"/>
    <w:rPr>
      <w:sz w:val="18"/>
      <w:szCs w:val="18"/>
    </w:rPr>
  </w:style>
  <w:style w:type="paragraph" w:styleId="Footer">
    <w:name w:val="footer"/>
    <w:basedOn w:val="Normal"/>
    <w:link w:val="a0"/>
    <w:uiPriority w:val="99"/>
    <w:unhideWhenUsed/>
    <w:rsid w:val="000F47C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47CE"/>
    <w:rPr>
      <w:sz w:val="18"/>
      <w:szCs w:val="18"/>
    </w:rPr>
  </w:style>
  <w:style w:type="character" w:styleId="PageNumber">
    <w:name w:val="page number"/>
    <w:basedOn w:val="DefaultParagraphFont"/>
    <w:uiPriority w:val="99"/>
    <w:semiHidden/>
    <w:unhideWhenUsed/>
    <w:rsid w:val="000F47CE"/>
  </w:style>
  <w:style w:type="paragraph" w:styleId="TOC1">
    <w:name w:val="toc 1"/>
    <w:basedOn w:val="Normal"/>
    <w:next w:val="Normal"/>
    <w:autoRedefine/>
    <w:uiPriority w:val="39"/>
    <w:unhideWhenUsed/>
    <w:rsid w:val="000F47CE"/>
  </w:style>
  <w:style w:type="paragraph" w:styleId="TOC2">
    <w:name w:val="toc 2"/>
    <w:basedOn w:val="Normal"/>
    <w:next w:val="Normal"/>
    <w:autoRedefine/>
    <w:uiPriority w:val="39"/>
    <w:unhideWhenUsed/>
    <w:rsid w:val="000F47C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878015041000006050"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6480</Words>
  <Characters>36938</Characters>
  <Application>Microsoft Office Word</Application>
  <DocSecurity>0</DocSecurity>
  <Lines>307</Lines>
  <Paragraphs>86</Paragraphs>
  <ScaleCrop>false</ScaleCrop>
  <Company/>
  <LinksUpToDate>false</LinksUpToDate>
  <CharactersWithSpaces>43332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2024-03-09T06:04:00Z</dcterms:created>
  <dcterms:modified xsi:type="dcterms:W3CDTF">2024-03-09T06:05:00Z</dcterms:modified>
</cp:coreProperties>
</file>