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猫砂相关行业公司成立方案及可行性研究报告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42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_Toc342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09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_Toc5809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8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_Toc15089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4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_Toc26046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0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_Toc11700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1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_Toc25201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44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_Toc9044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_Toc29834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11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_Toc29111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05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_Toc25205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5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_Toc26465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4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_Toc25434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3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_Toc24231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486" w:history="1">
        <w:r>
          <w:rPr>
            <w:rFonts w:ascii="仿宋" w:eastAsia="仿宋" w:hAnsi="仿宋" w:cs="仿宋" w:hint="eastAsia"/>
            <w:lang w:eastAsia="zh-CN"/>
          </w:rPr>
          <w:t>三、公司成立背景及可行性分析</w:t>
        </w:r>
        <w:r>
          <w:tab/>
        </w:r>
        <w:r>
          <w:fldChar w:fldCharType="begin"/>
        </w:r>
        <w:r>
          <w:instrText xml:space="preserve"> PAGEREF _Toc12486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7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_Toc31047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3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_Toc603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_Toc8653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9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_Toc11291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37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_Toc18737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4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_Toc7194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24" w:history="1">
        <w:r>
          <w:rPr>
            <w:rFonts w:ascii="仿宋" w:eastAsia="仿宋" w:hAnsi="仿宋" w:cs="仿宋" w:hint="eastAsia"/>
            <w:lang w:eastAsia="zh-CN"/>
          </w:rPr>
          <w:t>(七)、猫砂项目建设必要性分析</w:t>
        </w:r>
        <w:r>
          <w:tab/>
        </w:r>
        <w:r>
          <w:fldChar w:fldCharType="begin"/>
        </w:r>
        <w:r>
          <w:instrText xml:space="preserve"> PAGEREF _Toc19024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98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_Toc6798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74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_Toc27174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_Toc1946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39" w:history="1">
        <w:r>
          <w:rPr>
            <w:rFonts w:ascii="仿宋" w:eastAsia="仿宋" w:hAnsi="仿宋" w:cs="仿宋" w:hint="eastAsia"/>
            <w:lang w:eastAsia="zh-CN"/>
          </w:rPr>
          <w:t>五、猫砂筹建公司基本信息</w:t>
        </w:r>
        <w:r>
          <w:tab/>
        </w:r>
        <w:r>
          <w:fldChar w:fldCharType="begin"/>
        </w:r>
        <w:r>
          <w:instrText xml:space="preserve"> PAGEREF _Toc25339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_Toc27725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29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_Toc6629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5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_Toc8356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4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_Toc22849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8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_Toc5778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50" w:history="1">
        <w:r>
          <w:rPr>
            <w:rFonts w:ascii="仿宋" w:eastAsia="仿宋" w:hAnsi="仿宋" w:cs="仿宋" w:hint="eastAsia"/>
            <w:lang w:eastAsia="zh-CN"/>
          </w:rPr>
          <w:t>六、环境保护分析</w:t>
        </w:r>
        <w:r>
          <w:tab/>
        </w:r>
        <w:r>
          <w:fldChar w:fldCharType="begin"/>
        </w:r>
        <w:r>
          <w:instrText xml:space="preserve"> PAGEREF _Toc6750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6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_Toc21886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9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_Toc6869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78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_Toc26778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7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_Toc24607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_Toc26752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_Toc3648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74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_Toc32074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50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_Toc30850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2870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_Toc12870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7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_Toc13667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89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_Toc17089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65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_Toc7865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9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_Toc26119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9" w:history="1">
        <w:r>
          <w:rPr>
            <w:rFonts w:ascii="仿宋" w:eastAsia="仿宋" w:hAnsi="仿宋" w:cs="仿宋" w:hint="eastAsia"/>
            <w:lang w:eastAsia="zh-CN"/>
          </w:rPr>
          <w:t>七、猫砂项目风险分析</w:t>
        </w:r>
        <w:r>
          <w:tab/>
        </w:r>
        <w:r>
          <w:fldChar w:fldCharType="begin"/>
        </w:r>
        <w:r>
          <w:instrText xml:space="preserve"> PAGEREF _Toc2089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97" w:history="1">
        <w:r>
          <w:rPr>
            <w:rFonts w:ascii="仿宋" w:eastAsia="仿宋" w:hAnsi="仿宋" w:cs="仿宋" w:hint="eastAsia"/>
            <w:lang w:eastAsia="zh-CN"/>
          </w:rPr>
          <w:t>(一)、猫砂项目风险分析</w:t>
        </w:r>
        <w:r>
          <w:tab/>
        </w:r>
        <w:r>
          <w:fldChar w:fldCharType="begin"/>
        </w:r>
        <w:r>
          <w:instrText xml:space="preserve"> PAGEREF _Toc23697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2" w:history="1">
        <w:r>
          <w:rPr>
            <w:rFonts w:ascii="仿宋" w:eastAsia="仿宋" w:hAnsi="仿宋" w:cs="仿宋" w:hint="eastAsia"/>
            <w:lang w:eastAsia="zh-CN"/>
          </w:rPr>
          <w:t>(二)、猫砂项目风险对策</w:t>
        </w:r>
        <w:r>
          <w:tab/>
        </w:r>
        <w:r>
          <w:fldChar w:fldCharType="begin"/>
        </w:r>
        <w:r>
          <w:instrText xml:space="preserve"> PAGEREF _Toc1572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43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_Toc20343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_Toc12810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1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_Toc23711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8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_Toc31778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5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_Toc15685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9" w:history="1">
        <w:r>
          <w:rPr>
            <w:rFonts w:ascii="仿宋" w:eastAsia="仿宋" w:hAnsi="仿宋" w:cs="仿宋" w:hint="eastAsia"/>
            <w:lang w:eastAsia="zh-CN"/>
          </w:rPr>
          <w:t>(五)、猫砂项目总投资</w:t>
        </w:r>
        <w:r>
          <w:tab/>
        </w:r>
        <w:r>
          <w:fldChar w:fldCharType="begin"/>
        </w:r>
        <w:r>
          <w:instrText xml:space="preserve"> PAGEREF _Toc25219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9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_Toc8649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92" w:history="1">
        <w:r>
          <w:rPr>
            <w:rFonts w:ascii="仿宋" w:eastAsia="仿宋" w:hAnsi="仿宋" w:cs="仿宋" w:hint="eastAsia"/>
            <w:lang w:eastAsia="zh-CN"/>
          </w:rPr>
          <w:t>九、猫砂项目经济效益</w:t>
        </w:r>
        <w:r>
          <w:tab/>
        </w:r>
        <w:r>
          <w:fldChar w:fldCharType="begin"/>
        </w:r>
        <w:r>
          <w:instrText xml:space="preserve"> PAGEREF _Toc23592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_Toc29928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_Toc451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8" w:history="1">
        <w:r>
          <w:rPr>
            <w:rFonts w:ascii="仿宋" w:eastAsia="仿宋" w:hAnsi="仿宋" w:cs="仿宋" w:hint="eastAsia"/>
            <w:lang w:eastAsia="zh-CN"/>
          </w:rPr>
          <w:t>(三)、猫砂项目盈利能力分析</w:t>
        </w:r>
        <w:r>
          <w:tab/>
        </w:r>
        <w:r>
          <w:fldChar w:fldCharType="begin"/>
        </w:r>
        <w:r>
          <w:instrText xml:space="preserve"> PAGEREF _Toc2508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_Toc2576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_Toc5019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2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_Toc7592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33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_Toc31333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1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_Toc26291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_Toc166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_Toc8937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_Toc1463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369" w:history="1">
        <w:r>
          <w:rPr>
            <w:rFonts w:ascii="仿宋" w:eastAsia="仿宋" w:hAnsi="仿宋" w:cs="仿宋" w:hint="eastAsia"/>
            <w:lang w:eastAsia="zh-CN"/>
          </w:rPr>
          <w:t>十一、社会和环境责任</w:t>
        </w:r>
        <w:r>
          <w:tab/>
        </w:r>
        <w:r>
          <w:fldChar w:fldCharType="begin"/>
        </w:r>
        <w:r>
          <w:instrText xml:space="preserve"> PAGEREF _Toc29369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28" w:history="1">
        <w:r>
          <w:rPr>
            <w:rFonts w:ascii="仿宋" w:eastAsia="仿宋" w:hAnsi="仿宋" w:cs="仿宋" w:hint="eastAsia"/>
            <w:lang w:eastAsia="zh-CN"/>
          </w:rPr>
          <w:t>(一)、社会责任猫砂项目</w:t>
        </w:r>
        <w:r>
          <w:tab/>
        </w:r>
        <w:r>
          <w:fldChar w:fldCharType="begin"/>
        </w:r>
        <w:r>
          <w:instrText xml:space="preserve"> PAGEREF _Toc21728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73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_Toc13973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7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_Toc11757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40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_Toc5040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0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_Toc23410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0" w:history="1">
        <w:r>
          <w:rPr>
            <w:rFonts w:ascii="仿宋" w:eastAsia="仿宋" w:hAnsi="仿宋" w:cs="仿宋" w:hint="eastAsia"/>
            <w:lang w:eastAsia="zh-CN"/>
          </w:rPr>
          <w:t>(二)、合作猫砂项目</w:t>
        </w:r>
        <w:r>
          <w:tab/>
        </w:r>
        <w:r>
          <w:fldChar w:fldCharType="begin"/>
        </w:r>
        <w:r>
          <w:instrText xml:space="preserve"> PAGEREF _Toc17340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_Toc3104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42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欢迎阅读公司成立报告。本报告将详细介绍该公司的背景、目标及计划，以及我们计划如何满足市场需求和提供创新产品/服务。我们坚信，公司的成立是为了填补市场空缺并满足消费者需求。我们致力于以高质量和可持续发展为核心，致力于不断创新和改进。在本报告中，我们将提供详尽的信息，帮助你深入了解我们的核心价值观和未来发展计划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5809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5089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58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https://d.book118.com/878017020132006036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猫砂相关行业公司成立方案及可行性研究报告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猫砂相关行业公司成立方案及可行性研究报告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猫砂相关行业公司成立方案及可行性研究报告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猫砂相关行业公司成立方案及可行性研究报告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猫砂相关行业公司成立方案及可行性研究报告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78017020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2024-02-04T08:31:00Z</dcterms:created>
  <dcterms:modified xsi:type="dcterms:W3CDTF">2024-02-04T08:32:01Z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10B0F38F8A2A495CAB4C283AA6EAC02E_11</vt:lpwstr>
  </property>
  <property fmtid="{D5CDD505-2E9C-101B-9397-08002B2CF9AE}" pid="3" name="KSOProductBuildVer">
    <vt:lpwstr>2052-12.1.0.16250</vt:lpwstr>
  </property>
</Properties>
</file>