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合金铸球段项目规划设计纲要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22" w:history="1">
        <w:r>
          <w:rPr>
            <w:rFonts w:ascii="仿宋" w:eastAsia="仿宋" w:hAnsi="仿宋" w:cs="仿宋" w:hint="eastAsia"/>
            <w:lang w:eastAsia="zh-CN"/>
          </w:rPr>
          <w:t>序言</w:t>
        </w:r>
        <w:r>
          <w:tab/>
        </w:r>
        <w:r>
          <w:fldChar w:fldCharType="begin"/>
        </w:r>
        <w:r>
          <w:instrText xml:space="preserve"> PAGEREF _Toc27722 \h </w:instrText>
        </w:r>
        <w:r>
          <w:fldChar w:fldCharType="separate"/>
        </w:r>
        <w:r>
          <w:t>3</w:t>
        </w:r>
        <w:r>
          <w:fldChar w:fldCharType="end"/>
        </w:r>
      </w:hyperlink>
    </w:p>
    <w:p>
      <w:pPr>
        <w:pStyle w:val="TOC1"/>
        <w:tabs>
          <w:tab w:val="right" w:leader="dot" w:pos="8306"/>
        </w:tabs>
      </w:pPr>
      <w:hyperlink w:anchor="_Toc21215" w:history="1">
        <w:r>
          <w:rPr>
            <w:rFonts w:ascii="仿宋" w:eastAsia="仿宋" w:hAnsi="仿宋" w:cs="仿宋" w:hint="eastAsia"/>
            <w:lang w:eastAsia="zh-CN"/>
          </w:rPr>
          <w:t>一、合金铸球段项目选址可行性分析</w:t>
        </w:r>
        <w:r>
          <w:tab/>
        </w:r>
        <w:r>
          <w:fldChar w:fldCharType="begin"/>
        </w:r>
        <w:r>
          <w:instrText xml:space="preserve"> PAGEREF _Toc21215 \h </w:instrText>
        </w:r>
        <w:r>
          <w:fldChar w:fldCharType="separate"/>
        </w:r>
        <w:r>
          <w:t>3</w:t>
        </w:r>
        <w:r>
          <w:fldChar w:fldCharType="end"/>
        </w:r>
      </w:hyperlink>
    </w:p>
    <w:p>
      <w:pPr>
        <w:pStyle w:val="TOC2"/>
        <w:tabs>
          <w:tab w:val="right" w:leader="dot" w:pos="8306"/>
        </w:tabs>
      </w:pPr>
      <w:hyperlink w:anchor="_Toc22882" w:history="1">
        <w:r>
          <w:rPr>
            <w:rFonts w:ascii="仿宋" w:eastAsia="仿宋" w:hAnsi="仿宋" w:cs="仿宋" w:hint="eastAsia"/>
            <w:lang w:eastAsia="zh-CN"/>
          </w:rPr>
          <w:t>(一)、合金铸球段项目选址</w:t>
        </w:r>
        <w:r>
          <w:tab/>
        </w:r>
        <w:r>
          <w:fldChar w:fldCharType="begin"/>
        </w:r>
        <w:r>
          <w:instrText xml:space="preserve"> PAGEREF _Toc22882 \h </w:instrText>
        </w:r>
        <w:r>
          <w:fldChar w:fldCharType="separate"/>
        </w:r>
        <w:r>
          <w:t>3</w:t>
        </w:r>
        <w:r>
          <w:fldChar w:fldCharType="end"/>
        </w:r>
      </w:hyperlink>
    </w:p>
    <w:p>
      <w:pPr>
        <w:pStyle w:val="TOC2"/>
        <w:tabs>
          <w:tab w:val="right" w:leader="dot" w:pos="8306"/>
        </w:tabs>
      </w:pPr>
      <w:hyperlink w:anchor="_Toc22661" w:history="1">
        <w:r>
          <w:rPr>
            <w:rFonts w:ascii="仿宋" w:eastAsia="仿宋" w:hAnsi="仿宋" w:cs="仿宋" w:hint="eastAsia"/>
            <w:lang w:eastAsia="zh-CN"/>
          </w:rPr>
          <w:t>(二)、用地控制指标</w:t>
        </w:r>
        <w:r>
          <w:tab/>
        </w:r>
        <w:r>
          <w:fldChar w:fldCharType="begin"/>
        </w:r>
        <w:r>
          <w:instrText xml:space="preserve"> PAGEREF _Toc22661 \h </w:instrText>
        </w:r>
        <w:r>
          <w:fldChar w:fldCharType="separate"/>
        </w:r>
        <w:r>
          <w:t>3</w:t>
        </w:r>
        <w:r>
          <w:fldChar w:fldCharType="end"/>
        </w:r>
      </w:hyperlink>
    </w:p>
    <w:p>
      <w:pPr>
        <w:pStyle w:val="TOC2"/>
        <w:tabs>
          <w:tab w:val="right" w:leader="dot" w:pos="8306"/>
        </w:tabs>
      </w:pPr>
      <w:hyperlink w:anchor="_Toc7881" w:history="1">
        <w:r>
          <w:rPr>
            <w:rFonts w:ascii="仿宋" w:eastAsia="仿宋" w:hAnsi="仿宋" w:cs="仿宋" w:hint="eastAsia"/>
            <w:lang w:eastAsia="zh-CN"/>
          </w:rPr>
          <w:t>(三)、节约用地措施</w:t>
        </w:r>
        <w:r>
          <w:tab/>
        </w:r>
        <w:r>
          <w:fldChar w:fldCharType="begin"/>
        </w:r>
        <w:r>
          <w:instrText xml:space="preserve"> PAGEREF _Toc7881 \h </w:instrText>
        </w:r>
        <w:r>
          <w:fldChar w:fldCharType="separate"/>
        </w:r>
        <w:r>
          <w:t>5</w:t>
        </w:r>
        <w:r>
          <w:fldChar w:fldCharType="end"/>
        </w:r>
      </w:hyperlink>
    </w:p>
    <w:p>
      <w:pPr>
        <w:pStyle w:val="TOC2"/>
        <w:tabs>
          <w:tab w:val="right" w:leader="dot" w:pos="8306"/>
        </w:tabs>
      </w:pPr>
      <w:hyperlink w:anchor="_Toc19939" w:history="1">
        <w:r>
          <w:rPr>
            <w:rFonts w:ascii="仿宋" w:eastAsia="仿宋" w:hAnsi="仿宋" w:cs="仿宋" w:hint="eastAsia"/>
            <w:lang w:eastAsia="zh-CN"/>
          </w:rPr>
          <w:t>(四)、总图布置方案</w:t>
        </w:r>
        <w:r>
          <w:tab/>
        </w:r>
        <w:r>
          <w:fldChar w:fldCharType="begin"/>
        </w:r>
        <w:r>
          <w:instrText xml:space="preserve"> PAGEREF _Toc19939 \h </w:instrText>
        </w:r>
        <w:r>
          <w:fldChar w:fldCharType="separate"/>
        </w:r>
        <w:r>
          <w:t>6</w:t>
        </w:r>
        <w:r>
          <w:fldChar w:fldCharType="end"/>
        </w:r>
      </w:hyperlink>
    </w:p>
    <w:p>
      <w:pPr>
        <w:pStyle w:val="TOC2"/>
        <w:tabs>
          <w:tab w:val="right" w:leader="dot" w:pos="8306"/>
        </w:tabs>
      </w:pPr>
      <w:hyperlink w:anchor="_Toc5141" w:history="1">
        <w:r>
          <w:rPr>
            <w:rFonts w:ascii="仿宋" w:eastAsia="仿宋" w:hAnsi="仿宋" w:cs="仿宋" w:hint="eastAsia"/>
            <w:lang w:eastAsia="zh-CN"/>
          </w:rPr>
          <w:t>(五)、选址综合评价</w:t>
        </w:r>
        <w:r>
          <w:tab/>
        </w:r>
        <w:r>
          <w:fldChar w:fldCharType="begin"/>
        </w:r>
        <w:r>
          <w:instrText xml:space="preserve"> PAGEREF _Toc5141 \h </w:instrText>
        </w:r>
        <w:r>
          <w:fldChar w:fldCharType="separate"/>
        </w:r>
        <w:r>
          <w:t>7</w:t>
        </w:r>
        <w:r>
          <w:fldChar w:fldCharType="end"/>
        </w:r>
      </w:hyperlink>
    </w:p>
    <w:p>
      <w:pPr>
        <w:pStyle w:val="TOC1"/>
        <w:tabs>
          <w:tab w:val="right" w:leader="dot" w:pos="8306"/>
        </w:tabs>
      </w:pPr>
      <w:hyperlink w:anchor="_Toc31593" w:history="1">
        <w:r>
          <w:rPr>
            <w:rFonts w:ascii="仿宋" w:eastAsia="仿宋" w:hAnsi="仿宋" w:cs="仿宋" w:hint="eastAsia"/>
            <w:lang w:eastAsia="zh-CN"/>
          </w:rPr>
          <w:t>二、合金铸球段项目土建工程</w:t>
        </w:r>
        <w:r>
          <w:tab/>
        </w:r>
        <w:r>
          <w:fldChar w:fldCharType="begin"/>
        </w:r>
        <w:r>
          <w:instrText xml:space="preserve"> PAGEREF _Toc31593 \h </w:instrText>
        </w:r>
        <w:r>
          <w:fldChar w:fldCharType="separate"/>
        </w:r>
        <w:r>
          <w:t>8</w:t>
        </w:r>
        <w:r>
          <w:fldChar w:fldCharType="end"/>
        </w:r>
      </w:hyperlink>
    </w:p>
    <w:p>
      <w:pPr>
        <w:pStyle w:val="TOC2"/>
        <w:tabs>
          <w:tab w:val="right" w:leader="dot" w:pos="8306"/>
        </w:tabs>
      </w:pPr>
      <w:hyperlink w:anchor="_Toc14947" w:history="1">
        <w:r>
          <w:rPr>
            <w:rFonts w:ascii="仿宋" w:eastAsia="仿宋" w:hAnsi="仿宋" w:cs="仿宋" w:hint="eastAsia"/>
            <w:lang w:eastAsia="zh-CN"/>
          </w:rPr>
          <w:t>(一)、建筑工程设计原则</w:t>
        </w:r>
        <w:r>
          <w:tab/>
        </w:r>
        <w:r>
          <w:fldChar w:fldCharType="begin"/>
        </w:r>
        <w:r>
          <w:instrText xml:space="preserve"> PAGEREF _Toc14947 \h </w:instrText>
        </w:r>
        <w:r>
          <w:fldChar w:fldCharType="separate"/>
        </w:r>
        <w:r>
          <w:t>8</w:t>
        </w:r>
        <w:r>
          <w:fldChar w:fldCharType="end"/>
        </w:r>
      </w:hyperlink>
    </w:p>
    <w:p>
      <w:pPr>
        <w:pStyle w:val="TOC2"/>
        <w:tabs>
          <w:tab w:val="right" w:leader="dot" w:pos="8306"/>
        </w:tabs>
      </w:pPr>
      <w:hyperlink w:anchor="_Toc30342" w:history="1">
        <w:r>
          <w:rPr>
            <w:rFonts w:ascii="仿宋" w:eastAsia="仿宋" w:hAnsi="仿宋" w:cs="仿宋" w:hint="eastAsia"/>
            <w:lang w:eastAsia="zh-CN"/>
          </w:rPr>
          <w:t>(二)、土建工程设计年限及安全等级</w:t>
        </w:r>
        <w:r>
          <w:tab/>
        </w:r>
        <w:r>
          <w:fldChar w:fldCharType="begin"/>
        </w:r>
        <w:r>
          <w:instrText xml:space="preserve"> PAGEREF _Toc30342 \h </w:instrText>
        </w:r>
        <w:r>
          <w:fldChar w:fldCharType="separate"/>
        </w:r>
        <w:r>
          <w:t>9</w:t>
        </w:r>
        <w:r>
          <w:fldChar w:fldCharType="end"/>
        </w:r>
      </w:hyperlink>
    </w:p>
    <w:p>
      <w:pPr>
        <w:pStyle w:val="TOC2"/>
        <w:tabs>
          <w:tab w:val="right" w:leader="dot" w:pos="8306"/>
        </w:tabs>
      </w:pPr>
      <w:hyperlink w:anchor="_Toc3866" w:history="1">
        <w:r>
          <w:rPr>
            <w:rFonts w:ascii="仿宋" w:eastAsia="仿宋" w:hAnsi="仿宋" w:cs="仿宋" w:hint="eastAsia"/>
            <w:lang w:eastAsia="zh-CN"/>
          </w:rPr>
          <w:t>(三)、建筑工程设计总体要求</w:t>
        </w:r>
        <w:r>
          <w:tab/>
        </w:r>
        <w:r>
          <w:fldChar w:fldCharType="begin"/>
        </w:r>
        <w:r>
          <w:instrText xml:space="preserve"> PAGEREF _Toc3866 \h </w:instrText>
        </w:r>
        <w:r>
          <w:fldChar w:fldCharType="separate"/>
        </w:r>
        <w:r>
          <w:t>11</w:t>
        </w:r>
        <w:r>
          <w:fldChar w:fldCharType="end"/>
        </w:r>
      </w:hyperlink>
    </w:p>
    <w:p>
      <w:pPr>
        <w:pStyle w:val="TOC2"/>
        <w:tabs>
          <w:tab w:val="right" w:leader="dot" w:pos="8306"/>
        </w:tabs>
      </w:pPr>
      <w:hyperlink w:anchor="_Toc30160" w:history="1">
        <w:r>
          <w:rPr>
            <w:rFonts w:ascii="仿宋" w:eastAsia="仿宋" w:hAnsi="仿宋" w:cs="仿宋" w:hint="eastAsia"/>
            <w:lang w:eastAsia="zh-CN"/>
          </w:rPr>
          <w:t>(四)、土建工程建设指标</w:t>
        </w:r>
        <w:r>
          <w:tab/>
        </w:r>
        <w:r>
          <w:fldChar w:fldCharType="begin"/>
        </w:r>
        <w:r>
          <w:instrText xml:space="preserve"> PAGEREF _Toc30160 \h </w:instrText>
        </w:r>
        <w:r>
          <w:fldChar w:fldCharType="separate"/>
        </w:r>
        <w:r>
          <w:t>11</w:t>
        </w:r>
        <w:r>
          <w:fldChar w:fldCharType="end"/>
        </w:r>
      </w:hyperlink>
    </w:p>
    <w:p>
      <w:pPr>
        <w:pStyle w:val="TOC1"/>
        <w:tabs>
          <w:tab w:val="right" w:leader="dot" w:pos="8306"/>
        </w:tabs>
      </w:pPr>
      <w:hyperlink w:anchor="_Toc10759" w:history="1">
        <w:r>
          <w:rPr>
            <w:rFonts w:ascii="仿宋" w:eastAsia="仿宋" w:hAnsi="仿宋" w:cs="仿宋" w:hint="eastAsia"/>
            <w:lang w:eastAsia="zh-CN"/>
          </w:rPr>
          <w:t>三、合金铸球段项目文档管理</w:t>
        </w:r>
        <w:r>
          <w:tab/>
        </w:r>
        <w:r>
          <w:fldChar w:fldCharType="begin"/>
        </w:r>
        <w:r>
          <w:instrText xml:space="preserve"> PAGEREF _Toc10759 \h </w:instrText>
        </w:r>
        <w:r>
          <w:fldChar w:fldCharType="separate"/>
        </w:r>
        <w:r>
          <w:t>11</w:t>
        </w:r>
        <w:r>
          <w:fldChar w:fldCharType="end"/>
        </w:r>
      </w:hyperlink>
    </w:p>
    <w:p>
      <w:pPr>
        <w:pStyle w:val="TOC2"/>
        <w:tabs>
          <w:tab w:val="right" w:leader="dot" w:pos="8306"/>
        </w:tabs>
      </w:pPr>
      <w:hyperlink w:anchor="_Toc10060" w:history="1">
        <w:r>
          <w:rPr>
            <w:rFonts w:ascii="仿宋" w:eastAsia="仿宋" w:hAnsi="仿宋" w:cs="仿宋" w:hint="eastAsia"/>
            <w:lang w:eastAsia="zh-CN"/>
          </w:rPr>
          <w:t>(一)、文档编制与审查</w:t>
        </w:r>
        <w:r>
          <w:tab/>
        </w:r>
        <w:r>
          <w:fldChar w:fldCharType="begin"/>
        </w:r>
        <w:r>
          <w:instrText xml:space="preserve"> PAGEREF _Toc10060 \h </w:instrText>
        </w:r>
        <w:r>
          <w:fldChar w:fldCharType="separate"/>
        </w:r>
        <w:r>
          <w:t>11</w:t>
        </w:r>
        <w:r>
          <w:fldChar w:fldCharType="end"/>
        </w:r>
      </w:hyperlink>
    </w:p>
    <w:p>
      <w:pPr>
        <w:pStyle w:val="TOC2"/>
        <w:tabs>
          <w:tab w:val="right" w:leader="dot" w:pos="8306"/>
        </w:tabs>
      </w:pPr>
      <w:hyperlink w:anchor="_Toc10485" w:history="1">
        <w:r>
          <w:rPr>
            <w:rFonts w:ascii="仿宋" w:eastAsia="仿宋" w:hAnsi="仿宋" w:cs="仿宋" w:hint="eastAsia"/>
            <w:lang w:eastAsia="zh-CN"/>
          </w:rPr>
          <w:t>(二)、文档发布与分发</w:t>
        </w:r>
        <w:r>
          <w:tab/>
        </w:r>
        <w:r>
          <w:fldChar w:fldCharType="begin"/>
        </w:r>
        <w:r>
          <w:instrText xml:space="preserve"> PAGEREF _Toc10485 \h </w:instrText>
        </w:r>
        <w:r>
          <w:fldChar w:fldCharType="separate"/>
        </w:r>
        <w:r>
          <w:t>13</w:t>
        </w:r>
        <w:r>
          <w:fldChar w:fldCharType="end"/>
        </w:r>
      </w:hyperlink>
    </w:p>
    <w:p>
      <w:pPr>
        <w:pStyle w:val="TOC2"/>
        <w:tabs>
          <w:tab w:val="right" w:leader="dot" w:pos="8306"/>
        </w:tabs>
      </w:pPr>
      <w:hyperlink w:anchor="_Toc8706" w:history="1">
        <w:r>
          <w:rPr>
            <w:rFonts w:ascii="仿宋" w:eastAsia="仿宋" w:hAnsi="仿宋" w:cs="仿宋" w:hint="eastAsia"/>
            <w:lang w:eastAsia="zh-CN"/>
          </w:rPr>
          <w:t>(三)、文档存档与归档</w:t>
        </w:r>
        <w:r>
          <w:tab/>
        </w:r>
        <w:r>
          <w:fldChar w:fldCharType="begin"/>
        </w:r>
        <w:r>
          <w:instrText xml:space="preserve"> PAGEREF _Toc8706 \h </w:instrText>
        </w:r>
        <w:r>
          <w:fldChar w:fldCharType="separate"/>
        </w:r>
        <w:r>
          <w:t>14</w:t>
        </w:r>
        <w:r>
          <w:fldChar w:fldCharType="end"/>
        </w:r>
      </w:hyperlink>
    </w:p>
    <w:p>
      <w:pPr>
        <w:pStyle w:val="TOC1"/>
        <w:tabs>
          <w:tab w:val="right" w:leader="dot" w:pos="8306"/>
        </w:tabs>
      </w:pPr>
      <w:hyperlink w:anchor="_Toc15730" w:history="1">
        <w:r>
          <w:rPr>
            <w:rFonts w:ascii="仿宋" w:eastAsia="仿宋" w:hAnsi="仿宋" w:cs="仿宋" w:hint="eastAsia"/>
            <w:lang w:eastAsia="zh-CN"/>
          </w:rPr>
          <w:t>四、合金铸球段项目建设背景及必要性分析</w:t>
        </w:r>
        <w:r>
          <w:tab/>
        </w:r>
        <w:r>
          <w:fldChar w:fldCharType="begin"/>
        </w:r>
        <w:r>
          <w:instrText xml:space="preserve"> PAGEREF _Toc15730 \h </w:instrText>
        </w:r>
        <w:r>
          <w:fldChar w:fldCharType="separate"/>
        </w:r>
        <w:r>
          <w:t>15</w:t>
        </w:r>
        <w:r>
          <w:fldChar w:fldCharType="end"/>
        </w:r>
      </w:hyperlink>
    </w:p>
    <w:p>
      <w:pPr>
        <w:pStyle w:val="TOC2"/>
        <w:tabs>
          <w:tab w:val="right" w:leader="dot" w:pos="8306"/>
        </w:tabs>
      </w:pPr>
      <w:hyperlink w:anchor="_Toc5453" w:history="1">
        <w:r>
          <w:rPr>
            <w:rFonts w:ascii="仿宋" w:eastAsia="仿宋" w:hAnsi="仿宋" w:cs="仿宋" w:hint="eastAsia"/>
            <w:lang w:eastAsia="zh-CN"/>
          </w:rPr>
          <w:t>(一)、合金铸球段项目背景分析</w:t>
        </w:r>
        <w:r>
          <w:tab/>
        </w:r>
        <w:r>
          <w:fldChar w:fldCharType="begin"/>
        </w:r>
        <w:r>
          <w:instrText xml:space="preserve"> PAGEREF _Toc5453 \h </w:instrText>
        </w:r>
        <w:r>
          <w:fldChar w:fldCharType="separate"/>
        </w:r>
        <w:r>
          <w:t>15</w:t>
        </w:r>
        <w:r>
          <w:fldChar w:fldCharType="end"/>
        </w:r>
      </w:hyperlink>
    </w:p>
    <w:p>
      <w:pPr>
        <w:pStyle w:val="TOC2"/>
        <w:tabs>
          <w:tab w:val="right" w:leader="dot" w:pos="8306"/>
        </w:tabs>
      </w:pPr>
      <w:hyperlink w:anchor="_Toc5480" w:history="1">
        <w:r>
          <w:rPr>
            <w:rFonts w:ascii="仿宋" w:eastAsia="仿宋" w:hAnsi="仿宋" w:cs="仿宋" w:hint="eastAsia"/>
            <w:lang w:eastAsia="zh-CN"/>
          </w:rPr>
          <w:t>(二)、合金铸球段项目建设必要性分析</w:t>
        </w:r>
        <w:r>
          <w:tab/>
        </w:r>
        <w:r>
          <w:fldChar w:fldCharType="begin"/>
        </w:r>
        <w:r>
          <w:instrText xml:space="preserve"> PAGEREF _Toc5480 \h </w:instrText>
        </w:r>
        <w:r>
          <w:fldChar w:fldCharType="separate"/>
        </w:r>
        <w:r>
          <w:t>17</w:t>
        </w:r>
        <w:r>
          <w:fldChar w:fldCharType="end"/>
        </w:r>
      </w:hyperlink>
    </w:p>
    <w:p>
      <w:pPr>
        <w:pStyle w:val="TOC1"/>
        <w:tabs>
          <w:tab w:val="right" w:leader="dot" w:pos="8306"/>
        </w:tabs>
      </w:pPr>
      <w:hyperlink w:anchor="_Toc11139" w:history="1">
        <w:r>
          <w:rPr>
            <w:rFonts w:ascii="仿宋" w:eastAsia="仿宋" w:hAnsi="仿宋" w:cs="仿宋" w:hint="eastAsia"/>
            <w:lang w:eastAsia="zh-CN"/>
          </w:rPr>
          <w:t>五、产品规划分析</w:t>
        </w:r>
        <w:r>
          <w:tab/>
        </w:r>
        <w:r>
          <w:fldChar w:fldCharType="begin"/>
        </w:r>
        <w:r>
          <w:instrText xml:space="preserve"> PAGEREF _Toc11139 \h </w:instrText>
        </w:r>
        <w:r>
          <w:fldChar w:fldCharType="separate"/>
        </w:r>
        <w:r>
          <w:t>18</w:t>
        </w:r>
        <w:r>
          <w:fldChar w:fldCharType="end"/>
        </w:r>
      </w:hyperlink>
    </w:p>
    <w:p>
      <w:pPr>
        <w:pStyle w:val="TOC2"/>
        <w:tabs>
          <w:tab w:val="right" w:leader="dot" w:pos="8306"/>
        </w:tabs>
      </w:pPr>
      <w:hyperlink w:anchor="_Toc23971" w:history="1">
        <w:r>
          <w:rPr>
            <w:rFonts w:ascii="仿宋" w:eastAsia="仿宋" w:hAnsi="仿宋" w:cs="仿宋" w:hint="eastAsia"/>
            <w:lang w:eastAsia="zh-CN"/>
          </w:rPr>
          <w:t>(一)、产品规划</w:t>
        </w:r>
        <w:r>
          <w:tab/>
        </w:r>
        <w:r>
          <w:fldChar w:fldCharType="begin"/>
        </w:r>
        <w:r>
          <w:instrText xml:space="preserve"> PAGEREF _Toc23971 \h </w:instrText>
        </w:r>
        <w:r>
          <w:fldChar w:fldCharType="separate"/>
        </w:r>
        <w:r>
          <w:t>18</w:t>
        </w:r>
        <w:r>
          <w:fldChar w:fldCharType="end"/>
        </w:r>
      </w:hyperlink>
    </w:p>
    <w:p>
      <w:pPr>
        <w:pStyle w:val="TOC2"/>
        <w:tabs>
          <w:tab w:val="right" w:leader="dot" w:pos="8306"/>
        </w:tabs>
      </w:pPr>
      <w:hyperlink w:anchor="_Toc734" w:history="1">
        <w:r>
          <w:rPr>
            <w:rFonts w:ascii="仿宋" w:eastAsia="仿宋" w:hAnsi="仿宋" w:cs="仿宋" w:hint="eastAsia"/>
            <w:lang w:eastAsia="zh-CN"/>
          </w:rPr>
          <w:t>(二)、建设规模</w:t>
        </w:r>
        <w:r>
          <w:tab/>
        </w:r>
        <w:r>
          <w:fldChar w:fldCharType="begin"/>
        </w:r>
        <w:r>
          <w:instrText xml:space="preserve"> PAGEREF _Toc734 \h </w:instrText>
        </w:r>
        <w:r>
          <w:fldChar w:fldCharType="separate"/>
        </w:r>
        <w:r>
          <w:t>19</w:t>
        </w:r>
        <w:r>
          <w:fldChar w:fldCharType="end"/>
        </w:r>
      </w:hyperlink>
    </w:p>
    <w:p>
      <w:pPr>
        <w:pStyle w:val="TOC1"/>
        <w:tabs>
          <w:tab w:val="right" w:leader="dot" w:pos="8306"/>
        </w:tabs>
      </w:pPr>
      <w:hyperlink w:anchor="_Toc21899" w:history="1">
        <w:r>
          <w:rPr>
            <w:rFonts w:ascii="仿宋" w:eastAsia="仿宋" w:hAnsi="仿宋" w:cs="仿宋" w:hint="eastAsia"/>
            <w:lang w:eastAsia="zh-CN"/>
          </w:rPr>
          <w:t>六、合金铸球段项目绩效评估</w:t>
        </w:r>
        <w:r>
          <w:tab/>
        </w:r>
        <w:r>
          <w:fldChar w:fldCharType="begin"/>
        </w:r>
        <w:r>
          <w:instrText xml:space="preserve"> PAGEREF _Toc21899 \h </w:instrText>
        </w:r>
        <w:r>
          <w:fldChar w:fldCharType="separate"/>
        </w:r>
        <w:r>
          <w:t>20</w:t>
        </w:r>
        <w:r>
          <w:fldChar w:fldCharType="end"/>
        </w:r>
      </w:hyperlink>
    </w:p>
    <w:p>
      <w:pPr>
        <w:pStyle w:val="TOC2"/>
        <w:tabs>
          <w:tab w:val="right" w:leader="dot" w:pos="8306"/>
        </w:tabs>
      </w:pPr>
      <w:hyperlink w:anchor="_Toc30428" w:history="1">
        <w:r>
          <w:rPr>
            <w:rFonts w:ascii="仿宋" w:eastAsia="仿宋" w:hAnsi="仿宋" w:cs="仿宋" w:hint="eastAsia"/>
            <w:lang w:eastAsia="zh-CN"/>
          </w:rPr>
          <w:t>(一)、绩效评估指标</w:t>
        </w:r>
        <w:r>
          <w:tab/>
        </w:r>
        <w:r>
          <w:fldChar w:fldCharType="begin"/>
        </w:r>
        <w:r>
          <w:instrText xml:space="preserve"> PAGEREF _Toc30428 \h </w:instrText>
        </w:r>
        <w:r>
          <w:fldChar w:fldCharType="separate"/>
        </w:r>
        <w:r>
          <w:t>20</w:t>
        </w:r>
        <w:r>
          <w:fldChar w:fldCharType="end"/>
        </w:r>
      </w:hyperlink>
    </w:p>
    <w:p>
      <w:pPr>
        <w:pStyle w:val="TOC2"/>
        <w:tabs>
          <w:tab w:val="right" w:leader="dot" w:pos="8306"/>
        </w:tabs>
      </w:pPr>
      <w:hyperlink w:anchor="_Toc25999" w:history="1">
        <w:r>
          <w:rPr>
            <w:rFonts w:ascii="仿宋" w:eastAsia="仿宋" w:hAnsi="仿宋" w:cs="仿宋" w:hint="eastAsia"/>
            <w:lang w:eastAsia="zh-CN"/>
          </w:rPr>
          <w:t>(二)、绩效评估方法</w:t>
        </w:r>
        <w:r>
          <w:tab/>
        </w:r>
        <w:r>
          <w:fldChar w:fldCharType="begin"/>
        </w:r>
        <w:r>
          <w:instrText xml:space="preserve"> PAGEREF _Toc25999 \h </w:instrText>
        </w:r>
        <w:r>
          <w:fldChar w:fldCharType="separate"/>
        </w:r>
        <w:r>
          <w:t>21</w:t>
        </w:r>
        <w:r>
          <w:fldChar w:fldCharType="end"/>
        </w:r>
      </w:hyperlink>
    </w:p>
    <w:p>
      <w:pPr>
        <w:pStyle w:val="TOC2"/>
        <w:tabs>
          <w:tab w:val="right" w:leader="dot" w:pos="8306"/>
        </w:tabs>
      </w:pPr>
      <w:hyperlink w:anchor="_Toc1389" w:history="1">
        <w:r>
          <w:rPr>
            <w:rFonts w:ascii="仿宋" w:eastAsia="仿宋" w:hAnsi="仿宋" w:cs="仿宋" w:hint="eastAsia"/>
            <w:lang w:eastAsia="zh-CN"/>
          </w:rPr>
          <w:t>(三)、绩效评估周期</w:t>
        </w:r>
        <w:r>
          <w:tab/>
        </w:r>
        <w:r>
          <w:fldChar w:fldCharType="begin"/>
        </w:r>
        <w:r>
          <w:instrText xml:space="preserve"> PAGEREF _Toc1389 \h </w:instrText>
        </w:r>
        <w:r>
          <w:fldChar w:fldCharType="separate"/>
        </w:r>
        <w:r>
          <w:t>22</w:t>
        </w:r>
        <w:r>
          <w:fldChar w:fldCharType="end"/>
        </w:r>
      </w:hyperlink>
    </w:p>
    <w:p>
      <w:pPr>
        <w:pStyle w:val="TOC1"/>
        <w:tabs>
          <w:tab w:val="right" w:leader="dot" w:pos="8306"/>
        </w:tabs>
      </w:pPr>
      <w:hyperlink w:anchor="_Toc30238" w:history="1">
        <w:r>
          <w:rPr>
            <w:rFonts w:ascii="仿宋" w:eastAsia="仿宋" w:hAnsi="仿宋" w:cs="仿宋" w:hint="eastAsia"/>
            <w:lang w:eastAsia="zh-CN"/>
          </w:rPr>
          <w:t>七、合金铸球段项目人力资源管理</w:t>
        </w:r>
        <w:r>
          <w:tab/>
        </w:r>
        <w:r>
          <w:fldChar w:fldCharType="begin"/>
        </w:r>
        <w:r>
          <w:instrText xml:space="preserve"> PAGEREF _Toc30238 \h </w:instrText>
        </w:r>
        <w:r>
          <w:fldChar w:fldCharType="separate"/>
        </w:r>
        <w:r>
          <w:t>23</w:t>
        </w:r>
        <w:r>
          <w:fldChar w:fldCharType="end"/>
        </w:r>
      </w:hyperlink>
    </w:p>
    <w:p>
      <w:pPr>
        <w:pStyle w:val="TOC2"/>
        <w:tabs>
          <w:tab w:val="right" w:leader="dot" w:pos="8306"/>
        </w:tabs>
      </w:pPr>
      <w:hyperlink w:anchor="_Toc13982" w:history="1">
        <w:r>
          <w:rPr>
            <w:rFonts w:ascii="仿宋" w:eastAsia="仿宋" w:hAnsi="仿宋" w:cs="仿宋" w:hint="eastAsia"/>
            <w:lang w:eastAsia="zh-CN"/>
          </w:rPr>
          <w:t>(一)、建立健全的预算管理制度</w:t>
        </w:r>
        <w:r>
          <w:tab/>
        </w:r>
        <w:r>
          <w:fldChar w:fldCharType="begin"/>
        </w:r>
        <w:r>
          <w:instrText xml:space="preserve"> PAGEREF _Toc13982 \h </w:instrText>
        </w:r>
        <w:r>
          <w:fldChar w:fldCharType="separate"/>
        </w:r>
        <w:r>
          <w:t>23</w:t>
        </w:r>
        <w:r>
          <w:fldChar w:fldCharType="end"/>
        </w:r>
      </w:hyperlink>
    </w:p>
    <w:p>
      <w:pPr>
        <w:pStyle w:val="TOC2"/>
        <w:tabs>
          <w:tab w:val="right" w:leader="dot" w:pos="8306"/>
        </w:tabs>
      </w:pPr>
      <w:hyperlink w:anchor="_Toc29463" w:history="1">
        <w:r>
          <w:rPr>
            <w:rFonts w:ascii="仿宋" w:eastAsia="仿宋" w:hAnsi="仿宋" w:cs="仿宋" w:hint="eastAsia"/>
            <w:lang w:eastAsia="zh-CN"/>
          </w:rPr>
          <w:t>(二)、加强资金流动监控</w:t>
        </w:r>
        <w:r>
          <w:tab/>
        </w:r>
        <w:r>
          <w:fldChar w:fldCharType="begin"/>
        </w:r>
        <w:r>
          <w:instrText xml:space="preserve"> PAGEREF _Toc29463 \h </w:instrText>
        </w:r>
        <w:r>
          <w:fldChar w:fldCharType="separate"/>
        </w:r>
        <w:r>
          <w:t>25</w:t>
        </w:r>
        <w:r>
          <w:fldChar w:fldCharType="end"/>
        </w:r>
      </w:hyperlink>
    </w:p>
    <w:p>
      <w:pPr>
        <w:pStyle w:val="TOC2"/>
        <w:tabs>
          <w:tab w:val="right" w:leader="dot" w:pos="8306"/>
        </w:tabs>
      </w:pPr>
      <w:hyperlink w:anchor="_Toc25261" w:history="1">
        <w:r>
          <w:rPr>
            <w:rFonts w:ascii="仿宋" w:eastAsia="仿宋" w:hAnsi="仿宋" w:cs="仿宋" w:hint="eastAsia"/>
            <w:lang w:eastAsia="zh-CN"/>
          </w:rPr>
          <w:t>(三)、制定完善的风险控制机制</w:t>
        </w:r>
        <w:r>
          <w:tab/>
        </w:r>
        <w:r>
          <w:fldChar w:fldCharType="begin"/>
        </w:r>
        <w:r>
          <w:instrText xml:space="preserve"> PAGEREF _Toc25261 \h </w:instrText>
        </w:r>
        <w:r>
          <w:fldChar w:fldCharType="separate"/>
        </w:r>
        <w:r>
          <w:t>26</w:t>
        </w:r>
        <w:r>
          <w:fldChar w:fldCharType="end"/>
        </w:r>
      </w:hyperlink>
    </w:p>
    <w:p>
      <w:pPr>
        <w:pStyle w:val="TOC2"/>
        <w:tabs>
          <w:tab w:val="right" w:leader="dot" w:pos="8306"/>
        </w:tabs>
      </w:pPr>
      <w:hyperlink w:anchor="_Toc2077" w:history="1">
        <w:r>
          <w:rPr>
            <w:rFonts w:ascii="仿宋" w:eastAsia="仿宋" w:hAnsi="仿宋" w:cs="仿宋" w:hint="eastAsia"/>
            <w:lang w:eastAsia="zh-CN"/>
          </w:rPr>
          <w:t>(四)、优化成本管理</w:t>
        </w:r>
        <w:r>
          <w:tab/>
        </w:r>
        <w:r>
          <w:fldChar w:fldCharType="begin"/>
        </w:r>
        <w:r>
          <w:instrText xml:space="preserve"> PAGEREF _Toc2077 \h </w:instrText>
        </w:r>
        <w:r>
          <w:fldChar w:fldCharType="separate"/>
        </w:r>
        <w:r>
          <w:t>27</w:t>
        </w:r>
        <w:r>
          <w:fldChar w:fldCharType="end"/>
        </w:r>
      </w:hyperlink>
    </w:p>
    <w:p>
      <w:pPr>
        <w:pStyle w:val="TOC1"/>
        <w:tabs>
          <w:tab w:val="right" w:leader="dot" w:pos="8306"/>
        </w:tabs>
      </w:pPr>
      <w:hyperlink w:anchor="_Toc20901" w:history="1">
        <w:r>
          <w:rPr>
            <w:rFonts w:ascii="仿宋" w:eastAsia="仿宋" w:hAnsi="仿宋" w:cs="仿宋" w:hint="eastAsia"/>
            <w:lang w:eastAsia="zh-CN"/>
          </w:rPr>
          <w:t>八、合金铸球段项目财务管理</w:t>
        </w:r>
        <w:r>
          <w:tab/>
        </w:r>
        <w:r>
          <w:fldChar w:fldCharType="begin"/>
        </w:r>
        <w:r>
          <w:instrText xml:space="preserve"> PAGEREF _Toc20901 \h </w:instrText>
        </w:r>
        <w:r>
          <w:fldChar w:fldCharType="separate"/>
        </w:r>
        <w:r>
          <w:t>28</w:t>
        </w:r>
        <w:r>
          <w:fldChar w:fldCharType="end"/>
        </w:r>
      </w:hyperlink>
    </w:p>
    <w:p>
      <w:pPr>
        <w:pStyle w:val="TOC2"/>
        <w:tabs>
          <w:tab w:val="right" w:leader="dot" w:pos="8306"/>
        </w:tabs>
      </w:pPr>
      <w:hyperlink w:anchor="_Toc17463" w:history="1">
        <w:r>
          <w:rPr>
            <w:rFonts w:ascii="仿宋" w:eastAsia="仿宋" w:hAnsi="仿宋" w:cs="仿宋" w:hint="eastAsia"/>
            <w:lang w:eastAsia="zh-CN"/>
          </w:rPr>
          <w:t>(一)、资金需求大</w:t>
        </w:r>
        <w:r>
          <w:tab/>
        </w:r>
        <w:r>
          <w:fldChar w:fldCharType="begin"/>
        </w:r>
        <w:r>
          <w:instrText xml:space="preserve"> PAGEREF _Toc17463 \h </w:instrText>
        </w:r>
        <w:r>
          <w:fldChar w:fldCharType="separate"/>
        </w:r>
        <w:r>
          <w:t>28</w:t>
        </w:r>
        <w:r>
          <w:fldChar w:fldCharType="end"/>
        </w:r>
      </w:hyperlink>
    </w:p>
    <w:p>
      <w:pPr>
        <w:pStyle w:val="TOC2"/>
        <w:tabs>
          <w:tab w:val="right" w:leader="dot" w:pos="8306"/>
        </w:tabs>
      </w:pPr>
      <w:hyperlink w:anchor="_Toc18676" w:history="1">
        <w:r>
          <w:rPr>
            <w:rFonts w:ascii="仿宋" w:eastAsia="仿宋" w:hAnsi="仿宋" w:cs="仿宋" w:hint="eastAsia"/>
            <w:lang w:eastAsia="zh-CN"/>
          </w:rPr>
          <w:t>(二)、研发周期长</w:t>
        </w:r>
        <w:r>
          <w:tab/>
        </w:r>
        <w:r>
          <w:fldChar w:fldCharType="begin"/>
        </w:r>
        <w:r>
          <w:instrText xml:space="preserve"> PAGEREF _Toc18676 \h </w:instrText>
        </w:r>
        <w:r>
          <w:fldChar w:fldCharType="separate"/>
        </w:r>
        <w:r>
          <w:t>30</w:t>
        </w:r>
        <w:r>
          <w:fldChar w:fldCharType="end"/>
        </w:r>
      </w:hyperlink>
    </w:p>
    <w:p>
      <w:pPr>
        <w:pStyle w:val="TOC2"/>
        <w:tabs>
          <w:tab w:val="right" w:leader="dot" w:pos="8306"/>
        </w:tabs>
      </w:pPr>
      <w:hyperlink w:anchor="_Toc1941" w:history="1">
        <w:r>
          <w:rPr>
            <w:rFonts w:ascii="仿宋" w:eastAsia="仿宋" w:hAnsi="仿宋" w:cs="仿宋" w:hint="eastAsia"/>
            <w:lang w:eastAsia="zh-CN"/>
          </w:rPr>
          <w:t>(三)、市场风险大</w:t>
        </w:r>
        <w:r>
          <w:tab/>
        </w:r>
        <w:r>
          <w:fldChar w:fldCharType="begin"/>
        </w:r>
        <w:r>
          <w:instrText xml:space="preserve"> PAGEREF _Toc1941 \h </w:instrText>
        </w:r>
        <w:r>
          <w:fldChar w:fldCharType="separate"/>
        </w:r>
        <w:r>
          <w:t>31</w:t>
        </w:r>
        <w:r>
          <w:fldChar w:fldCharType="end"/>
        </w:r>
      </w:hyperlink>
    </w:p>
    <w:p>
      <w:pPr>
        <w:pStyle w:val="TOC2"/>
        <w:tabs>
          <w:tab w:val="right" w:leader="dot" w:pos="8306"/>
        </w:tabs>
      </w:pPr>
      <w:hyperlink w:anchor="_Toc32410" w:history="1">
        <w:r>
          <w:rPr>
            <w:rFonts w:ascii="仿宋" w:eastAsia="仿宋" w:hAnsi="仿宋" w:cs="仿宋" w:hint="eastAsia"/>
            <w:lang w:eastAsia="zh-CN"/>
          </w:rPr>
          <w:t>(四)、利润率高</w:t>
        </w:r>
        <w:r>
          <w:tab/>
        </w:r>
        <w:r>
          <w:fldChar w:fldCharType="begin"/>
        </w:r>
        <w:r>
          <w:instrText xml:space="preserve"> PAGEREF _Toc32410 \h </w:instrText>
        </w:r>
        <w:r>
          <w:fldChar w:fldCharType="separate"/>
        </w:r>
        <w:r>
          <w:t>33</w:t>
        </w:r>
        <w:r>
          <w:fldChar w:fldCharType="end"/>
        </w:r>
      </w:hyperlink>
    </w:p>
    <w:p>
      <w:pPr>
        <w:pStyle w:val="TOC1"/>
        <w:tabs>
          <w:tab w:val="right" w:leader="dot" w:pos="8306"/>
        </w:tabs>
      </w:pPr>
      <w:hyperlink w:anchor="_Toc29824" w:history="1">
        <w:r>
          <w:rPr>
            <w:rFonts w:ascii="仿宋" w:eastAsia="仿宋" w:hAnsi="仿宋" w:cs="仿宋" w:hint="eastAsia"/>
            <w:lang w:eastAsia="zh-CN"/>
          </w:rPr>
          <w:t>九、合金铸球段项目环境影响分析</w:t>
        </w:r>
        <w:r>
          <w:tab/>
        </w:r>
        <w:r>
          <w:fldChar w:fldCharType="begin"/>
        </w:r>
        <w:r>
          <w:instrText xml:space="preserve"> PAGEREF _Toc29824 \h </w:instrText>
        </w:r>
        <w:r>
          <w:fldChar w:fldCharType="separate"/>
        </w:r>
        <w:r>
          <w:t>36</w:t>
        </w:r>
        <w:r>
          <w:fldChar w:fldCharType="end"/>
        </w:r>
      </w:hyperlink>
    </w:p>
    <w:p>
      <w:pPr>
        <w:pStyle w:val="TOC2"/>
        <w:tabs>
          <w:tab w:val="right" w:leader="dot" w:pos="8306"/>
        </w:tabs>
      </w:pPr>
      <w:hyperlink w:anchor="_Toc26337" w:history="1">
        <w:r>
          <w:rPr>
            <w:rFonts w:ascii="仿宋" w:eastAsia="仿宋" w:hAnsi="仿宋" w:cs="仿宋" w:hint="eastAsia"/>
            <w:lang w:eastAsia="zh-CN"/>
          </w:rPr>
          <w:t>(一)、建设区域环境质量现状</w:t>
        </w:r>
        <w:r>
          <w:tab/>
        </w:r>
        <w:r>
          <w:fldChar w:fldCharType="begin"/>
        </w:r>
        <w:r>
          <w:instrText xml:space="preserve"> PAGEREF _Toc26337 \h </w:instrText>
        </w:r>
        <w:r>
          <w:fldChar w:fldCharType="separate"/>
        </w:r>
        <w:r>
          <w:t>36</w:t>
        </w:r>
        <w:r>
          <w:fldChar w:fldCharType="end"/>
        </w:r>
      </w:hyperlink>
    </w:p>
    <w:p>
      <w:pPr>
        <w:pStyle w:val="TOC2"/>
        <w:tabs>
          <w:tab w:val="right" w:leader="dot" w:pos="8306"/>
        </w:tabs>
      </w:pPr>
      <w:hyperlink w:anchor="_Toc9399" w:history="1">
        <w:r>
          <w:rPr>
            <w:rFonts w:ascii="仿宋" w:eastAsia="仿宋" w:hAnsi="仿宋" w:cs="仿宋" w:hint="eastAsia"/>
            <w:lang w:eastAsia="zh-CN"/>
          </w:rPr>
          <w:t>(二)、建设期环境保护</w:t>
        </w:r>
        <w:r>
          <w:tab/>
        </w:r>
        <w:r>
          <w:fldChar w:fldCharType="begin"/>
        </w:r>
        <w:r>
          <w:instrText xml:space="preserve"> PAGEREF _Toc9399 \h </w:instrText>
        </w:r>
        <w:r>
          <w:fldChar w:fldCharType="separate"/>
        </w:r>
        <w:r>
          <w:t>37</w:t>
        </w:r>
        <w:r>
          <w:fldChar w:fldCharType="end"/>
        </w:r>
      </w:hyperlink>
    </w:p>
    <w:p>
      <w:pPr>
        <w:pStyle w:val="TOC2"/>
        <w:tabs>
          <w:tab w:val="right" w:leader="dot" w:pos="8306"/>
        </w:tabs>
      </w:pPr>
      <w:hyperlink w:anchor="_Toc14523" w:history="1">
        <w:r>
          <w:rPr>
            <w:rFonts w:ascii="仿宋" w:eastAsia="仿宋" w:hAnsi="仿宋" w:cs="仿宋" w:hint="eastAsia"/>
            <w:lang w:eastAsia="zh-CN"/>
          </w:rPr>
          <w:t>(三)、运营期环境保护</w:t>
        </w:r>
        <w:r>
          <w:tab/>
        </w:r>
        <w:r>
          <w:fldChar w:fldCharType="begin"/>
        </w:r>
        <w:r>
          <w:instrText xml:space="preserve"> PAGEREF _Toc14523 \h </w:instrText>
        </w:r>
        <w:r>
          <w:fldChar w:fldCharType="separate"/>
        </w:r>
        <w:r>
          <w:t>38</w:t>
        </w:r>
        <w:r>
          <w:fldChar w:fldCharType="end"/>
        </w:r>
      </w:hyperlink>
    </w:p>
    <w:p>
      <w:pPr>
        <w:pStyle w:val="TOC2"/>
        <w:tabs>
          <w:tab w:val="right" w:leader="dot" w:pos="8306"/>
        </w:tabs>
      </w:pPr>
      <w:hyperlink w:anchor="_Toc11976" w:history="1">
        <w:r>
          <w:rPr>
            <w:rFonts w:ascii="仿宋" w:eastAsia="仿宋" w:hAnsi="仿宋" w:cs="仿宋" w:hint="eastAsia"/>
            <w:lang w:eastAsia="zh-CN"/>
          </w:rPr>
          <w:t>(四)、合金铸球段项目建设对区域经济的影响</w:t>
        </w:r>
        <w:r>
          <w:tab/>
        </w:r>
        <w:r>
          <w:fldChar w:fldCharType="begin"/>
        </w:r>
        <w:r>
          <w:instrText xml:space="preserve"> PAGEREF _Toc11976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3" w:history="1">
        <w:r>
          <w:rPr>
            <w:rFonts w:ascii="仿宋" w:eastAsia="仿宋" w:hAnsi="仿宋" w:cs="仿宋" w:hint="eastAsia"/>
            <w:lang w:eastAsia="zh-CN"/>
          </w:rPr>
          <w:t>(五)、废弃物处理</w:t>
        </w:r>
        <w:r>
          <w:tab/>
        </w:r>
        <w:r>
          <w:fldChar w:fldCharType="begin"/>
        </w:r>
        <w:r>
          <w:instrText xml:space="preserve"> PAGEREF _Toc9793 \h </w:instrText>
        </w:r>
        <w:r>
          <w:fldChar w:fldCharType="separate"/>
        </w:r>
        <w:r>
          <w:t>42</w:t>
        </w:r>
        <w:r>
          <w:fldChar w:fldCharType="end"/>
        </w:r>
      </w:hyperlink>
    </w:p>
    <w:p>
      <w:pPr>
        <w:pStyle w:val="TOC2"/>
        <w:tabs>
          <w:tab w:val="right" w:leader="dot" w:pos="8306"/>
        </w:tabs>
      </w:pPr>
      <w:hyperlink w:anchor="_Toc9002" w:history="1">
        <w:r>
          <w:rPr>
            <w:rFonts w:ascii="仿宋" w:eastAsia="仿宋" w:hAnsi="仿宋" w:cs="仿宋" w:hint="eastAsia"/>
            <w:lang w:eastAsia="zh-CN"/>
          </w:rPr>
          <w:t>(六)、特殊环境影响分析</w:t>
        </w:r>
        <w:r>
          <w:tab/>
        </w:r>
        <w:r>
          <w:fldChar w:fldCharType="begin"/>
        </w:r>
        <w:r>
          <w:instrText xml:space="preserve"> PAGEREF _Toc9002 \h </w:instrText>
        </w:r>
        <w:r>
          <w:fldChar w:fldCharType="separate"/>
        </w:r>
        <w:r>
          <w:t>43</w:t>
        </w:r>
        <w:r>
          <w:fldChar w:fldCharType="end"/>
        </w:r>
      </w:hyperlink>
    </w:p>
    <w:p>
      <w:pPr>
        <w:pStyle w:val="TOC2"/>
        <w:tabs>
          <w:tab w:val="right" w:leader="dot" w:pos="8306"/>
        </w:tabs>
      </w:pPr>
      <w:hyperlink w:anchor="_Toc29151" w:history="1">
        <w:r>
          <w:rPr>
            <w:rFonts w:ascii="仿宋" w:eastAsia="仿宋" w:hAnsi="仿宋" w:cs="仿宋" w:hint="eastAsia"/>
            <w:lang w:eastAsia="zh-CN"/>
          </w:rPr>
          <w:t>(七)、清洁生产</w:t>
        </w:r>
        <w:r>
          <w:tab/>
        </w:r>
        <w:r>
          <w:fldChar w:fldCharType="begin"/>
        </w:r>
        <w:r>
          <w:instrText xml:space="preserve"> PAGEREF _Toc29151 \h </w:instrText>
        </w:r>
        <w:r>
          <w:fldChar w:fldCharType="separate"/>
        </w:r>
        <w:r>
          <w:t>44</w:t>
        </w:r>
        <w:r>
          <w:fldChar w:fldCharType="end"/>
        </w:r>
      </w:hyperlink>
    </w:p>
    <w:p>
      <w:pPr>
        <w:pStyle w:val="TOC2"/>
        <w:tabs>
          <w:tab w:val="right" w:leader="dot" w:pos="8306"/>
        </w:tabs>
      </w:pPr>
      <w:hyperlink w:anchor="_Toc10016" w:history="1">
        <w:r>
          <w:rPr>
            <w:rFonts w:ascii="仿宋" w:eastAsia="仿宋" w:hAnsi="仿宋" w:cs="仿宋" w:hint="eastAsia"/>
            <w:lang w:eastAsia="zh-CN"/>
          </w:rPr>
          <w:t>(八)、环境保护综合评价</w:t>
        </w:r>
        <w:r>
          <w:tab/>
        </w:r>
        <w:r>
          <w:fldChar w:fldCharType="begin"/>
        </w:r>
        <w:r>
          <w:instrText xml:space="preserve"> PAGEREF _Toc10016 \h </w:instrText>
        </w:r>
        <w:r>
          <w:fldChar w:fldCharType="separate"/>
        </w:r>
        <w:r>
          <w:t>45</w:t>
        </w:r>
        <w:r>
          <w:fldChar w:fldCharType="end"/>
        </w:r>
      </w:hyperlink>
    </w:p>
    <w:p>
      <w:pPr>
        <w:pStyle w:val="TOC1"/>
        <w:tabs>
          <w:tab w:val="right" w:leader="dot" w:pos="8306"/>
        </w:tabs>
      </w:pPr>
      <w:hyperlink w:anchor="_Toc3635" w:history="1">
        <w:r>
          <w:rPr>
            <w:rFonts w:ascii="仿宋" w:eastAsia="仿宋" w:hAnsi="仿宋" w:cs="仿宋" w:hint="eastAsia"/>
            <w:lang w:eastAsia="zh-CN"/>
          </w:rPr>
          <w:t>十、合金铸球段项目创新与研发</w:t>
        </w:r>
        <w:r>
          <w:tab/>
        </w:r>
        <w:r>
          <w:fldChar w:fldCharType="begin"/>
        </w:r>
        <w:r>
          <w:instrText xml:space="preserve"> PAGEREF _Toc3635 \h </w:instrText>
        </w:r>
        <w:r>
          <w:fldChar w:fldCharType="separate"/>
        </w:r>
        <w:r>
          <w:t>46</w:t>
        </w:r>
        <w:r>
          <w:fldChar w:fldCharType="end"/>
        </w:r>
      </w:hyperlink>
    </w:p>
    <w:p>
      <w:pPr>
        <w:pStyle w:val="TOC2"/>
        <w:tabs>
          <w:tab w:val="right" w:leader="dot" w:pos="8306"/>
        </w:tabs>
      </w:pPr>
      <w:hyperlink w:anchor="_Toc17318" w:history="1">
        <w:r>
          <w:rPr>
            <w:rFonts w:ascii="仿宋" w:eastAsia="仿宋" w:hAnsi="仿宋" w:cs="仿宋" w:hint="eastAsia"/>
            <w:lang w:eastAsia="zh-CN"/>
          </w:rPr>
          <w:t>(一)、创新策略与方向</w:t>
        </w:r>
        <w:r>
          <w:tab/>
        </w:r>
        <w:r>
          <w:fldChar w:fldCharType="begin"/>
        </w:r>
        <w:r>
          <w:instrText xml:space="preserve"> PAGEREF _Toc17318 \h </w:instrText>
        </w:r>
        <w:r>
          <w:fldChar w:fldCharType="separate"/>
        </w:r>
        <w:r>
          <w:t>46</w:t>
        </w:r>
        <w:r>
          <w:fldChar w:fldCharType="end"/>
        </w:r>
      </w:hyperlink>
    </w:p>
    <w:p>
      <w:pPr>
        <w:pStyle w:val="TOC2"/>
        <w:tabs>
          <w:tab w:val="right" w:leader="dot" w:pos="8306"/>
        </w:tabs>
      </w:pPr>
      <w:hyperlink w:anchor="_Toc9652" w:history="1">
        <w:r>
          <w:rPr>
            <w:rFonts w:ascii="仿宋" w:eastAsia="仿宋" w:hAnsi="仿宋" w:cs="仿宋" w:hint="eastAsia"/>
            <w:lang w:eastAsia="zh-CN"/>
          </w:rPr>
          <w:t>(二)、研发规划与投入</w:t>
        </w:r>
        <w:r>
          <w:tab/>
        </w:r>
        <w:r>
          <w:fldChar w:fldCharType="begin"/>
        </w:r>
        <w:r>
          <w:instrText xml:space="preserve"> PAGEREF _Toc9652 \h </w:instrText>
        </w:r>
        <w:r>
          <w:fldChar w:fldCharType="separate"/>
        </w:r>
        <w:r>
          <w:t>48</w:t>
        </w:r>
        <w:r>
          <w:fldChar w:fldCharType="end"/>
        </w:r>
      </w:hyperlink>
    </w:p>
    <w:p>
      <w:pPr>
        <w:pStyle w:val="TOC1"/>
        <w:tabs>
          <w:tab w:val="right" w:leader="dot" w:pos="8306"/>
        </w:tabs>
      </w:pPr>
      <w:hyperlink w:anchor="_Toc28934" w:history="1">
        <w:r>
          <w:rPr>
            <w:rFonts w:ascii="仿宋" w:eastAsia="仿宋" w:hAnsi="仿宋" w:cs="仿宋" w:hint="eastAsia"/>
            <w:lang w:eastAsia="zh-CN"/>
          </w:rPr>
          <w:t>十一、合金铸球段项目技术管理</w:t>
        </w:r>
        <w:r>
          <w:tab/>
        </w:r>
        <w:r>
          <w:fldChar w:fldCharType="begin"/>
        </w:r>
        <w:r>
          <w:instrText xml:space="preserve"> PAGEREF _Toc28934 \h </w:instrText>
        </w:r>
        <w:r>
          <w:fldChar w:fldCharType="separate"/>
        </w:r>
        <w:r>
          <w:t>49</w:t>
        </w:r>
        <w:r>
          <w:fldChar w:fldCharType="end"/>
        </w:r>
      </w:hyperlink>
    </w:p>
    <w:p>
      <w:pPr>
        <w:pStyle w:val="TOC2"/>
        <w:tabs>
          <w:tab w:val="right" w:leader="dot" w:pos="8306"/>
        </w:tabs>
      </w:pPr>
      <w:hyperlink w:anchor="_Toc4235" w:history="1">
        <w:r>
          <w:rPr>
            <w:rFonts w:ascii="仿宋" w:eastAsia="仿宋" w:hAnsi="仿宋" w:cs="仿宋" w:hint="eastAsia"/>
            <w:lang w:eastAsia="zh-CN"/>
          </w:rPr>
          <w:t>(一)、技术方案选用方向</w:t>
        </w:r>
        <w:r>
          <w:tab/>
        </w:r>
        <w:r>
          <w:fldChar w:fldCharType="begin"/>
        </w:r>
        <w:r>
          <w:instrText xml:space="preserve"> PAGEREF _Toc4235 \h </w:instrText>
        </w:r>
        <w:r>
          <w:fldChar w:fldCharType="separate"/>
        </w:r>
        <w:r>
          <w:t>49</w:t>
        </w:r>
        <w:r>
          <w:fldChar w:fldCharType="end"/>
        </w:r>
      </w:hyperlink>
    </w:p>
    <w:p>
      <w:pPr>
        <w:pStyle w:val="TOC2"/>
        <w:tabs>
          <w:tab w:val="right" w:leader="dot" w:pos="8306"/>
        </w:tabs>
      </w:pPr>
      <w:hyperlink w:anchor="_Toc27583" w:history="1">
        <w:r>
          <w:rPr>
            <w:rFonts w:ascii="仿宋" w:eastAsia="仿宋" w:hAnsi="仿宋" w:cs="仿宋" w:hint="eastAsia"/>
            <w:lang w:eastAsia="zh-CN"/>
          </w:rPr>
          <w:t>(二)、工艺技术方案选用原则</w:t>
        </w:r>
        <w:r>
          <w:tab/>
        </w:r>
        <w:r>
          <w:fldChar w:fldCharType="begin"/>
        </w:r>
        <w:r>
          <w:instrText xml:space="preserve"> PAGEREF _Toc27583 \h </w:instrText>
        </w:r>
        <w:r>
          <w:fldChar w:fldCharType="separate"/>
        </w:r>
        <w:r>
          <w:t>51</w:t>
        </w:r>
        <w:r>
          <w:fldChar w:fldCharType="end"/>
        </w:r>
      </w:hyperlink>
    </w:p>
    <w:p>
      <w:pPr>
        <w:pStyle w:val="TOC2"/>
        <w:tabs>
          <w:tab w:val="right" w:leader="dot" w:pos="8306"/>
        </w:tabs>
      </w:pPr>
      <w:hyperlink w:anchor="_Toc12876" w:history="1">
        <w:r>
          <w:rPr>
            <w:rFonts w:ascii="仿宋" w:eastAsia="仿宋" w:hAnsi="仿宋" w:cs="仿宋" w:hint="eastAsia"/>
            <w:lang w:eastAsia="zh-CN"/>
          </w:rPr>
          <w:t>(三)、工艺技术方案要求</w:t>
        </w:r>
        <w:r>
          <w:tab/>
        </w:r>
        <w:r>
          <w:fldChar w:fldCharType="begin"/>
        </w:r>
        <w:r>
          <w:instrText xml:space="preserve"> PAGEREF _Toc12876 \h </w:instrText>
        </w:r>
        <w:r>
          <w:fldChar w:fldCharType="separate"/>
        </w:r>
        <w:r>
          <w:t>53</w:t>
        </w:r>
        <w:r>
          <w:fldChar w:fldCharType="end"/>
        </w:r>
      </w:hyperlink>
    </w:p>
    <w:p>
      <w:pPr>
        <w:pStyle w:val="TOC1"/>
        <w:tabs>
          <w:tab w:val="right" w:leader="dot" w:pos="8306"/>
        </w:tabs>
      </w:pPr>
      <w:hyperlink w:anchor="_Toc1500" w:history="1">
        <w:r>
          <w:rPr>
            <w:rFonts w:ascii="仿宋" w:eastAsia="仿宋" w:hAnsi="仿宋" w:cs="仿宋" w:hint="eastAsia"/>
            <w:lang w:eastAsia="zh-CN"/>
          </w:rPr>
          <w:t>十二、合金铸球段项目计划安排</w:t>
        </w:r>
        <w:r>
          <w:tab/>
        </w:r>
        <w:r>
          <w:fldChar w:fldCharType="begin"/>
        </w:r>
        <w:r>
          <w:instrText xml:space="preserve"> PAGEREF _Toc1500 \h </w:instrText>
        </w:r>
        <w:r>
          <w:fldChar w:fldCharType="separate"/>
        </w:r>
        <w:r>
          <w:t>56</w:t>
        </w:r>
        <w:r>
          <w:fldChar w:fldCharType="end"/>
        </w:r>
      </w:hyperlink>
    </w:p>
    <w:p>
      <w:pPr>
        <w:pStyle w:val="TOC2"/>
        <w:tabs>
          <w:tab w:val="right" w:leader="dot" w:pos="8306"/>
        </w:tabs>
      </w:pPr>
      <w:hyperlink w:anchor="_Toc18037" w:history="1">
        <w:r>
          <w:rPr>
            <w:rFonts w:ascii="仿宋" w:eastAsia="仿宋" w:hAnsi="仿宋" w:cs="仿宋" w:hint="eastAsia"/>
            <w:lang w:eastAsia="zh-CN"/>
          </w:rPr>
          <w:t>(一)、建设周期</w:t>
        </w:r>
        <w:r>
          <w:tab/>
        </w:r>
        <w:r>
          <w:fldChar w:fldCharType="begin"/>
        </w:r>
        <w:r>
          <w:instrText xml:space="preserve"> PAGEREF _Toc18037 \h </w:instrText>
        </w:r>
        <w:r>
          <w:fldChar w:fldCharType="separate"/>
        </w:r>
        <w:r>
          <w:t>56</w:t>
        </w:r>
        <w:r>
          <w:fldChar w:fldCharType="end"/>
        </w:r>
      </w:hyperlink>
    </w:p>
    <w:p>
      <w:pPr>
        <w:pStyle w:val="TOC2"/>
        <w:tabs>
          <w:tab w:val="right" w:leader="dot" w:pos="8306"/>
        </w:tabs>
      </w:pPr>
      <w:hyperlink w:anchor="_Toc32766" w:history="1">
        <w:r>
          <w:rPr>
            <w:rFonts w:ascii="仿宋" w:eastAsia="仿宋" w:hAnsi="仿宋" w:cs="仿宋" w:hint="eastAsia"/>
            <w:lang w:eastAsia="zh-CN"/>
          </w:rPr>
          <w:t>(二)、建设进度</w:t>
        </w:r>
        <w:r>
          <w:tab/>
        </w:r>
        <w:r>
          <w:fldChar w:fldCharType="begin"/>
        </w:r>
        <w:r>
          <w:instrText xml:space="preserve"> PAGEREF _Toc32766 \h </w:instrText>
        </w:r>
        <w:r>
          <w:fldChar w:fldCharType="separate"/>
        </w:r>
        <w:r>
          <w:t>56</w:t>
        </w:r>
        <w:r>
          <w:fldChar w:fldCharType="end"/>
        </w:r>
      </w:hyperlink>
    </w:p>
    <w:p>
      <w:pPr>
        <w:pStyle w:val="TOC2"/>
        <w:tabs>
          <w:tab w:val="right" w:leader="dot" w:pos="8306"/>
        </w:tabs>
      </w:pPr>
      <w:hyperlink w:anchor="_Toc6616" w:history="1">
        <w:r>
          <w:rPr>
            <w:rFonts w:ascii="仿宋" w:eastAsia="仿宋" w:hAnsi="仿宋" w:cs="仿宋" w:hint="eastAsia"/>
            <w:lang w:eastAsia="zh-CN"/>
          </w:rPr>
          <w:t>(三)、进度安排注意事项</w:t>
        </w:r>
        <w:r>
          <w:tab/>
        </w:r>
        <w:r>
          <w:fldChar w:fldCharType="begin"/>
        </w:r>
        <w:r>
          <w:instrText xml:space="preserve"> PAGEREF _Toc6616 \h </w:instrText>
        </w:r>
        <w:r>
          <w:fldChar w:fldCharType="separate"/>
        </w:r>
        <w:r>
          <w:t>57</w:t>
        </w:r>
        <w:r>
          <w:fldChar w:fldCharType="end"/>
        </w:r>
      </w:hyperlink>
    </w:p>
    <w:p>
      <w:pPr>
        <w:pStyle w:val="TOC2"/>
        <w:tabs>
          <w:tab w:val="right" w:leader="dot" w:pos="8306"/>
        </w:tabs>
      </w:pPr>
      <w:hyperlink w:anchor="_Toc3993" w:history="1">
        <w:r>
          <w:rPr>
            <w:rFonts w:ascii="仿宋" w:eastAsia="仿宋" w:hAnsi="仿宋" w:cs="仿宋" w:hint="eastAsia"/>
            <w:lang w:eastAsia="zh-CN"/>
          </w:rPr>
          <w:t>(四)、人力资源配置</w:t>
        </w:r>
        <w:r>
          <w:tab/>
        </w:r>
        <w:r>
          <w:fldChar w:fldCharType="begin"/>
        </w:r>
        <w:r>
          <w:instrText xml:space="preserve"> PAGEREF _Toc3993 \h </w:instrText>
        </w:r>
        <w:r>
          <w:fldChar w:fldCharType="separate"/>
        </w:r>
        <w:r>
          <w:t>59</w:t>
        </w:r>
        <w:r>
          <w:fldChar w:fldCharType="end"/>
        </w:r>
      </w:hyperlink>
    </w:p>
    <w:p>
      <w:pPr>
        <w:pStyle w:val="TOC1"/>
        <w:tabs>
          <w:tab w:val="right" w:leader="dot" w:pos="8306"/>
        </w:tabs>
      </w:pPr>
      <w:hyperlink w:anchor="_Toc24667" w:history="1">
        <w:r>
          <w:rPr>
            <w:rFonts w:ascii="仿宋" w:eastAsia="仿宋" w:hAnsi="仿宋" w:cs="仿宋" w:hint="eastAsia"/>
            <w:lang w:eastAsia="zh-CN"/>
          </w:rPr>
          <w:t>十三、合金铸球段项目工程方案分析</w:t>
        </w:r>
        <w:r>
          <w:tab/>
        </w:r>
        <w:r>
          <w:fldChar w:fldCharType="begin"/>
        </w:r>
        <w:r>
          <w:instrText xml:space="preserve"> PAGEREF _Toc24667 \h </w:instrText>
        </w:r>
        <w:r>
          <w:fldChar w:fldCharType="separate"/>
        </w:r>
        <w:r>
          <w:t>60</w:t>
        </w:r>
        <w:r>
          <w:fldChar w:fldCharType="end"/>
        </w:r>
      </w:hyperlink>
    </w:p>
    <w:p>
      <w:pPr>
        <w:pStyle w:val="TOC2"/>
        <w:tabs>
          <w:tab w:val="right" w:leader="dot" w:pos="8306"/>
        </w:tabs>
      </w:pPr>
      <w:hyperlink w:anchor="_Toc9270" w:history="1">
        <w:r>
          <w:rPr>
            <w:rFonts w:ascii="仿宋" w:eastAsia="仿宋" w:hAnsi="仿宋" w:cs="仿宋" w:hint="eastAsia"/>
            <w:lang w:eastAsia="zh-CN"/>
          </w:rPr>
          <w:t>(一)、建筑工程设计原则</w:t>
        </w:r>
        <w:r>
          <w:tab/>
        </w:r>
        <w:r>
          <w:fldChar w:fldCharType="begin"/>
        </w:r>
        <w:r>
          <w:instrText xml:space="preserve"> PAGEREF _Toc9270 \h </w:instrText>
        </w:r>
        <w:r>
          <w:fldChar w:fldCharType="separate"/>
        </w:r>
        <w:r>
          <w:t>60</w:t>
        </w:r>
        <w:r>
          <w:fldChar w:fldCharType="end"/>
        </w:r>
      </w:hyperlink>
    </w:p>
    <w:p>
      <w:pPr>
        <w:pStyle w:val="TOC2"/>
        <w:tabs>
          <w:tab w:val="right" w:leader="dot" w:pos="8306"/>
        </w:tabs>
      </w:pPr>
      <w:hyperlink w:anchor="_Toc4531" w:history="1">
        <w:r>
          <w:rPr>
            <w:rFonts w:ascii="仿宋" w:eastAsia="仿宋" w:hAnsi="仿宋" w:cs="仿宋" w:hint="eastAsia"/>
            <w:lang w:eastAsia="zh-CN"/>
          </w:rPr>
          <w:t>(二)、土建工程建设指标</w:t>
        </w:r>
        <w:r>
          <w:tab/>
        </w:r>
        <w:r>
          <w:fldChar w:fldCharType="begin"/>
        </w:r>
        <w:r>
          <w:instrText xml:space="preserve"> PAGEREF _Toc4531 \h </w:instrText>
        </w:r>
        <w:r>
          <w:fldChar w:fldCharType="separate"/>
        </w:r>
        <w:r>
          <w:t>63</w:t>
        </w:r>
        <w:r>
          <w:fldChar w:fldCharType="end"/>
        </w:r>
      </w:hyperlink>
    </w:p>
    <w:p>
      <w:pPr>
        <w:pStyle w:val="TOC1"/>
        <w:tabs>
          <w:tab w:val="right" w:leader="dot" w:pos="8306"/>
        </w:tabs>
      </w:pPr>
      <w:hyperlink w:anchor="_Toc19391" w:history="1">
        <w:r>
          <w:rPr>
            <w:rFonts w:ascii="仿宋" w:eastAsia="仿宋" w:hAnsi="仿宋" w:cs="仿宋" w:hint="eastAsia"/>
            <w:lang w:eastAsia="zh-CN"/>
          </w:rPr>
          <w:t>十四、合金铸球段项目变更管理</w:t>
        </w:r>
        <w:r>
          <w:tab/>
        </w:r>
        <w:r>
          <w:fldChar w:fldCharType="begin"/>
        </w:r>
        <w:r>
          <w:instrText xml:space="preserve"> PAGEREF _Toc19391 \h </w:instrText>
        </w:r>
        <w:r>
          <w:fldChar w:fldCharType="separate"/>
        </w:r>
        <w:r>
          <w:t>65</w:t>
        </w:r>
        <w:r>
          <w:fldChar w:fldCharType="end"/>
        </w:r>
      </w:hyperlink>
    </w:p>
    <w:p>
      <w:pPr>
        <w:pStyle w:val="TOC2"/>
        <w:tabs>
          <w:tab w:val="right" w:leader="dot" w:pos="8306"/>
        </w:tabs>
      </w:pPr>
      <w:hyperlink w:anchor="_Toc19720" w:history="1">
        <w:r>
          <w:rPr>
            <w:rFonts w:ascii="仿宋" w:eastAsia="仿宋" w:hAnsi="仿宋" w:cs="仿宋" w:hint="eastAsia"/>
            <w:lang w:eastAsia="zh-CN"/>
          </w:rPr>
          <w:t>(一)、变更申请与评估</w:t>
        </w:r>
        <w:r>
          <w:tab/>
        </w:r>
        <w:r>
          <w:fldChar w:fldCharType="begin"/>
        </w:r>
        <w:r>
          <w:instrText xml:space="preserve"> PAGEREF _Toc19720 \h </w:instrText>
        </w:r>
        <w:r>
          <w:fldChar w:fldCharType="separate"/>
        </w:r>
        <w:r>
          <w:t>65</w:t>
        </w:r>
        <w:r>
          <w:fldChar w:fldCharType="end"/>
        </w:r>
      </w:hyperlink>
    </w:p>
    <w:p>
      <w:pPr>
        <w:pStyle w:val="TOC2"/>
        <w:tabs>
          <w:tab w:val="right" w:leader="dot" w:pos="8306"/>
        </w:tabs>
      </w:pPr>
      <w:hyperlink w:anchor="_Toc22037" w:history="1">
        <w:r>
          <w:rPr>
            <w:rFonts w:ascii="仿宋" w:eastAsia="仿宋" w:hAnsi="仿宋" w:cs="仿宋" w:hint="eastAsia"/>
            <w:lang w:eastAsia="zh-CN"/>
          </w:rPr>
          <w:t>(二)、变更实施与控制</w:t>
        </w:r>
        <w:r>
          <w:tab/>
        </w:r>
        <w:r>
          <w:fldChar w:fldCharType="begin"/>
        </w:r>
        <w:r>
          <w:instrText xml:space="preserve"> PAGEREF _Toc22037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15"/>
      <w:r>
        <w:rPr>
          <w:rFonts w:ascii="仿宋" w:eastAsia="仿宋" w:hAnsi="仿宋" w:cs="仿宋" w:hint="eastAsia"/>
          <w:sz w:val="28"/>
          <w:lang w:eastAsia="zh-CN"/>
        </w:rPr>
        <w:t>一、合金铸球段项目选址可行性分析</w:t>
      </w:r>
      <w:bookmarkEnd w:id="2"/>
    </w:p>
    <w:p>
      <w:pPr>
        <w:pStyle w:val="Heading2"/>
        <w:rPr>
          <w:rFonts w:ascii="仿宋" w:eastAsia="仿宋" w:hAnsi="仿宋" w:cs="仿宋" w:hint="eastAsia"/>
          <w:lang w:eastAsia="zh-CN"/>
        </w:rPr>
      </w:pPr>
      <w:bookmarkStart w:id="3" w:name="_Toc22882"/>
      <w:r>
        <w:rPr>
          <w:rFonts w:ascii="仿宋" w:eastAsia="仿宋" w:hAnsi="仿宋" w:cs="仿宋" w:hint="eastAsia"/>
          <w:lang w:eastAsia="zh-CN"/>
        </w:rPr>
        <w:t>(一)、合金铸球段项目选址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该合金铸球段项目选址位于XX省XX市XX区XXX街道</w:t>
      </w:r>
    </w:p>
    <w:p>
      <w:pPr>
        <w:pStyle w:val="Heading2"/>
        <w:ind w:firstLine="560" w:firstLineChars="200"/>
        <w:rPr>
          <w:rFonts w:ascii="仿宋" w:eastAsia="仿宋" w:hAnsi="仿宋" w:cs="仿宋" w:hint="eastAsia"/>
          <w:sz w:val="28"/>
          <w:lang w:eastAsia="zh-CN"/>
        </w:rPr>
      </w:pPr>
      <w:bookmarkStart w:id="4" w:name="_Toc226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合金铸球段项目的征地面积将根据合金铸球段项目的实际规模和需求进行精确规划。具体面积XXX平方米，旨在确保合金铸球段项目不仅能够满足当前的发展需求，还能够预留空间以适应未来的扩展。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净用地面积是在征地面积基础上去除不可利用面积后的实际可开发用地。具体面积XXX平方米，考虑到环保、交通、安全等多方面因素，以确保合金铸球段项目在整体利用效率上达到最优。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合金铸球段项目计划建设的建筑总规模具体面积XXX平方米。这一规模的确定综合考虑了合金铸球段项目的性质、规模，以及城市规划的相关要求，确保建筑布局与周边环境协调一致。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绿地率是合金铸球段项目用地中被规划为绿地的比例。具体面积XXX平方米，旨在通过合理规划绿地，改善合金铸球段项目周边环境，提升居民生活质量，并符合城市整体绿化规划。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容积率是用地上可以建设的建筑总体积与用地面积之比。具体面积XXX，通过合理的容积率规划，确保合金铸球段项目建筑规模与周边环境和谐共生。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金铸球段项目选址与当地城市规划相一致，具体面积XXX平方米。通过与城市规划部门深入沟通，确保合金铸球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金铸球段项目选址符合当地产业政策，具体面积XXX平方米。这包括合金铸球段项目对当地经济的促进作用，以及对相关产业的带动效应，确保合金铸球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用地总体要求必须符合环保和可持续发展的原则，具体面积XXX平方米。通过采用绿色建筑设计、节能减排等措施，确保合金铸球段项目在建设和运营过程中对环境的影响最小化，达到可持续发展的要求。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确保合金铸球段项目选址具备必要的公共设施配套，具体面积XXX平方米。这包括交通便利性、教育、医疗等基础设施，以提高居民生活品质，使得合金铸球段项目选址更具吸引力。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考虑用地总体要求对当地社会稳定性的影响，具体面积XXX平方米。通过深入了解当地社区反馈，确保合金铸球段项目的选址和建设过程对当地社会和谐稳定产生积极作用。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金铸球段项目选址不仅符合法规和规划，还在实际操作中具有可行性。这一全面规划将为合金铸球段项目的成功实施提供坚实的基础，确保合金铸球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8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铸球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金铸球段项目的设备规划和空间设计中，我们将采取灵活设备布局的措施。设备布局将根据实际需求进行灵活设计，避免不必要的浪费。通过合理规划设备摆放位置，我们将提高设备的利用率，减少设备间距，以确保合金铸球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金铸球段项目内部引入共享设施的概念，例如共享会议室、办公区等。通过这种方式，我们可以减少对资源的重复建设，提高资源共享效率，从而减小合金铸球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金铸球段项目的总图布置中，我们将不同功能区域进行明确的规划，以最大程度满足合金铸球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1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金铸球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合金铸球段项目对环境的影响是综合评价的重要因素之一。我们将详细考虑选址周边的自然环境、生态保护区、水源地等情况，确保合金铸球段项目的建设和运营对环境影响最小化，并符合当地的环保法规标准。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对选址的评价还需充分考虑当地政府的产业政策和法规。我们将详细了解合金铸球段项目所在地的相关政策，确保合金铸球段项目的规划和运营与当地法规相符，降低不必要的法律风险。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考虑到社会稳定性对企业运营的重要性，我们将评估选址地区的社会安全情况、劳工关系、社区反馈等方面，以确保合金铸球段项目的建设和运营不会受到社会稳定性的负面影响。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最后，我们将综合考虑用地成本，包括土地购置费用、土地开发成本等。通过对用地成本的详细评估，我们能够做出更为精确的经济效益分析，为合金铸球段项目的投资决策提供有力支持。</w:t>
      </w:r>
    </w:p>
    <w:p>
      <w:pPr>
        <w:pStyle w:val="Heading1"/>
        <w:ind w:firstLine="560" w:firstLineChars="200"/>
        <w:rPr>
          <w:rFonts w:ascii="仿宋" w:eastAsia="仿宋" w:hAnsi="仿宋" w:cs="仿宋" w:hint="eastAsia"/>
          <w:sz w:val="28"/>
          <w:lang w:eastAsia="zh-CN"/>
        </w:rPr>
      </w:pPr>
      <w:bookmarkStart w:id="8" w:name="_Toc31593"/>
      <w:r>
        <w:rPr>
          <w:rFonts w:ascii="仿宋" w:eastAsia="仿宋" w:hAnsi="仿宋" w:cs="仿宋" w:hint="eastAsia"/>
          <w:sz w:val="28"/>
          <w:lang w:eastAsia="zh-CN"/>
        </w:rPr>
        <w:t>二、合金铸球段项目土建工程</w:t>
      </w:r>
      <w:bookmarkEnd w:id="8"/>
    </w:p>
    <w:p>
      <w:pPr>
        <w:pStyle w:val="Heading2"/>
        <w:rPr>
          <w:rFonts w:ascii="仿宋" w:eastAsia="仿宋" w:hAnsi="仿宋" w:cs="仿宋" w:hint="eastAsia"/>
          <w:lang w:eastAsia="zh-CN"/>
        </w:rPr>
      </w:pPr>
      <w:bookmarkStart w:id="9" w:name="_Toc149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在合金铸球段项目的建筑工程设计中，我们将秉承一系列重要的设计原则，以确保合金铸球段项目建筑在功能、美观、可持续性等方面达到最佳效果。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首要原则是确保建筑的功能性得到最大化的发挥。我们将充分理解合金铸球段项目的实际需求，合理布局各个功能区域，保证建筑在满足业务需求的同时，提供高效的工作环境。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在建筑设计中，我们将综合考虑建设和运营成本。通过精细的经济效益分析，确保设计方案在高效利用资源的同时，对合金铸球段项目的长期盈利能力有积极的贡献。</w:t>
      </w:r>
    </w:p>
    <w:p>
      <w:pPr>
        <w:pStyle w:val="Heading2"/>
        <w:ind w:firstLine="560" w:firstLineChars="200"/>
        <w:rPr>
          <w:rFonts w:ascii="仿宋" w:eastAsia="仿宋" w:hAnsi="仿宋" w:cs="仿宋" w:hint="eastAsia"/>
          <w:sz w:val="28"/>
          <w:lang w:eastAsia="zh-CN"/>
        </w:rPr>
      </w:pPr>
      <w:bookmarkStart w:id="10" w:name="_Toc303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铸球段项目的土建工程设计中，我们将精准设定设计年限，结合合金铸球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金铸球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86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合金铸球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金铸球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金铸球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16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本期工程合金铸球段项目预计总建筑面积XXX平方米，其中：计容建筑面积XXX平方米，计划建筑工程投资XX万元，占合金铸球段项目总投资的XX%。</w:t>
      </w:r>
    </w:p>
    <w:p>
      <w:pPr>
        <w:pStyle w:val="Heading1"/>
        <w:ind w:firstLine="560" w:firstLineChars="200"/>
        <w:rPr>
          <w:rFonts w:ascii="仿宋" w:eastAsia="仿宋" w:hAnsi="仿宋" w:cs="仿宋" w:hint="eastAsia"/>
          <w:sz w:val="28"/>
          <w:lang w:eastAsia="zh-CN"/>
        </w:rPr>
      </w:pPr>
      <w:bookmarkStart w:id="13" w:name="_Toc10759"/>
      <w:r>
        <w:rPr>
          <w:rFonts w:ascii="仿宋" w:eastAsia="仿宋" w:hAnsi="仿宋" w:cs="仿宋" w:hint="eastAsia"/>
          <w:sz w:val="28"/>
          <w:lang w:eastAsia="zh-CN"/>
        </w:rPr>
        <w:t>三、合金铸球段项目文档管理</w:t>
      </w:r>
      <w:bookmarkEnd w:id="13"/>
    </w:p>
    <w:p>
      <w:pPr>
        <w:pStyle w:val="Heading2"/>
        <w:rPr>
          <w:rFonts w:ascii="仿宋" w:eastAsia="仿宋" w:hAnsi="仿宋" w:cs="仿宋" w:hint="eastAsia"/>
          <w:lang w:eastAsia="zh-CN"/>
        </w:rPr>
      </w:pPr>
      <w:bookmarkStart w:id="14" w:name="_Toc1006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合金铸球段项目高度重视文档的质量和准确性，以支持合金铸球段项目的各项活动和决策。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文档的编制始于合金铸球段项目计划的初期，我们制定了详细的文档编制计划，明确了每个文档的内容、格式和编写责任人。在合金铸球段项目启动阶段，我们首先编制了合金铸球段项目章程，明确定义了合金铸球段项目的目标、范围、风险等关键要素。随后，合金铸球段项目团队根据计划陆续编制了需求文档、设计文档、测试文档等各类文档，确保合金铸球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金铸球段项目管理中的重要环节，旨在确保合金铸球段项目文档符合质量标准和合金铸球段项目需求。在合金铸球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金铸球段项目相关利益方和专业领域的专家对文档进行独立审查。这有助于获取更全面、客观的反馈，确保合金铸球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合金铸球段项目在文档编制与审查方面建立了严格的管理机制，通过规范的流程和多维度的审查，确保合金铸球段项目文档的质量、准确性和可靠性，为合金铸球段项目的顺利推进提供了有力支持。</w:t>
      </w:r>
    </w:p>
    <w:p>
      <w:pPr>
        <w:pStyle w:val="Heading2"/>
        <w:ind w:firstLine="560" w:firstLineChars="200"/>
        <w:rPr>
          <w:rFonts w:ascii="仿宋" w:eastAsia="仿宋" w:hAnsi="仿宋" w:cs="仿宋" w:hint="eastAsia"/>
          <w:sz w:val="28"/>
          <w:lang w:eastAsia="zh-CN"/>
        </w:rPr>
      </w:pPr>
      <w:bookmarkStart w:id="15" w:name="_Toc1048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在合金铸球段项目中，我们致力于优化文档发布与分发过程，以确保信息的高效传递和团队间协作的顺畅进行。以下是我们采取的关键优化策略：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我们通过多渠道发布文档，包括电子邮件、合金铸球段项目管理平台、内部网站等，以满足不同团队成员的偏好和需求。多渠道发布确保了信息的全面覆盖。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我们采用了精细的权限控制，确保只有授权人员可以访问敏感信息。这种安全措施保护了合金铸球段项目文档的机密性，防止了未经授权的信息泄露。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870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文档存档与归档是合金铸球段项目生命周期中一个至关重要的环节，直接关系到合金铸球段项目信息的长期保存和历史记录的完整性。在合金铸球段项目中，我们实施了一系列有效的文档存档与归档管理策略：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730"/>
      <w:r>
        <w:rPr>
          <w:rFonts w:ascii="仿宋" w:eastAsia="仿宋" w:hAnsi="仿宋" w:cs="仿宋" w:hint="eastAsia"/>
          <w:sz w:val="28"/>
          <w:lang w:eastAsia="zh-CN"/>
        </w:rPr>
        <w:t>四、合金铸球段项目建设背景及必要性分析</w:t>
      </w:r>
      <w:bookmarkEnd w:id="17"/>
    </w:p>
    <w:p>
      <w:pPr>
        <w:pStyle w:val="Heading2"/>
        <w:rPr>
          <w:rFonts w:ascii="仿宋" w:eastAsia="仿宋" w:hAnsi="仿宋" w:cs="仿宋" w:hint="eastAsia"/>
          <w:lang w:eastAsia="zh-CN"/>
        </w:rPr>
      </w:pPr>
      <w:bookmarkStart w:id="18" w:name="_Toc5453"/>
      <w:r>
        <w:rPr>
          <w:rFonts w:ascii="仿宋" w:eastAsia="仿宋" w:hAnsi="仿宋" w:cs="仿宋" w:hint="eastAsia"/>
          <w:lang w:eastAsia="zh-CN"/>
        </w:rPr>
        <w:t>(一)、合金铸球段项目背景分析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金铸球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金铸球段项目在这个潮流中的定位。同时，我们将关注行业内涌现的新兴机遇，以便合金铸球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金铸球段项目提供了强大的发展动力。我们将聚焦于行业内最新的技术发展趋势，包括但不限于人工智能、大数据分析、物联网等领域。通过深度的技术研究，我们将确保合金铸球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金铸球段项目发展的源泉。我们将投入更多的精力对市场需求进行深入剖析，超越表面的需求，深入挖掘潜在的市场痛点和机遇。通过对市场需求的细致了解，合金铸球段项目将更有针对性地设计解决方案，满足市场的多样化需求，从而更好地促进合金铸球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金铸球段项目战略至关重要。我们将对竞争态势进行更为深入的分析，包括但不限于市场份额、产品特点、客户满意度等多个维度。通过深度的竞争分析，合金铸球段项目将能够更准确地把握市场脉搏，制定具有竞争力的合金铸球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金铸球段项目的发展具有直接的影响。我们将进行更为全面的法规和政策分析，了解行业发展中的潜在法律风险和合规挑战。通过充分了解和遵守相关法规，合金铸球段项目将确保在法律框架内合法合规运营，为合金铸球段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https://d.book118.com/878021016122006024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25D60"/>
    <w:rsid w:val="17325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10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2024-01-07T13:54:00Z</dcterms:created>
  <dcterms:modified xsi:type="dcterms:W3CDTF">2024-01-07T13:54:22Z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47657E4969834154BC61ED3F60194335_11</vt:lpwstr>
  </property>
  <property fmtid="{D5CDD505-2E9C-101B-9397-08002B2CF9AE}" pid="3" name="KSOProductBuildVer">
    <vt:lpwstr>2052-12.1.0.16120</vt:lpwstr>
  </property>
</Properties>
</file>