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0"/>
        </w:tabs>
        <w:ind w:firstLine="1040" w:firstLineChars="200"/>
        <w:jc w:val="center"/>
        <w:rPr>
          <w:b/>
          <w:bCs/>
          <w:sz w:val="52"/>
        </w:rPr>
      </w:pPr>
    </w:p>
    <w:p>
      <w:pPr>
        <w:tabs>
          <w:tab w:val="left" w:pos="0"/>
        </w:tabs>
        <w:ind w:firstLine="1040" w:firstLineChars="200"/>
        <w:jc w:val="center"/>
        <w:rPr>
          <w:b/>
          <w:bCs/>
          <w:sz w:val="52"/>
        </w:rPr>
      </w:pPr>
    </w:p>
    <w:p>
      <w:pPr>
        <w:tabs>
          <w:tab w:val="left" w:pos="0"/>
        </w:tabs>
        <w:rPr>
          <w:rFonts w:hint="eastAsia"/>
          <w:b/>
          <w:bCs/>
        </w:rPr>
      </w:pPr>
    </w:p>
    <w:p>
      <w:pPr>
        <w:spacing w:line="360" w:lineRule="exact"/>
        <w:jc w:val="center"/>
        <w:rPr>
          <w:rFonts w:ascii="隶书" w:eastAsia="隶书" w:hAnsi="隶书" w:cs="隶书" w:hint="eastAsia"/>
          <w:b/>
          <w:sz w:val="44"/>
          <w:szCs w:val="44"/>
        </w:rPr>
      </w:pPr>
      <w:r>
        <w:rPr>
          <w:rFonts w:ascii="隶书" w:eastAsia="隶书" w:hAnsi="隶书" w:cs="隶书" w:hint="eastAsia"/>
          <w:bCs/>
          <w:sz w:val="44"/>
          <w:szCs w:val="44"/>
        </w:rPr>
        <w:t>基于电子商务的库存管理系统设计与开发</w:t>
      </w:r>
    </w:p>
    <w:p>
      <w:pPr>
        <w:tabs>
          <w:tab w:val="left" w:pos="0"/>
        </w:tabs>
        <w:rPr>
          <w:rFonts w:hint="eastAsia"/>
          <w:b/>
          <w:bCs/>
        </w:rPr>
      </w:pPr>
    </w:p>
    <w:p>
      <w:pPr>
        <w:tabs>
          <w:tab w:val="left" w:pos="0"/>
        </w:tabs>
        <w:rPr>
          <w:rFonts w:hint="eastAsia"/>
          <w:b/>
          <w:bCs/>
        </w:rPr>
      </w:pPr>
    </w:p>
    <w:p>
      <w:pPr>
        <w:tabs>
          <w:tab w:val="left" w:pos="0"/>
        </w:tabs>
        <w:rPr>
          <w:rFonts w:hint="eastAsia"/>
          <w:b/>
          <w:bCs/>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jc w:val="center"/>
        <w:textAlignment w:val="auto"/>
        <w:rPr>
          <w:rFonts w:eastAsia="黑体"/>
          <w:b/>
          <w:bCs w:val="0"/>
          <w:sz w:val="32"/>
          <w:szCs w:val="32"/>
        </w:rPr>
      </w:pPr>
      <w:r>
        <w:rPr>
          <w:rFonts w:eastAsia="黑体"/>
          <w:b/>
          <w:bCs w:val="0"/>
          <w:sz w:val="32"/>
          <w:szCs w:val="32"/>
        </w:rPr>
        <w:t>摘</w:t>
      </w:r>
      <w:r>
        <w:rPr>
          <w:rFonts w:eastAsia="黑体" w:hint="eastAsia"/>
          <w:b/>
          <w:bCs w:val="0"/>
          <w:sz w:val="32"/>
          <w:szCs w:val="32"/>
          <w:lang w:val="en-US" w:eastAsia="zh-CN"/>
        </w:rPr>
        <w:t xml:space="preserve"> </w:t>
      </w:r>
      <w:r>
        <w:rPr>
          <w:rFonts w:eastAsia="黑体"/>
          <w:b/>
          <w:bCs w:val="0"/>
          <w:sz w:val="32"/>
          <w:szCs w:val="32"/>
        </w:rPr>
        <w:t>要</w:t>
      </w:r>
    </w:p>
    <w:p>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480" w:firstLineChars="200"/>
        <w:textAlignment w:val="auto"/>
        <w:rPr>
          <w:sz w:val="24"/>
        </w:rPr>
      </w:pPr>
      <w:r>
        <w:rPr>
          <w:rFonts w:hAnsi="宋体"/>
          <w:sz w:val="24"/>
          <w:szCs w:val="24"/>
        </w:rPr>
        <w:t>近年来计算机技术、网络技术的迅速发展使得在电子商务平台上对库存管理信息进行采集、分析、处理、存储、传输和反馈已经成为必然的发展趋势。应用现代化的管理技术开发的库存管理系统拥有快捷方便、数据共享、远程服务等优势，远远的强于传统的手工库存管理模式。利用网络技术的优点，可以使电子商务之下的库存管理工作更加的有效和方便。也更加的符合现代化电子商务的发展与库存管理需求。企业的库存管理质量和实时的强度直接关系到企业的核心利益。良好的库存系统可以使企业的成本得到很好的控制，并且可以根据业务仓库需求的变化控制库存，在过程中获得合适的平衡点，提高库存效率，获得最大的好处基于此，本文以电子商务库存管理为主要研究对象，从而对电子商务环境下企业的库存管理系统进行研究与分析，并设计出适应电子商务下企业的库存管理系统。</w:t>
      </w:r>
    </w:p>
    <w:p>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480" w:firstLineChars="200"/>
        <w:textAlignment w:val="auto"/>
        <w:rPr>
          <w:sz w:val="24"/>
          <w:szCs w:val="30"/>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pPr>
      <w:r>
        <w:rPr>
          <w:rFonts w:eastAsia="黑体"/>
          <w:sz w:val="24"/>
          <w:szCs w:val="24"/>
        </w:rPr>
        <w:t>【</w:t>
      </w:r>
      <w:r>
        <w:rPr>
          <w:rFonts w:eastAsia="黑体"/>
          <w:bCs/>
          <w:sz w:val="24"/>
          <w:szCs w:val="24"/>
        </w:rPr>
        <w:t>关键词</w:t>
      </w:r>
      <w:r>
        <w:rPr>
          <w:rFonts w:eastAsia="黑体"/>
          <w:sz w:val="24"/>
          <w:szCs w:val="24"/>
        </w:rPr>
        <w:t>】</w:t>
      </w:r>
      <w:r>
        <w:rPr>
          <w:rFonts w:ascii="宋体" w:hAnsi="宋体"/>
          <w:sz w:val="24"/>
          <w:szCs w:val="24"/>
        </w:rPr>
        <w:t>库存管理系统</w:t>
      </w:r>
      <w:r>
        <w:rPr>
          <w:rFonts w:ascii="宋体" w:hAnsi="宋体" w:hint="eastAsia"/>
          <w:sz w:val="24"/>
          <w:szCs w:val="24"/>
        </w:rPr>
        <w:t xml:space="preserve">  </w:t>
      </w:r>
      <w:r>
        <w:rPr>
          <w:rFonts w:ascii="宋体" w:hAnsi="宋体"/>
          <w:sz w:val="24"/>
          <w:szCs w:val="24"/>
        </w:rPr>
        <w:t>电子商务</w:t>
      </w:r>
      <w:r>
        <w:rPr>
          <w:rFonts w:ascii="宋体" w:hAnsi="宋体" w:hint="eastAsia"/>
          <w:sz w:val="24"/>
          <w:szCs w:val="24"/>
        </w:rPr>
        <w:t xml:space="preserve">  </w:t>
      </w:r>
      <w:r>
        <w:rPr>
          <w:rFonts w:ascii="宋体" w:hAnsi="宋体"/>
          <w:sz w:val="24"/>
          <w:szCs w:val="24"/>
        </w:rPr>
        <w:t>net框架</w:t>
      </w:r>
      <w:r>
        <w:rPr>
          <w:rFonts w:ascii="宋体" w:hAnsi="宋体" w:hint="eastAsia"/>
          <w:sz w:val="24"/>
          <w:szCs w:val="24"/>
        </w:rPr>
        <w:t xml:space="preserve">  </w:t>
      </w:r>
      <w:r>
        <w:rPr>
          <w:rFonts w:ascii="宋体" w:hAnsi="宋体"/>
          <w:sz w:val="24"/>
          <w:szCs w:val="24"/>
        </w:rPr>
        <w:t>数据库　B/S架构</w:t>
      </w: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sectPr>
          <w:headerReference w:type="default" r:id="rId4"/>
          <w:footerReference w:type="default" r:id="rId5"/>
          <w:type w:val="nextPage"/>
          <w:pgSz w:w="11850" w:h="16783"/>
          <w:pgMar w:top="1417" w:right="1417" w:bottom="1417" w:left="1701" w:header="851" w:footer="992" w:gutter="0"/>
          <w:pgNumType w:fmt="decimal" w:start="1"/>
          <w:cols w:space="708"/>
          <w:docGrid w:type="lines" w:linePitch="313"/>
        </w:sect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hAnsi="宋体"/>
          <w:sz w:val="24"/>
        </w:rPr>
      </w:pPr>
    </w:p>
    <w:p>
      <w:pPr>
        <w:pStyle w:val="Style2"/>
        <w:jc w:val="center"/>
        <w:rPr>
          <w:color w:val="000000"/>
          <w:sz w:val="32"/>
          <w:szCs w:val="32"/>
        </w:rPr>
      </w:pPr>
      <w:bookmarkStart w:id="0" w:name="_Toc18030"/>
      <w:r>
        <w:rPr>
          <w:color w:val="000000"/>
          <w:sz w:val="32"/>
          <w:szCs w:val="32"/>
          <w:lang w:val="zh-CN"/>
        </w:rPr>
        <w:t>目</w:t>
      </w:r>
      <w:r>
        <w:rPr>
          <w:rFonts w:hint="eastAsia"/>
          <w:color w:val="000000"/>
          <w:sz w:val="32"/>
          <w:szCs w:val="32"/>
          <w:lang w:val="en-US" w:eastAsia="zh-CN"/>
        </w:rPr>
        <w:t xml:space="preserve"> </w:t>
      </w:r>
      <w:r>
        <w:rPr>
          <w:color w:val="000000"/>
          <w:sz w:val="32"/>
          <w:szCs w:val="32"/>
          <w:lang w:val="zh-CN"/>
        </w:rPr>
        <w:t>录</w:t>
      </w:r>
      <w:bookmarkEnd w:id="0"/>
    </w:p>
    <w:p>
      <w:pPr>
        <w:pStyle w:val="TOC1"/>
        <w:tabs>
          <w:tab w:val="clear" w:pos="8211"/>
          <w:tab w:val="right" w:leader="dot" w:pos="8732"/>
        </w:tabs>
        <w:rPr>
          <w:rFonts w:ascii="宋体" w:eastAsia="宋体" w:hAnsi="宋体" w:cs="宋体" w:hint="eastAsia"/>
          <w:b w:val="0"/>
          <w:bCs w:val="0"/>
          <w:szCs w:val="24"/>
        </w:rPr>
      </w:pP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TOC \o "1-3" \h \u </w:instrText>
      </w:r>
      <w:r>
        <w:rPr>
          <w:rFonts w:ascii="宋体" w:eastAsia="宋体" w:hAnsi="宋体" w:cs="宋体" w:hint="eastAsia"/>
          <w:b w:val="0"/>
          <w:bCs w:val="0"/>
          <w:sz w:val="24"/>
          <w:szCs w:val="24"/>
        </w:rPr>
        <w:fldChar w:fldCharType="separate"/>
      </w:r>
      <w:hyperlink w:anchor="_Toc18030" w:history="1">
        <w:r>
          <w:rPr>
            <w:rFonts w:ascii="宋体" w:eastAsia="宋体" w:hAnsi="宋体" w:cs="宋体" w:hint="eastAsia"/>
            <w:b w:val="0"/>
            <w:bCs w:val="0"/>
            <w:sz w:val="24"/>
            <w:szCs w:val="24"/>
            <w:lang w:val="zh-CN"/>
          </w:rPr>
          <w:t>目</w:t>
        </w:r>
        <w:r>
          <w:rPr>
            <w:rFonts w:ascii="宋体" w:eastAsia="宋体" w:hAnsi="宋体" w:cs="宋体" w:hint="eastAsia"/>
            <w:b w:val="0"/>
            <w:bCs w:val="0"/>
            <w:sz w:val="24"/>
            <w:szCs w:val="24"/>
            <w:lang w:val="en-US" w:eastAsia="zh-CN"/>
          </w:rPr>
          <w:t xml:space="preserve"> </w:t>
        </w:r>
        <w:r>
          <w:rPr>
            <w:rFonts w:ascii="宋体" w:eastAsia="宋体" w:hAnsi="宋体" w:cs="宋体" w:hint="eastAsia"/>
            <w:b w:val="0"/>
            <w:bCs w:val="0"/>
            <w:sz w:val="24"/>
            <w:szCs w:val="24"/>
            <w:lang w:val="zh-CN"/>
          </w:rPr>
          <w:t>录</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_Toc18030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w:t>
        </w:r>
        <w:r>
          <w:rPr>
            <w:rFonts w:ascii="宋体" w:eastAsia="宋体" w:hAnsi="宋体" w:cs="宋体" w:hint="eastAsia"/>
            <w:b w:val="0"/>
            <w:bCs w:val="0"/>
            <w:sz w:val="24"/>
            <w:szCs w:val="24"/>
          </w:rPr>
          <w:fldChar w:fldCharType="end"/>
        </w:r>
      </w:hyperlink>
    </w:p>
    <w:p>
      <w:pPr>
        <w:pStyle w:val="TOC1"/>
        <w:tabs>
          <w:tab w:val="clear" w:pos="8211"/>
          <w:tab w:val="right" w:leader="dot" w:pos="8732"/>
        </w:tabs>
        <w:rPr>
          <w:rFonts w:ascii="宋体" w:eastAsia="宋体" w:hAnsi="宋体" w:cs="宋体" w:hint="eastAsia"/>
          <w:b w:val="0"/>
          <w:bCs w:val="0"/>
          <w:szCs w:val="24"/>
        </w:rPr>
      </w:pPr>
      <w:hyperlink w:anchor="_Toc15722" w:history="1">
        <w:r>
          <w:rPr>
            <w:rFonts w:ascii="宋体" w:eastAsia="宋体" w:hAnsi="宋体" w:cs="宋体" w:hint="eastAsia"/>
            <w:b w:val="0"/>
            <w:bCs w:val="0"/>
            <w:sz w:val="24"/>
            <w:szCs w:val="24"/>
            <w:lang w:val="en-US" w:eastAsia="zh-CN"/>
          </w:rPr>
          <w:t>1</w:t>
        </w:r>
        <w:r>
          <w:rPr>
            <w:rFonts w:ascii="宋体" w:eastAsia="宋体" w:hAnsi="宋体" w:cs="宋体" w:hint="eastAsia"/>
            <w:b w:val="0"/>
            <w:bCs w:val="0"/>
            <w:sz w:val="24"/>
            <w:szCs w:val="24"/>
          </w:rPr>
          <w:t>、引言</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_Toc15722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4</w:t>
        </w:r>
        <w:r>
          <w:rPr>
            <w:rFonts w:ascii="宋体" w:eastAsia="宋体" w:hAnsi="宋体" w:cs="宋体" w:hint="eastAsia"/>
            <w:b w:val="0"/>
            <w:bCs w:val="0"/>
            <w:sz w:val="24"/>
            <w:szCs w:val="24"/>
          </w:rPr>
          <w:fldChar w:fldCharType="end"/>
        </w:r>
      </w:hyperlink>
    </w:p>
    <w:p>
      <w:pPr>
        <w:pStyle w:val="TOC1"/>
        <w:tabs>
          <w:tab w:val="clear" w:pos="8211"/>
          <w:tab w:val="right" w:leader="dot" w:pos="8732"/>
        </w:tabs>
        <w:rPr>
          <w:rFonts w:ascii="宋体" w:eastAsia="宋体" w:hAnsi="宋体" w:cs="宋体" w:hint="eastAsia"/>
          <w:b w:val="0"/>
          <w:bCs w:val="0"/>
          <w:szCs w:val="24"/>
        </w:rPr>
      </w:pPr>
      <w:hyperlink w:anchor="_Toc21138" w:history="1">
        <w:r>
          <w:rPr>
            <w:rFonts w:ascii="宋体" w:eastAsia="宋体" w:hAnsi="宋体" w:cs="宋体" w:hint="eastAsia"/>
            <w:b w:val="0"/>
            <w:bCs w:val="0"/>
            <w:sz w:val="24"/>
            <w:szCs w:val="24"/>
            <w:lang w:val="en-US" w:eastAsia="zh-CN"/>
          </w:rPr>
          <w:t>2</w:t>
        </w:r>
        <w:r>
          <w:rPr>
            <w:rFonts w:ascii="宋体" w:eastAsia="宋体" w:hAnsi="宋体" w:cs="宋体" w:hint="eastAsia"/>
            <w:b w:val="0"/>
            <w:bCs w:val="0"/>
            <w:sz w:val="24"/>
            <w:szCs w:val="24"/>
          </w:rPr>
          <w:t>、系统需求分析</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_Toc21138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5</w:t>
        </w:r>
        <w:r>
          <w:rPr>
            <w:rFonts w:ascii="宋体" w:eastAsia="宋体" w:hAnsi="宋体" w:cs="宋体" w:hint="eastAsia"/>
            <w:b w:val="0"/>
            <w:bCs w:val="0"/>
            <w:sz w:val="24"/>
            <w:szCs w:val="24"/>
          </w:rPr>
          <w:fldChar w:fldCharType="end"/>
        </w:r>
      </w:hyperlink>
    </w:p>
    <w:p>
      <w:pPr>
        <w:pStyle w:val="TOC2"/>
        <w:tabs>
          <w:tab w:val="right" w:leader="dot" w:pos="8732"/>
        </w:tabs>
        <w:rPr>
          <w:rFonts w:ascii="宋体" w:eastAsia="宋体" w:hAnsi="宋体" w:cs="宋体" w:hint="eastAsia"/>
          <w:b w:val="0"/>
          <w:bCs w:val="0"/>
          <w:sz w:val="24"/>
          <w:szCs w:val="24"/>
        </w:rPr>
      </w:pPr>
      <w:hyperlink w:anchor="_Toc6002" w:history="1">
        <w:r>
          <w:rPr>
            <w:rFonts w:ascii="宋体" w:eastAsia="宋体" w:hAnsi="宋体" w:cs="宋体" w:hint="eastAsia"/>
            <w:b w:val="0"/>
            <w:bCs w:val="0"/>
            <w:sz w:val="24"/>
            <w:szCs w:val="24"/>
            <w:lang w:val="en-US" w:eastAsia="zh-CN"/>
          </w:rPr>
          <w:t>2.1</w:t>
        </w:r>
        <w:r>
          <w:rPr>
            <w:rFonts w:ascii="宋体" w:eastAsia="宋体" w:hAnsi="宋体" w:cs="宋体" w:hint="eastAsia"/>
            <w:b w:val="0"/>
            <w:bCs w:val="0"/>
            <w:sz w:val="24"/>
            <w:szCs w:val="24"/>
          </w:rPr>
          <w:t>公司背景与所面临的问题</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_Toc6002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5</w:t>
        </w:r>
        <w:r>
          <w:rPr>
            <w:rFonts w:ascii="宋体" w:eastAsia="宋体" w:hAnsi="宋体" w:cs="宋体" w:hint="eastAsia"/>
            <w:b w:val="0"/>
            <w:bCs w:val="0"/>
            <w:sz w:val="24"/>
            <w:szCs w:val="24"/>
          </w:rPr>
          <w:fldChar w:fldCharType="end"/>
        </w:r>
      </w:hyperlink>
    </w:p>
    <w:p>
      <w:pPr>
        <w:pStyle w:val="TOC2"/>
        <w:tabs>
          <w:tab w:val="right" w:leader="dot" w:pos="8732"/>
        </w:tabs>
        <w:rPr>
          <w:rFonts w:ascii="宋体" w:eastAsia="宋体" w:hAnsi="宋体" w:cs="宋体" w:hint="eastAsia"/>
          <w:b w:val="0"/>
          <w:bCs w:val="0"/>
          <w:sz w:val="24"/>
          <w:szCs w:val="24"/>
        </w:rPr>
      </w:pPr>
      <w:hyperlink w:anchor="_Toc27614" w:history="1">
        <w:r>
          <w:rPr>
            <w:rFonts w:ascii="宋体" w:eastAsia="宋体" w:hAnsi="宋体" w:cs="宋体" w:hint="eastAsia"/>
            <w:b w:val="0"/>
            <w:bCs w:val="0"/>
            <w:sz w:val="24"/>
            <w:szCs w:val="24"/>
            <w:lang w:val="en-US" w:eastAsia="zh-CN"/>
          </w:rPr>
          <w:t>2.2</w:t>
        </w:r>
        <w:r>
          <w:rPr>
            <w:rFonts w:ascii="宋体" w:eastAsia="宋体" w:hAnsi="宋体" w:cs="宋体" w:hint="eastAsia"/>
            <w:b w:val="0"/>
            <w:bCs w:val="0"/>
            <w:sz w:val="24"/>
            <w:szCs w:val="24"/>
          </w:rPr>
          <w:t>系统整体架构</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_Toc27614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6</w:t>
        </w:r>
        <w:r>
          <w:rPr>
            <w:rFonts w:ascii="宋体" w:eastAsia="宋体" w:hAnsi="宋体" w:cs="宋体" w:hint="eastAsia"/>
            <w:b w:val="0"/>
            <w:bCs w:val="0"/>
            <w:sz w:val="24"/>
            <w:szCs w:val="24"/>
          </w:rPr>
          <w:fldChar w:fldCharType="end"/>
        </w:r>
      </w:hyperlink>
    </w:p>
    <w:p>
      <w:pPr>
        <w:pStyle w:val="TOC2"/>
        <w:tabs>
          <w:tab w:val="right" w:leader="dot" w:pos="8732"/>
        </w:tabs>
        <w:rPr>
          <w:rFonts w:ascii="宋体" w:eastAsia="宋体" w:hAnsi="宋体" w:cs="宋体" w:hint="eastAsia"/>
          <w:b w:val="0"/>
          <w:bCs w:val="0"/>
          <w:sz w:val="24"/>
          <w:szCs w:val="24"/>
        </w:rPr>
      </w:pPr>
      <w:hyperlink w:anchor="_Toc13269" w:history="1">
        <w:r>
          <w:rPr>
            <w:rFonts w:ascii="宋体" w:eastAsia="宋体" w:hAnsi="宋体" w:cs="宋体" w:hint="eastAsia"/>
            <w:b w:val="0"/>
            <w:bCs w:val="0"/>
            <w:sz w:val="24"/>
            <w:szCs w:val="24"/>
            <w:lang w:val="en-US" w:eastAsia="zh-CN"/>
          </w:rPr>
          <w:t>2.3</w:t>
        </w:r>
        <w:r>
          <w:rPr>
            <w:rFonts w:ascii="宋体" w:eastAsia="宋体" w:hAnsi="宋体" w:cs="宋体" w:hint="eastAsia"/>
            <w:b w:val="0"/>
            <w:bCs w:val="0"/>
            <w:sz w:val="24"/>
            <w:szCs w:val="24"/>
          </w:rPr>
          <w:t>各功能模块需求</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_Toc13269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6</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2348" w:history="1">
        <w:r>
          <w:rPr>
            <w:rFonts w:ascii="宋体" w:eastAsia="宋体" w:hAnsi="宋体" w:cs="宋体" w:hint="eastAsia"/>
            <w:b w:val="0"/>
            <w:bCs w:val="0"/>
            <w:sz w:val="24"/>
            <w:szCs w:val="24"/>
          </w:rPr>
          <w:t>1. 用户管理模块</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_Toc2348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6</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31716" w:history="1">
        <w:r>
          <w:rPr>
            <w:rFonts w:ascii="宋体" w:eastAsia="宋体" w:hAnsi="宋体" w:cs="宋体" w:hint="eastAsia"/>
            <w:b w:val="0"/>
            <w:bCs w:val="0"/>
            <w:sz w:val="24"/>
            <w:szCs w:val="24"/>
          </w:rPr>
          <w:t>2. 采购管理模块</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_Toc31716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7</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7222" w:history="1">
        <w:r>
          <w:rPr>
            <w:rFonts w:ascii="宋体" w:eastAsia="宋体" w:hAnsi="宋体" w:cs="宋体" w:hint="eastAsia"/>
            <w:b w:val="0"/>
            <w:bCs w:val="0"/>
            <w:sz w:val="24"/>
            <w:szCs w:val="24"/>
          </w:rPr>
          <w:t>3. 出入库管理模块</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_Toc7222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8</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8126" w:history="1">
        <w:r>
          <w:rPr>
            <w:rFonts w:ascii="宋体" w:eastAsia="宋体" w:hAnsi="宋体" w:cs="宋体" w:hint="eastAsia"/>
            <w:b w:val="0"/>
            <w:bCs w:val="0"/>
            <w:sz w:val="24"/>
            <w:szCs w:val="24"/>
          </w:rPr>
          <w:t>4. 统计分析模块</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_Toc8126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8</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15831" w:history="1">
        <w:r>
          <w:rPr>
            <w:rFonts w:ascii="宋体" w:eastAsia="宋体" w:hAnsi="宋体" w:cs="宋体" w:hint="eastAsia"/>
            <w:b w:val="0"/>
            <w:bCs w:val="0"/>
            <w:sz w:val="24"/>
            <w:szCs w:val="24"/>
          </w:rPr>
          <w:t>5. 退换货管理模块</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_Toc15831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9</w:t>
        </w:r>
        <w:r>
          <w:rPr>
            <w:rFonts w:ascii="宋体" w:eastAsia="宋体" w:hAnsi="宋体" w:cs="宋体" w:hint="eastAsia"/>
            <w:b w:val="0"/>
            <w:bCs w:val="0"/>
            <w:sz w:val="24"/>
            <w:szCs w:val="24"/>
          </w:rPr>
          <w:fldChar w:fldCharType="end"/>
        </w:r>
      </w:hyperlink>
    </w:p>
    <w:p>
      <w:pPr>
        <w:pStyle w:val="TOC1"/>
        <w:tabs>
          <w:tab w:val="clear" w:pos="8211"/>
          <w:tab w:val="right" w:leader="dot" w:pos="8732"/>
        </w:tabs>
        <w:rPr>
          <w:rFonts w:ascii="宋体" w:eastAsia="宋体" w:hAnsi="宋体" w:cs="宋体" w:hint="eastAsia"/>
          <w:b w:val="0"/>
          <w:bCs w:val="0"/>
          <w:szCs w:val="24"/>
        </w:rPr>
      </w:pPr>
      <w:hyperlink w:anchor="_Toc9962" w:history="1">
        <w:r>
          <w:rPr>
            <w:rFonts w:ascii="宋体" w:eastAsia="宋体" w:hAnsi="宋体" w:cs="宋体" w:hint="eastAsia"/>
            <w:b w:val="0"/>
            <w:bCs w:val="0"/>
            <w:sz w:val="24"/>
            <w:szCs w:val="24"/>
            <w:lang w:val="en-US" w:eastAsia="zh-CN"/>
          </w:rPr>
          <w:t>3</w:t>
        </w:r>
        <w:r>
          <w:rPr>
            <w:rFonts w:ascii="宋体" w:eastAsia="宋体" w:hAnsi="宋体" w:cs="宋体" w:hint="eastAsia"/>
            <w:b w:val="0"/>
            <w:bCs w:val="0"/>
            <w:sz w:val="24"/>
            <w:szCs w:val="24"/>
          </w:rPr>
          <w:t>、系统结构</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_Toc9962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10</w:t>
        </w:r>
        <w:r>
          <w:rPr>
            <w:rFonts w:ascii="宋体" w:eastAsia="宋体" w:hAnsi="宋体" w:cs="宋体" w:hint="eastAsia"/>
            <w:b w:val="0"/>
            <w:bCs w:val="0"/>
            <w:sz w:val="24"/>
            <w:szCs w:val="24"/>
          </w:rPr>
          <w:fldChar w:fldCharType="end"/>
        </w:r>
      </w:hyperlink>
    </w:p>
    <w:p>
      <w:pPr>
        <w:pStyle w:val="TOC2"/>
        <w:tabs>
          <w:tab w:val="right" w:leader="dot" w:pos="8732"/>
        </w:tabs>
        <w:rPr>
          <w:rFonts w:ascii="宋体" w:eastAsia="宋体" w:hAnsi="宋体" w:cs="宋体" w:hint="eastAsia"/>
          <w:b w:val="0"/>
          <w:bCs w:val="0"/>
          <w:sz w:val="24"/>
          <w:szCs w:val="24"/>
        </w:rPr>
      </w:pPr>
      <w:hyperlink w:anchor="_Toc10567" w:history="1">
        <w:r>
          <w:rPr>
            <w:rFonts w:ascii="宋体" w:eastAsia="宋体" w:hAnsi="宋体" w:cs="宋体" w:hint="eastAsia"/>
            <w:b w:val="0"/>
            <w:bCs w:val="0"/>
            <w:sz w:val="24"/>
            <w:szCs w:val="24"/>
            <w:lang w:val="en-US" w:eastAsia="zh-CN"/>
          </w:rPr>
          <w:t>3.1</w:t>
        </w:r>
        <w:r>
          <w:rPr>
            <w:rFonts w:ascii="宋体" w:eastAsia="宋体" w:hAnsi="宋体" w:cs="宋体" w:hint="eastAsia"/>
            <w:b w:val="0"/>
            <w:bCs w:val="0"/>
            <w:sz w:val="24"/>
            <w:szCs w:val="24"/>
          </w:rPr>
          <w:t>系统技术架构</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_Toc10567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10</w:t>
        </w:r>
        <w:r>
          <w:rPr>
            <w:rFonts w:ascii="宋体" w:eastAsia="宋体" w:hAnsi="宋体" w:cs="宋体" w:hint="eastAsia"/>
            <w:b w:val="0"/>
            <w:bCs w:val="0"/>
            <w:sz w:val="24"/>
            <w:szCs w:val="24"/>
          </w:rPr>
          <w:fldChar w:fldCharType="end"/>
        </w:r>
      </w:hyperlink>
    </w:p>
    <w:p>
      <w:pPr>
        <w:pStyle w:val="TOC2"/>
        <w:tabs>
          <w:tab w:val="right" w:leader="dot" w:pos="8732"/>
        </w:tabs>
        <w:rPr>
          <w:rFonts w:ascii="宋体" w:eastAsia="宋体" w:hAnsi="宋体" w:cs="宋体" w:hint="eastAsia"/>
          <w:b w:val="0"/>
          <w:bCs w:val="0"/>
          <w:sz w:val="24"/>
          <w:szCs w:val="24"/>
        </w:rPr>
      </w:pPr>
      <w:hyperlink w:anchor="_Toc12874" w:history="1">
        <w:r>
          <w:rPr>
            <w:rFonts w:ascii="宋体" w:eastAsia="宋体" w:hAnsi="宋体" w:cs="宋体" w:hint="eastAsia"/>
            <w:b w:val="0"/>
            <w:bCs w:val="0"/>
            <w:sz w:val="24"/>
            <w:szCs w:val="24"/>
            <w:lang w:val="en-US" w:eastAsia="zh-CN"/>
          </w:rPr>
          <w:t>3.2</w:t>
        </w:r>
        <w:r>
          <w:rPr>
            <w:rFonts w:ascii="宋体" w:eastAsia="宋体" w:hAnsi="宋体" w:cs="宋体" w:hint="eastAsia"/>
            <w:b w:val="0"/>
            <w:bCs w:val="0"/>
            <w:sz w:val="24"/>
            <w:szCs w:val="24"/>
          </w:rPr>
          <w:t>系统体系架构</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_Toc12874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12</w:t>
        </w:r>
        <w:r>
          <w:rPr>
            <w:rFonts w:ascii="宋体" w:eastAsia="宋体" w:hAnsi="宋体" w:cs="宋体" w:hint="eastAsia"/>
            <w:b w:val="0"/>
            <w:bCs w:val="0"/>
            <w:sz w:val="24"/>
            <w:szCs w:val="24"/>
          </w:rPr>
          <w:fldChar w:fldCharType="end"/>
        </w:r>
      </w:hyperlink>
    </w:p>
    <w:p>
      <w:pPr>
        <w:pStyle w:val="TOC2"/>
        <w:tabs>
          <w:tab w:val="right" w:leader="dot" w:pos="8732"/>
        </w:tabs>
        <w:rPr>
          <w:rFonts w:ascii="宋体" w:eastAsia="宋体" w:hAnsi="宋体" w:cs="宋体" w:hint="eastAsia"/>
          <w:b w:val="0"/>
          <w:bCs w:val="0"/>
          <w:sz w:val="24"/>
          <w:szCs w:val="24"/>
        </w:rPr>
      </w:pPr>
      <w:hyperlink w:anchor="_Toc13712" w:history="1">
        <w:r>
          <w:rPr>
            <w:rFonts w:ascii="宋体" w:eastAsia="宋体" w:hAnsi="宋体" w:cs="宋体" w:hint="eastAsia"/>
            <w:b w:val="0"/>
            <w:bCs w:val="0"/>
            <w:sz w:val="24"/>
            <w:szCs w:val="24"/>
            <w:lang w:val="en-US" w:eastAsia="zh-CN"/>
          </w:rPr>
          <w:t>3.3</w:t>
        </w:r>
        <w:r>
          <w:rPr>
            <w:rFonts w:ascii="宋体" w:eastAsia="宋体" w:hAnsi="宋体" w:cs="宋体" w:hint="eastAsia"/>
            <w:b w:val="0"/>
            <w:bCs w:val="0"/>
            <w:sz w:val="24"/>
            <w:szCs w:val="24"/>
          </w:rPr>
          <w:t>系统功能结构</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_Toc13712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12</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31370" w:history="1">
        <w:r>
          <w:rPr>
            <w:rFonts w:ascii="宋体" w:eastAsia="宋体" w:hAnsi="宋体" w:cs="宋体" w:hint="eastAsia"/>
            <w:b w:val="0"/>
            <w:bCs w:val="0"/>
            <w:sz w:val="24"/>
            <w:szCs w:val="24"/>
          </w:rPr>
          <w:t>1. 用户管理模块</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_Toc31370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13</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9066" w:history="1">
        <w:r>
          <w:rPr>
            <w:rFonts w:ascii="宋体" w:eastAsia="宋体" w:hAnsi="宋体" w:cs="宋体" w:hint="eastAsia"/>
            <w:b w:val="0"/>
            <w:bCs w:val="0"/>
            <w:sz w:val="24"/>
            <w:szCs w:val="24"/>
          </w:rPr>
          <w:t>2. 采购管理模块</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_Toc9066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14</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21712" w:history="1">
        <w:r>
          <w:rPr>
            <w:rFonts w:ascii="宋体" w:eastAsia="宋体" w:hAnsi="宋体" w:cs="宋体" w:hint="eastAsia"/>
            <w:b w:val="0"/>
            <w:bCs w:val="0"/>
            <w:sz w:val="24"/>
            <w:szCs w:val="24"/>
          </w:rPr>
          <w:t>3. 出入库管理模块</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_Toc21712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14</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16958" w:history="1">
        <w:r>
          <w:rPr>
            <w:rFonts w:ascii="宋体" w:eastAsia="宋体" w:hAnsi="宋体" w:cs="宋体" w:hint="eastAsia"/>
            <w:b w:val="0"/>
            <w:bCs w:val="0"/>
            <w:sz w:val="24"/>
            <w:szCs w:val="24"/>
          </w:rPr>
          <w:t>4. 统计分析模块</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_Toc16958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16</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9222" w:history="1">
        <w:r>
          <w:rPr>
            <w:rFonts w:ascii="宋体" w:eastAsia="宋体" w:hAnsi="宋体" w:cs="宋体" w:hint="eastAsia"/>
            <w:b w:val="0"/>
            <w:bCs w:val="0"/>
            <w:sz w:val="24"/>
            <w:szCs w:val="24"/>
          </w:rPr>
          <w:t>5. 退换货管理模块</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_Toc9222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17</w:t>
        </w:r>
        <w:r>
          <w:rPr>
            <w:rFonts w:ascii="宋体" w:eastAsia="宋体" w:hAnsi="宋体" w:cs="宋体" w:hint="eastAsia"/>
            <w:b w:val="0"/>
            <w:bCs w:val="0"/>
            <w:sz w:val="24"/>
            <w:szCs w:val="24"/>
          </w:rPr>
          <w:fldChar w:fldCharType="end"/>
        </w:r>
      </w:hyperlink>
    </w:p>
    <w:p>
      <w:pPr>
        <w:pStyle w:val="TOC2"/>
        <w:tabs>
          <w:tab w:val="right" w:leader="dot" w:pos="8732"/>
        </w:tabs>
        <w:rPr>
          <w:rFonts w:ascii="宋体" w:eastAsia="宋体" w:hAnsi="宋体" w:cs="宋体" w:hint="eastAsia"/>
          <w:b w:val="0"/>
          <w:bCs w:val="0"/>
          <w:sz w:val="24"/>
          <w:szCs w:val="24"/>
        </w:rPr>
      </w:pPr>
      <w:hyperlink w:anchor="_Toc13222" w:history="1">
        <w:r>
          <w:rPr>
            <w:rFonts w:ascii="宋体" w:eastAsia="宋体" w:hAnsi="宋体" w:cs="宋体" w:hint="eastAsia"/>
            <w:b w:val="0"/>
            <w:bCs w:val="0"/>
            <w:sz w:val="24"/>
            <w:szCs w:val="24"/>
            <w:lang w:val="en-US" w:eastAsia="zh-CN"/>
          </w:rPr>
          <w:t>3.4</w:t>
        </w:r>
        <w:r>
          <w:rPr>
            <w:rFonts w:ascii="宋体" w:eastAsia="宋体" w:hAnsi="宋体" w:cs="宋体" w:hint="eastAsia"/>
            <w:b w:val="0"/>
            <w:bCs w:val="0"/>
            <w:sz w:val="24"/>
            <w:szCs w:val="24"/>
          </w:rPr>
          <w:t>数据库设计</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_Toc13222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18</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3154" w:history="1">
        <w:r>
          <w:rPr>
            <w:rFonts w:ascii="宋体" w:eastAsia="宋体" w:hAnsi="宋体" w:cs="宋体" w:hint="eastAsia"/>
            <w:b w:val="0"/>
            <w:bCs w:val="0"/>
            <w:sz w:val="24"/>
            <w:szCs w:val="24"/>
          </w:rPr>
          <w:t>1. 数据库设计原则</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_Toc3154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18</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14427" w:history="1">
        <w:r>
          <w:rPr>
            <w:rFonts w:ascii="宋体" w:eastAsia="宋体" w:hAnsi="宋体" w:cs="宋体" w:hint="eastAsia"/>
            <w:b w:val="0"/>
            <w:bCs w:val="0"/>
            <w:sz w:val="24"/>
            <w:szCs w:val="24"/>
          </w:rPr>
          <w:t>2. E-R图</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_Toc14427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19</w:t>
        </w:r>
        <w:r>
          <w:rPr>
            <w:rFonts w:ascii="宋体" w:eastAsia="宋体" w:hAnsi="宋体" w:cs="宋体" w:hint="eastAsia"/>
            <w:b w:val="0"/>
            <w:bCs w:val="0"/>
            <w:sz w:val="24"/>
            <w:szCs w:val="24"/>
          </w:rPr>
          <w:fldChar w:fldCharType="end"/>
        </w:r>
      </w:hyperlink>
    </w:p>
    <w:p>
      <w:pPr>
        <w:pStyle w:val="TOC2"/>
        <w:tabs>
          <w:tab w:val="right" w:leader="dot" w:pos="8732"/>
        </w:tabs>
        <w:rPr>
          <w:rFonts w:ascii="宋体" w:eastAsia="宋体" w:hAnsi="宋体" w:cs="宋体" w:hint="eastAsia"/>
          <w:b w:val="0"/>
          <w:bCs w:val="0"/>
          <w:sz w:val="24"/>
          <w:szCs w:val="24"/>
        </w:rPr>
      </w:pPr>
      <w:hyperlink w:anchor="_Toc27655" w:history="1">
        <w:r>
          <w:rPr>
            <w:rFonts w:ascii="宋体" w:eastAsia="宋体" w:hAnsi="宋体" w:cs="宋体" w:hint="eastAsia"/>
            <w:b w:val="0"/>
            <w:bCs w:val="0"/>
            <w:sz w:val="24"/>
            <w:szCs w:val="24"/>
            <w:lang w:val="en-US" w:eastAsia="zh-CN"/>
          </w:rPr>
          <w:t>3.5</w:t>
        </w:r>
        <w:r>
          <w:rPr>
            <w:rFonts w:ascii="宋体" w:eastAsia="宋体" w:hAnsi="宋体" w:cs="宋体" w:hint="eastAsia"/>
            <w:b w:val="0"/>
            <w:bCs w:val="0"/>
            <w:sz w:val="24"/>
            <w:szCs w:val="24"/>
          </w:rPr>
          <w:t>接口模块</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_Toc27655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19</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23517" w:history="1">
        <w:r>
          <w:rPr>
            <w:rFonts w:ascii="宋体" w:eastAsia="宋体" w:hAnsi="宋体" w:cs="宋体" w:hint="eastAsia"/>
            <w:b w:val="0"/>
            <w:bCs w:val="0"/>
            <w:sz w:val="24"/>
            <w:szCs w:val="24"/>
          </w:rPr>
          <w:t>1、账户接口</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_Toc23517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19</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5431" w:history="1">
        <w:r>
          <w:rPr>
            <w:rFonts w:ascii="宋体" w:eastAsia="宋体" w:hAnsi="宋体" w:cs="宋体" w:hint="eastAsia"/>
            <w:b w:val="0"/>
            <w:bCs w:val="0"/>
            <w:sz w:val="24"/>
            <w:szCs w:val="24"/>
          </w:rPr>
          <w:t>2、打印机接口</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_Toc5431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19</w:t>
        </w:r>
        <w:r>
          <w:rPr>
            <w:rFonts w:ascii="宋体" w:eastAsia="宋体" w:hAnsi="宋体" w:cs="宋体" w:hint="eastAsia"/>
            <w:b w:val="0"/>
            <w:bCs w:val="0"/>
            <w:sz w:val="24"/>
            <w:szCs w:val="24"/>
          </w:rPr>
          <w:fldChar w:fldCharType="end"/>
        </w:r>
      </w:hyperlink>
    </w:p>
    <w:p>
      <w:pPr>
        <w:pStyle w:val="TOC3"/>
        <w:tabs>
          <w:tab w:val="right" w:leader="dot" w:pos="8732"/>
        </w:tabs>
        <w:rPr>
          <w:rFonts w:ascii="宋体" w:eastAsia="宋体" w:hAnsi="宋体" w:cs="宋体" w:hint="eastAsia"/>
          <w:b w:val="0"/>
          <w:bCs w:val="0"/>
          <w:sz w:val="24"/>
          <w:szCs w:val="24"/>
        </w:rPr>
      </w:pPr>
      <w:hyperlink w:anchor="_Toc4674" w:history="1">
        <w:r>
          <w:rPr>
            <w:rFonts w:ascii="宋体" w:eastAsia="宋体" w:hAnsi="宋体" w:cs="宋体" w:hint="eastAsia"/>
            <w:b w:val="0"/>
            <w:bCs w:val="0"/>
            <w:sz w:val="24"/>
            <w:szCs w:val="24"/>
          </w:rPr>
          <w:t>3、储存接口</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_Toc4674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20</w:t>
        </w:r>
        <w:r>
          <w:rPr>
            <w:rFonts w:ascii="宋体" w:eastAsia="宋体" w:hAnsi="宋体" w:cs="宋体" w:hint="eastAsia"/>
            <w:b w:val="0"/>
            <w:bCs w:val="0"/>
            <w:sz w:val="24"/>
            <w:szCs w:val="24"/>
          </w:rPr>
          <w:fldChar w:fldCharType="end"/>
        </w:r>
      </w:hyperlink>
    </w:p>
    <w:p>
      <w:pPr>
        <w:pStyle w:val="TOC1"/>
        <w:tabs>
          <w:tab w:val="clear" w:pos="8211"/>
          <w:tab w:val="right" w:leader="dot" w:pos="8732"/>
        </w:tabs>
        <w:rPr>
          <w:rFonts w:ascii="宋体" w:eastAsia="宋体" w:hAnsi="宋体" w:cs="宋体" w:hint="eastAsia"/>
          <w:b w:val="0"/>
          <w:bCs w:val="0"/>
          <w:szCs w:val="24"/>
        </w:rPr>
      </w:pPr>
      <w:hyperlink w:anchor="_Toc5322" w:history="1">
        <w:r>
          <w:rPr>
            <w:rFonts w:ascii="宋体" w:eastAsia="宋体" w:hAnsi="宋体" w:cs="宋体" w:hint="eastAsia"/>
            <w:b w:val="0"/>
            <w:bCs w:val="0"/>
            <w:sz w:val="24"/>
            <w:szCs w:val="24"/>
            <w:lang w:val="en-US" w:eastAsia="zh-CN"/>
          </w:rPr>
          <w:t>4</w:t>
        </w:r>
        <w:r>
          <w:rPr>
            <w:rFonts w:ascii="宋体" w:eastAsia="宋体" w:hAnsi="宋体" w:cs="宋体" w:hint="eastAsia"/>
            <w:b w:val="0"/>
            <w:bCs w:val="0"/>
            <w:sz w:val="24"/>
            <w:szCs w:val="24"/>
          </w:rPr>
          <w:t>、系统实现</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_Toc5322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20</w:t>
        </w:r>
        <w:r>
          <w:rPr>
            <w:rFonts w:ascii="宋体" w:eastAsia="宋体" w:hAnsi="宋体" w:cs="宋体" w:hint="eastAsia"/>
            <w:b w:val="0"/>
            <w:bCs w:val="0"/>
            <w:sz w:val="24"/>
            <w:szCs w:val="24"/>
          </w:rPr>
          <w:fldChar w:fldCharType="end"/>
        </w:r>
      </w:hyperlink>
    </w:p>
    <w:p>
      <w:pPr>
        <w:pStyle w:val="TOC2"/>
        <w:tabs>
          <w:tab w:val="right" w:leader="dot" w:pos="8732"/>
        </w:tabs>
        <w:rPr>
          <w:rFonts w:ascii="宋体" w:eastAsia="宋体" w:hAnsi="宋体" w:cs="宋体" w:hint="eastAsia"/>
          <w:b w:val="0"/>
          <w:bCs w:val="0"/>
          <w:sz w:val="24"/>
          <w:szCs w:val="24"/>
        </w:rPr>
      </w:pPr>
      <w:hyperlink w:anchor="_Toc367" w:history="1">
        <w:r>
          <w:rPr>
            <w:rFonts w:ascii="宋体" w:eastAsia="宋体" w:hAnsi="宋体" w:cs="宋体" w:hint="eastAsia"/>
            <w:b w:val="0"/>
            <w:bCs w:val="0"/>
            <w:sz w:val="24"/>
            <w:szCs w:val="24"/>
            <w:lang w:val="en-US" w:eastAsia="zh-CN"/>
          </w:rPr>
          <w:t>4.1</w:t>
        </w:r>
        <w:r>
          <w:rPr>
            <w:rFonts w:ascii="宋体" w:eastAsia="宋体" w:hAnsi="宋体" w:cs="宋体" w:hint="eastAsia"/>
            <w:b w:val="0"/>
            <w:bCs w:val="0"/>
            <w:sz w:val="24"/>
            <w:szCs w:val="24"/>
          </w:rPr>
          <w:t>系统登录实现</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_Toc367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20</w:t>
        </w:r>
        <w:r>
          <w:rPr>
            <w:rFonts w:ascii="宋体" w:eastAsia="宋体" w:hAnsi="宋体" w:cs="宋体" w:hint="eastAsia"/>
            <w:b w:val="0"/>
            <w:bCs w:val="0"/>
            <w:sz w:val="24"/>
            <w:szCs w:val="24"/>
          </w:rPr>
          <w:fldChar w:fldCharType="end"/>
        </w:r>
      </w:hyperlink>
    </w:p>
    <w:p>
      <w:pPr>
        <w:pStyle w:val="TOC2"/>
        <w:tabs>
          <w:tab w:val="right" w:leader="dot" w:pos="8732"/>
        </w:tabs>
        <w:rPr>
          <w:rFonts w:ascii="宋体" w:eastAsia="宋体" w:hAnsi="宋体" w:cs="宋体" w:hint="eastAsia"/>
          <w:b w:val="0"/>
          <w:bCs w:val="0"/>
          <w:sz w:val="24"/>
          <w:szCs w:val="24"/>
        </w:rPr>
      </w:pPr>
      <w:hyperlink w:anchor="_Toc31546" w:history="1">
        <w:r>
          <w:rPr>
            <w:rFonts w:ascii="宋体" w:eastAsia="宋体" w:hAnsi="宋体" w:cs="宋体" w:hint="eastAsia"/>
            <w:b w:val="0"/>
            <w:bCs w:val="0"/>
            <w:sz w:val="24"/>
            <w:szCs w:val="24"/>
            <w:lang w:val="en-US" w:eastAsia="zh-CN"/>
          </w:rPr>
          <w:t>4.2</w:t>
        </w:r>
        <w:r>
          <w:rPr>
            <w:rFonts w:ascii="宋体" w:eastAsia="宋体" w:hAnsi="宋体" w:cs="宋体" w:hint="eastAsia"/>
            <w:b w:val="0"/>
            <w:bCs w:val="0"/>
            <w:sz w:val="24"/>
            <w:szCs w:val="24"/>
          </w:rPr>
          <w:t>库存管理系统主界面实现</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_Toc31546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20</w:t>
        </w:r>
        <w:r>
          <w:rPr>
            <w:rFonts w:ascii="宋体" w:eastAsia="宋体" w:hAnsi="宋体" w:cs="宋体" w:hint="eastAsia"/>
            <w:b w:val="0"/>
            <w:bCs w:val="0"/>
            <w:sz w:val="24"/>
            <w:szCs w:val="24"/>
          </w:rPr>
          <w:fldChar w:fldCharType="end"/>
        </w:r>
      </w:hyperlink>
    </w:p>
    <w:p>
      <w:pPr>
        <w:pStyle w:val="TOC2"/>
        <w:tabs>
          <w:tab w:val="right" w:leader="dot" w:pos="8732"/>
        </w:tabs>
        <w:rPr>
          <w:rFonts w:ascii="宋体" w:eastAsia="宋体" w:hAnsi="宋体" w:cs="宋体" w:hint="eastAsia"/>
          <w:b w:val="0"/>
          <w:bCs w:val="0"/>
          <w:sz w:val="24"/>
          <w:szCs w:val="24"/>
        </w:rPr>
      </w:pPr>
      <w:hyperlink w:anchor="_Toc14678" w:history="1">
        <w:r>
          <w:rPr>
            <w:rFonts w:ascii="宋体" w:eastAsia="宋体" w:hAnsi="宋体" w:cs="宋体" w:hint="eastAsia"/>
            <w:b w:val="0"/>
            <w:bCs w:val="0"/>
            <w:sz w:val="24"/>
            <w:szCs w:val="24"/>
            <w:lang w:val="en-US" w:eastAsia="zh-CN"/>
          </w:rPr>
          <w:t>4.3</w:t>
        </w:r>
        <w:r>
          <w:rPr>
            <w:rFonts w:ascii="宋体" w:eastAsia="宋体" w:hAnsi="宋体" w:cs="宋体" w:hint="eastAsia"/>
            <w:b w:val="0"/>
            <w:bCs w:val="0"/>
            <w:sz w:val="24"/>
            <w:szCs w:val="24"/>
          </w:rPr>
          <w:t>部分主要代码</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_Toc14678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21</w:t>
        </w:r>
        <w:r>
          <w:rPr>
            <w:rFonts w:ascii="宋体" w:eastAsia="宋体" w:hAnsi="宋体" w:cs="宋体" w:hint="eastAsia"/>
            <w:b w:val="0"/>
            <w:bCs w:val="0"/>
            <w:sz w:val="24"/>
            <w:szCs w:val="24"/>
          </w:rPr>
          <w:fldChar w:fldCharType="end"/>
        </w:r>
      </w:hyperlink>
    </w:p>
    <w:p>
      <w:pPr>
        <w:pStyle w:val="TOC1"/>
        <w:tabs>
          <w:tab w:val="clear" w:pos="8211"/>
          <w:tab w:val="right" w:leader="dot" w:pos="8732"/>
        </w:tabs>
        <w:rPr>
          <w:rFonts w:ascii="宋体" w:eastAsia="宋体" w:hAnsi="宋体" w:cs="宋体" w:hint="eastAsia"/>
          <w:b w:val="0"/>
          <w:bCs w:val="0"/>
          <w:szCs w:val="24"/>
        </w:rPr>
      </w:pPr>
      <w:hyperlink w:anchor="_Toc31862" w:history="1">
        <w:r>
          <w:rPr>
            <w:rFonts w:ascii="宋体" w:eastAsia="宋体" w:hAnsi="宋体" w:cs="宋体" w:hint="eastAsia"/>
            <w:b w:val="0"/>
            <w:bCs w:val="0"/>
            <w:sz w:val="24"/>
            <w:szCs w:val="24"/>
            <w:lang w:val="en-US" w:eastAsia="zh-CN"/>
          </w:rPr>
          <w:t>5</w:t>
        </w:r>
        <w:r>
          <w:rPr>
            <w:rFonts w:ascii="宋体" w:eastAsia="宋体" w:hAnsi="宋体" w:cs="宋体" w:hint="eastAsia"/>
            <w:b w:val="0"/>
            <w:bCs w:val="0"/>
            <w:sz w:val="24"/>
            <w:szCs w:val="24"/>
          </w:rPr>
          <w:t>、总结</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_Toc31862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24</w:t>
        </w:r>
        <w:r>
          <w:rPr>
            <w:rFonts w:ascii="宋体" w:eastAsia="宋体" w:hAnsi="宋体" w:cs="宋体" w:hint="eastAsia"/>
            <w:b w:val="0"/>
            <w:bCs w:val="0"/>
            <w:sz w:val="24"/>
            <w:szCs w:val="24"/>
          </w:rPr>
          <w:fldChar w:fldCharType="end"/>
        </w:r>
      </w:hyperlink>
    </w:p>
    <w:p>
      <w:pPr>
        <w:pStyle w:val="TOC1"/>
        <w:tabs>
          <w:tab w:val="clear" w:pos="8211"/>
          <w:tab w:val="right" w:leader="dot" w:pos="8732"/>
        </w:tabs>
        <w:rPr>
          <w:rFonts w:ascii="宋体" w:eastAsia="宋体" w:hAnsi="宋体" w:cs="宋体" w:hint="eastAsia"/>
          <w:b w:val="0"/>
          <w:bCs w:val="0"/>
          <w:szCs w:val="24"/>
        </w:rPr>
      </w:pPr>
      <w:hyperlink w:anchor="_Toc31470" w:history="1">
        <w:r>
          <w:rPr>
            <w:rFonts w:ascii="宋体" w:eastAsia="宋体" w:hAnsi="宋体" w:cs="宋体" w:hint="eastAsia"/>
            <w:b w:val="0"/>
            <w:bCs w:val="0"/>
            <w:sz w:val="24"/>
            <w:szCs w:val="24"/>
          </w:rPr>
          <w:t>参考文献</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_Toc31470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25</w:t>
        </w:r>
        <w:r>
          <w:rPr>
            <w:rFonts w:ascii="宋体" w:eastAsia="宋体" w:hAnsi="宋体" w:cs="宋体" w:hint="eastAsia"/>
            <w:b w:val="0"/>
            <w:bCs w:val="0"/>
            <w:sz w:val="24"/>
            <w:szCs w:val="24"/>
          </w:rPr>
          <w:fldChar w:fldCharType="end"/>
        </w:r>
      </w:hyperlink>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eastAsia="宋体" w:hAnsi="宋体" w:cs="宋体" w:hint="eastAsia"/>
          <w:b w:val="0"/>
          <w:bCs w:val="0"/>
          <w:sz w:val="24"/>
        </w:rPr>
      </w:pPr>
      <w:r>
        <w:rPr>
          <w:rFonts w:ascii="宋体" w:eastAsia="宋体" w:hAnsi="宋体" w:cs="宋体" w:hint="eastAsia"/>
          <w:b w:val="0"/>
          <w:bCs w:val="0"/>
          <w:sz w:val="24"/>
          <w:szCs w:val="24"/>
        </w:rPr>
        <w:fldChar w:fldCharType="end"/>
      </w:r>
      <w:r>
        <w:rPr>
          <w:rFonts w:ascii="宋体" w:eastAsia="宋体" w:hAnsi="宋体" w:cs="宋体" w:hint="eastAsia"/>
          <w:b w:val="0"/>
          <w:bCs w:val="0"/>
          <w:sz w:val="24"/>
        </w:rPr>
        <w:br/>
      </w:r>
      <w:r>
        <w:rPr>
          <w:rFonts w:ascii="宋体" w:eastAsia="宋体" w:hAnsi="宋体" w:cs="宋体" w:hint="eastAsia"/>
          <w:b w:val="0"/>
          <w:bCs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https://d.book118.com/878022142000006030</w:t>
        </w:r>
      </w:hyperlink>
    </w:p>
    <w:p>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auto"/>
        <w:rPr>
          <w:rFonts w:ascii="宋体" w:eastAsia="宋体" w:hAnsi="宋体" w:cs="宋体" w:hint="eastAsia"/>
          <w:b w:val="0"/>
          <w:bCs w:val="0"/>
          <w:sz w:val="24"/>
        </w:rPr>
      </w:pPr>
    </w:p>
    <w:sectPr>
      <w:headerReference w:type="default" r:id="rId7"/>
      <w:footerReference w:type="default" r:id="rId8"/>
      <w:type w:val="nextPage"/>
      <w:pgSz w:w="11850" w:h="16783"/>
      <w:pgMar w:top="1417" w:right="1417" w:bottom="1417" w:left="1701" w:header="851" w:footer="992" w:gutter="0"/>
      <w:pgNumType w:fmt="decimal" w:start="2"/>
      <w:cols w:space="708"/>
      <w:titlePg w:val="0"/>
      <w:docGrid w:type="lines" w:linePitch="313"/>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Calibri Light">
    <w:panose1 w:val="020F0302020204030204"/>
    <w:charset w:val="00"/>
    <w:family w:val="swiss"/>
    <w:pitch w:val="default"/>
    <w:sig w:usb0="E0002AFF" w:usb1="C000247B" w:usb2="00000009" w:usb3="00000000" w:csb0="200001FF"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隶书">
    <w:altName w:val="微软雅黑"/>
    <w:panose1 w:val="02010509060101010101"/>
    <w:charset w:val="86"/>
    <w:family w:val="modern"/>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right="360" w:firstLine="360"/>
    </w:pPr>
    <w:r>
      <w:rPr>
        <w:sz w:val="18"/>
      </w:rPr>
      <w:pict>
        <v:shapetype id="_x0000_t202" coordsize="21600,21600" o:spt="202" path="m,l,21600r21600,l21600,xe">
          <v:stroke joinstyle="miter"/>
          <v:path gradientshapeok="t" o:connecttype="rect"/>
        </v:shapetype>
        <v:shape id="文本框 10" o:spid="_x0000_s2049" type="#_x0000_t202" style="width:2in;height:2in;margin-top:0;margin-left:0;mso-position-horizontal:center;mso-position-horizontal-relative:margin;mso-wrap-style:none;position:absolute;v-text-anchor:top;z-index:251658240" filled="f" stroked="f">
          <v:fill o:detectmouseclick="t"/>
          <v:stroke linestyle="single"/>
          <o:lock v:ext="edit" aspectratio="f"/>
          <v:textbox style="layout-flow:horizontal;mso-fit-shape-to-text:t" inset="0,0,0,0">
            <w:txbxContent>
              <w:p>
                <w:pPr>
                  <w:pStyle w:val="Footer"/>
                  <w:tabs>
                    <w:tab w:val="center" w:pos="4153"/>
                    <w:tab w:val="right" w:pos="8306"/>
                  </w:tabs>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right="360" w:firstLine="360"/>
    </w:pPr>
    <w:r>
      <w:rPr>
        <w:sz w:val="18"/>
      </w:rPr>
      <w:pict>
        <v:shapetype id="_x0000_t202" coordsize="21600,21600" o:spt="202" path="m,l,21600r21600,l21600,xe">
          <v:stroke joinstyle="miter"/>
          <v:path gradientshapeok="t" o:connecttype="rect"/>
        </v:shapetype>
        <v:shape id="文本框 10" o:spid="_x0000_s2050" type="#_x0000_t202" style="width:2in;height:2in;margin-top:0;margin-left:0;mso-position-horizontal:center;mso-position-horizontal-relative:margin;mso-wrap-style:none;position:absolute;v-text-anchor:top;z-index:251659264" filled="f" stroked="f">
          <v:fill o:detectmouseclick="t"/>
          <v:stroke linestyle="single"/>
          <o:lock v:ext="edit" aspectratio="f"/>
          <v:textbox style="layout-flow:horizontal;mso-fit-shape-to-text:t" inset="0,0,0,0">
            <w:txbxContent>
              <w:p>
                <w:pPr>
                  <w:pStyle w:val="Footer"/>
                  <w:tabs>
                    <w:tab w:val="center" w:pos="4153"/>
                    <w:tab w:val="right" w:pos="8306"/>
                  </w:tabs>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p15"/>
      <w:pBdr>
        <w:bottom w:val="none" w:sz="0" w:space="0" w:color="auto"/>
      </w:pBdr>
      <w:jc w:val="both"/>
      <w:rPr>
        <w:rFonts w:ascii="宋体" w:hAnsi="宋体" w:hint="eastAsia"/>
        <w:u w:val="single"/>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p15"/>
      <w:pBdr>
        <w:bottom w:val="none" w:sz="0" w:space="0" w:color="auto"/>
      </w:pBdr>
      <w:jc w:val="both"/>
      <w:rPr>
        <w:rFonts w:ascii="宋体" w:hAnsi="宋体" w:hint="eastAsia"/>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212DA9"/>
    <w:multiLevelType w:val="multilevel"/>
    <w:tmpl w:val="30212DA9"/>
    <w:lvl w:ilvl="0">
      <w:start w:val="1"/>
      <w:numFmt w:val="decimal"/>
      <w:lvlText w:val="%1."/>
      <w:lvlJc w:val="left"/>
      <w:pPr>
        <w:ind w:left="1081" w:hanging="360"/>
      </w:pPr>
      <w:rPr>
        <w:rFonts w:hint="default"/>
      </w:rPr>
    </w:lvl>
    <w:lvl w:ilvl="1">
      <w:start w:val="1"/>
      <w:numFmt w:val="lowerLetter"/>
      <w:lvlText w:val="%2)"/>
      <w:lvlJc w:val="left"/>
      <w:pPr>
        <w:ind w:left="1561" w:hanging="420"/>
      </w:pPr>
    </w:lvl>
    <w:lvl w:ilvl="2">
      <w:start w:val="1"/>
      <w:numFmt w:val="lowerRoman"/>
      <w:lvlText w:val="%3."/>
      <w:lvlJc w:val="right"/>
      <w:pPr>
        <w:ind w:left="1981" w:hanging="420"/>
      </w:pPr>
    </w:lvl>
    <w:lvl w:ilvl="3">
      <w:start w:val="1"/>
      <w:numFmt w:val="decimal"/>
      <w:lvlText w:val="%4."/>
      <w:lvlJc w:val="left"/>
      <w:pPr>
        <w:ind w:left="2401" w:hanging="420"/>
      </w:pPr>
    </w:lvl>
    <w:lvl w:ilvl="4">
      <w:start w:val="1"/>
      <w:numFmt w:val="lowerLetter"/>
      <w:lvlText w:val="%5)"/>
      <w:lvlJc w:val="left"/>
      <w:pPr>
        <w:ind w:left="2821" w:hanging="420"/>
      </w:pPr>
    </w:lvl>
    <w:lvl w:ilvl="5">
      <w:start w:val="1"/>
      <w:numFmt w:val="lowerRoman"/>
      <w:lvlText w:val="%6."/>
      <w:lvlJc w:val="right"/>
      <w:pPr>
        <w:ind w:left="3241" w:hanging="420"/>
      </w:pPr>
    </w:lvl>
    <w:lvl w:ilvl="6">
      <w:start w:val="1"/>
      <w:numFmt w:val="decimal"/>
      <w:lvlText w:val="%7."/>
      <w:lvlJc w:val="left"/>
      <w:pPr>
        <w:ind w:left="3661" w:hanging="420"/>
      </w:pPr>
    </w:lvl>
    <w:lvl w:ilvl="7">
      <w:start w:val="1"/>
      <w:numFmt w:val="lowerLetter"/>
      <w:lvlText w:val="%8)"/>
      <w:lvlJc w:val="left"/>
      <w:pPr>
        <w:ind w:left="4081" w:hanging="420"/>
      </w:pPr>
    </w:lvl>
    <w:lvl w:ilvl="8">
      <w:start w:val="1"/>
      <w:numFmt w:val="lowerRoman"/>
      <w:lvlText w:val="%9."/>
      <w:lvlJc w:val="right"/>
      <w:pPr>
        <w:ind w:left="4501" w:hanging="420"/>
      </w:pPr>
    </w:lvl>
  </w:abstractNum>
  <w:abstractNum w:abstractNumId="1">
    <w:nsid w:val="38EF5D98"/>
    <w:multiLevelType w:val="multilevel"/>
    <w:tmpl w:val="38EF5D98"/>
    <w:lvl w:ilvl="0">
      <w:start w:val="1"/>
      <w:numFmt w:val="decimal"/>
      <w:lvlText w:val="%1."/>
      <w:lvlJc w:val="left"/>
      <w:pPr>
        <w:ind w:left="960" w:hanging="36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stylePaneFormatFilter w:val="3F01"/>
  <w:defaultTabStop w:val="420"/>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13203"/>
    <w:rsid w:val="F0DB38E3"/>
    <w:rsid w:val="00000AD7"/>
    <w:rsid w:val="00004CEF"/>
    <w:rsid w:val="00005E7A"/>
    <w:rsid w:val="00013BED"/>
    <w:rsid w:val="000165F0"/>
    <w:rsid w:val="00016FD3"/>
    <w:rsid w:val="00021FCA"/>
    <w:rsid w:val="0002211F"/>
    <w:rsid w:val="00022600"/>
    <w:rsid w:val="00024900"/>
    <w:rsid w:val="00030554"/>
    <w:rsid w:val="000352DA"/>
    <w:rsid w:val="0003530A"/>
    <w:rsid w:val="000372B5"/>
    <w:rsid w:val="00040579"/>
    <w:rsid w:val="00040967"/>
    <w:rsid w:val="00040C4C"/>
    <w:rsid w:val="00045760"/>
    <w:rsid w:val="00051ED4"/>
    <w:rsid w:val="00052B6D"/>
    <w:rsid w:val="00052C98"/>
    <w:rsid w:val="00054FC4"/>
    <w:rsid w:val="00057F39"/>
    <w:rsid w:val="00061259"/>
    <w:rsid w:val="00066685"/>
    <w:rsid w:val="00067046"/>
    <w:rsid w:val="00067B35"/>
    <w:rsid w:val="000735CC"/>
    <w:rsid w:val="00073706"/>
    <w:rsid w:val="00074B27"/>
    <w:rsid w:val="000855A3"/>
    <w:rsid w:val="000869F5"/>
    <w:rsid w:val="00090347"/>
    <w:rsid w:val="000932CA"/>
    <w:rsid w:val="00093C9E"/>
    <w:rsid w:val="000946D2"/>
    <w:rsid w:val="0009760E"/>
    <w:rsid w:val="000A27AA"/>
    <w:rsid w:val="000A2C15"/>
    <w:rsid w:val="000A6304"/>
    <w:rsid w:val="000A6F66"/>
    <w:rsid w:val="000A705C"/>
    <w:rsid w:val="000A7425"/>
    <w:rsid w:val="000A79B6"/>
    <w:rsid w:val="000B47D6"/>
    <w:rsid w:val="000B4A83"/>
    <w:rsid w:val="000B59BC"/>
    <w:rsid w:val="000B64DB"/>
    <w:rsid w:val="000B7193"/>
    <w:rsid w:val="000B7D1F"/>
    <w:rsid w:val="000C1F3C"/>
    <w:rsid w:val="000C1F7A"/>
    <w:rsid w:val="000C4229"/>
    <w:rsid w:val="000D0402"/>
    <w:rsid w:val="000D0B18"/>
    <w:rsid w:val="000D43CD"/>
    <w:rsid w:val="000E2CF2"/>
    <w:rsid w:val="000E3270"/>
    <w:rsid w:val="000E3DD9"/>
    <w:rsid w:val="000E42C3"/>
    <w:rsid w:val="000E43D9"/>
    <w:rsid w:val="000E4E06"/>
    <w:rsid w:val="000E4ED7"/>
    <w:rsid w:val="000E6B57"/>
    <w:rsid w:val="000F6644"/>
    <w:rsid w:val="000F6956"/>
    <w:rsid w:val="00100878"/>
    <w:rsid w:val="00106C28"/>
    <w:rsid w:val="00110AA7"/>
    <w:rsid w:val="0011371F"/>
    <w:rsid w:val="0011415D"/>
    <w:rsid w:val="00117800"/>
    <w:rsid w:val="00117B5D"/>
    <w:rsid w:val="00121AB1"/>
    <w:rsid w:val="00123144"/>
    <w:rsid w:val="00123EB2"/>
    <w:rsid w:val="00125889"/>
    <w:rsid w:val="001264A7"/>
    <w:rsid w:val="00127834"/>
    <w:rsid w:val="00132144"/>
    <w:rsid w:val="00132F13"/>
    <w:rsid w:val="00135021"/>
    <w:rsid w:val="00136D84"/>
    <w:rsid w:val="00137CB5"/>
    <w:rsid w:val="00137F4A"/>
    <w:rsid w:val="0014236E"/>
    <w:rsid w:val="00142634"/>
    <w:rsid w:val="00142BB4"/>
    <w:rsid w:val="00146A3E"/>
    <w:rsid w:val="00152D82"/>
    <w:rsid w:val="00152F74"/>
    <w:rsid w:val="00153642"/>
    <w:rsid w:val="00153805"/>
    <w:rsid w:val="00154D2A"/>
    <w:rsid w:val="001562BD"/>
    <w:rsid w:val="00157097"/>
    <w:rsid w:val="001604E6"/>
    <w:rsid w:val="00162952"/>
    <w:rsid w:val="00162E86"/>
    <w:rsid w:val="00165BFB"/>
    <w:rsid w:val="00166C18"/>
    <w:rsid w:val="001718BA"/>
    <w:rsid w:val="00171F17"/>
    <w:rsid w:val="001747F5"/>
    <w:rsid w:val="0017486E"/>
    <w:rsid w:val="001750CC"/>
    <w:rsid w:val="001758FA"/>
    <w:rsid w:val="00175FB4"/>
    <w:rsid w:val="00177DA5"/>
    <w:rsid w:val="001813D4"/>
    <w:rsid w:val="00184195"/>
    <w:rsid w:val="0018487D"/>
    <w:rsid w:val="00186B4B"/>
    <w:rsid w:val="00190F44"/>
    <w:rsid w:val="001912D0"/>
    <w:rsid w:val="001912EE"/>
    <w:rsid w:val="001915DF"/>
    <w:rsid w:val="0019200D"/>
    <w:rsid w:val="0019243D"/>
    <w:rsid w:val="00193BD4"/>
    <w:rsid w:val="001A142F"/>
    <w:rsid w:val="001A5D87"/>
    <w:rsid w:val="001A6C59"/>
    <w:rsid w:val="001A798F"/>
    <w:rsid w:val="001B0447"/>
    <w:rsid w:val="001B16C9"/>
    <w:rsid w:val="001B5F61"/>
    <w:rsid w:val="001B6DFA"/>
    <w:rsid w:val="001C29A8"/>
    <w:rsid w:val="001C5063"/>
    <w:rsid w:val="001C5FA0"/>
    <w:rsid w:val="001C62A0"/>
    <w:rsid w:val="001D148E"/>
    <w:rsid w:val="001D5812"/>
    <w:rsid w:val="001D5D3C"/>
    <w:rsid w:val="001E008E"/>
    <w:rsid w:val="001E115F"/>
    <w:rsid w:val="001E19B9"/>
    <w:rsid w:val="001E492B"/>
    <w:rsid w:val="001E7035"/>
    <w:rsid w:val="001F0555"/>
    <w:rsid w:val="001F3282"/>
    <w:rsid w:val="001F467F"/>
    <w:rsid w:val="002000AD"/>
    <w:rsid w:val="00200342"/>
    <w:rsid w:val="00202DDE"/>
    <w:rsid w:val="00202EFD"/>
    <w:rsid w:val="00205D0D"/>
    <w:rsid w:val="00206C5E"/>
    <w:rsid w:val="00206F35"/>
    <w:rsid w:val="00211E81"/>
    <w:rsid w:val="002123DA"/>
    <w:rsid w:val="00212F43"/>
    <w:rsid w:val="00213E10"/>
    <w:rsid w:val="00214D7E"/>
    <w:rsid w:val="0021621D"/>
    <w:rsid w:val="00220403"/>
    <w:rsid w:val="00221F29"/>
    <w:rsid w:val="0022275C"/>
    <w:rsid w:val="002235ED"/>
    <w:rsid w:val="00226169"/>
    <w:rsid w:val="00230AFE"/>
    <w:rsid w:val="00230DA4"/>
    <w:rsid w:val="002336A7"/>
    <w:rsid w:val="00234181"/>
    <w:rsid w:val="00237507"/>
    <w:rsid w:val="0024181D"/>
    <w:rsid w:val="002437A7"/>
    <w:rsid w:val="00244D16"/>
    <w:rsid w:val="00245571"/>
    <w:rsid w:val="00246186"/>
    <w:rsid w:val="00251136"/>
    <w:rsid w:val="00251335"/>
    <w:rsid w:val="00251856"/>
    <w:rsid w:val="00252803"/>
    <w:rsid w:val="00253014"/>
    <w:rsid w:val="0025679F"/>
    <w:rsid w:val="00257478"/>
    <w:rsid w:val="00261AB0"/>
    <w:rsid w:val="00264E82"/>
    <w:rsid w:val="00273190"/>
    <w:rsid w:val="00275E46"/>
    <w:rsid w:val="00275F36"/>
    <w:rsid w:val="002765AF"/>
    <w:rsid w:val="00277651"/>
    <w:rsid w:val="00282F3B"/>
    <w:rsid w:val="00283DE7"/>
    <w:rsid w:val="002852E5"/>
    <w:rsid w:val="0028594E"/>
    <w:rsid w:val="00286B9C"/>
    <w:rsid w:val="002937C7"/>
    <w:rsid w:val="00296FE1"/>
    <w:rsid w:val="002A0FC2"/>
    <w:rsid w:val="002A20F7"/>
    <w:rsid w:val="002A5FA5"/>
    <w:rsid w:val="002B152E"/>
    <w:rsid w:val="002B3D10"/>
    <w:rsid w:val="002B565E"/>
    <w:rsid w:val="002C0A3A"/>
    <w:rsid w:val="002C6080"/>
    <w:rsid w:val="002C74E4"/>
    <w:rsid w:val="002D0AA1"/>
    <w:rsid w:val="002D142D"/>
    <w:rsid w:val="002D287A"/>
    <w:rsid w:val="002D2A17"/>
    <w:rsid w:val="002D4E1E"/>
    <w:rsid w:val="002D557D"/>
    <w:rsid w:val="002E06F8"/>
    <w:rsid w:val="002E3EA2"/>
    <w:rsid w:val="002E3EE1"/>
    <w:rsid w:val="002E497C"/>
    <w:rsid w:val="002F1BB0"/>
    <w:rsid w:val="002F21A9"/>
    <w:rsid w:val="002F36C7"/>
    <w:rsid w:val="00301889"/>
    <w:rsid w:val="00301D9C"/>
    <w:rsid w:val="003144A3"/>
    <w:rsid w:val="00315590"/>
    <w:rsid w:val="00315DD0"/>
    <w:rsid w:val="00317424"/>
    <w:rsid w:val="00317A21"/>
    <w:rsid w:val="00317EB2"/>
    <w:rsid w:val="003251AF"/>
    <w:rsid w:val="00326EA0"/>
    <w:rsid w:val="00330891"/>
    <w:rsid w:val="00333D71"/>
    <w:rsid w:val="00340DE9"/>
    <w:rsid w:val="00343F22"/>
    <w:rsid w:val="00344111"/>
    <w:rsid w:val="00345CA8"/>
    <w:rsid w:val="003504C4"/>
    <w:rsid w:val="003542C4"/>
    <w:rsid w:val="00357793"/>
    <w:rsid w:val="003577AD"/>
    <w:rsid w:val="00360F68"/>
    <w:rsid w:val="00362C11"/>
    <w:rsid w:val="00362EDC"/>
    <w:rsid w:val="00372E88"/>
    <w:rsid w:val="003760C3"/>
    <w:rsid w:val="00377BCA"/>
    <w:rsid w:val="00381DB2"/>
    <w:rsid w:val="003825BF"/>
    <w:rsid w:val="0038521C"/>
    <w:rsid w:val="003857A4"/>
    <w:rsid w:val="003903F9"/>
    <w:rsid w:val="00394F68"/>
    <w:rsid w:val="00397320"/>
    <w:rsid w:val="00397D3C"/>
    <w:rsid w:val="003A46E0"/>
    <w:rsid w:val="003B1142"/>
    <w:rsid w:val="003B11CD"/>
    <w:rsid w:val="003B2814"/>
    <w:rsid w:val="003B46ED"/>
    <w:rsid w:val="003B70E4"/>
    <w:rsid w:val="003B7621"/>
    <w:rsid w:val="003C03E6"/>
    <w:rsid w:val="003C73CC"/>
    <w:rsid w:val="003D32C4"/>
    <w:rsid w:val="003D50B0"/>
    <w:rsid w:val="003E3705"/>
    <w:rsid w:val="003E73B8"/>
    <w:rsid w:val="003F046C"/>
    <w:rsid w:val="003F092F"/>
    <w:rsid w:val="003F0CCF"/>
    <w:rsid w:val="003F548F"/>
    <w:rsid w:val="003F7E8A"/>
    <w:rsid w:val="00400A52"/>
    <w:rsid w:val="00403731"/>
    <w:rsid w:val="00404F9B"/>
    <w:rsid w:val="00404FD0"/>
    <w:rsid w:val="004100A7"/>
    <w:rsid w:val="00410203"/>
    <w:rsid w:val="00411210"/>
    <w:rsid w:val="00420C98"/>
    <w:rsid w:val="004238A1"/>
    <w:rsid w:val="00426445"/>
    <w:rsid w:val="00427CD1"/>
    <w:rsid w:val="00434ED0"/>
    <w:rsid w:val="00435FD5"/>
    <w:rsid w:val="0044084C"/>
    <w:rsid w:val="0044119E"/>
    <w:rsid w:val="00443A8E"/>
    <w:rsid w:val="00451105"/>
    <w:rsid w:val="0045247F"/>
    <w:rsid w:val="00453497"/>
    <w:rsid w:val="00454696"/>
    <w:rsid w:val="00457115"/>
    <w:rsid w:val="004639DA"/>
    <w:rsid w:val="0046428D"/>
    <w:rsid w:val="004643CF"/>
    <w:rsid w:val="004766A9"/>
    <w:rsid w:val="0047752E"/>
    <w:rsid w:val="00477A4B"/>
    <w:rsid w:val="0048097E"/>
    <w:rsid w:val="00481377"/>
    <w:rsid w:val="00484E48"/>
    <w:rsid w:val="0048567C"/>
    <w:rsid w:val="00486E7F"/>
    <w:rsid w:val="004903C7"/>
    <w:rsid w:val="00490683"/>
    <w:rsid w:val="00492A4C"/>
    <w:rsid w:val="004942A0"/>
    <w:rsid w:val="0049686F"/>
    <w:rsid w:val="00496E45"/>
    <w:rsid w:val="004A77AE"/>
    <w:rsid w:val="004B15BC"/>
    <w:rsid w:val="004B2888"/>
    <w:rsid w:val="004B6F15"/>
    <w:rsid w:val="004C37B4"/>
    <w:rsid w:val="004C3931"/>
    <w:rsid w:val="004C5AAF"/>
    <w:rsid w:val="004C694D"/>
    <w:rsid w:val="004D00EF"/>
    <w:rsid w:val="004D2AF9"/>
    <w:rsid w:val="004D2C38"/>
    <w:rsid w:val="004D3740"/>
    <w:rsid w:val="004D3D3F"/>
    <w:rsid w:val="004D50FC"/>
    <w:rsid w:val="004D5D12"/>
    <w:rsid w:val="004E346C"/>
    <w:rsid w:val="004E483B"/>
    <w:rsid w:val="004E579A"/>
    <w:rsid w:val="004F1C97"/>
    <w:rsid w:val="004F73E3"/>
    <w:rsid w:val="00501893"/>
    <w:rsid w:val="00510549"/>
    <w:rsid w:val="005124BE"/>
    <w:rsid w:val="005129BF"/>
    <w:rsid w:val="00512E7B"/>
    <w:rsid w:val="00513364"/>
    <w:rsid w:val="00513BAB"/>
    <w:rsid w:val="00513ED3"/>
    <w:rsid w:val="00515D37"/>
    <w:rsid w:val="00517266"/>
    <w:rsid w:val="00531BE4"/>
    <w:rsid w:val="005327F6"/>
    <w:rsid w:val="0053475C"/>
    <w:rsid w:val="005470BE"/>
    <w:rsid w:val="00550234"/>
    <w:rsid w:val="00551B47"/>
    <w:rsid w:val="00551CB1"/>
    <w:rsid w:val="00551D69"/>
    <w:rsid w:val="00554913"/>
    <w:rsid w:val="00555000"/>
    <w:rsid w:val="00555658"/>
    <w:rsid w:val="005576A8"/>
    <w:rsid w:val="00557E13"/>
    <w:rsid w:val="00563F2A"/>
    <w:rsid w:val="0056416C"/>
    <w:rsid w:val="00564BFF"/>
    <w:rsid w:val="005662E8"/>
    <w:rsid w:val="00567D26"/>
    <w:rsid w:val="0057025E"/>
    <w:rsid w:val="00574EFE"/>
    <w:rsid w:val="00576100"/>
    <w:rsid w:val="00582E2E"/>
    <w:rsid w:val="00584BE1"/>
    <w:rsid w:val="00586ED3"/>
    <w:rsid w:val="005870A3"/>
    <w:rsid w:val="00590CA0"/>
    <w:rsid w:val="0059161B"/>
    <w:rsid w:val="00593526"/>
    <w:rsid w:val="005942CE"/>
    <w:rsid w:val="00594F2A"/>
    <w:rsid w:val="005A0F0A"/>
    <w:rsid w:val="005A29BD"/>
    <w:rsid w:val="005A2CA8"/>
    <w:rsid w:val="005A30C1"/>
    <w:rsid w:val="005A3534"/>
    <w:rsid w:val="005A4055"/>
    <w:rsid w:val="005A6B9F"/>
    <w:rsid w:val="005A73DC"/>
    <w:rsid w:val="005B0F9A"/>
    <w:rsid w:val="005B4378"/>
    <w:rsid w:val="005B4E51"/>
    <w:rsid w:val="005B614C"/>
    <w:rsid w:val="005C0972"/>
    <w:rsid w:val="005C0FF5"/>
    <w:rsid w:val="005C2446"/>
    <w:rsid w:val="005C34BE"/>
    <w:rsid w:val="005C475D"/>
    <w:rsid w:val="005C66B9"/>
    <w:rsid w:val="005C6C7C"/>
    <w:rsid w:val="005C78B3"/>
    <w:rsid w:val="005D0A60"/>
    <w:rsid w:val="005D0AE6"/>
    <w:rsid w:val="005D0E5C"/>
    <w:rsid w:val="005D2620"/>
    <w:rsid w:val="005D397B"/>
    <w:rsid w:val="005D47AA"/>
    <w:rsid w:val="005E197B"/>
    <w:rsid w:val="005E2469"/>
    <w:rsid w:val="005E6861"/>
    <w:rsid w:val="005F18C8"/>
    <w:rsid w:val="005F212B"/>
    <w:rsid w:val="005F43FE"/>
    <w:rsid w:val="005F76E2"/>
    <w:rsid w:val="005F7ADF"/>
    <w:rsid w:val="005F7F4D"/>
    <w:rsid w:val="00601A39"/>
    <w:rsid w:val="00604721"/>
    <w:rsid w:val="00605217"/>
    <w:rsid w:val="0060565D"/>
    <w:rsid w:val="00605875"/>
    <w:rsid w:val="006064AE"/>
    <w:rsid w:val="00607F38"/>
    <w:rsid w:val="00616007"/>
    <w:rsid w:val="0061616D"/>
    <w:rsid w:val="00617327"/>
    <w:rsid w:val="006211CD"/>
    <w:rsid w:val="00623322"/>
    <w:rsid w:val="00624E8A"/>
    <w:rsid w:val="00626BCE"/>
    <w:rsid w:val="00631BDE"/>
    <w:rsid w:val="0064216C"/>
    <w:rsid w:val="00652F15"/>
    <w:rsid w:val="00653AC8"/>
    <w:rsid w:val="00653E45"/>
    <w:rsid w:val="00657491"/>
    <w:rsid w:val="006649C7"/>
    <w:rsid w:val="00664A25"/>
    <w:rsid w:val="006651FA"/>
    <w:rsid w:val="006673A5"/>
    <w:rsid w:val="0067099B"/>
    <w:rsid w:val="00671FF1"/>
    <w:rsid w:val="00672011"/>
    <w:rsid w:val="006844E5"/>
    <w:rsid w:val="00685816"/>
    <w:rsid w:val="0069144E"/>
    <w:rsid w:val="00692952"/>
    <w:rsid w:val="00692E76"/>
    <w:rsid w:val="00693067"/>
    <w:rsid w:val="00696516"/>
    <w:rsid w:val="006A31D2"/>
    <w:rsid w:val="006A476C"/>
    <w:rsid w:val="006A6EF0"/>
    <w:rsid w:val="006A7813"/>
    <w:rsid w:val="006B3D59"/>
    <w:rsid w:val="006B4281"/>
    <w:rsid w:val="006C0FEA"/>
    <w:rsid w:val="006C14BE"/>
    <w:rsid w:val="006C1931"/>
    <w:rsid w:val="006C323E"/>
    <w:rsid w:val="006C721A"/>
    <w:rsid w:val="006C7763"/>
    <w:rsid w:val="006D247E"/>
    <w:rsid w:val="006D5A56"/>
    <w:rsid w:val="006D63C5"/>
    <w:rsid w:val="006E3D3B"/>
    <w:rsid w:val="006E4636"/>
    <w:rsid w:val="006E5D2D"/>
    <w:rsid w:val="006F269F"/>
    <w:rsid w:val="006F32B0"/>
    <w:rsid w:val="00701898"/>
    <w:rsid w:val="00701A60"/>
    <w:rsid w:val="00704D02"/>
    <w:rsid w:val="00706E74"/>
    <w:rsid w:val="00711A5B"/>
    <w:rsid w:val="00712B1B"/>
    <w:rsid w:val="00712BC4"/>
    <w:rsid w:val="00713203"/>
    <w:rsid w:val="00715F2B"/>
    <w:rsid w:val="00723224"/>
    <w:rsid w:val="00723BCF"/>
    <w:rsid w:val="00724066"/>
    <w:rsid w:val="0072741F"/>
    <w:rsid w:val="00730296"/>
    <w:rsid w:val="00731B85"/>
    <w:rsid w:val="00733141"/>
    <w:rsid w:val="00733916"/>
    <w:rsid w:val="00734CC6"/>
    <w:rsid w:val="00734CD8"/>
    <w:rsid w:val="007417FE"/>
    <w:rsid w:val="007467E4"/>
    <w:rsid w:val="0075137E"/>
    <w:rsid w:val="00751460"/>
    <w:rsid w:val="00751C76"/>
    <w:rsid w:val="00752C8E"/>
    <w:rsid w:val="00753139"/>
    <w:rsid w:val="00753580"/>
    <w:rsid w:val="00760504"/>
    <w:rsid w:val="007605F9"/>
    <w:rsid w:val="007615A2"/>
    <w:rsid w:val="00762B0A"/>
    <w:rsid w:val="00762DDA"/>
    <w:rsid w:val="007709FB"/>
    <w:rsid w:val="0077131C"/>
    <w:rsid w:val="00773C2D"/>
    <w:rsid w:val="007815E4"/>
    <w:rsid w:val="00782ADE"/>
    <w:rsid w:val="00786838"/>
    <w:rsid w:val="007A3663"/>
    <w:rsid w:val="007A45DB"/>
    <w:rsid w:val="007A7B27"/>
    <w:rsid w:val="007B0B88"/>
    <w:rsid w:val="007B4567"/>
    <w:rsid w:val="007B5702"/>
    <w:rsid w:val="007C126D"/>
    <w:rsid w:val="007C1D2A"/>
    <w:rsid w:val="007C47FE"/>
    <w:rsid w:val="007C662D"/>
    <w:rsid w:val="007C7D40"/>
    <w:rsid w:val="007D01D0"/>
    <w:rsid w:val="007D05EC"/>
    <w:rsid w:val="007D0749"/>
    <w:rsid w:val="007D3E19"/>
    <w:rsid w:val="007E2EC6"/>
    <w:rsid w:val="007E2F44"/>
    <w:rsid w:val="007E3DF6"/>
    <w:rsid w:val="007E4DC1"/>
    <w:rsid w:val="007F1D29"/>
    <w:rsid w:val="007F4E06"/>
    <w:rsid w:val="007F5392"/>
    <w:rsid w:val="007F6595"/>
    <w:rsid w:val="007F78B6"/>
    <w:rsid w:val="008029C2"/>
    <w:rsid w:val="008067EA"/>
    <w:rsid w:val="00806CD5"/>
    <w:rsid w:val="00806DFC"/>
    <w:rsid w:val="00807195"/>
    <w:rsid w:val="00807841"/>
    <w:rsid w:val="00810E32"/>
    <w:rsid w:val="00811D3F"/>
    <w:rsid w:val="00813F02"/>
    <w:rsid w:val="00822205"/>
    <w:rsid w:val="008254F2"/>
    <w:rsid w:val="0082683D"/>
    <w:rsid w:val="008309CA"/>
    <w:rsid w:val="00833ECB"/>
    <w:rsid w:val="008350FA"/>
    <w:rsid w:val="008361BA"/>
    <w:rsid w:val="00837518"/>
    <w:rsid w:val="00841868"/>
    <w:rsid w:val="00844582"/>
    <w:rsid w:val="00844654"/>
    <w:rsid w:val="008466AA"/>
    <w:rsid w:val="008469AF"/>
    <w:rsid w:val="00846F2B"/>
    <w:rsid w:val="008471E1"/>
    <w:rsid w:val="00851DFE"/>
    <w:rsid w:val="00853FA1"/>
    <w:rsid w:val="00854ED5"/>
    <w:rsid w:val="00855DE7"/>
    <w:rsid w:val="00857DE6"/>
    <w:rsid w:val="00860C70"/>
    <w:rsid w:val="00861C38"/>
    <w:rsid w:val="00864998"/>
    <w:rsid w:val="00874EDE"/>
    <w:rsid w:val="00881F73"/>
    <w:rsid w:val="00881FFC"/>
    <w:rsid w:val="00885176"/>
    <w:rsid w:val="008858D7"/>
    <w:rsid w:val="00890812"/>
    <w:rsid w:val="00892949"/>
    <w:rsid w:val="008939CC"/>
    <w:rsid w:val="00893C03"/>
    <w:rsid w:val="00895F0C"/>
    <w:rsid w:val="0089644C"/>
    <w:rsid w:val="008A14E3"/>
    <w:rsid w:val="008A40D3"/>
    <w:rsid w:val="008B7007"/>
    <w:rsid w:val="008C0853"/>
    <w:rsid w:val="008C407A"/>
    <w:rsid w:val="008D4A47"/>
    <w:rsid w:val="008D5F62"/>
    <w:rsid w:val="008E2D2A"/>
    <w:rsid w:val="008E43A9"/>
    <w:rsid w:val="008F1222"/>
    <w:rsid w:val="008F7B3C"/>
    <w:rsid w:val="00900082"/>
    <w:rsid w:val="00901817"/>
    <w:rsid w:val="0090260E"/>
    <w:rsid w:val="00905A89"/>
    <w:rsid w:val="00910723"/>
    <w:rsid w:val="00912BA7"/>
    <w:rsid w:val="0091421F"/>
    <w:rsid w:val="0091497F"/>
    <w:rsid w:val="00916319"/>
    <w:rsid w:val="00917EDD"/>
    <w:rsid w:val="00922661"/>
    <w:rsid w:val="00924044"/>
    <w:rsid w:val="00924717"/>
    <w:rsid w:val="00924C5A"/>
    <w:rsid w:val="00930334"/>
    <w:rsid w:val="00930714"/>
    <w:rsid w:val="00934A80"/>
    <w:rsid w:val="009371AF"/>
    <w:rsid w:val="00940F7D"/>
    <w:rsid w:val="00943A0F"/>
    <w:rsid w:val="0094481E"/>
    <w:rsid w:val="00944A67"/>
    <w:rsid w:val="009466F7"/>
    <w:rsid w:val="0095059D"/>
    <w:rsid w:val="00950701"/>
    <w:rsid w:val="0095091A"/>
    <w:rsid w:val="0095298B"/>
    <w:rsid w:val="00953063"/>
    <w:rsid w:val="00954850"/>
    <w:rsid w:val="0095655F"/>
    <w:rsid w:val="00956B2D"/>
    <w:rsid w:val="00966A32"/>
    <w:rsid w:val="00967236"/>
    <w:rsid w:val="009679C4"/>
    <w:rsid w:val="009707E5"/>
    <w:rsid w:val="00971C0B"/>
    <w:rsid w:val="00973765"/>
    <w:rsid w:val="009848B7"/>
    <w:rsid w:val="00984FE4"/>
    <w:rsid w:val="00985136"/>
    <w:rsid w:val="009856AF"/>
    <w:rsid w:val="0099157D"/>
    <w:rsid w:val="0099381B"/>
    <w:rsid w:val="00994E6C"/>
    <w:rsid w:val="00996976"/>
    <w:rsid w:val="009A205A"/>
    <w:rsid w:val="009A4CCA"/>
    <w:rsid w:val="009B3A97"/>
    <w:rsid w:val="009B4565"/>
    <w:rsid w:val="009B7C6E"/>
    <w:rsid w:val="009B7DE1"/>
    <w:rsid w:val="009C053D"/>
    <w:rsid w:val="009C46C8"/>
    <w:rsid w:val="009C5E62"/>
    <w:rsid w:val="009C7F54"/>
    <w:rsid w:val="009D4E37"/>
    <w:rsid w:val="009E7195"/>
    <w:rsid w:val="009F03E4"/>
    <w:rsid w:val="009F1229"/>
    <w:rsid w:val="009F1297"/>
    <w:rsid w:val="009F4442"/>
    <w:rsid w:val="009F6398"/>
    <w:rsid w:val="009F773F"/>
    <w:rsid w:val="00A0043F"/>
    <w:rsid w:val="00A027AB"/>
    <w:rsid w:val="00A07F5C"/>
    <w:rsid w:val="00A17998"/>
    <w:rsid w:val="00A200A0"/>
    <w:rsid w:val="00A233BF"/>
    <w:rsid w:val="00A25105"/>
    <w:rsid w:val="00A3685F"/>
    <w:rsid w:val="00A450A3"/>
    <w:rsid w:val="00A4547B"/>
    <w:rsid w:val="00A561D5"/>
    <w:rsid w:val="00A56D84"/>
    <w:rsid w:val="00A6082D"/>
    <w:rsid w:val="00A6359F"/>
    <w:rsid w:val="00A74DC8"/>
    <w:rsid w:val="00A81BF6"/>
    <w:rsid w:val="00A861AF"/>
    <w:rsid w:val="00A903BB"/>
    <w:rsid w:val="00A926E4"/>
    <w:rsid w:val="00A93C8B"/>
    <w:rsid w:val="00A97F69"/>
    <w:rsid w:val="00AA07F3"/>
    <w:rsid w:val="00AA26F7"/>
    <w:rsid w:val="00AA6F88"/>
    <w:rsid w:val="00AB12E6"/>
    <w:rsid w:val="00AB60CE"/>
    <w:rsid w:val="00AC5C3E"/>
    <w:rsid w:val="00AC7A73"/>
    <w:rsid w:val="00AD07AB"/>
    <w:rsid w:val="00AD4BCF"/>
    <w:rsid w:val="00AD5CE4"/>
    <w:rsid w:val="00AD6815"/>
    <w:rsid w:val="00AE0AEE"/>
    <w:rsid w:val="00AE10D5"/>
    <w:rsid w:val="00AE31DB"/>
    <w:rsid w:val="00AE3E3A"/>
    <w:rsid w:val="00AE40DE"/>
    <w:rsid w:val="00AF3974"/>
    <w:rsid w:val="00AF487B"/>
    <w:rsid w:val="00AF784C"/>
    <w:rsid w:val="00B00325"/>
    <w:rsid w:val="00B05A53"/>
    <w:rsid w:val="00B07519"/>
    <w:rsid w:val="00B07BDC"/>
    <w:rsid w:val="00B106A9"/>
    <w:rsid w:val="00B1135A"/>
    <w:rsid w:val="00B11A5B"/>
    <w:rsid w:val="00B21BDA"/>
    <w:rsid w:val="00B22368"/>
    <w:rsid w:val="00B3233F"/>
    <w:rsid w:val="00B34C45"/>
    <w:rsid w:val="00B35BB3"/>
    <w:rsid w:val="00B37478"/>
    <w:rsid w:val="00B37C04"/>
    <w:rsid w:val="00B401D5"/>
    <w:rsid w:val="00B42B33"/>
    <w:rsid w:val="00B47166"/>
    <w:rsid w:val="00B526A2"/>
    <w:rsid w:val="00B531DE"/>
    <w:rsid w:val="00B534F4"/>
    <w:rsid w:val="00B54DFA"/>
    <w:rsid w:val="00B55A88"/>
    <w:rsid w:val="00B55B86"/>
    <w:rsid w:val="00B56B5E"/>
    <w:rsid w:val="00B5710C"/>
    <w:rsid w:val="00B612D3"/>
    <w:rsid w:val="00B616DD"/>
    <w:rsid w:val="00B63D05"/>
    <w:rsid w:val="00B654F8"/>
    <w:rsid w:val="00B65665"/>
    <w:rsid w:val="00B70A3D"/>
    <w:rsid w:val="00B76D1F"/>
    <w:rsid w:val="00B77254"/>
    <w:rsid w:val="00B80549"/>
    <w:rsid w:val="00B83948"/>
    <w:rsid w:val="00B83958"/>
    <w:rsid w:val="00B85E97"/>
    <w:rsid w:val="00B93715"/>
    <w:rsid w:val="00B946EB"/>
    <w:rsid w:val="00BA0C9B"/>
    <w:rsid w:val="00BA2A00"/>
    <w:rsid w:val="00BA5960"/>
    <w:rsid w:val="00BB35D2"/>
    <w:rsid w:val="00BB5AD8"/>
    <w:rsid w:val="00BB71C4"/>
    <w:rsid w:val="00BB7F2E"/>
    <w:rsid w:val="00BC35FF"/>
    <w:rsid w:val="00BC3830"/>
    <w:rsid w:val="00BC4B94"/>
    <w:rsid w:val="00BD15C1"/>
    <w:rsid w:val="00BD20CB"/>
    <w:rsid w:val="00BD4639"/>
    <w:rsid w:val="00BD5F90"/>
    <w:rsid w:val="00BD75B8"/>
    <w:rsid w:val="00BD78B2"/>
    <w:rsid w:val="00BE01DE"/>
    <w:rsid w:val="00BE0360"/>
    <w:rsid w:val="00BE2CD7"/>
    <w:rsid w:val="00BE7AB4"/>
    <w:rsid w:val="00BE7AD4"/>
    <w:rsid w:val="00BF07E8"/>
    <w:rsid w:val="00BF60C3"/>
    <w:rsid w:val="00BF6A2C"/>
    <w:rsid w:val="00C00443"/>
    <w:rsid w:val="00C00CFC"/>
    <w:rsid w:val="00C02163"/>
    <w:rsid w:val="00C0702E"/>
    <w:rsid w:val="00C076D3"/>
    <w:rsid w:val="00C10382"/>
    <w:rsid w:val="00C13AB5"/>
    <w:rsid w:val="00C168A6"/>
    <w:rsid w:val="00C2264A"/>
    <w:rsid w:val="00C22E00"/>
    <w:rsid w:val="00C26A06"/>
    <w:rsid w:val="00C34F27"/>
    <w:rsid w:val="00C36830"/>
    <w:rsid w:val="00C40060"/>
    <w:rsid w:val="00C44941"/>
    <w:rsid w:val="00C4510C"/>
    <w:rsid w:val="00C531CC"/>
    <w:rsid w:val="00C53D65"/>
    <w:rsid w:val="00C62908"/>
    <w:rsid w:val="00C6517E"/>
    <w:rsid w:val="00C679C9"/>
    <w:rsid w:val="00C70606"/>
    <w:rsid w:val="00C73194"/>
    <w:rsid w:val="00C7390A"/>
    <w:rsid w:val="00C741F0"/>
    <w:rsid w:val="00C74BBE"/>
    <w:rsid w:val="00C7519E"/>
    <w:rsid w:val="00C81AA9"/>
    <w:rsid w:val="00C82C22"/>
    <w:rsid w:val="00C862E7"/>
    <w:rsid w:val="00C91718"/>
    <w:rsid w:val="00C92D37"/>
    <w:rsid w:val="00C947B7"/>
    <w:rsid w:val="00C94D0B"/>
    <w:rsid w:val="00CA0B2F"/>
    <w:rsid w:val="00CA53AD"/>
    <w:rsid w:val="00CA5916"/>
    <w:rsid w:val="00CA5CE5"/>
    <w:rsid w:val="00CA79BC"/>
    <w:rsid w:val="00CB4016"/>
    <w:rsid w:val="00CB554F"/>
    <w:rsid w:val="00CB5CE5"/>
    <w:rsid w:val="00CC2AA1"/>
    <w:rsid w:val="00CC5599"/>
    <w:rsid w:val="00CC7BF3"/>
    <w:rsid w:val="00CD07DD"/>
    <w:rsid w:val="00CD2348"/>
    <w:rsid w:val="00CE2A3A"/>
    <w:rsid w:val="00CE7146"/>
    <w:rsid w:val="00CF40F0"/>
    <w:rsid w:val="00D0043B"/>
    <w:rsid w:val="00D01FF3"/>
    <w:rsid w:val="00D02A04"/>
    <w:rsid w:val="00D073AA"/>
    <w:rsid w:val="00D118D4"/>
    <w:rsid w:val="00D13E2E"/>
    <w:rsid w:val="00D16499"/>
    <w:rsid w:val="00D209DE"/>
    <w:rsid w:val="00D2251C"/>
    <w:rsid w:val="00D22734"/>
    <w:rsid w:val="00D244E4"/>
    <w:rsid w:val="00D25773"/>
    <w:rsid w:val="00D279E8"/>
    <w:rsid w:val="00D27ED1"/>
    <w:rsid w:val="00D31B6B"/>
    <w:rsid w:val="00D32C5D"/>
    <w:rsid w:val="00D33818"/>
    <w:rsid w:val="00D35CFA"/>
    <w:rsid w:val="00D36D90"/>
    <w:rsid w:val="00D37F38"/>
    <w:rsid w:val="00D40875"/>
    <w:rsid w:val="00D40FA9"/>
    <w:rsid w:val="00D42201"/>
    <w:rsid w:val="00D43AF2"/>
    <w:rsid w:val="00D47652"/>
    <w:rsid w:val="00D5471F"/>
    <w:rsid w:val="00D54D2E"/>
    <w:rsid w:val="00D572C3"/>
    <w:rsid w:val="00D60E96"/>
    <w:rsid w:val="00D629DB"/>
    <w:rsid w:val="00D65300"/>
    <w:rsid w:val="00D653CF"/>
    <w:rsid w:val="00D65D67"/>
    <w:rsid w:val="00D73351"/>
    <w:rsid w:val="00D733B7"/>
    <w:rsid w:val="00D74539"/>
    <w:rsid w:val="00D83AEA"/>
    <w:rsid w:val="00D902C1"/>
    <w:rsid w:val="00DA095C"/>
    <w:rsid w:val="00DA148E"/>
    <w:rsid w:val="00DA2434"/>
    <w:rsid w:val="00DA4B3A"/>
    <w:rsid w:val="00DA5CCC"/>
    <w:rsid w:val="00DA6F39"/>
    <w:rsid w:val="00DA7D37"/>
    <w:rsid w:val="00DB0DD9"/>
    <w:rsid w:val="00DB3D30"/>
    <w:rsid w:val="00DB3E06"/>
    <w:rsid w:val="00DB5B29"/>
    <w:rsid w:val="00DB7877"/>
    <w:rsid w:val="00DB7B02"/>
    <w:rsid w:val="00DC0777"/>
    <w:rsid w:val="00DC620C"/>
    <w:rsid w:val="00DD0E6B"/>
    <w:rsid w:val="00DD330F"/>
    <w:rsid w:val="00DD4B4D"/>
    <w:rsid w:val="00DE0A0B"/>
    <w:rsid w:val="00DE0E28"/>
    <w:rsid w:val="00DE5232"/>
    <w:rsid w:val="00DE7A0F"/>
    <w:rsid w:val="00DF042F"/>
    <w:rsid w:val="00DF0A01"/>
    <w:rsid w:val="00DF1772"/>
    <w:rsid w:val="00DF5475"/>
    <w:rsid w:val="00E00644"/>
    <w:rsid w:val="00E01DE0"/>
    <w:rsid w:val="00E02D58"/>
    <w:rsid w:val="00E04D20"/>
    <w:rsid w:val="00E0753D"/>
    <w:rsid w:val="00E105C9"/>
    <w:rsid w:val="00E14F3E"/>
    <w:rsid w:val="00E16395"/>
    <w:rsid w:val="00E22BE0"/>
    <w:rsid w:val="00E230FC"/>
    <w:rsid w:val="00E34CE2"/>
    <w:rsid w:val="00E3652D"/>
    <w:rsid w:val="00E40305"/>
    <w:rsid w:val="00E422E9"/>
    <w:rsid w:val="00E4413F"/>
    <w:rsid w:val="00E455B9"/>
    <w:rsid w:val="00E46770"/>
    <w:rsid w:val="00E53BFD"/>
    <w:rsid w:val="00E623EA"/>
    <w:rsid w:val="00E75111"/>
    <w:rsid w:val="00E766BD"/>
    <w:rsid w:val="00E860D3"/>
    <w:rsid w:val="00E94E52"/>
    <w:rsid w:val="00EA3B9E"/>
    <w:rsid w:val="00EA4BB7"/>
    <w:rsid w:val="00EA4CE2"/>
    <w:rsid w:val="00EA4E6F"/>
    <w:rsid w:val="00EA6C66"/>
    <w:rsid w:val="00EA74E2"/>
    <w:rsid w:val="00EA7519"/>
    <w:rsid w:val="00EB0F83"/>
    <w:rsid w:val="00EB2725"/>
    <w:rsid w:val="00EC70FF"/>
    <w:rsid w:val="00ED19BD"/>
    <w:rsid w:val="00ED3D8A"/>
    <w:rsid w:val="00ED47EC"/>
    <w:rsid w:val="00ED6ED8"/>
    <w:rsid w:val="00EE20C2"/>
    <w:rsid w:val="00EE2718"/>
    <w:rsid w:val="00EF007B"/>
    <w:rsid w:val="00EF0D28"/>
    <w:rsid w:val="00EF5800"/>
    <w:rsid w:val="00EF627F"/>
    <w:rsid w:val="00F03FC9"/>
    <w:rsid w:val="00F03FCB"/>
    <w:rsid w:val="00F057BE"/>
    <w:rsid w:val="00F072AD"/>
    <w:rsid w:val="00F109DB"/>
    <w:rsid w:val="00F13A58"/>
    <w:rsid w:val="00F14B2F"/>
    <w:rsid w:val="00F17787"/>
    <w:rsid w:val="00F229CC"/>
    <w:rsid w:val="00F31CCC"/>
    <w:rsid w:val="00F32657"/>
    <w:rsid w:val="00F43E72"/>
    <w:rsid w:val="00F44C86"/>
    <w:rsid w:val="00F50962"/>
    <w:rsid w:val="00F5139A"/>
    <w:rsid w:val="00F52267"/>
    <w:rsid w:val="00F5576F"/>
    <w:rsid w:val="00F56CAD"/>
    <w:rsid w:val="00F62A6F"/>
    <w:rsid w:val="00F644EE"/>
    <w:rsid w:val="00F64638"/>
    <w:rsid w:val="00F7017E"/>
    <w:rsid w:val="00F730F1"/>
    <w:rsid w:val="00F80DBE"/>
    <w:rsid w:val="00F83464"/>
    <w:rsid w:val="00F84092"/>
    <w:rsid w:val="00F84924"/>
    <w:rsid w:val="00F87256"/>
    <w:rsid w:val="00F87D02"/>
    <w:rsid w:val="00F93BE0"/>
    <w:rsid w:val="00F93D56"/>
    <w:rsid w:val="00F9613D"/>
    <w:rsid w:val="00F966B2"/>
    <w:rsid w:val="00F9687D"/>
    <w:rsid w:val="00FA0ADD"/>
    <w:rsid w:val="00FA1111"/>
    <w:rsid w:val="00FA1704"/>
    <w:rsid w:val="00FA1CBD"/>
    <w:rsid w:val="00FA1DBE"/>
    <w:rsid w:val="00FA21F7"/>
    <w:rsid w:val="00FA4DB2"/>
    <w:rsid w:val="00FB2355"/>
    <w:rsid w:val="00FB3AD5"/>
    <w:rsid w:val="00FB5735"/>
    <w:rsid w:val="00FB60BE"/>
    <w:rsid w:val="00FB65DE"/>
    <w:rsid w:val="00FB67E9"/>
    <w:rsid w:val="00FC205F"/>
    <w:rsid w:val="00FC5FED"/>
    <w:rsid w:val="00FC6788"/>
    <w:rsid w:val="00FC7763"/>
    <w:rsid w:val="00FD0BFD"/>
    <w:rsid w:val="00FD6CF5"/>
    <w:rsid w:val="00FE1BEF"/>
    <w:rsid w:val="00FE21B4"/>
    <w:rsid w:val="00FE5BD2"/>
    <w:rsid w:val="00FF1407"/>
    <w:rsid w:val="00FF4A27"/>
    <w:rsid w:val="01CA25C0"/>
    <w:rsid w:val="110731D8"/>
    <w:rsid w:val="13224F2C"/>
    <w:rsid w:val="1A3137D8"/>
    <w:rsid w:val="1A4353D0"/>
    <w:rsid w:val="1A4C112B"/>
    <w:rsid w:val="1D11187A"/>
    <w:rsid w:val="2A963BC3"/>
    <w:rsid w:val="2BB7852C"/>
    <w:rsid w:val="33060765"/>
    <w:rsid w:val="33826B10"/>
    <w:rsid w:val="4A746FAB"/>
    <w:rsid w:val="50D46650"/>
    <w:rsid w:val="54EE11B1"/>
    <w:rsid w:val="59F100AB"/>
    <w:rsid w:val="5C894020"/>
    <w:rsid w:val="62235081"/>
    <w:rsid w:val="62973154"/>
    <w:rsid w:val="64B15686"/>
    <w:rsid w:val="659E4D78"/>
    <w:rsid w:val="6639253F"/>
    <w:rsid w:val="66D20085"/>
    <w:rsid w:val="742D32C1"/>
    <w:rsid w:val="7C372976"/>
    <w:rsid w:val="7CBA66F5"/>
    <w:rsid w:val="7EB3591C"/>
  </w:rsids>
  <w:docVars>
    <w:docVar w:name="commondata" w:val="eyJoZGlkIjoiZGY5OGNiNGUyMjQ5MmI4ZDQ3ZjRhNGEzOTgxOWU3NGE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4"/>
      <w:lang w:val="en-US" w:eastAsia="zh-CN" w:bidi="ar-SA"/>
    </w:rPr>
  </w:style>
  <w:style w:type="paragraph" w:styleId="Heading1">
    <w:name w:val="heading 1"/>
    <w:basedOn w:val="Normal"/>
    <w:next w:val="Normal"/>
    <w:link w:val="1Char"/>
    <w:qFormat/>
    <w:pPr>
      <w:keepNext/>
      <w:keepLines/>
      <w:spacing w:before="340" w:after="330" w:line="360" w:lineRule="auto"/>
      <w:jc w:val="left"/>
      <w:outlineLvl w:val="0"/>
    </w:pPr>
    <w:rPr>
      <w:rFonts w:ascii="Times New Roman" w:eastAsia="宋体" w:hAnsi="Times New Roman"/>
      <w:b/>
      <w:bCs/>
      <w:kern w:val="44"/>
      <w:sz w:val="32"/>
      <w:szCs w:val="44"/>
    </w:rPr>
  </w:style>
  <w:style w:type="paragraph" w:styleId="Heading2">
    <w:name w:val="heading 2"/>
    <w:basedOn w:val="Normal"/>
    <w:next w:val="BodyTextFirstIndent"/>
    <w:link w:val="2Char"/>
    <w:qFormat/>
    <w:pPr>
      <w:keepNext/>
      <w:keepLines/>
      <w:spacing w:before="260" w:after="260" w:line="416" w:lineRule="auto"/>
      <w:jc w:val="left"/>
      <w:outlineLvl w:val="1"/>
    </w:pPr>
    <w:rPr>
      <w:rFonts w:ascii="Arial" w:eastAsia="宋体" w:hAnsi="Arial"/>
      <w:b/>
      <w:bCs/>
      <w:sz w:val="28"/>
      <w:szCs w:val="32"/>
    </w:rPr>
  </w:style>
  <w:style w:type="paragraph" w:styleId="Heading3">
    <w:name w:val="heading 3"/>
    <w:basedOn w:val="Normal"/>
    <w:next w:val="BodyTextFirstIndent"/>
    <w:link w:val="3Char"/>
    <w:qFormat/>
    <w:pPr>
      <w:keepNext/>
      <w:keepLines/>
      <w:spacing w:before="260" w:after="260" w:line="416" w:lineRule="auto"/>
      <w:jc w:val="left"/>
      <w:outlineLvl w:val="2"/>
    </w:pPr>
    <w:rPr>
      <w:rFonts w:ascii="Times New Roman" w:eastAsia="宋体" w:hAnsi="Times New Roman"/>
      <w:b/>
      <w:bCs/>
      <w:sz w:val="24"/>
      <w:szCs w:val="32"/>
    </w:rPr>
  </w:style>
  <w:style w:type="paragraph" w:styleId="Heading4">
    <w:name w:val="heading 4"/>
    <w:basedOn w:val="Normal"/>
    <w:next w:val="Normal"/>
    <w:link w:val="4Char"/>
    <w:qFormat/>
    <w:pPr>
      <w:keepNext/>
      <w:keepLines/>
      <w:spacing w:before="280" w:after="290" w:line="376" w:lineRule="auto"/>
      <w:outlineLvl w:val="3"/>
    </w:pPr>
    <w:rPr>
      <w:rFonts w:ascii="Arial" w:eastAsia="黑体" w:hAnsi="Arial"/>
      <w:b/>
      <w:bCs/>
      <w:sz w:val="28"/>
      <w:szCs w:val="28"/>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character" w:customStyle="1" w:styleId="1Char">
    <w:name w:val="标题 1 Char"/>
    <w:link w:val="Heading1"/>
    <w:rPr>
      <w:rFonts w:ascii="Times New Roman" w:eastAsia="宋体" w:hAnsi="Times New Roman"/>
      <w:b/>
      <w:bCs/>
      <w:kern w:val="44"/>
      <w:sz w:val="32"/>
      <w:szCs w:val="44"/>
      <w:lang w:val="en-US" w:eastAsia="zh-CN" w:bidi="ar-SA"/>
    </w:rPr>
  </w:style>
  <w:style w:type="character" w:customStyle="1" w:styleId="2Char">
    <w:name w:val="标题 2 Char"/>
    <w:link w:val="Heading2"/>
    <w:rPr>
      <w:rFonts w:ascii="Arial" w:eastAsia="宋体" w:hAnsi="Arial"/>
      <w:b/>
      <w:bCs/>
      <w:kern w:val="2"/>
      <w:sz w:val="28"/>
      <w:szCs w:val="32"/>
      <w:lang w:val="en-US" w:eastAsia="zh-CN" w:bidi="ar-SA"/>
    </w:rPr>
  </w:style>
  <w:style w:type="paragraph" w:styleId="BodyTextFirstIndent">
    <w:name w:val="Body Text First Indent"/>
    <w:basedOn w:val="Normal"/>
    <w:link w:val="Char"/>
    <w:pPr>
      <w:widowControl/>
      <w:adjustRightInd w:val="0"/>
      <w:spacing w:line="360" w:lineRule="atLeast"/>
      <w:ind w:firstLine="425"/>
    </w:pPr>
    <w:rPr>
      <w:kern w:val="0"/>
      <w:szCs w:val="20"/>
    </w:rPr>
  </w:style>
  <w:style w:type="character" w:customStyle="1" w:styleId="Char">
    <w:name w:val="正文首行缩进 Char"/>
    <w:link w:val="BodyTextFirstIndent"/>
    <w:locked/>
    <w:rPr>
      <w:sz w:val="21"/>
      <w:lang w:bidi="ar-SA"/>
    </w:rPr>
  </w:style>
  <w:style w:type="character" w:customStyle="1" w:styleId="3Char">
    <w:name w:val="标题 3 Char"/>
    <w:link w:val="Heading3"/>
    <w:locked/>
    <w:rPr>
      <w:rFonts w:ascii="Times New Roman" w:eastAsia="宋体" w:hAnsi="Times New Roman"/>
      <w:b/>
      <w:bCs/>
      <w:kern w:val="2"/>
      <w:sz w:val="24"/>
      <w:szCs w:val="32"/>
      <w:lang w:val="en-US" w:eastAsia="zh-CN" w:bidi="ar-SA"/>
    </w:rPr>
  </w:style>
  <w:style w:type="character" w:customStyle="1" w:styleId="4Char">
    <w:name w:val="标题 4 Char"/>
    <w:link w:val="Heading4"/>
    <w:locked/>
    <w:rPr>
      <w:rFonts w:ascii="Arial" w:eastAsia="黑体" w:hAnsi="Arial"/>
      <w:b/>
      <w:bCs/>
      <w:kern w:val="2"/>
      <w:sz w:val="28"/>
      <w:szCs w:val="28"/>
      <w:lang w:val="en-US" w:eastAsia="zh-CN" w:bidi="ar-SA"/>
    </w:rPr>
  </w:style>
  <w:style w:type="paragraph" w:styleId="NormalIndent">
    <w:name w:val="Normal Indent"/>
    <w:basedOn w:val="Normal"/>
    <w:pPr>
      <w:ind w:firstLine="425"/>
    </w:pPr>
    <w:rPr>
      <w:szCs w:val="20"/>
    </w:rPr>
  </w:style>
  <w:style w:type="paragraph" w:styleId="DocumentMap">
    <w:name w:val="Document Map"/>
    <w:basedOn w:val="Normal"/>
    <w:link w:val="Char0"/>
    <w:semiHidden/>
    <w:pPr>
      <w:shd w:val="clear" w:color="auto" w:fill="000080"/>
    </w:pPr>
  </w:style>
  <w:style w:type="character" w:customStyle="1" w:styleId="Char0">
    <w:name w:val="文档结构图 Char"/>
    <w:link w:val="DocumentMap"/>
    <w:semiHidden/>
    <w:locked/>
    <w:rPr>
      <w:rFonts w:eastAsia="宋体"/>
      <w:kern w:val="2"/>
      <w:sz w:val="21"/>
      <w:szCs w:val="24"/>
      <w:lang w:val="en-US" w:eastAsia="zh-CN" w:bidi="ar-SA"/>
    </w:rPr>
  </w:style>
  <w:style w:type="paragraph" w:styleId="CommentText">
    <w:name w:val="annotation text"/>
    <w:basedOn w:val="Normal"/>
    <w:link w:val="Char1"/>
    <w:pPr>
      <w:jc w:val="left"/>
    </w:pPr>
  </w:style>
  <w:style w:type="character" w:customStyle="1" w:styleId="Char1">
    <w:name w:val="批注文字 Char"/>
    <w:link w:val="CommentText"/>
    <w:rPr>
      <w:kern w:val="2"/>
      <w:sz w:val="21"/>
      <w:szCs w:val="24"/>
    </w:rPr>
  </w:style>
  <w:style w:type="paragraph" w:styleId="BodyText3">
    <w:name w:val="Body Text 3"/>
    <w:basedOn w:val="Normal"/>
    <w:pPr>
      <w:spacing w:after="120"/>
    </w:pPr>
    <w:rPr>
      <w:sz w:val="16"/>
      <w:szCs w:val="16"/>
    </w:rPr>
  </w:style>
  <w:style w:type="paragraph" w:styleId="BodyText">
    <w:name w:val="Body Text"/>
    <w:basedOn w:val="Normal"/>
    <w:link w:val="Char2"/>
    <w:pPr>
      <w:widowControl/>
      <w:adjustRightInd w:val="0"/>
      <w:spacing w:line="360" w:lineRule="auto"/>
    </w:pPr>
    <w:rPr>
      <w:kern w:val="0"/>
      <w:sz w:val="24"/>
      <w:szCs w:val="20"/>
    </w:rPr>
  </w:style>
  <w:style w:type="character" w:customStyle="1" w:styleId="Char2">
    <w:name w:val="正文文本 Char"/>
    <w:link w:val="BodyText"/>
    <w:locked/>
    <w:rPr>
      <w:sz w:val="24"/>
      <w:lang w:bidi="ar-SA"/>
    </w:rPr>
  </w:style>
  <w:style w:type="paragraph" w:styleId="TOC3">
    <w:name w:val="toc 3"/>
    <w:basedOn w:val="Normal"/>
    <w:next w:val="Normal"/>
    <w:uiPriority w:val="39"/>
    <w:pPr>
      <w:ind w:left="840" w:leftChars="400"/>
    </w:pPr>
  </w:style>
  <w:style w:type="paragraph" w:styleId="PlainText">
    <w:name w:val="Plain Text"/>
    <w:basedOn w:val="Normal"/>
    <w:pPr>
      <w:widowControl/>
      <w:tabs>
        <w:tab w:val="left" w:pos="425"/>
      </w:tabs>
      <w:autoSpaceDE w:val="0"/>
      <w:autoSpaceDN w:val="0"/>
      <w:adjustRightInd w:val="0"/>
      <w:spacing w:line="300" w:lineRule="auto"/>
      <w:ind w:firstLine="540"/>
      <w:jc w:val="left"/>
    </w:pPr>
    <w:rPr>
      <w:rFonts w:ascii="宋体" w:hAnsi="Courier New"/>
      <w:color w:val="000000"/>
      <w:sz w:val="24"/>
      <w:szCs w:val="20"/>
    </w:rPr>
  </w:style>
  <w:style w:type="paragraph" w:styleId="BalloonText">
    <w:name w:val="Balloon Text"/>
    <w:basedOn w:val="Normal"/>
    <w:link w:val="Char3"/>
    <w:rPr>
      <w:sz w:val="18"/>
      <w:szCs w:val="18"/>
    </w:rPr>
  </w:style>
  <w:style w:type="character" w:customStyle="1" w:styleId="Char3">
    <w:name w:val="批注框文本 Char"/>
    <w:link w:val="BalloonText"/>
    <w:rPr>
      <w:kern w:val="2"/>
      <w:sz w:val="18"/>
      <w:szCs w:val="18"/>
    </w:r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pPr>
      <w:tabs>
        <w:tab w:val="right" w:leader="dot" w:pos="8211"/>
      </w:tabs>
      <w:spacing w:line="400" w:lineRule="exact"/>
    </w:pPr>
    <w:rPr>
      <w:b/>
      <w:sz w:val="24"/>
    </w:rPr>
  </w:style>
  <w:style w:type="paragraph" w:styleId="TOC4">
    <w:name w:val="toc 4"/>
    <w:basedOn w:val="Normal"/>
    <w:next w:val="Normal"/>
    <w:uiPriority w:val="39"/>
    <w:pPr>
      <w:ind w:left="1260" w:leftChars="600"/>
    </w:pPr>
  </w:style>
  <w:style w:type="paragraph" w:styleId="Subtitle">
    <w:name w:val="Subtitle"/>
    <w:basedOn w:val="Normal"/>
    <w:next w:val="Normal"/>
    <w:link w:val="Char4"/>
    <w:qFormat/>
    <w:pPr>
      <w:spacing w:before="240" w:after="60" w:line="312" w:lineRule="auto"/>
      <w:jc w:val="center"/>
      <w:outlineLvl w:val="1"/>
    </w:pPr>
    <w:rPr>
      <w:rFonts w:ascii="Calibri Light" w:hAnsi="Calibri Light"/>
      <w:b/>
      <w:bCs/>
      <w:kern w:val="28"/>
      <w:sz w:val="32"/>
      <w:szCs w:val="32"/>
    </w:rPr>
  </w:style>
  <w:style w:type="character" w:customStyle="1" w:styleId="Char4">
    <w:name w:val="副标题 Char"/>
    <w:link w:val="Subtitle"/>
    <w:rPr>
      <w:rFonts w:ascii="Calibri Light" w:hAnsi="Calibri Light"/>
      <w:b/>
      <w:bCs/>
      <w:kern w:val="28"/>
      <w:sz w:val="32"/>
      <w:szCs w:val="32"/>
    </w:rPr>
  </w:style>
  <w:style w:type="paragraph" w:styleId="TOC2">
    <w:name w:val="toc 2"/>
    <w:basedOn w:val="Normal"/>
    <w:next w:val="Normal"/>
    <w:uiPriority w:val="39"/>
    <w:pPr>
      <w:ind w:left="420" w:leftChars="200"/>
    </w:pPr>
  </w:style>
  <w:style w:type="paragraph" w:styleId="NormalWeb">
    <w:name w:val="Normal (Web)"/>
    <w:basedOn w:val="Normal"/>
    <w:pPr>
      <w:widowControl/>
      <w:spacing w:before="100" w:beforeAutospacing="1" w:after="100" w:afterAutospacing="1"/>
      <w:jc w:val="left"/>
    </w:pPr>
    <w:rPr>
      <w:rFonts w:ascii="宋体" w:hAnsi="宋体"/>
      <w:kern w:val="0"/>
      <w:sz w:val="24"/>
    </w:rPr>
  </w:style>
  <w:style w:type="paragraph" w:styleId="CommentSubject">
    <w:name w:val="annotation subject"/>
    <w:basedOn w:val="CommentText"/>
    <w:next w:val="CommentText"/>
    <w:link w:val="Char5"/>
    <w:rPr>
      <w:b/>
      <w:bCs/>
    </w:rPr>
  </w:style>
  <w:style w:type="character" w:customStyle="1" w:styleId="Char5">
    <w:name w:val="批注主题 Char"/>
    <w:link w:val="CommentSubject"/>
    <w:rPr>
      <w:b/>
      <w:bCs/>
      <w:kern w:val="2"/>
      <w:sz w:val="21"/>
      <w:szCs w:val="24"/>
    </w:rPr>
  </w:style>
  <w:style w:type="character" w:styleId="Strong">
    <w:name w:val="Strong"/>
    <w:qFormat/>
    <w:rPr>
      <w:b/>
      <w:bCs/>
    </w:rPr>
  </w:style>
  <w:style w:type="character" w:styleId="PageNumber">
    <w:name w:val="page number"/>
    <w:basedOn w:val="DefaultParagraphFont"/>
  </w:style>
  <w:style w:type="character" w:styleId="Emphasis">
    <w:name w:val="Emphasis"/>
    <w:qFormat/>
    <w:rPr>
      <w:color w:val="CC0000"/>
    </w:rPr>
  </w:style>
  <w:style w:type="character" w:styleId="Hyperlink">
    <w:name w:val="Hyperlink"/>
    <w:uiPriority w:val="99"/>
    <w:rPr>
      <w:color w:val="0000FF"/>
      <w:u w:val="single"/>
    </w:rPr>
  </w:style>
  <w:style w:type="character" w:styleId="CommentReference">
    <w:name w:val="annotation reference"/>
    <w:rPr>
      <w:sz w:val="21"/>
      <w:szCs w:val="21"/>
    </w:rPr>
  </w:style>
  <w:style w:type="character" w:customStyle="1" w:styleId="def">
    <w:name w:val="def"/>
    <w:basedOn w:val="DefaultParagraphFont"/>
  </w:style>
  <w:style w:type="character" w:customStyle="1" w:styleId="20Char">
    <w:name w:val="行间距20 Char"/>
    <w:link w:val="20"/>
    <w:rPr>
      <w:kern w:val="2"/>
      <w:sz w:val="24"/>
    </w:rPr>
  </w:style>
  <w:style w:type="paragraph" w:customStyle="1" w:styleId="20">
    <w:name w:val="行间距20"/>
    <w:basedOn w:val="Normal"/>
    <w:link w:val="20Char"/>
    <w:pPr>
      <w:spacing w:line="400" w:lineRule="exact"/>
      <w:ind w:firstLine="480" w:firstLineChars="200"/>
    </w:pPr>
    <w:rPr>
      <w:sz w:val="24"/>
      <w:szCs w:val="20"/>
    </w:rPr>
  </w:style>
  <w:style w:type="character" w:customStyle="1" w:styleId="Char6">
    <w:name w:val="图 Char"/>
    <w:link w:val="a"/>
    <w:rPr>
      <w:kern w:val="2"/>
      <w:sz w:val="21"/>
      <w:szCs w:val="24"/>
    </w:rPr>
  </w:style>
  <w:style w:type="paragraph" w:customStyle="1" w:styleId="a">
    <w:name w:val="图"/>
    <w:basedOn w:val="Normal"/>
    <w:link w:val="Char6"/>
    <w:pPr>
      <w:adjustRightInd w:val="0"/>
      <w:snapToGrid w:val="0"/>
      <w:spacing w:before="200" w:after="40" w:line="320" w:lineRule="atLeast"/>
      <w:jc w:val="center"/>
    </w:pPr>
  </w:style>
  <w:style w:type="character" w:customStyle="1" w:styleId="longtext">
    <w:name w:val="long_text"/>
    <w:basedOn w:val="DefaultParagraphFont"/>
  </w:style>
  <w:style w:type="paragraph" w:customStyle="1" w:styleId="ListParagraph">
    <w:name w:val="List Paragraph"/>
    <w:basedOn w:val="Normal"/>
    <w:pPr>
      <w:ind w:firstLine="420" w:firstLineChars="200"/>
    </w:pPr>
    <w:rPr>
      <w:rFonts w:ascii="Calibri" w:hAnsi="Calibri"/>
      <w:szCs w:val="22"/>
    </w:rPr>
  </w:style>
  <w:style w:type="paragraph" w:customStyle="1" w:styleId="a0">
    <w:name w:val="论文正文"/>
    <w:basedOn w:val="Normal"/>
    <w:pPr>
      <w:spacing w:line="300" w:lineRule="auto"/>
      <w:ind w:firstLine="200" w:firstLineChars="200"/>
    </w:pPr>
    <w:rPr>
      <w:sz w:val="24"/>
      <w:szCs w:val="20"/>
    </w:rPr>
  </w:style>
  <w:style w:type="paragraph" w:customStyle="1" w:styleId="p15">
    <w:name w:val="p15"/>
    <w:basedOn w:val="Normal"/>
    <w:pPr>
      <w:widowControl/>
      <w:pBdr>
        <w:bottom w:val="single" w:sz="6" w:space="1" w:color="000000"/>
      </w:pBdr>
      <w:jc w:val="center"/>
    </w:pPr>
    <w:rPr>
      <w:kern w:val="0"/>
      <w:sz w:val="18"/>
      <w:szCs w:val="18"/>
    </w:rPr>
  </w:style>
  <w:style w:type="paragraph" w:customStyle="1" w:styleId="WPSOffice1">
    <w:name w:val="WPSOffice手动目录 1"/>
    <w:pPr>
      <w:ind w:leftChars="0"/>
    </w:pPr>
    <w:rPr>
      <w:sz w:val="20"/>
      <w:szCs w:val="20"/>
    </w:rPr>
  </w:style>
  <w:style w:type="paragraph" w:customStyle="1" w:styleId="Default">
    <w:name w:val="Default"/>
    <w:pPr>
      <w:widowControl w:val="0"/>
      <w:autoSpaceDE w:val="0"/>
      <w:autoSpaceDN w:val="0"/>
      <w:adjustRightInd w:val="0"/>
    </w:pPr>
    <w:rPr>
      <w:rFonts w:ascii="宋体" w:hAnsi="Calibri" w:cs="宋体"/>
      <w:color w:val="000000"/>
      <w:sz w:val="24"/>
      <w:szCs w:val="24"/>
      <w:lang w:val="en-US" w:eastAsia="zh-CN" w:bidi="ar-SA"/>
    </w:rPr>
  </w:style>
  <w:style w:type="paragraph" w:styleId="ListParagraph0">
    <w:name w:val="List Paragraph"/>
    <w:basedOn w:val="Normal"/>
    <w:qFormat/>
    <w:pPr>
      <w:ind w:firstLine="420" w:firstLineChars="200"/>
    </w:pPr>
    <w:rPr>
      <w:rFonts w:ascii="Calibri" w:hAnsi="Calibri"/>
      <w:szCs w:val="22"/>
    </w:rPr>
  </w:style>
  <w:style w:type="paragraph" w:customStyle="1" w:styleId="11">
    <w:name w:val="列出段落11"/>
    <w:basedOn w:val="Normal"/>
    <w:pPr>
      <w:spacing w:beforeLines="100" w:line="360" w:lineRule="auto"/>
      <w:ind w:left="142" w:right="100" w:firstLine="420" w:rightChars="100" w:firstLineChars="200"/>
    </w:pPr>
    <w:rPr>
      <w:rFonts w:ascii="Calibri" w:hAnsi="Calibri"/>
      <w:szCs w:val="22"/>
    </w:rPr>
  </w:style>
  <w:style w:type="paragraph" w:customStyle="1" w:styleId="WPSOffice3">
    <w:name w:val="WPSOffice手动目录 3"/>
    <w:pPr>
      <w:ind w:leftChars="400"/>
    </w:pPr>
    <w:rPr>
      <w:sz w:val="20"/>
      <w:szCs w:val="20"/>
    </w:rPr>
  </w:style>
  <w:style w:type="paragraph" w:customStyle="1" w:styleId="Style2">
    <w:name w:val="_Style 2"/>
    <w:basedOn w:val="Heading1"/>
    <w:next w:val="Normal"/>
    <w:uiPriority w:val="39"/>
    <w:unhideWhenUsed/>
    <w:qFormat/>
    <w:pPr>
      <w:widowControl/>
      <w:spacing w:before="480" w:after="0" w:line="276" w:lineRule="auto"/>
      <w:jc w:val="left"/>
      <w:outlineLvl w:val="9"/>
    </w:pPr>
    <w:rPr>
      <w:rFonts w:ascii="Cambria" w:eastAsia="宋体" w:hAnsi="Cambria" w:cs="Times New Roman"/>
      <w:color w:val="365F91"/>
      <w:kern w:val="0"/>
      <w:sz w:val="28"/>
      <w:szCs w:val="28"/>
    </w:rPr>
  </w:style>
  <w:style w:type="paragraph" w:customStyle="1" w:styleId="Style4">
    <w:name w:val="Style4"/>
    <w:basedOn w:val="Normal"/>
    <w:pPr>
      <w:spacing w:beforeLines="50" w:afterLines="50" w:line="276" w:lineRule="auto"/>
      <w:ind w:firstLine="200" w:firstLineChars="200"/>
    </w:pPr>
    <w:rPr>
      <w:rFonts w:ascii="Arial" w:hAnsi="Arial"/>
      <w:sz w:val="24"/>
    </w:rPr>
  </w:style>
  <w:style w:type="paragraph" w:customStyle="1" w:styleId="WPSOffice2">
    <w:name w:val="WPSOffice手动目录 2"/>
    <w:pPr>
      <w:ind w:leftChars="200"/>
    </w:pPr>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yperlink" Target="https://d.book118.com/878022142000006030" TargetMode="Externa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1766</Words>
  <Characters>10072</Characters>
  <Application>Microsoft Office Word</Application>
  <DocSecurity>0</DocSecurity>
  <Lines>83</Lines>
  <Paragraphs>23</Paragraphs>
  <ScaleCrop>false</ScaleCrop>
  <Company/>
  <LinksUpToDate>false</LinksUpToDate>
  <CharactersWithSpaces>11815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张老师</cp:lastModifiedBy>
  <cp:revision>18</cp:revision>
  <cp:lastPrinted>2013-03-14T00:57:00Z</cp:lastPrinted>
  <dcterms:created xsi:type="dcterms:W3CDTF">2013-05-22T08:36:00Z</dcterms:created>
  <dcterms:modified xsi:type="dcterms:W3CDTF">2024-01-11T13:19:22Z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771F6378913E49129FC04C19FCB5C91A_12</vt:lpwstr>
  </property>
  <property fmtid="{D5CDD505-2E9C-101B-9397-08002B2CF9AE}" pid="3" name="KSOProductBuildVer">
    <vt:lpwstr>2052-12.1.0.16120</vt:lpwstr>
  </property>
</Properties>
</file>