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非油炸食品项目计划设计方案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6" w:history="1">
        <w:r>
          <w:rPr>
            <w:rFonts w:ascii="仿宋" w:eastAsia="仿宋" w:hAnsi="仿宋" w:cs="仿宋" w:hint="eastAsia"/>
            <w:lang w:eastAsia="zh-CN"/>
          </w:rPr>
          <w:t>概论</w:t>
        </w:r>
        <w:r>
          <w:tab/>
        </w:r>
        <w:r>
          <w:fldChar w:fldCharType="begin"/>
        </w:r>
        <w:r>
          <w:instrText xml:space="preserve"> PAGEREF _Toc15936 \h </w:instrText>
        </w:r>
        <w:r>
          <w:fldChar w:fldCharType="separate"/>
        </w:r>
        <w:r>
          <w:t>3</w:t>
        </w:r>
        <w:r>
          <w:fldChar w:fldCharType="end"/>
        </w:r>
      </w:hyperlink>
    </w:p>
    <w:p>
      <w:pPr>
        <w:pStyle w:val="TOC1"/>
        <w:tabs>
          <w:tab w:val="right" w:leader="dot" w:pos="8306"/>
        </w:tabs>
      </w:pPr>
      <w:hyperlink w:anchor="_Toc31395" w:history="1">
        <w:r>
          <w:rPr>
            <w:rFonts w:ascii="仿宋" w:eastAsia="仿宋" w:hAnsi="仿宋" w:cs="仿宋" w:hint="eastAsia"/>
            <w:lang w:eastAsia="zh-CN"/>
          </w:rPr>
          <w:t>一、非油炸食品项目文档管理</w:t>
        </w:r>
        <w:r>
          <w:tab/>
        </w:r>
        <w:r>
          <w:fldChar w:fldCharType="begin"/>
        </w:r>
        <w:r>
          <w:instrText xml:space="preserve"> PAGEREF _Toc31395 \h </w:instrText>
        </w:r>
        <w:r>
          <w:fldChar w:fldCharType="separate"/>
        </w:r>
        <w:r>
          <w:t>3</w:t>
        </w:r>
        <w:r>
          <w:fldChar w:fldCharType="end"/>
        </w:r>
      </w:hyperlink>
    </w:p>
    <w:p>
      <w:pPr>
        <w:pStyle w:val="TOC2"/>
        <w:tabs>
          <w:tab w:val="right" w:leader="dot" w:pos="8306"/>
        </w:tabs>
      </w:pPr>
      <w:hyperlink w:anchor="_Toc1781" w:history="1">
        <w:r>
          <w:rPr>
            <w:rFonts w:ascii="仿宋" w:eastAsia="仿宋" w:hAnsi="仿宋" w:cs="仿宋" w:hint="eastAsia"/>
            <w:lang w:eastAsia="zh-CN"/>
          </w:rPr>
          <w:t>(一)、文档编制与审查</w:t>
        </w:r>
        <w:r>
          <w:tab/>
        </w:r>
        <w:r>
          <w:fldChar w:fldCharType="begin"/>
        </w:r>
        <w:r>
          <w:instrText xml:space="preserve"> PAGEREF _Toc1781 \h </w:instrText>
        </w:r>
        <w:r>
          <w:fldChar w:fldCharType="separate"/>
        </w:r>
        <w:r>
          <w:t>3</w:t>
        </w:r>
        <w:r>
          <w:fldChar w:fldCharType="end"/>
        </w:r>
      </w:hyperlink>
    </w:p>
    <w:p>
      <w:pPr>
        <w:pStyle w:val="TOC2"/>
        <w:tabs>
          <w:tab w:val="right" w:leader="dot" w:pos="8306"/>
        </w:tabs>
      </w:pPr>
      <w:hyperlink w:anchor="_Toc10170" w:history="1">
        <w:r>
          <w:rPr>
            <w:rFonts w:ascii="仿宋" w:eastAsia="仿宋" w:hAnsi="仿宋" w:cs="仿宋" w:hint="eastAsia"/>
            <w:lang w:eastAsia="zh-CN"/>
          </w:rPr>
          <w:t>(二)、文档发布与分发</w:t>
        </w:r>
        <w:r>
          <w:tab/>
        </w:r>
        <w:r>
          <w:fldChar w:fldCharType="begin"/>
        </w:r>
        <w:r>
          <w:instrText xml:space="preserve"> PAGEREF _Toc10170 \h </w:instrText>
        </w:r>
        <w:r>
          <w:fldChar w:fldCharType="separate"/>
        </w:r>
        <w:r>
          <w:t>4</w:t>
        </w:r>
        <w:r>
          <w:fldChar w:fldCharType="end"/>
        </w:r>
      </w:hyperlink>
    </w:p>
    <w:p>
      <w:pPr>
        <w:pStyle w:val="TOC2"/>
        <w:tabs>
          <w:tab w:val="right" w:leader="dot" w:pos="8306"/>
        </w:tabs>
      </w:pPr>
      <w:hyperlink w:anchor="_Toc5550" w:history="1">
        <w:r>
          <w:rPr>
            <w:rFonts w:ascii="仿宋" w:eastAsia="仿宋" w:hAnsi="仿宋" w:cs="仿宋" w:hint="eastAsia"/>
            <w:lang w:eastAsia="zh-CN"/>
          </w:rPr>
          <w:t>(三)、文档存档与归档</w:t>
        </w:r>
        <w:r>
          <w:tab/>
        </w:r>
        <w:r>
          <w:fldChar w:fldCharType="begin"/>
        </w:r>
        <w:r>
          <w:instrText xml:space="preserve"> PAGEREF _Toc5550 \h </w:instrText>
        </w:r>
        <w:r>
          <w:fldChar w:fldCharType="separate"/>
        </w:r>
        <w:r>
          <w:t>5</w:t>
        </w:r>
        <w:r>
          <w:fldChar w:fldCharType="end"/>
        </w:r>
      </w:hyperlink>
    </w:p>
    <w:p>
      <w:pPr>
        <w:pStyle w:val="TOC1"/>
        <w:tabs>
          <w:tab w:val="right" w:leader="dot" w:pos="8306"/>
        </w:tabs>
      </w:pPr>
      <w:hyperlink w:anchor="_Toc14008" w:history="1">
        <w:r>
          <w:rPr>
            <w:rFonts w:ascii="仿宋" w:eastAsia="仿宋" w:hAnsi="仿宋" w:cs="仿宋" w:hint="eastAsia"/>
            <w:lang w:eastAsia="zh-CN"/>
          </w:rPr>
          <w:t>二、非油炸食品项目危机管理</w:t>
        </w:r>
        <w:r>
          <w:tab/>
        </w:r>
        <w:r>
          <w:fldChar w:fldCharType="begin"/>
        </w:r>
        <w:r>
          <w:instrText xml:space="preserve"> PAGEREF _Toc14008 \h </w:instrText>
        </w:r>
        <w:r>
          <w:fldChar w:fldCharType="separate"/>
        </w:r>
        <w:r>
          <w:t>6</w:t>
        </w:r>
        <w:r>
          <w:fldChar w:fldCharType="end"/>
        </w:r>
      </w:hyperlink>
    </w:p>
    <w:p>
      <w:pPr>
        <w:pStyle w:val="TOC2"/>
        <w:tabs>
          <w:tab w:val="right" w:leader="dot" w:pos="8306"/>
        </w:tabs>
      </w:pPr>
      <w:hyperlink w:anchor="_Toc16343" w:history="1">
        <w:r>
          <w:rPr>
            <w:rFonts w:ascii="仿宋" w:eastAsia="仿宋" w:hAnsi="仿宋" w:cs="仿宋" w:hint="eastAsia"/>
            <w:lang w:eastAsia="zh-CN"/>
          </w:rPr>
          <w:t>(一)、危机预警与识别</w:t>
        </w:r>
        <w:r>
          <w:tab/>
        </w:r>
        <w:r>
          <w:fldChar w:fldCharType="begin"/>
        </w:r>
        <w:r>
          <w:instrText xml:space="preserve"> PAGEREF _Toc16343 \h </w:instrText>
        </w:r>
        <w:r>
          <w:fldChar w:fldCharType="separate"/>
        </w:r>
        <w:r>
          <w:t>6</w:t>
        </w:r>
        <w:r>
          <w:fldChar w:fldCharType="end"/>
        </w:r>
      </w:hyperlink>
    </w:p>
    <w:p>
      <w:pPr>
        <w:pStyle w:val="TOC2"/>
        <w:tabs>
          <w:tab w:val="right" w:leader="dot" w:pos="8306"/>
        </w:tabs>
      </w:pPr>
      <w:hyperlink w:anchor="_Toc6389" w:history="1">
        <w:r>
          <w:rPr>
            <w:rFonts w:ascii="仿宋" w:eastAsia="仿宋" w:hAnsi="仿宋" w:cs="仿宋" w:hint="eastAsia"/>
            <w:lang w:eastAsia="zh-CN"/>
          </w:rPr>
          <w:t>(二)、危机应对与恢复</w:t>
        </w:r>
        <w:r>
          <w:tab/>
        </w:r>
        <w:r>
          <w:fldChar w:fldCharType="begin"/>
        </w:r>
        <w:r>
          <w:instrText xml:space="preserve"> PAGEREF _Toc6389 \h </w:instrText>
        </w:r>
        <w:r>
          <w:fldChar w:fldCharType="separate"/>
        </w:r>
        <w:r>
          <w:t>7</w:t>
        </w:r>
        <w:r>
          <w:fldChar w:fldCharType="end"/>
        </w:r>
      </w:hyperlink>
    </w:p>
    <w:p>
      <w:pPr>
        <w:pStyle w:val="TOC1"/>
        <w:tabs>
          <w:tab w:val="right" w:leader="dot" w:pos="8306"/>
        </w:tabs>
      </w:pPr>
      <w:hyperlink w:anchor="_Toc17564" w:history="1">
        <w:r>
          <w:rPr>
            <w:rFonts w:ascii="仿宋" w:eastAsia="仿宋" w:hAnsi="仿宋" w:cs="仿宋" w:hint="eastAsia"/>
            <w:lang w:eastAsia="zh-CN"/>
          </w:rPr>
          <w:t>三、市场分析、调研</w:t>
        </w:r>
        <w:r>
          <w:tab/>
        </w:r>
        <w:r>
          <w:fldChar w:fldCharType="begin"/>
        </w:r>
        <w:r>
          <w:instrText xml:space="preserve"> PAGEREF _Toc17564 \h </w:instrText>
        </w:r>
        <w:r>
          <w:fldChar w:fldCharType="separate"/>
        </w:r>
        <w:r>
          <w:t>9</w:t>
        </w:r>
        <w:r>
          <w:fldChar w:fldCharType="end"/>
        </w:r>
      </w:hyperlink>
    </w:p>
    <w:p>
      <w:pPr>
        <w:pStyle w:val="TOC2"/>
        <w:tabs>
          <w:tab w:val="right" w:leader="dot" w:pos="8306"/>
        </w:tabs>
      </w:pPr>
      <w:hyperlink w:anchor="_Toc8021" w:history="1">
        <w:r>
          <w:rPr>
            <w:rFonts w:ascii="仿宋" w:eastAsia="仿宋" w:hAnsi="仿宋" w:cs="仿宋" w:hint="eastAsia"/>
            <w:lang w:eastAsia="zh-CN"/>
          </w:rPr>
          <w:t>(一)、非油炸食品行业分析</w:t>
        </w:r>
        <w:r>
          <w:tab/>
        </w:r>
        <w:r>
          <w:fldChar w:fldCharType="begin"/>
        </w:r>
        <w:r>
          <w:instrText xml:space="preserve"> PAGEREF _Toc8021 \h </w:instrText>
        </w:r>
        <w:r>
          <w:fldChar w:fldCharType="separate"/>
        </w:r>
        <w:r>
          <w:t>9</w:t>
        </w:r>
        <w:r>
          <w:fldChar w:fldCharType="end"/>
        </w:r>
      </w:hyperlink>
    </w:p>
    <w:p>
      <w:pPr>
        <w:pStyle w:val="TOC2"/>
        <w:tabs>
          <w:tab w:val="right" w:leader="dot" w:pos="8306"/>
        </w:tabs>
      </w:pPr>
      <w:hyperlink w:anchor="_Toc11794" w:history="1">
        <w:r>
          <w:rPr>
            <w:rFonts w:ascii="仿宋" w:eastAsia="仿宋" w:hAnsi="仿宋" w:cs="仿宋" w:hint="eastAsia"/>
            <w:lang w:eastAsia="zh-CN"/>
          </w:rPr>
          <w:t>(二)、非油炸食品市场分析预测</w:t>
        </w:r>
        <w:r>
          <w:tab/>
        </w:r>
        <w:r>
          <w:fldChar w:fldCharType="begin"/>
        </w:r>
        <w:r>
          <w:instrText xml:space="preserve"> PAGEREF _Toc11794 \h </w:instrText>
        </w:r>
        <w:r>
          <w:fldChar w:fldCharType="separate"/>
        </w:r>
        <w:r>
          <w:t>9</w:t>
        </w:r>
        <w:r>
          <w:fldChar w:fldCharType="end"/>
        </w:r>
      </w:hyperlink>
    </w:p>
    <w:p>
      <w:pPr>
        <w:pStyle w:val="TOC1"/>
        <w:tabs>
          <w:tab w:val="right" w:leader="dot" w:pos="8306"/>
        </w:tabs>
      </w:pPr>
      <w:hyperlink w:anchor="_Toc15698" w:history="1">
        <w:r>
          <w:rPr>
            <w:rFonts w:ascii="仿宋" w:eastAsia="仿宋" w:hAnsi="仿宋" w:cs="仿宋" w:hint="eastAsia"/>
            <w:lang w:eastAsia="zh-CN"/>
          </w:rPr>
          <w:t>四、非油炸食品项目概论</w:t>
        </w:r>
        <w:r>
          <w:tab/>
        </w:r>
        <w:r>
          <w:fldChar w:fldCharType="begin"/>
        </w:r>
        <w:r>
          <w:instrText xml:space="preserve"> PAGEREF _Toc15698 \h </w:instrText>
        </w:r>
        <w:r>
          <w:fldChar w:fldCharType="separate"/>
        </w:r>
        <w:r>
          <w:t>10</w:t>
        </w:r>
        <w:r>
          <w:fldChar w:fldCharType="end"/>
        </w:r>
      </w:hyperlink>
    </w:p>
    <w:p>
      <w:pPr>
        <w:pStyle w:val="TOC2"/>
        <w:tabs>
          <w:tab w:val="right" w:leader="dot" w:pos="8306"/>
        </w:tabs>
      </w:pPr>
      <w:hyperlink w:anchor="_Toc21659" w:history="1">
        <w:r>
          <w:rPr>
            <w:rFonts w:ascii="仿宋" w:eastAsia="仿宋" w:hAnsi="仿宋" w:cs="仿宋" w:hint="eastAsia"/>
            <w:lang w:eastAsia="zh-CN"/>
          </w:rPr>
          <w:t>(一)、非油炸食品项目概况</w:t>
        </w:r>
        <w:r>
          <w:tab/>
        </w:r>
        <w:r>
          <w:fldChar w:fldCharType="begin"/>
        </w:r>
        <w:r>
          <w:instrText xml:space="preserve"> PAGEREF _Toc21659 \h </w:instrText>
        </w:r>
        <w:r>
          <w:fldChar w:fldCharType="separate"/>
        </w:r>
        <w:r>
          <w:t>10</w:t>
        </w:r>
        <w:r>
          <w:fldChar w:fldCharType="end"/>
        </w:r>
      </w:hyperlink>
    </w:p>
    <w:p>
      <w:pPr>
        <w:pStyle w:val="TOC2"/>
        <w:tabs>
          <w:tab w:val="right" w:leader="dot" w:pos="8306"/>
        </w:tabs>
      </w:pPr>
      <w:hyperlink w:anchor="_Toc6480" w:history="1">
        <w:r>
          <w:rPr>
            <w:rFonts w:ascii="仿宋" w:eastAsia="仿宋" w:hAnsi="仿宋" w:cs="仿宋" w:hint="eastAsia"/>
            <w:lang w:eastAsia="zh-CN"/>
          </w:rPr>
          <w:t>(二)、非油炸食品项目目标</w:t>
        </w:r>
        <w:r>
          <w:tab/>
        </w:r>
        <w:r>
          <w:fldChar w:fldCharType="begin"/>
        </w:r>
        <w:r>
          <w:instrText xml:space="preserve"> PAGEREF _Toc6480 \h </w:instrText>
        </w:r>
        <w:r>
          <w:fldChar w:fldCharType="separate"/>
        </w:r>
        <w:r>
          <w:t>13</w:t>
        </w:r>
        <w:r>
          <w:fldChar w:fldCharType="end"/>
        </w:r>
      </w:hyperlink>
    </w:p>
    <w:p>
      <w:pPr>
        <w:pStyle w:val="TOC2"/>
        <w:tabs>
          <w:tab w:val="right" w:leader="dot" w:pos="8306"/>
        </w:tabs>
      </w:pPr>
      <w:hyperlink w:anchor="_Toc24178" w:history="1">
        <w:r>
          <w:rPr>
            <w:rFonts w:ascii="仿宋" w:eastAsia="仿宋" w:hAnsi="仿宋" w:cs="仿宋" w:hint="eastAsia"/>
            <w:lang w:eastAsia="zh-CN"/>
          </w:rPr>
          <w:t>(三)、非油炸食品项目提出的理由</w:t>
        </w:r>
        <w:r>
          <w:tab/>
        </w:r>
        <w:r>
          <w:fldChar w:fldCharType="begin"/>
        </w:r>
        <w:r>
          <w:instrText xml:space="preserve"> PAGEREF _Toc24178 \h </w:instrText>
        </w:r>
        <w:r>
          <w:fldChar w:fldCharType="separate"/>
        </w:r>
        <w:r>
          <w:t>13</w:t>
        </w:r>
        <w:r>
          <w:fldChar w:fldCharType="end"/>
        </w:r>
      </w:hyperlink>
    </w:p>
    <w:p>
      <w:pPr>
        <w:pStyle w:val="TOC2"/>
        <w:tabs>
          <w:tab w:val="right" w:leader="dot" w:pos="8306"/>
        </w:tabs>
      </w:pPr>
      <w:hyperlink w:anchor="_Toc31869" w:history="1">
        <w:r>
          <w:rPr>
            <w:rFonts w:ascii="仿宋" w:eastAsia="仿宋" w:hAnsi="仿宋" w:cs="仿宋" w:hint="eastAsia"/>
            <w:lang w:eastAsia="zh-CN"/>
          </w:rPr>
          <w:t>(四)、非油炸食品项目意义</w:t>
        </w:r>
        <w:r>
          <w:tab/>
        </w:r>
        <w:r>
          <w:fldChar w:fldCharType="begin"/>
        </w:r>
        <w:r>
          <w:instrText xml:space="preserve"> PAGEREF _Toc31869 \h </w:instrText>
        </w:r>
        <w:r>
          <w:fldChar w:fldCharType="separate"/>
        </w:r>
        <w:r>
          <w:t>15</w:t>
        </w:r>
        <w:r>
          <w:fldChar w:fldCharType="end"/>
        </w:r>
      </w:hyperlink>
    </w:p>
    <w:p>
      <w:pPr>
        <w:pStyle w:val="TOC2"/>
        <w:tabs>
          <w:tab w:val="right" w:leader="dot" w:pos="8306"/>
        </w:tabs>
      </w:pPr>
      <w:hyperlink w:anchor="_Toc9339" w:history="1">
        <w:r>
          <w:rPr>
            <w:rFonts w:ascii="仿宋" w:eastAsia="仿宋" w:hAnsi="仿宋" w:cs="仿宋" w:hint="eastAsia"/>
            <w:lang w:eastAsia="zh-CN"/>
          </w:rPr>
          <w:t>(五)、非油炸食品项目背景</w:t>
        </w:r>
        <w:r>
          <w:tab/>
        </w:r>
        <w:r>
          <w:fldChar w:fldCharType="begin"/>
        </w:r>
        <w:r>
          <w:instrText xml:space="preserve"> PAGEREF _Toc9339 \h </w:instrText>
        </w:r>
        <w:r>
          <w:fldChar w:fldCharType="separate"/>
        </w:r>
        <w:r>
          <w:t>16</w:t>
        </w:r>
        <w:r>
          <w:fldChar w:fldCharType="end"/>
        </w:r>
      </w:hyperlink>
    </w:p>
    <w:p>
      <w:pPr>
        <w:pStyle w:val="TOC1"/>
        <w:tabs>
          <w:tab w:val="right" w:leader="dot" w:pos="8306"/>
        </w:tabs>
      </w:pPr>
      <w:hyperlink w:anchor="_Toc1743" w:history="1">
        <w:r>
          <w:rPr>
            <w:rFonts w:ascii="仿宋" w:eastAsia="仿宋" w:hAnsi="仿宋" w:cs="仿宋" w:hint="eastAsia"/>
            <w:lang w:eastAsia="zh-CN"/>
          </w:rPr>
          <w:t>五、非油炸食品项目土建工程</w:t>
        </w:r>
        <w:r>
          <w:tab/>
        </w:r>
        <w:r>
          <w:fldChar w:fldCharType="begin"/>
        </w:r>
        <w:r>
          <w:instrText xml:space="preserve"> PAGEREF _Toc1743 \h </w:instrText>
        </w:r>
        <w:r>
          <w:fldChar w:fldCharType="separate"/>
        </w:r>
        <w:r>
          <w:t>17</w:t>
        </w:r>
        <w:r>
          <w:fldChar w:fldCharType="end"/>
        </w:r>
      </w:hyperlink>
    </w:p>
    <w:p>
      <w:pPr>
        <w:pStyle w:val="TOC2"/>
        <w:tabs>
          <w:tab w:val="right" w:leader="dot" w:pos="8306"/>
        </w:tabs>
      </w:pPr>
      <w:hyperlink w:anchor="_Toc28376" w:history="1">
        <w:r>
          <w:rPr>
            <w:rFonts w:ascii="仿宋" w:eastAsia="仿宋" w:hAnsi="仿宋" w:cs="仿宋" w:hint="eastAsia"/>
            <w:lang w:eastAsia="zh-CN"/>
          </w:rPr>
          <w:t>(一)、建筑工程设计原则</w:t>
        </w:r>
        <w:r>
          <w:tab/>
        </w:r>
        <w:r>
          <w:fldChar w:fldCharType="begin"/>
        </w:r>
        <w:r>
          <w:instrText xml:space="preserve"> PAGEREF _Toc28376 \h </w:instrText>
        </w:r>
        <w:r>
          <w:fldChar w:fldCharType="separate"/>
        </w:r>
        <w:r>
          <w:t>17</w:t>
        </w:r>
        <w:r>
          <w:fldChar w:fldCharType="end"/>
        </w:r>
      </w:hyperlink>
    </w:p>
    <w:p>
      <w:pPr>
        <w:pStyle w:val="TOC2"/>
        <w:tabs>
          <w:tab w:val="right" w:leader="dot" w:pos="8306"/>
        </w:tabs>
      </w:pPr>
      <w:hyperlink w:anchor="_Toc28641" w:history="1">
        <w:r>
          <w:rPr>
            <w:rFonts w:ascii="仿宋" w:eastAsia="仿宋" w:hAnsi="仿宋" w:cs="仿宋" w:hint="eastAsia"/>
            <w:lang w:eastAsia="zh-CN"/>
          </w:rPr>
          <w:t>(二)、土建工程设计年限及安全等级</w:t>
        </w:r>
        <w:r>
          <w:tab/>
        </w:r>
        <w:r>
          <w:fldChar w:fldCharType="begin"/>
        </w:r>
        <w:r>
          <w:instrText xml:space="preserve"> PAGEREF _Toc28641 \h </w:instrText>
        </w:r>
        <w:r>
          <w:fldChar w:fldCharType="separate"/>
        </w:r>
        <w:r>
          <w:t>18</w:t>
        </w:r>
        <w:r>
          <w:fldChar w:fldCharType="end"/>
        </w:r>
      </w:hyperlink>
    </w:p>
    <w:p>
      <w:pPr>
        <w:pStyle w:val="TOC2"/>
        <w:tabs>
          <w:tab w:val="right" w:leader="dot" w:pos="8306"/>
        </w:tabs>
      </w:pPr>
      <w:hyperlink w:anchor="_Toc20170" w:history="1">
        <w:r>
          <w:rPr>
            <w:rFonts w:ascii="仿宋" w:eastAsia="仿宋" w:hAnsi="仿宋" w:cs="仿宋" w:hint="eastAsia"/>
            <w:lang w:eastAsia="zh-CN"/>
          </w:rPr>
          <w:t>(三)、建筑工程设计总体要求</w:t>
        </w:r>
        <w:r>
          <w:tab/>
        </w:r>
        <w:r>
          <w:fldChar w:fldCharType="begin"/>
        </w:r>
        <w:r>
          <w:instrText xml:space="preserve"> PAGEREF _Toc20170 \h </w:instrText>
        </w:r>
        <w:r>
          <w:fldChar w:fldCharType="separate"/>
        </w:r>
        <w:r>
          <w:t>19</w:t>
        </w:r>
        <w:r>
          <w:fldChar w:fldCharType="end"/>
        </w:r>
      </w:hyperlink>
    </w:p>
    <w:p>
      <w:pPr>
        <w:pStyle w:val="TOC2"/>
        <w:tabs>
          <w:tab w:val="right" w:leader="dot" w:pos="8306"/>
        </w:tabs>
      </w:pPr>
      <w:hyperlink w:anchor="_Toc9144" w:history="1">
        <w:r>
          <w:rPr>
            <w:rFonts w:ascii="仿宋" w:eastAsia="仿宋" w:hAnsi="仿宋" w:cs="仿宋" w:hint="eastAsia"/>
            <w:lang w:eastAsia="zh-CN"/>
          </w:rPr>
          <w:t>(四)、土建工程建设指标</w:t>
        </w:r>
        <w:r>
          <w:tab/>
        </w:r>
        <w:r>
          <w:fldChar w:fldCharType="begin"/>
        </w:r>
        <w:r>
          <w:instrText xml:space="preserve"> PAGEREF _Toc9144 \h </w:instrText>
        </w:r>
        <w:r>
          <w:fldChar w:fldCharType="separate"/>
        </w:r>
        <w:r>
          <w:t>20</w:t>
        </w:r>
        <w:r>
          <w:fldChar w:fldCharType="end"/>
        </w:r>
      </w:hyperlink>
    </w:p>
    <w:p>
      <w:pPr>
        <w:pStyle w:val="TOC1"/>
        <w:tabs>
          <w:tab w:val="right" w:leader="dot" w:pos="8306"/>
        </w:tabs>
      </w:pPr>
      <w:hyperlink w:anchor="_Toc18656" w:history="1">
        <w:r>
          <w:rPr>
            <w:rFonts w:ascii="仿宋" w:eastAsia="仿宋" w:hAnsi="仿宋" w:cs="仿宋" w:hint="eastAsia"/>
            <w:lang w:eastAsia="zh-CN"/>
          </w:rPr>
          <w:t>六、产品规划分析</w:t>
        </w:r>
        <w:r>
          <w:tab/>
        </w:r>
        <w:r>
          <w:fldChar w:fldCharType="begin"/>
        </w:r>
        <w:r>
          <w:instrText xml:space="preserve"> PAGEREF _Toc18656 \h </w:instrText>
        </w:r>
        <w:r>
          <w:fldChar w:fldCharType="separate"/>
        </w:r>
        <w:r>
          <w:t>20</w:t>
        </w:r>
        <w:r>
          <w:fldChar w:fldCharType="end"/>
        </w:r>
      </w:hyperlink>
    </w:p>
    <w:p>
      <w:pPr>
        <w:pStyle w:val="TOC2"/>
        <w:tabs>
          <w:tab w:val="right" w:leader="dot" w:pos="8306"/>
        </w:tabs>
      </w:pPr>
      <w:hyperlink w:anchor="_Toc17085" w:history="1">
        <w:r>
          <w:rPr>
            <w:rFonts w:ascii="仿宋" w:eastAsia="仿宋" w:hAnsi="仿宋" w:cs="仿宋" w:hint="eastAsia"/>
            <w:lang w:eastAsia="zh-CN"/>
          </w:rPr>
          <w:t>(一)、产品规划</w:t>
        </w:r>
        <w:r>
          <w:tab/>
        </w:r>
        <w:r>
          <w:fldChar w:fldCharType="begin"/>
        </w:r>
        <w:r>
          <w:instrText xml:space="preserve"> PAGEREF _Toc17085 \h </w:instrText>
        </w:r>
        <w:r>
          <w:fldChar w:fldCharType="separate"/>
        </w:r>
        <w:r>
          <w:t>20</w:t>
        </w:r>
        <w:r>
          <w:fldChar w:fldCharType="end"/>
        </w:r>
      </w:hyperlink>
    </w:p>
    <w:p>
      <w:pPr>
        <w:pStyle w:val="TOC2"/>
        <w:tabs>
          <w:tab w:val="right" w:leader="dot" w:pos="8306"/>
        </w:tabs>
      </w:pPr>
      <w:hyperlink w:anchor="_Toc22935" w:history="1">
        <w:r>
          <w:rPr>
            <w:rFonts w:ascii="仿宋" w:eastAsia="仿宋" w:hAnsi="仿宋" w:cs="仿宋" w:hint="eastAsia"/>
            <w:lang w:eastAsia="zh-CN"/>
          </w:rPr>
          <w:t>(二)、建设规模</w:t>
        </w:r>
        <w:r>
          <w:tab/>
        </w:r>
        <w:r>
          <w:fldChar w:fldCharType="begin"/>
        </w:r>
        <w:r>
          <w:instrText xml:space="preserve"> PAGEREF _Toc22935 \h </w:instrText>
        </w:r>
        <w:r>
          <w:fldChar w:fldCharType="separate"/>
        </w:r>
        <w:r>
          <w:t>21</w:t>
        </w:r>
        <w:r>
          <w:fldChar w:fldCharType="end"/>
        </w:r>
      </w:hyperlink>
    </w:p>
    <w:p>
      <w:pPr>
        <w:pStyle w:val="TOC1"/>
        <w:tabs>
          <w:tab w:val="right" w:leader="dot" w:pos="8306"/>
        </w:tabs>
      </w:pPr>
      <w:hyperlink w:anchor="_Toc1641" w:history="1">
        <w:r>
          <w:rPr>
            <w:rFonts w:ascii="仿宋" w:eastAsia="仿宋" w:hAnsi="仿宋" w:cs="仿宋" w:hint="eastAsia"/>
            <w:lang w:eastAsia="zh-CN"/>
          </w:rPr>
          <w:t>七、非油炸食品项目社会影响</w:t>
        </w:r>
        <w:r>
          <w:tab/>
        </w:r>
        <w:r>
          <w:fldChar w:fldCharType="begin"/>
        </w:r>
        <w:r>
          <w:instrText xml:space="preserve"> PAGEREF _Toc1641 \h </w:instrText>
        </w:r>
        <w:r>
          <w:fldChar w:fldCharType="separate"/>
        </w:r>
        <w:r>
          <w:t>22</w:t>
        </w:r>
        <w:r>
          <w:fldChar w:fldCharType="end"/>
        </w:r>
      </w:hyperlink>
    </w:p>
    <w:p>
      <w:pPr>
        <w:pStyle w:val="TOC2"/>
        <w:tabs>
          <w:tab w:val="right" w:leader="dot" w:pos="8306"/>
        </w:tabs>
      </w:pPr>
      <w:hyperlink w:anchor="_Toc28610" w:history="1">
        <w:r>
          <w:rPr>
            <w:rFonts w:ascii="仿宋" w:eastAsia="仿宋" w:hAnsi="仿宋" w:cs="仿宋" w:hint="eastAsia"/>
            <w:lang w:eastAsia="zh-CN"/>
          </w:rPr>
          <w:t>(一)、社会责任与义务</w:t>
        </w:r>
        <w:r>
          <w:tab/>
        </w:r>
        <w:r>
          <w:fldChar w:fldCharType="begin"/>
        </w:r>
        <w:r>
          <w:instrText xml:space="preserve"> PAGEREF _Toc28610 \h </w:instrText>
        </w:r>
        <w:r>
          <w:fldChar w:fldCharType="separate"/>
        </w:r>
        <w:r>
          <w:t>22</w:t>
        </w:r>
        <w:r>
          <w:fldChar w:fldCharType="end"/>
        </w:r>
      </w:hyperlink>
    </w:p>
    <w:p>
      <w:pPr>
        <w:pStyle w:val="TOC2"/>
        <w:tabs>
          <w:tab w:val="right" w:leader="dot" w:pos="8306"/>
        </w:tabs>
      </w:pPr>
      <w:hyperlink w:anchor="_Toc22650" w:history="1">
        <w:r>
          <w:rPr>
            <w:rFonts w:ascii="仿宋" w:eastAsia="仿宋" w:hAnsi="仿宋" w:cs="仿宋" w:hint="eastAsia"/>
            <w:lang w:eastAsia="zh-CN"/>
          </w:rPr>
          <w:t>(二)、社会参与与沟通</w:t>
        </w:r>
        <w:r>
          <w:tab/>
        </w:r>
        <w:r>
          <w:fldChar w:fldCharType="begin"/>
        </w:r>
        <w:r>
          <w:instrText xml:space="preserve"> PAGEREF _Toc22650 \h </w:instrText>
        </w:r>
        <w:r>
          <w:fldChar w:fldCharType="separate"/>
        </w:r>
        <w:r>
          <w:t>23</w:t>
        </w:r>
        <w:r>
          <w:fldChar w:fldCharType="end"/>
        </w:r>
      </w:hyperlink>
    </w:p>
    <w:p>
      <w:pPr>
        <w:pStyle w:val="TOC1"/>
        <w:tabs>
          <w:tab w:val="right" w:leader="dot" w:pos="8306"/>
        </w:tabs>
      </w:pPr>
      <w:hyperlink w:anchor="_Toc4987" w:history="1">
        <w:r>
          <w:rPr>
            <w:rFonts w:ascii="仿宋" w:eastAsia="仿宋" w:hAnsi="仿宋" w:cs="仿宋" w:hint="eastAsia"/>
            <w:lang w:eastAsia="zh-CN"/>
          </w:rPr>
          <w:t>八、非油炸食品项目技术管理</w:t>
        </w:r>
        <w:r>
          <w:tab/>
        </w:r>
        <w:r>
          <w:fldChar w:fldCharType="begin"/>
        </w:r>
        <w:r>
          <w:instrText xml:space="preserve"> PAGEREF _Toc4987 \h </w:instrText>
        </w:r>
        <w:r>
          <w:fldChar w:fldCharType="separate"/>
        </w:r>
        <w:r>
          <w:t>24</w:t>
        </w:r>
        <w:r>
          <w:fldChar w:fldCharType="end"/>
        </w:r>
      </w:hyperlink>
    </w:p>
    <w:p>
      <w:pPr>
        <w:pStyle w:val="TOC2"/>
        <w:tabs>
          <w:tab w:val="right" w:leader="dot" w:pos="8306"/>
        </w:tabs>
      </w:pPr>
      <w:hyperlink w:anchor="_Toc6314" w:history="1">
        <w:r>
          <w:rPr>
            <w:rFonts w:ascii="仿宋" w:eastAsia="仿宋" w:hAnsi="仿宋" w:cs="仿宋" w:hint="eastAsia"/>
            <w:lang w:eastAsia="zh-CN"/>
          </w:rPr>
          <w:t>(一)、技术方案选用方向</w:t>
        </w:r>
        <w:r>
          <w:tab/>
        </w:r>
        <w:r>
          <w:fldChar w:fldCharType="begin"/>
        </w:r>
        <w:r>
          <w:instrText xml:space="preserve"> PAGEREF _Toc6314 \h </w:instrText>
        </w:r>
        <w:r>
          <w:fldChar w:fldCharType="separate"/>
        </w:r>
        <w:r>
          <w:t>24</w:t>
        </w:r>
        <w:r>
          <w:fldChar w:fldCharType="end"/>
        </w:r>
      </w:hyperlink>
    </w:p>
    <w:p>
      <w:pPr>
        <w:pStyle w:val="TOC2"/>
        <w:tabs>
          <w:tab w:val="right" w:leader="dot" w:pos="8306"/>
        </w:tabs>
      </w:pPr>
      <w:hyperlink w:anchor="_Toc25974" w:history="1">
        <w:r>
          <w:rPr>
            <w:rFonts w:ascii="仿宋" w:eastAsia="仿宋" w:hAnsi="仿宋" w:cs="仿宋" w:hint="eastAsia"/>
            <w:lang w:eastAsia="zh-CN"/>
          </w:rPr>
          <w:t>(二)、工艺技术方案选用原则</w:t>
        </w:r>
        <w:r>
          <w:tab/>
        </w:r>
        <w:r>
          <w:fldChar w:fldCharType="begin"/>
        </w:r>
        <w:r>
          <w:instrText xml:space="preserve"> PAGEREF _Toc25974 \h </w:instrText>
        </w:r>
        <w:r>
          <w:fldChar w:fldCharType="separate"/>
        </w:r>
        <w:r>
          <w:t>26</w:t>
        </w:r>
        <w:r>
          <w:fldChar w:fldCharType="end"/>
        </w:r>
      </w:hyperlink>
    </w:p>
    <w:p>
      <w:pPr>
        <w:pStyle w:val="TOC2"/>
        <w:tabs>
          <w:tab w:val="right" w:leader="dot" w:pos="8306"/>
        </w:tabs>
      </w:pPr>
      <w:hyperlink w:anchor="_Toc11580" w:history="1">
        <w:r>
          <w:rPr>
            <w:rFonts w:ascii="仿宋" w:eastAsia="仿宋" w:hAnsi="仿宋" w:cs="仿宋" w:hint="eastAsia"/>
            <w:lang w:eastAsia="zh-CN"/>
          </w:rPr>
          <w:t>(三)、工艺技术方案要求</w:t>
        </w:r>
        <w:r>
          <w:tab/>
        </w:r>
        <w:r>
          <w:fldChar w:fldCharType="begin"/>
        </w:r>
        <w:r>
          <w:instrText xml:space="preserve"> PAGEREF _Toc11580 \h </w:instrText>
        </w:r>
        <w:r>
          <w:fldChar w:fldCharType="separate"/>
        </w:r>
        <w:r>
          <w:t>28</w:t>
        </w:r>
        <w:r>
          <w:fldChar w:fldCharType="end"/>
        </w:r>
      </w:hyperlink>
    </w:p>
    <w:p>
      <w:pPr>
        <w:pStyle w:val="TOC1"/>
        <w:tabs>
          <w:tab w:val="right" w:leader="dot" w:pos="8306"/>
        </w:tabs>
      </w:pPr>
      <w:hyperlink w:anchor="_Toc16859" w:history="1">
        <w:r>
          <w:rPr>
            <w:rFonts w:ascii="仿宋" w:eastAsia="仿宋" w:hAnsi="仿宋" w:cs="仿宋" w:hint="eastAsia"/>
            <w:lang w:eastAsia="zh-CN"/>
          </w:rPr>
          <w:t>九、非油炸食品项目风险管理</w:t>
        </w:r>
        <w:r>
          <w:tab/>
        </w:r>
        <w:r>
          <w:fldChar w:fldCharType="begin"/>
        </w:r>
        <w:r>
          <w:instrText xml:space="preserve"> PAGEREF _Toc16859 \h </w:instrText>
        </w:r>
        <w:r>
          <w:fldChar w:fldCharType="separate"/>
        </w:r>
        <w:r>
          <w:t>30</w:t>
        </w:r>
        <w:r>
          <w:fldChar w:fldCharType="end"/>
        </w:r>
      </w:hyperlink>
    </w:p>
    <w:p>
      <w:pPr>
        <w:pStyle w:val="TOC2"/>
        <w:tabs>
          <w:tab w:val="right" w:leader="dot" w:pos="8306"/>
        </w:tabs>
      </w:pPr>
      <w:hyperlink w:anchor="_Toc7391" w:history="1">
        <w:r>
          <w:rPr>
            <w:rFonts w:ascii="仿宋" w:eastAsia="仿宋" w:hAnsi="仿宋" w:cs="仿宋" w:hint="eastAsia"/>
            <w:lang w:eastAsia="zh-CN"/>
          </w:rPr>
          <w:t>(一)、风险识别与评估</w:t>
        </w:r>
        <w:r>
          <w:tab/>
        </w:r>
        <w:r>
          <w:fldChar w:fldCharType="begin"/>
        </w:r>
        <w:r>
          <w:instrText xml:space="preserve"> PAGEREF _Toc7391 \h </w:instrText>
        </w:r>
        <w:r>
          <w:fldChar w:fldCharType="separate"/>
        </w:r>
        <w:r>
          <w:t>30</w:t>
        </w:r>
        <w:r>
          <w:fldChar w:fldCharType="end"/>
        </w:r>
      </w:hyperlink>
    </w:p>
    <w:p>
      <w:pPr>
        <w:pStyle w:val="TOC2"/>
        <w:tabs>
          <w:tab w:val="right" w:leader="dot" w:pos="8306"/>
        </w:tabs>
      </w:pPr>
      <w:hyperlink w:anchor="_Toc27420" w:history="1">
        <w:r>
          <w:rPr>
            <w:rFonts w:ascii="仿宋" w:eastAsia="仿宋" w:hAnsi="仿宋" w:cs="仿宋" w:hint="eastAsia"/>
            <w:lang w:eastAsia="zh-CN"/>
          </w:rPr>
          <w:t>(二)、风险应对策略</w:t>
        </w:r>
        <w:r>
          <w:tab/>
        </w:r>
        <w:r>
          <w:fldChar w:fldCharType="begin"/>
        </w:r>
        <w:r>
          <w:instrText xml:space="preserve"> PAGEREF _Toc27420 \h </w:instrText>
        </w:r>
        <w:r>
          <w:fldChar w:fldCharType="separate"/>
        </w:r>
        <w:r>
          <w:t>31</w:t>
        </w:r>
        <w:r>
          <w:fldChar w:fldCharType="end"/>
        </w:r>
      </w:hyperlink>
    </w:p>
    <w:p>
      <w:pPr>
        <w:pStyle w:val="TOC2"/>
        <w:tabs>
          <w:tab w:val="right" w:leader="dot" w:pos="8306"/>
        </w:tabs>
      </w:pPr>
      <w:hyperlink w:anchor="_Toc9399" w:history="1">
        <w:r>
          <w:rPr>
            <w:rFonts w:ascii="仿宋" w:eastAsia="仿宋" w:hAnsi="仿宋" w:cs="仿宋" w:hint="eastAsia"/>
            <w:lang w:eastAsia="zh-CN"/>
          </w:rPr>
          <w:t>(三)、风险监控与控制</w:t>
        </w:r>
        <w:r>
          <w:tab/>
        </w:r>
        <w:r>
          <w:fldChar w:fldCharType="begin"/>
        </w:r>
        <w:r>
          <w:instrText xml:space="preserve"> PAGEREF _Toc9399 \h </w:instrText>
        </w:r>
        <w:r>
          <w:fldChar w:fldCharType="separate"/>
        </w:r>
        <w:r>
          <w:t>33</w:t>
        </w:r>
        <w:r>
          <w:fldChar w:fldCharType="end"/>
        </w:r>
      </w:hyperlink>
    </w:p>
    <w:p>
      <w:pPr>
        <w:pStyle w:val="TOC1"/>
        <w:tabs>
          <w:tab w:val="right" w:leader="dot" w:pos="8306"/>
        </w:tabs>
      </w:pPr>
      <w:hyperlink w:anchor="_Toc1127" w:history="1">
        <w:r>
          <w:rPr>
            <w:rFonts w:ascii="仿宋" w:eastAsia="仿宋" w:hAnsi="仿宋" w:cs="仿宋" w:hint="eastAsia"/>
            <w:lang w:eastAsia="zh-CN"/>
          </w:rPr>
          <w:t>十、非油炸食品项目环境影响分析</w:t>
        </w:r>
        <w:r>
          <w:tab/>
        </w:r>
        <w:r>
          <w:fldChar w:fldCharType="begin"/>
        </w:r>
        <w:r>
          <w:instrText xml:space="preserve"> PAGEREF _Toc1127 \h </w:instrText>
        </w:r>
        <w:r>
          <w:fldChar w:fldCharType="separate"/>
        </w:r>
        <w:r>
          <w:t>34</w:t>
        </w:r>
        <w:r>
          <w:fldChar w:fldCharType="end"/>
        </w:r>
      </w:hyperlink>
    </w:p>
    <w:p>
      <w:pPr>
        <w:pStyle w:val="TOC2"/>
        <w:tabs>
          <w:tab w:val="right" w:leader="dot" w:pos="8306"/>
        </w:tabs>
      </w:pPr>
      <w:hyperlink w:anchor="_Toc4995" w:history="1">
        <w:r>
          <w:rPr>
            <w:rFonts w:ascii="仿宋" w:eastAsia="仿宋" w:hAnsi="仿宋" w:cs="仿宋" w:hint="eastAsia"/>
            <w:lang w:eastAsia="zh-CN"/>
          </w:rPr>
          <w:t>(一)、建设区域环境质量现状</w:t>
        </w:r>
        <w:r>
          <w:tab/>
        </w:r>
        <w:r>
          <w:fldChar w:fldCharType="begin"/>
        </w:r>
        <w:r>
          <w:instrText xml:space="preserve"> PAGEREF _Toc4995 \h </w:instrText>
        </w:r>
        <w:r>
          <w:fldChar w:fldCharType="separate"/>
        </w:r>
        <w:r>
          <w:t>34</w:t>
        </w:r>
        <w:r>
          <w:fldChar w:fldCharType="end"/>
        </w:r>
      </w:hyperlink>
    </w:p>
    <w:p>
      <w:pPr>
        <w:pStyle w:val="TOC2"/>
        <w:tabs>
          <w:tab w:val="right" w:leader="dot" w:pos="8306"/>
        </w:tabs>
      </w:pPr>
      <w:hyperlink w:anchor="_Toc8346" w:history="1">
        <w:r>
          <w:rPr>
            <w:rFonts w:ascii="仿宋" w:eastAsia="仿宋" w:hAnsi="仿宋" w:cs="仿宋" w:hint="eastAsia"/>
            <w:lang w:eastAsia="zh-CN"/>
          </w:rPr>
          <w:t>(二)、建设期环境保护</w:t>
        </w:r>
        <w:r>
          <w:tab/>
        </w:r>
        <w:r>
          <w:fldChar w:fldCharType="begin"/>
        </w:r>
        <w:r>
          <w:instrText xml:space="preserve"> PAGEREF _Toc8346 \h </w:instrText>
        </w:r>
        <w:r>
          <w:fldChar w:fldCharType="separate"/>
        </w:r>
        <w:r>
          <w:t>35</w:t>
        </w:r>
        <w:r>
          <w:fldChar w:fldCharType="end"/>
        </w:r>
      </w:hyperlink>
    </w:p>
    <w:p>
      <w:pPr>
        <w:pStyle w:val="TOC2"/>
        <w:tabs>
          <w:tab w:val="right" w:leader="dot" w:pos="8306"/>
        </w:tabs>
      </w:pPr>
      <w:hyperlink w:anchor="_Toc15172" w:history="1">
        <w:r>
          <w:rPr>
            <w:rFonts w:ascii="仿宋" w:eastAsia="仿宋" w:hAnsi="仿宋" w:cs="仿宋" w:hint="eastAsia"/>
            <w:lang w:eastAsia="zh-CN"/>
          </w:rPr>
          <w:t>(三)、运营期环境保护</w:t>
        </w:r>
        <w:r>
          <w:tab/>
        </w:r>
        <w:r>
          <w:fldChar w:fldCharType="begin"/>
        </w:r>
        <w:r>
          <w:instrText xml:space="preserve"> PAGEREF _Toc15172 \h </w:instrText>
        </w:r>
        <w:r>
          <w:fldChar w:fldCharType="separate"/>
        </w:r>
        <w:r>
          <w:t>37</w:t>
        </w:r>
        <w:r>
          <w:fldChar w:fldCharType="end"/>
        </w:r>
      </w:hyperlink>
    </w:p>
    <w:p>
      <w:pPr>
        <w:pStyle w:val="TOC2"/>
        <w:tabs>
          <w:tab w:val="right" w:leader="dot" w:pos="8306"/>
        </w:tabs>
      </w:pPr>
      <w:hyperlink w:anchor="_Toc4582" w:history="1">
        <w:r>
          <w:rPr>
            <w:rFonts w:ascii="仿宋" w:eastAsia="仿宋" w:hAnsi="仿宋" w:cs="仿宋" w:hint="eastAsia"/>
            <w:lang w:eastAsia="zh-CN"/>
          </w:rPr>
          <w:t>(四)、非油炸食品项目建设对区域经济的影响</w:t>
        </w:r>
        <w:r>
          <w:tab/>
        </w:r>
        <w:r>
          <w:fldChar w:fldCharType="begin"/>
        </w:r>
        <w:r>
          <w:instrText xml:space="preserve"> PAGEREF _Toc4582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9" w:history="1">
        <w:r>
          <w:rPr>
            <w:rFonts w:ascii="仿宋" w:eastAsia="仿宋" w:hAnsi="仿宋" w:cs="仿宋" w:hint="eastAsia"/>
            <w:lang w:eastAsia="zh-CN"/>
          </w:rPr>
          <w:t>(五)、废弃物处理</w:t>
        </w:r>
        <w:r>
          <w:tab/>
        </w:r>
        <w:r>
          <w:fldChar w:fldCharType="begin"/>
        </w:r>
        <w:r>
          <w:instrText xml:space="preserve"> PAGEREF _Toc5329 \h </w:instrText>
        </w:r>
        <w:r>
          <w:fldChar w:fldCharType="separate"/>
        </w:r>
        <w:r>
          <w:t>40</w:t>
        </w:r>
        <w:r>
          <w:fldChar w:fldCharType="end"/>
        </w:r>
      </w:hyperlink>
    </w:p>
    <w:p>
      <w:pPr>
        <w:pStyle w:val="TOC2"/>
        <w:tabs>
          <w:tab w:val="right" w:leader="dot" w:pos="8306"/>
        </w:tabs>
      </w:pPr>
      <w:hyperlink w:anchor="_Toc18311" w:history="1">
        <w:r>
          <w:rPr>
            <w:rFonts w:ascii="仿宋" w:eastAsia="仿宋" w:hAnsi="仿宋" w:cs="仿宋" w:hint="eastAsia"/>
            <w:lang w:eastAsia="zh-CN"/>
          </w:rPr>
          <w:t>(六)、特殊环境影响分析</w:t>
        </w:r>
        <w:r>
          <w:tab/>
        </w:r>
        <w:r>
          <w:fldChar w:fldCharType="begin"/>
        </w:r>
        <w:r>
          <w:instrText xml:space="preserve"> PAGEREF _Toc18311 \h </w:instrText>
        </w:r>
        <w:r>
          <w:fldChar w:fldCharType="separate"/>
        </w:r>
        <w:r>
          <w:t>41</w:t>
        </w:r>
        <w:r>
          <w:fldChar w:fldCharType="end"/>
        </w:r>
      </w:hyperlink>
    </w:p>
    <w:p>
      <w:pPr>
        <w:pStyle w:val="TOC2"/>
        <w:tabs>
          <w:tab w:val="right" w:leader="dot" w:pos="8306"/>
        </w:tabs>
      </w:pPr>
      <w:hyperlink w:anchor="_Toc19763" w:history="1">
        <w:r>
          <w:rPr>
            <w:rFonts w:ascii="仿宋" w:eastAsia="仿宋" w:hAnsi="仿宋" w:cs="仿宋" w:hint="eastAsia"/>
            <w:lang w:eastAsia="zh-CN"/>
          </w:rPr>
          <w:t>(七)、清洁生产</w:t>
        </w:r>
        <w:r>
          <w:tab/>
        </w:r>
        <w:r>
          <w:fldChar w:fldCharType="begin"/>
        </w:r>
        <w:r>
          <w:instrText xml:space="preserve"> PAGEREF _Toc19763 \h </w:instrText>
        </w:r>
        <w:r>
          <w:fldChar w:fldCharType="separate"/>
        </w:r>
        <w:r>
          <w:t>42</w:t>
        </w:r>
        <w:r>
          <w:fldChar w:fldCharType="end"/>
        </w:r>
      </w:hyperlink>
    </w:p>
    <w:p>
      <w:pPr>
        <w:pStyle w:val="TOC2"/>
        <w:tabs>
          <w:tab w:val="right" w:leader="dot" w:pos="8306"/>
        </w:tabs>
      </w:pPr>
      <w:hyperlink w:anchor="_Toc12854" w:history="1">
        <w:r>
          <w:rPr>
            <w:rFonts w:ascii="仿宋" w:eastAsia="仿宋" w:hAnsi="仿宋" w:cs="仿宋" w:hint="eastAsia"/>
            <w:lang w:eastAsia="zh-CN"/>
          </w:rPr>
          <w:t>(八)、环境保护综合评价</w:t>
        </w:r>
        <w:r>
          <w:tab/>
        </w:r>
        <w:r>
          <w:fldChar w:fldCharType="begin"/>
        </w:r>
        <w:r>
          <w:instrText xml:space="preserve"> PAGEREF _Toc12854 \h </w:instrText>
        </w:r>
        <w:r>
          <w:fldChar w:fldCharType="separate"/>
        </w:r>
        <w:r>
          <w:t>43</w:t>
        </w:r>
        <w:r>
          <w:fldChar w:fldCharType="end"/>
        </w:r>
      </w:hyperlink>
    </w:p>
    <w:p>
      <w:pPr>
        <w:pStyle w:val="TOC1"/>
        <w:tabs>
          <w:tab w:val="right" w:leader="dot" w:pos="8306"/>
        </w:tabs>
      </w:pPr>
      <w:hyperlink w:anchor="_Toc29380" w:history="1">
        <w:r>
          <w:rPr>
            <w:rFonts w:ascii="仿宋" w:eastAsia="仿宋" w:hAnsi="仿宋" w:cs="仿宋" w:hint="eastAsia"/>
            <w:lang w:eastAsia="zh-CN"/>
          </w:rPr>
          <w:t>十一、非油炸食品项目财务管理</w:t>
        </w:r>
        <w:r>
          <w:tab/>
        </w:r>
        <w:r>
          <w:fldChar w:fldCharType="begin"/>
        </w:r>
        <w:r>
          <w:instrText xml:space="preserve"> PAGEREF _Toc29380 \h </w:instrText>
        </w:r>
        <w:r>
          <w:fldChar w:fldCharType="separate"/>
        </w:r>
        <w:r>
          <w:t>44</w:t>
        </w:r>
        <w:r>
          <w:fldChar w:fldCharType="end"/>
        </w:r>
      </w:hyperlink>
    </w:p>
    <w:p>
      <w:pPr>
        <w:pStyle w:val="TOC2"/>
        <w:tabs>
          <w:tab w:val="right" w:leader="dot" w:pos="8306"/>
        </w:tabs>
      </w:pPr>
      <w:hyperlink w:anchor="_Toc11592" w:history="1">
        <w:r>
          <w:rPr>
            <w:rFonts w:ascii="仿宋" w:eastAsia="仿宋" w:hAnsi="仿宋" w:cs="仿宋" w:hint="eastAsia"/>
            <w:lang w:eastAsia="zh-CN"/>
          </w:rPr>
          <w:t>(一)、资金需求大</w:t>
        </w:r>
        <w:r>
          <w:tab/>
        </w:r>
        <w:r>
          <w:fldChar w:fldCharType="begin"/>
        </w:r>
        <w:r>
          <w:instrText xml:space="preserve"> PAGEREF _Toc11592 \h </w:instrText>
        </w:r>
        <w:r>
          <w:fldChar w:fldCharType="separate"/>
        </w:r>
        <w:r>
          <w:t>44</w:t>
        </w:r>
        <w:r>
          <w:fldChar w:fldCharType="end"/>
        </w:r>
      </w:hyperlink>
    </w:p>
    <w:p>
      <w:pPr>
        <w:pStyle w:val="TOC2"/>
        <w:tabs>
          <w:tab w:val="right" w:leader="dot" w:pos="8306"/>
        </w:tabs>
      </w:pPr>
      <w:hyperlink w:anchor="_Toc26723" w:history="1">
        <w:r>
          <w:rPr>
            <w:rFonts w:ascii="仿宋" w:eastAsia="仿宋" w:hAnsi="仿宋" w:cs="仿宋" w:hint="eastAsia"/>
            <w:lang w:eastAsia="zh-CN"/>
          </w:rPr>
          <w:t>(二)、研发周期长</w:t>
        </w:r>
        <w:r>
          <w:tab/>
        </w:r>
        <w:r>
          <w:fldChar w:fldCharType="begin"/>
        </w:r>
        <w:r>
          <w:instrText xml:space="preserve"> PAGEREF _Toc26723 \h </w:instrText>
        </w:r>
        <w:r>
          <w:fldChar w:fldCharType="separate"/>
        </w:r>
        <w:r>
          <w:t>46</w:t>
        </w:r>
        <w:r>
          <w:fldChar w:fldCharType="end"/>
        </w:r>
      </w:hyperlink>
    </w:p>
    <w:p>
      <w:pPr>
        <w:pStyle w:val="TOC2"/>
        <w:tabs>
          <w:tab w:val="right" w:leader="dot" w:pos="8306"/>
        </w:tabs>
      </w:pPr>
      <w:hyperlink w:anchor="_Toc6542" w:history="1">
        <w:r>
          <w:rPr>
            <w:rFonts w:ascii="仿宋" w:eastAsia="仿宋" w:hAnsi="仿宋" w:cs="仿宋" w:hint="eastAsia"/>
            <w:lang w:eastAsia="zh-CN"/>
          </w:rPr>
          <w:t>(三)、市场风险大</w:t>
        </w:r>
        <w:r>
          <w:tab/>
        </w:r>
        <w:r>
          <w:fldChar w:fldCharType="begin"/>
        </w:r>
        <w:r>
          <w:instrText xml:space="preserve"> PAGEREF _Toc6542 \h </w:instrText>
        </w:r>
        <w:r>
          <w:fldChar w:fldCharType="separate"/>
        </w:r>
        <w:r>
          <w:t>47</w:t>
        </w:r>
        <w:r>
          <w:fldChar w:fldCharType="end"/>
        </w:r>
      </w:hyperlink>
    </w:p>
    <w:p>
      <w:pPr>
        <w:pStyle w:val="TOC2"/>
        <w:tabs>
          <w:tab w:val="right" w:leader="dot" w:pos="8306"/>
        </w:tabs>
      </w:pPr>
      <w:hyperlink w:anchor="_Toc14146" w:history="1">
        <w:r>
          <w:rPr>
            <w:rFonts w:ascii="仿宋" w:eastAsia="仿宋" w:hAnsi="仿宋" w:cs="仿宋" w:hint="eastAsia"/>
            <w:lang w:eastAsia="zh-CN"/>
          </w:rPr>
          <w:t>(四)、利润率高</w:t>
        </w:r>
        <w:r>
          <w:tab/>
        </w:r>
        <w:r>
          <w:fldChar w:fldCharType="begin"/>
        </w:r>
        <w:r>
          <w:instrText xml:space="preserve"> PAGEREF _Toc14146 \h </w:instrText>
        </w:r>
        <w:r>
          <w:fldChar w:fldCharType="separate"/>
        </w:r>
        <w:r>
          <w:t>49</w:t>
        </w:r>
        <w:r>
          <w:fldChar w:fldCharType="end"/>
        </w:r>
      </w:hyperlink>
    </w:p>
    <w:p>
      <w:pPr>
        <w:pStyle w:val="TOC1"/>
        <w:tabs>
          <w:tab w:val="right" w:leader="dot" w:pos="8306"/>
        </w:tabs>
      </w:pPr>
      <w:hyperlink w:anchor="_Toc120" w:history="1">
        <w:r>
          <w:rPr>
            <w:rFonts w:ascii="仿宋" w:eastAsia="仿宋" w:hAnsi="仿宋" w:cs="仿宋" w:hint="eastAsia"/>
            <w:lang w:eastAsia="zh-CN"/>
          </w:rPr>
          <w:t>十二、非油炸食品项目创新与研发</w:t>
        </w:r>
        <w:r>
          <w:tab/>
        </w:r>
        <w:r>
          <w:fldChar w:fldCharType="begin"/>
        </w:r>
        <w:r>
          <w:instrText xml:space="preserve"> PAGEREF _Toc120 \h </w:instrText>
        </w:r>
        <w:r>
          <w:fldChar w:fldCharType="separate"/>
        </w:r>
        <w:r>
          <w:t>52</w:t>
        </w:r>
        <w:r>
          <w:fldChar w:fldCharType="end"/>
        </w:r>
      </w:hyperlink>
    </w:p>
    <w:p>
      <w:pPr>
        <w:pStyle w:val="TOC2"/>
        <w:tabs>
          <w:tab w:val="right" w:leader="dot" w:pos="8306"/>
        </w:tabs>
      </w:pPr>
      <w:hyperlink w:anchor="_Toc23569" w:history="1">
        <w:r>
          <w:rPr>
            <w:rFonts w:ascii="仿宋" w:eastAsia="仿宋" w:hAnsi="仿宋" w:cs="仿宋" w:hint="eastAsia"/>
            <w:lang w:eastAsia="zh-CN"/>
          </w:rPr>
          <w:t>(一)、创新策略与方向</w:t>
        </w:r>
        <w:r>
          <w:tab/>
        </w:r>
        <w:r>
          <w:fldChar w:fldCharType="begin"/>
        </w:r>
        <w:r>
          <w:instrText xml:space="preserve"> PAGEREF _Toc23569 \h </w:instrText>
        </w:r>
        <w:r>
          <w:fldChar w:fldCharType="separate"/>
        </w:r>
        <w:r>
          <w:t>52</w:t>
        </w:r>
        <w:r>
          <w:fldChar w:fldCharType="end"/>
        </w:r>
      </w:hyperlink>
    </w:p>
    <w:p>
      <w:pPr>
        <w:pStyle w:val="TOC2"/>
        <w:tabs>
          <w:tab w:val="right" w:leader="dot" w:pos="8306"/>
        </w:tabs>
      </w:pPr>
      <w:hyperlink w:anchor="_Toc2311" w:history="1">
        <w:r>
          <w:rPr>
            <w:rFonts w:ascii="仿宋" w:eastAsia="仿宋" w:hAnsi="仿宋" w:cs="仿宋" w:hint="eastAsia"/>
            <w:lang w:eastAsia="zh-CN"/>
          </w:rPr>
          <w:t>(二)、研发规划与投入</w:t>
        </w:r>
        <w:r>
          <w:tab/>
        </w:r>
        <w:r>
          <w:fldChar w:fldCharType="begin"/>
        </w:r>
        <w:r>
          <w:instrText xml:space="preserve"> PAGEREF _Toc2311 \h </w:instrText>
        </w:r>
        <w:r>
          <w:fldChar w:fldCharType="separate"/>
        </w:r>
        <w:r>
          <w:t>53</w:t>
        </w:r>
        <w:r>
          <w:fldChar w:fldCharType="end"/>
        </w:r>
      </w:hyperlink>
    </w:p>
    <w:p>
      <w:pPr>
        <w:pStyle w:val="TOC1"/>
        <w:tabs>
          <w:tab w:val="right" w:leader="dot" w:pos="8306"/>
        </w:tabs>
      </w:pPr>
      <w:hyperlink w:anchor="_Toc21140" w:history="1">
        <w:r>
          <w:rPr>
            <w:rFonts w:ascii="仿宋" w:eastAsia="仿宋" w:hAnsi="仿宋" w:cs="仿宋" w:hint="eastAsia"/>
            <w:lang w:eastAsia="zh-CN"/>
          </w:rPr>
          <w:t>十三、利益相关者分析与沟通计划</w:t>
        </w:r>
        <w:r>
          <w:tab/>
        </w:r>
        <w:r>
          <w:fldChar w:fldCharType="begin"/>
        </w:r>
        <w:r>
          <w:instrText xml:space="preserve"> PAGEREF _Toc21140 \h </w:instrText>
        </w:r>
        <w:r>
          <w:fldChar w:fldCharType="separate"/>
        </w:r>
        <w:r>
          <w:t>55</w:t>
        </w:r>
        <w:r>
          <w:fldChar w:fldCharType="end"/>
        </w:r>
      </w:hyperlink>
    </w:p>
    <w:p>
      <w:pPr>
        <w:pStyle w:val="TOC2"/>
        <w:tabs>
          <w:tab w:val="right" w:leader="dot" w:pos="8306"/>
        </w:tabs>
      </w:pPr>
      <w:hyperlink w:anchor="_Toc5518" w:history="1">
        <w:r>
          <w:rPr>
            <w:rFonts w:ascii="仿宋" w:eastAsia="仿宋" w:hAnsi="仿宋" w:cs="仿宋" w:hint="eastAsia"/>
            <w:lang w:eastAsia="zh-CN"/>
          </w:rPr>
          <w:t>(一)、利益相关者分析</w:t>
        </w:r>
        <w:r>
          <w:tab/>
        </w:r>
        <w:r>
          <w:fldChar w:fldCharType="begin"/>
        </w:r>
        <w:r>
          <w:instrText xml:space="preserve"> PAGEREF _Toc5518 \h </w:instrText>
        </w:r>
        <w:r>
          <w:fldChar w:fldCharType="separate"/>
        </w:r>
        <w:r>
          <w:t>55</w:t>
        </w:r>
        <w:r>
          <w:fldChar w:fldCharType="end"/>
        </w:r>
      </w:hyperlink>
    </w:p>
    <w:p>
      <w:pPr>
        <w:pStyle w:val="TOC2"/>
        <w:tabs>
          <w:tab w:val="right" w:leader="dot" w:pos="8306"/>
        </w:tabs>
      </w:pPr>
      <w:hyperlink w:anchor="_Toc31470" w:history="1">
        <w:r>
          <w:rPr>
            <w:rFonts w:ascii="仿宋" w:eastAsia="仿宋" w:hAnsi="仿宋" w:cs="仿宋" w:hint="eastAsia"/>
            <w:lang w:eastAsia="zh-CN"/>
          </w:rPr>
          <w:t>(二)、沟通计划</w:t>
        </w:r>
        <w:r>
          <w:tab/>
        </w:r>
        <w:r>
          <w:fldChar w:fldCharType="begin"/>
        </w:r>
        <w:r>
          <w:instrText xml:space="preserve"> PAGEREF _Toc31470 \h </w:instrText>
        </w:r>
        <w:r>
          <w:fldChar w:fldCharType="separate"/>
        </w:r>
        <w:r>
          <w:t>56</w:t>
        </w:r>
        <w:r>
          <w:fldChar w:fldCharType="end"/>
        </w:r>
      </w:hyperlink>
    </w:p>
    <w:p>
      <w:pPr>
        <w:pStyle w:val="TOC1"/>
        <w:tabs>
          <w:tab w:val="right" w:leader="dot" w:pos="8306"/>
        </w:tabs>
      </w:pPr>
      <w:hyperlink w:anchor="_Toc22619" w:history="1">
        <w:r>
          <w:rPr>
            <w:rFonts w:ascii="仿宋" w:eastAsia="仿宋" w:hAnsi="仿宋" w:cs="仿宋" w:hint="eastAsia"/>
            <w:lang w:eastAsia="zh-CN"/>
          </w:rPr>
          <w:t>十四、质量管理体系</w:t>
        </w:r>
        <w:r>
          <w:tab/>
        </w:r>
        <w:r>
          <w:fldChar w:fldCharType="begin"/>
        </w:r>
        <w:r>
          <w:instrText xml:space="preserve"> PAGEREF _Toc22619 \h </w:instrText>
        </w:r>
        <w:r>
          <w:fldChar w:fldCharType="separate"/>
        </w:r>
        <w:r>
          <w:t>57</w:t>
        </w:r>
        <w:r>
          <w:fldChar w:fldCharType="end"/>
        </w:r>
      </w:hyperlink>
    </w:p>
    <w:p>
      <w:pPr>
        <w:pStyle w:val="TOC2"/>
        <w:tabs>
          <w:tab w:val="right" w:leader="dot" w:pos="8306"/>
        </w:tabs>
      </w:pPr>
      <w:hyperlink w:anchor="_Toc3610" w:history="1">
        <w:r>
          <w:rPr>
            <w:rFonts w:ascii="仿宋" w:eastAsia="仿宋" w:hAnsi="仿宋" w:cs="仿宋" w:hint="eastAsia"/>
            <w:lang w:eastAsia="zh-CN"/>
          </w:rPr>
          <w:t>(一)、质量目标与方针</w:t>
        </w:r>
        <w:r>
          <w:tab/>
        </w:r>
        <w:r>
          <w:fldChar w:fldCharType="begin"/>
        </w:r>
        <w:r>
          <w:instrText xml:space="preserve"> PAGEREF _Toc3610 \h </w:instrText>
        </w:r>
        <w:r>
          <w:fldChar w:fldCharType="separate"/>
        </w:r>
        <w:r>
          <w:t>57</w:t>
        </w:r>
        <w:r>
          <w:fldChar w:fldCharType="end"/>
        </w:r>
      </w:hyperlink>
    </w:p>
    <w:p>
      <w:pPr>
        <w:pStyle w:val="TOC2"/>
        <w:tabs>
          <w:tab w:val="right" w:leader="dot" w:pos="8306"/>
        </w:tabs>
      </w:pPr>
      <w:hyperlink w:anchor="_Toc24249" w:history="1">
        <w:r>
          <w:rPr>
            <w:rFonts w:ascii="仿宋" w:eastAsia="仿宋" w:hAnsi="仿宋" w:cs="仿宋" w:hint="eastAsia"/>
            <w:lang w:eastAsia="zh-CN"/>
          </w:rPr>
          <w:t>(二)、质量管理责任</w:t>
        </w:r>
        <w:r>
          <w:tab/>
        </w:r>
        <w:r>
          <w:fldChar w:fldCharType="begin"/>
        </w:r>
        <w:r>
          <w:instrText xml:space="preserve"> PAGEREF _Toc24249 \h </w:instrText>
        </w:r>
        <w:r>
          <w:fldChar w:fldCharType="separate"/>
        </w:r>
        <w:r>
          <w:t>58</w:t>
        </w:r>
        <w:r>
          <w:fldChar w:fldCharType="end"/>
        </w:r>
      </w:hyperlink>
    </w:p>
    <w:p>
      <w:pPr>
        <w:pStyle w:val="TOC2"/>
        <w:tabs>
          <w:tab w:val="right" w:leader="dot" w:pos="8306"/>
        </w:tabs>
      </w:pPr>
      <w:hyperlink w:anchor="_Toc17268" w:history="1">
        <w:r>
          <w:rPr>
            <w:rFonts w:ascii="仿宋" w:eastAsia="仿宋" w:hAnsi="仿宋" w:cs="仿宋" w:hint="eastAsia"/>
            <w:lang w:eastAsia="zh-CN"/>
          </w:rPr>
          <w:t>(三)、质量管理体系文件</w:t>
        </w:r>
        <w:r>
          <w:tab/>
        </w:r>
        <w:r>
          <w:fldChar w:fldCharType="begin"/>
        </w:r>
        <w:r>
          <w:instrText xml:space="preserve"> PAGEREF _Toc17268 \h </w:instrText>
        </w:r>
        <w:r>
          <w:fldChar w:fldCharType="separate"/>
        </w:r>
        <w:r>
          <w:t>59</w:t>
        </w:r>
        <w:r>
          <w:fldChar w:fldCharType="end"/>
        </w:r>
      </w:hyperlink>
    </w:p>
    <w:p>
      <w:pPr>
        <w:pStyle w:val="TOC2"/>
        <w:tabs>
          <w:tab w:val="right" w:leader="dot" w:pos="8306"/>
        </w:tabs>
      </w:pPr>
      <w:hyperlink w:anchor="_Toc19692" w:history="1">
        <w:r>
          <w:rPr>
            <w:rFonts w:ascii="仿宋" w:eastAsia="仿宋" w:hAnsi="仿宋" w:cs="仿宋" w:hint="eastAsia"/>
            <w:lang w:eastAsia="zh-CN"/>
          </w:rPr>
          <w:t>(四)、质量培训与教育</w:t>
        </w:r>
        <w:r>
          <w:tab/>
        </w:r>
        <w:r>
          <w:fldChar w:fldCharType="begin"/>
        </w:r>
        <w:r>
          <w:instrText xml:space="preserve"> PAGEREF _Toc19692 \h </w:instrText>
        </w:r>
        <w:r>
          <w:fldChar w:fldCharType="separate"/>
        </w:r>
        <w:r>
          <w:t>62</w:t>
        </w:r>
        <w:r>
          <w:fldChar w:fldCharType="end"/>
        </w:r>
      </w:hyperlink>
    </w:p>
    <w:p>
      <w:pPr>
        <w:pStyle w:val="TOC2"/>
        <w:tabs>
          <w:tab w:val="right" w:leader="dot" w:pos="8306"/>
        </w:tabs>
      </w:pPr>
      <w:hyperlink w:anchor="_Toc5949" w:history="1">
        <w:r>
          <w:rPr>
            <w:rFonts w:ascii="仿宋" w:eastAsia="仿宋" w:hAnsi="仿宋" w:cs="仿宋" w:hint="eastAsia"/>
            <w:lang w:eastAsia="zh-CN"/>
          </w:rPr>
          <w:t>(五)、质量审核与评价</w:t>
        </w:r>
        <w:r>
          <w:tab/>
        </w:r>
        <w:r>
          <w:fldChar w:fldCharType="begin"/>
        </w:r>
        <w:r>
          <w:instrText xml:space="preserve"> PAGEREF _Toc5949 \h </w:instrText>
        </w:r>
        <w:r>
          <w:fldChar w:fldCharType="separate"/>
        </w:r>
        <w:r>
          <w:t>63</w:t>
        </w:r>
        <w:r>
          <w:fldChar w:fldCharType="end"/>
        </w:r>
      </w:hyperlink>
    </w:p>
    <w:p>
      <w:pPr>
        <w:pStyle w:val="TOC2"/>
        <w:tabs>
          <w:tab w:val="right" w:leader="dot" w:pos="8306"/>
        </w:tabs>
      </w:pPr>
      <w:hyperlink w:anchor="_Toc6927" w:history="1">
        <w:r>
          <w:rPr>
            <w:rFonts w:ascii="仿宋" w:eastAsia="仿宋" w:hAnsi="仿宋" w:cs="仿宋" w:hint="eastAsia"/>
            <w:lang w:eastAsia="zh-CN"/>
          </w:rPr>
          <w:t>(六)、不符合与纠正措施</w:t>
        </w:r>
        <w:r>
          <w:tab/>
        </w:r>
        <w:r>
          <w:fldChar w:fldCharType="begin"/>
        </w:r>
        <w:r>
          <w:instrText xml:space="preserve"> PAGEREF _Toc6927 \h </w:instrText>
        </w:r>
        <w:r>
          <w:fldChar w:fldCharType="separate"/>
        </w:r>
        <w:r>
          <w:t>64</w:t>
        </w:r>
        <w:r>
          <w:fldChar w:fldCharType="end"/>
        </w:r>
      </w:hyperlink>
    </w:p>
    <w:p>
      <w:pPr>
        <w:pStyle w:val="TOC1"/>
        <w:tabs>
          <w:tab w:val="right" w:leader="dot" w:pos="8306"/>
        </w:tabs>
      </w:pPr>
      <w:hyperlink w:anchor="_Toc25209" w:history="1">
        <w:r>
          <w:rPr>
            <w:rFonts w:ascii="仿宋" w:eastAsia="仿宋" w:hAnsi="仿宋" w:cs="仿宋" w:hint="eastAsia"/>
            <w:lang w:eastAsia="zh-CN"/>
          </w:rPr>
          <w:t>十五、非油炸食品项目治理与监督</w:t>
        </w:r>
        <w:r>
          <w:tab/>
        </w:r>
        <w:r>
          <w:fldChar w:fldCharType="begin"/>
        </w:r>
        <w:r>
          <w:instrText xml:space="preserve"> PAGEREF _Toc25209 \h </w:instrText>
        </w:r>
        <w:r>
          <w:fldChar w:fldCharType="separate"/>
        </w:r>
        <w:r>
          <w:t>65</w:t>
        </w:r>
        <w:r>
          <w:fldChar w:fldCharType="end"/>
        </w:r>
      </w:hyperlink>
    </w:p>
    <w:p>
      <w:pPr>
        <w:pStyle w:val="TOC2"/>
        <w:tabs>
          <w:tab w:val="right" w:leader="dot" w:pos="8306"/>
        </w:tabs>
      </w:pPr>
      <w:hyperlink w:anchor="_Toc25096" w:history="1">
        <w:r>
          <w:rPr>
            <w:rFonts w:ascii="仿宋" w:eastAsia="仿宋" w:hAnsi="仿宋" w:cs="仿宋" w:hint="eastAsia"/>
            <w:lang w:eastAsia="zh-CN"/>
          </w:rPr>
          <w:t>(一)、非油炸食品项目治理结构</w:t>
        </w:r>
        <w:r>
          <w:tab/>
        </w:r>
        <w:r>
          <w:fldChar w:fldCharType="begin"/>
        </w:r>
        <w:r>
          <w:instrText xml:space="preserve"> PAGEREF _Toc25096 \h </w:instrText>
        </w:r>
        <w:r>
          <w:fldChar w:fldCharType="separate"/>
        </w:r>
        <w:r>
          <w:t>65</w:t>
        </w:r>
        <w:r>
          <w:fldChar w:fldCharType="end"/>
        </w:r>
      </w:hyperlink>
    </w:p>
    <w:p>
      <w:pPr>
        <w:pStyle w:val="TOC2"/>
        <w:tabs>
          <w:tab w:val="right" w:leader="dot" w:pos="8306"/>
        </w:tabs>
      </w:pPr>
      <w:hyperlink w:anchor="_Toc13988" w:history="1">
        <w:r>
          <w:rPr>
            <w:rFonts w:ascii="仿宋" w:eastAsia="仿宋" w:hAnsi="仿宋" w:cs="仿宋" w:hint="eastAsia"/>
            <w:lang w:eastAsia="zh-CN"/>
          </w:rPr>
          <w:t>(二)、监督与审计</w:t>
        </w:r>
        <w:r>
          <w:tab/>
        </w:r>
        <w:r>
          <w:fldChar w:fldCharType="begin"/>
        </w:r>
        <w:r>
          <w:instrText xml:space="preserve"> PAGEREF _Toc13988 \h </w:instrText>
        </w:r>
        <w:r>
          <w:fldChar w:fldCharType="separate"/>
        </w:r>
        <w:r>
          <w:t>67</w:t>
        </w:r>
        <w:r>
          <w:fldChar w:fldCharType="end"/>
        </w:r>
      </w:hyperlink>
    </w:p>
    <w:p>
      <w:pPr>
        <w:pStyle w:val="TOC1"/>
        <w:tabs>
          <w:tab w:val="right" w:leader="dot" w:pos="8306"/>
        </w:tabs>
      </w:pPr>
      <w:hyperlink w:anchor="_Toc231" w:history="1">
        <w:r>
          <w:rPr>
            <w:rFonts w:ascii="仿宋" w:eastAsia="仿宋" w:hAnsi="仿宋" w:cs="仿宋" w:hint="eastAsia"/>
            <w:lang w:eastAsia="zh-CN"/>
          </w:rPr>
          <w:t>十六、非油炸食品项目变更管理</w:t>
        </w:r>
        <w:r>
          <w:tab/>
        </w:r>
        <w:r>
          <w:fldChar w:fldCharType="begin"/>
        </w:r>
        <w:r>
          <w:instrText xml:space="preserve"> PAGEREF _Toc231 \h </w:instrText>
        </w:r>
        <w:r>
          <w:fldChar w:fldCharType="separate"/>
        </w:r>
        <w:r>
          <w:t>68</w:t>
        </w:r>
        <w:r>
          <w:fldChar w:fldCharType="end"/>
        </w:r>
      </w:hyperlink>
    </w:p>
    <w:p>
      <w:pPr>
        <w:pStyle w:val="TOC2"/>
        <w:tabs>
          <w:tab w:val="right" w:leader="dot" w:pos="8306"/>
        </w:tabs>
      </w:pPr>
      <w:hyperlink w:anchor="_Toc17413" w:history="1">
        <w:r>
          <w:rPr>
            <w:rFonts w:ascii="仿宋" w:eastAsia="仿宋" w:hAnsi="仿宋" w:cs="仿宋" w:hint="eastAsia"/>
            <w:lang w:eastAsia="zh-CN"/>
          </w:rPr>
          <w:t>(一)、变更申请与评估</w:t>
        </w:r>
        <w:r>
          <w:tab/>
        </w:r>
        <w:r>
          <w:fldChar w:fldCharType="begin"/>
        </w:r>
        <w:r>
          <w:instrText xml:space="preserve"> PAGEREF _Toc17413 \h </w:instrText>
        </w:r>
        <w:r>
          <w:fldChar w:fldCharType="separate"/>
        </w:r>
        <w:r>
          <w:t>68</w:t>
        </w:r>
        <w:r>
          <w:fldChar w:fldCharType="end"/>
        </w:r>
      </w:hyperlink>
    </w:p>
    <w:p>
      <w:pPr>
        <w:pStyle w:val="TOC2"/>
        <w:tabs>
          <w:tab w:val="right" w:leader="dot" w:pos="8306"/>
        </w:tabs>
      </w:pPr>
      <w:hyperlink w:anchor="_Toc26219" w:history="1">
        <w:r>
          <w:rPr>
            <w:rFonts w:ascii="仿宋" w:eastAsia="仿宋" w:hAnsi="仿宋" w:cs="仿宋" w:hint="eastAsia"/>
            <w:lang w:eastAsia="zh-CN"/>
          </w:rPr>
          <w:t>(二)、变更实施与控制</w:t>
        </w:r>
        <w:r>
          <w:tab/>
        </w:r>
        <w:r>
          <w:fldChar w:fldCharType="begin"/>
        </w:r>
        <w:r>
          <w:instrText xml:space="preserve"> PAGEREF _Toc26219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95"/>
      <w:r>
        <w:rPr>
          <w:rFonts w:ascii="仿宋" w:eastAsia="仿宋" w:hAnsi="仿宋" w:cs="仿宋" w:hint="eastAsia"/>
          <w:sz w:val="28"/>
          <w:lang w:eastAsia="zh-CN"/>
        </w:rPr>
        <w:t>一、非油炸食品项目文档管理</w:t>
      </w:r>
      <w:bookmarkEnd w:id="2"/>
    </w:p>
    <w:p>
      <w:pPr>
        <w:pStyle w:val="Heading2"/>
        <w:rPr>
          <w:rFonts w:ascii="仿宋" w:eastAsia="仿宋" w:hAnsi="仿宋" w:cs="仿宋" w:hint="eastAsia"/>
          <w:lang w:eastAsia="zh-CN"/>
        </w:rPr>
      </w:pPr>
      <w:bookmarkStart w:id="3" w:name="_Toc17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非油炸食品项目高度重视文档的质量和准确性，以支持非油炸食品项目的各项活动和决策。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文档的编制始于非油炸食品项目计划的初期，我们制定了详细的文档编制计划，明确了每个文档的内容、格式和编写责任人。在非油炸食品项目启动阶段，我们首先编制了非油炸食品项目章程，明确定义了非油炸食品项目的目标、范围、风险等关键要素。随后，非油炸食品项目团队根据计划陆续编制了需求文档、设计文档、测试文档等各类文档，确保非油炸食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油炸食品项目管理中的重要环节，旨在确保非油炸食品项目文档符合质量标准和非油炸食品项目需求。在非油炸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油炸食品项目相关利益方和专业领域的专家对文档进行独立审查。这有助于获取更全面、客观的反馈，确保非油炸食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非油炸食品项目在文档编制与审查方面建立了严格的管理机制，通过规范的流程和多维度的审查，确保非油炸食品项目文档的质量、准确性和可靠性，为非油炸食品项目的顺利推进提供了有力支持。</w:t>
      </w:r>
    </w:p>
    <w:p>
      <w:pPr>
        <w:pStyle w:val="Heading2"/>
        <w:ind w:firstLine="560" w:firstLineChars="200"/>
        <w:rPr>
          <w:rFonts w:ascii="仿宋" w:eastAsia="仿宋" w:hAnsi="仿宋" w:cs="仿宋" w:hint="eastAsia"/>
          <w:sz w:val="28"/>
          <w:lang w:eastAsia="zh-CN"/>
        </w:rPr>
      </w:pPr>
      <w:bookmarkStart w:id="4" w:name="_Toc1017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我们通过多渠道发布文档，包括电子邮件、非油炸食品项目管理平台、内部网站等，以满足不同团队成员的偏好和需求。多渠道发布确保了信息的全面覆盖。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我们采用了精细的权限控制，确保只有授权人员可以访问敏感信息。这种安全措施保护了非油炸食品项目文档的机密性，防止了未经授权的信息泄露。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5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文档存档与归档是非油炸食品项目生命周期中一个至关重要的环节，直接关系到非油炸食品项目信息的长期保存和历史记录的完整性。在非油炸食品项目中，我们实施了一系列有效的文档存档与归档管理策略：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008"/>
      <w:r>
        <w:rPr>
          <w:rFonts w:ascii="仿宋" w:eastAsia="仿宋" w:hAnsi="仿宋" w:cs="仿宋" w:hint="eastAsia"/>
          <w:sz w:val="28"/>
          <w:lang w:eastAsia="zh-CN"/>
        </w:rPr>
        <w:t>二、非油炸食品项目危机管理</w:t>
      </w:r>
      <w:bookmarkEnd w:id="6"/>
    </w:p>
    <w:p>
      <w:pPr>
        <w:pStyle w:val="Heading2"/>
        <w:rPr>
          <w:rFonts w:ascii="仿宋" w:eastAsia="仿宋" w:hAnsi="仿宋" w:cs="仿宋" w:hint="eastAsia"/>
          <w:lang w:eastAsia="zh-CN"/>
        </w:rPr>
      </w:pPr>
      <w:bookmarkStart w:id="7" w:name="_Toc1634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危机管理中，危机预警与识别是确保非油炸食品项目稳健运行的核心步骤。通过建立全面的监测机制，非油炸食品项目团队旨在及时发现和理解潜在的风险和危机因素，以便采取及时的预防和应对措施，确保非油炸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首先，通过深入的风险评估，非油炸食品项目团队全面分析了整个非油炸食品项目和各个阶段可能存在的威胁。这包括准确评估每个潜在风险的发生概率和可能影响的程度，为后续危机预警提供了有力支持。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油炸食品项目团队着重于明确定义非油炸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油炸食品项目进展的持续监控，团队能够及时发现潜在问题并作出迅速反应。非油炸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在这一阶段，团队的专业素养和反应速度将发挥至关重要的作用，以确保潜在危机能够在初期得到有效的处理，最大程度地减轻负面影响。通过危机预警与识别，非油炸食品项目得以更有序、可控地推进。</w:t>
      </w:r>
    </w:p>
    <w:p>
      <w:pPr>
        <w:pStyle w:val="Heading2"/>
        <w:ind w:firstLine="560" w:firstLineChars="200"/>
        <w:rPr>
          <w:rFonts w:ascii="仿宋" w:eastAsia="仿宋" w:hAnsi="仿宋" w:cs="仿宋" w:hint="eastAsia"/>
          <w:sz w:val="28"/>
          <w:lang w:eastAsia="zh-CN"/>
        </w:rPr>
      </w:pPr>
      <w:bookmarkStart w:id="8" w:name="_Toc638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在危机发生时，非油炸食品项目团队立即行动，成立了应急小组。该小组的任务是迅速制定并实施紧急应对措施，以最小化潜在损失。以下是采取的主要措施：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暂停非油炸食品项目进度：为遏制危机蔓延，非油炸食品项目暂时停止进行，以便全面评估当前状况。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资源重新分配：重新评估非油炸食品项目资源的分配，确保最大限度地减小损失。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实时沟通：与关键利益相关者建立实时沟通机制，向他们传递非油炸食品项目危机的实际状况，保障非油炸食品项目核心利益。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在紧急应对的同时，非油炸食品项目团队强调了团队协作和有效沟通的重要性。以下是团队协作的关键举措：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信息共享机制：建立了信息共享平台，确保团队成员能够及时获取非油炸食品项目危机的实时信息。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领导者沟通：非油炸食品项目领导者通过定期会议和即时沟通工具，指导团队应对危机，保持团队稳定运行。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随着危机得到初步控制，非油炸食品项目团队转向制定恢复计划，以确保非油炸食品项目能够从中迅速恢复。主要恢复计划包括：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修复受损的进度计划：重新评估非油炸食品项目进度，制定修复计划，确保非油炸食品项目尽快回归正常进程。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重新调整资源分配：优化资源分配，确保非油炸食品项目在有限资源下高效运转。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风险管理机制加强：对非油炸食品项目风险进行全面评估，制定更强化的风险管理策略，以预防未来可能的危机。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56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021"/>
      <w:r>
        <w:rPr>
          <w:rFonts w:ascii="仿宋" w:eastAsia="仿宋" w:hAnsi="仿宋" w:cs="仿宋" w:hint="eastAsia"/>
          <w:lang w:eastAsia="zh-CN"/>
        </w:rPr>
        <w:t>(一)、非油炸食品行业分析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行业一直以来都是市场的关注焦点。行业内的发展趋势、竞争态势以及潜在机会都对非油炸食品项目的推进产生深远的影响。通过深入研究行业的整体概貌，我们将更好地理解行业的核心特征，为非油炸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行业，技术一直是推动创新和发展的关键因素。我们将对当前技术趋势进行详尽分析，包括但不限于人工智能、大数据应用、先进制造技术等。这有助于非油炸食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油炸食品项目成功的基础。我们将对主要竞争对手进行深入研究，包括其市场份额、产品特点、市场定位等。通过全面了解竞争对手的优势和劣势，非油炸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794"/>
      <w:r>
        <w:rPr>
          <w:rFonts w:ascii="仿宋" w:eastAsia="仿宋" w:hAnsi="仿宋" w:cs="仿宋" w:hint="eastAsia"/>
          <w:sz w:val="28"/>
          <w:lang w:eastAsia="zh-CN"/>
        </w:rPr>
        <w:t>(二)、非油炸食品市场分析预测</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油炸食品市场未来的增长趋势。这包括市场的整体规模、各细分领域的发展趋势等。非油炸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油炸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油炸食品项目实施过程中需要充分考虑的因素。我们将对市场风险进行全面评估，包括但不限于政策法规风险、市场竞争风险、技术变革风险等。通过对潜在风险的深入分析，非油炸食品项目可以制定相应的风险缓解策略，降低不确定性对非油炸食品项目的影响。</w:t>
      </w:r>
    </w:p>
    <w:p>
      <w:pPr>
        <w:pStyle w:val="Heading1"/>
        <w:ind w:firstLine="560" w:firstLineChars="200"/>
        <w:rPr>
          <w:rFonts w:ascii="仿宋" w:eastAsia="仿宋" w:hAnsi="仿宋" w:cs="仿宋" w:hint="eastAsia"/>
          <w:sz w:val="28"/>
          <w:lang w:eastAsia="zh-CN"/>
        </w:rPr>
      </w:pPr>
      <w:bookmarkStart w:id="12" w:name="_Toc15698"/>
      <w:r>
        <w:rPr>
          <w:rFonts w:ascii="仿宋" w:eastAsia="仿宋" w:hAnsi="仿宋" w:cs="仿宋" w:hint="eastAsia"/>
          <w:sz w:val="28"/>
          <w:lang w:eastAsia="zh-CN"/>
        </w:rPr>
        <w:t>四、非油炸食品项目概论</w:t>
      </w:r>
      <w:bookmarkEnd w:id="12"/>
    </w:p>
    <w:p>
      <w:pPr>
        <w:pStyle w:val="Heading2"/>
        <w:rPr>
          <w:rFonts w:ascii="仿宋" w:eastAsia="仿宋" w:hAnsi="仿宋" w:cs="仿宋" w:hint="eastAsia"/>
          <w:lang w:eastAsia="zh-CN"/>
        </w:rPr>
      </w:pPr>
      <w:bookmarkStart w:id="13" w:name="_Toc21659"/>
      <w:r>
        <w:rPr>
          <w:rFonts w:ascii="仿宋" w:eastAsia="仿宋" w:hAnsi="仿宋" w:cs="仿宋" w:hint="eastAsia"/>
          <w:lang w:eastAsia="zh-CN"/>
        </w:rPr>
        <w:t>(一)、非油炸食品项目概况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起源追溯至对市场的深入洞察。市场的不断演变与变革为非油炸食品项目提供了难得的机遇。当前市场存在的需求缺口和变革的大环境共同构成了非油炸食品项目的背景。这个非油炸食品项目旨在充分利用市场机遇，填补行业中尚未满足的需求，为客户提供全新的解决方案。市场的变革和需求的增长使得这个非油炸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非油炸食品项目名称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正式命名为非油炸食品。这个名称不仅仅是一个标识，更代表了非油炸食品项目的核心理念和愿景。它蕴含着非油炸食品项目所要解决问题的关键字，具有强烈的表达和辨识度，为非油炸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非油炸食品项目目标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核心目标是提供一种全新、高效的解决方案，满足客户日益增长的需求。非油炸食品项目追求的不仅仅是满足市场需求，更是在市场中获得卓越的竞争优势。通过不断提升产品或服务的质量和创新水平，非油炸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非油炸食品项目范围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全面涵盖了产品研发、制造、市场推广和售后服务，确保从产品设计到最终用户体验的全方位关注。这一全面的非油炸食品项目范围是为了确保非油炸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非油炸食品项目时间表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非油炸食品项目计划在未来18个月内完成，包括研发、测试、市场试点和正式推出等不同阶段。这个时间表的合理设计是为了确保非油炸食品项目各个阶段的顺利推进，以便按时交付高质量的成果。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非油炸食品项目预算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非油炸食品项目总预算估算为XX百万美元，主要分配在研发、市场推广、人员培训和运营等方面。这一充足的预算为非油炸食品项目提供了充足的资源，确保非油炸食品项目在各个方面都能取得优异的表现。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非油炸食品项目风险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可能面临的风险包括市场接受度低、技术难题、竞争激烈等。非油炸食品项目团队已经制定了相应的风险应对计划，通过前瞻性的风险管理，确保非油炸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非油炸食品项目团队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非油炸食品项目汇聚了一支经验丰富、多领域专业素养的核心团队，确保非油炸食品项目在各个方面都能拥有高水平的执行力。团队的协同作战是非油炸食品项目成功的关键因素之一。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非油炸食品项目背景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非油炸食品项目的背景根植于市场对更高效、创新产品的渴望，同时也受到科技发展对行业格局的深刻改变的影响。这为非油炸食品项目提供了广阔的发展空间和市场需求。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非油炸食品项目现状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截至目前，非油炸食品项目已完成市场调研和技术验证，取得了初步的成功。这为非油炸食品项目在未来的发展奠定了坚实的基础，为更远大的目标打下了坚实的基石。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480"/>
      <w:r>
        <w:rPr>
          <w:rFonts w:ascii="仿宋" w:eastAsia="仿宋" w:hAnsi="仿宋" w:cs="仿宋" w:hint="eastAsia"/>
          <w:sz w:val="28"/>
          <w:lang w:eastAsia="zh-CN"/>
        </w:rPr>
        <w:t>(二)、非油炸食品项目目标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keyword》非油炸食品项目首要业务目标是在市场中占据有利地位，实现产品/服务的成功推广和销售。通过不断提升产品质量、创新性，非油炸食品项目追求成为行业中的领导者，赢得更多客户的青睐。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在科技迅速发展的时代，非油炸食品项目着眼于技术创新。通过持续的研发和技术升级，非油炸食品项目旨在推出更具创新性的产品或服务，以满足市场对新鲜、先进解决方案的需求。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为了建立可持续的客户关系，非油炸食品项目设定了客户满意度目标。通过提供卓越的产品质量和优质的客户服务，非油炸食品项目追求赢得客户的信任和忠诚度，确保他们的满意度达到行业领先水平。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非油炸食品项目注重社会责任和可持续发展。通过实施环保、社会责任非油炸食品项目，非油炸食品项目致力于在经济发展的同时保护环境，促进社会公平，实现可持续经营。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非油炸食品项目的团队是实现目标的核心驱动力。因此，非油炸食品项目设定了团队发展目标，包括提升团队成员的专业技能、培养领导力，以及搭建协同高效的团队工作氛围。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178"/>
      <w:r>
        <w:rPr>
          <w:rFonts w:ascii="仿宋" w:eastAsia="仿宋" w:hAnsi="仿宋" w:cs="仿宋" w:hint="eastAsia"/>
          <w:sz w:val="28"/>
          <w:lang w:eastAsia="zh-CN"/>
        </w:rPr>
        <w:t>(三)、非油炸食品项目提出的理由</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2. 非油炸食品项目提出的理由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源于对市场机遇的深刻洞察。当前市场中存在的需求缺口和行业发展趋势表明，有巨大的商业机会等待被开发。通过准确捕捉市场机遇，非油炸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理念基于对技术创新的信仰。通过持续的研发和技术投入，非油炸食品项目有望推出更具创新性的产品或服务。在科技飞速发展的当下，非油炸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是为了增强企业的行业竞争力。通过提升产品或服务的质量和独特性，非油炸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响应了消费者需求的变化。随着社会和科技的不断发展，消费者对产品和服务的需求也在发生变化。通过深入了解并及时回应消费者的新需求，非油炸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非油炸食品项目的提出是企业战略发展规划的一部分。在面对日益激烈的市场竞争和不断变化的商业环境中，非油炸食品项目作为企业战略的一环，旨在为企业开辟新的增长领域，巩固企业在行业中的地位。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不仅仅是基于商业考量，还注重社会责任。通过推出环保、社会责任等方面的非油炸食品项目，非油炸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非油炸食品项目的提出反映了对利益相关者期望的关注。包括客户、员工、投资者等利益相关者在企业发展中都有着各自的期望，非油炸食品项目力求在满足这些期望的同时，取得更大的共赢。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869"/>
      <w:r>
        <w:rPr>
          <w:rFonts w:ascii="仿宋" w:eastAsia="仿宋" w:hAnsi="仿宋" w:cs="仿宋" w:hint="eastAsia"/>
          <w:sz w:val="28"/>
          <w:lang w:eastAsia="zh-CN"/>
        </w:rPr>
        <w:t>(四)、非油炸食品项目意义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在实施非油炸食品项目的过程中，我们不仅仅是在追逐商业成功，更是为企业和社会的多个层面创造了深远的意义。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首要意义在于提升企业的市场竞争力。通过持续的创新和对产品质量的高标准要求，非油炸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油炸食品项目的推进将促使行业技术水平的提升。通过引入先进技术和创新性解决方案，非油炸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油炸食品项目不仅创造了大量就业机会，提高了就业水平，还注重社会责任和环保。通过参与社会公益事业和推动环保非油炸食品项目，非油炸食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综合而言，非油炸食品项目意义重大，不仅推动了企业的发展，也为行业和社会的进步贡献了积极力量。这是一个全面而深刻的影响，将在未来产生可持续的正面效应。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339"/>
      <w:r>
        <w:rPr>
          <w:rFonts w:ascii="仿宋" w:eastAsia="仿宋" w:hAnsi="仿宋" w:cs="仿宋" w:hint="eastAsia"/>
          <w:sz w:val="28"/>
          <w:lang w:eastAsia="zh-CN"/>
        </w:rPr>
        <w:t>(五)、非油炸食品项目背景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在当今迅猛发展的商业环境中，非油炸食品项目的动因根植于对多方面因素的审慎考量。这个非油炸食品项目的提出并非孤立的决策，而是对企业所处背景深入思考的产物。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油炸食品项目背后的首要原因。科技的迅速发展和全球市场的快速变化使得企业必须灵活应对。非油炸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竞争的激烈程度也是非油炸食品项目背景中不可忽视的一环。企业需要在激烈竞争中脱颖而出，为此，非油炸食品项目致力于打破常规，提供独特的价值主张，以吸引客户并确保市场份额的增长。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https://d.book118.com/878034052110006044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B2D49"/>
    <w:rsid w:val="3C0B2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3405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2024-03-02T08:30:00Z</dcterms:created>
  <dcterms:modified xsi:type="dcterms:W3CDTF">2024-03-02T08:31:13Z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64ADF25E1B224A67976A530739706C7A_11</vt:lpwstr>
  </property>
  <property fmtid="{D5CDD505-2E9C-101B-9397-08002B2CF9AE}" pid="3" name="KSOProductBuildVer">
    <vt:lpwstr>2052-12.1.0.16388</vt:lpwstr>
  </property>
</Properties>
</file>