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数字电视编码器项目规划设计纲要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7" w:history="1">
        <w:r>
          <w:rPr>
            <w:rFonts w:ascii="仿宋" w:eastAsia="仿宋" w:hAnsi="仿宋" w:cs="仿宋" w:hint="eastAsia"/>
            <w:lang w:eastAsia="zh-CN"/>
          </w:rPr>
          <w:t>序言</w:t>
        </w:r>
        <w:r>
          <w:tab/>
        </w:r>
        <w:r>
          <w:fldChar w:fldCharType="begin"/>
        </w:r>
        <w:r>
          <w:instrText xml:space="preserve"> PAGEREF _Toc12807 \h </w:instrText>
        </w:r>
        <w:r>
          <w:fldChar w:fldCharType="separate"/>
        </w:r>
        <w:r>
          <w:t>3</w:t>
        </w:r>
        <w:r>
          <w:fldChar w:fldCharType="end"/>
        </w:r>
      </w:hyperlink>
    </w:p>
    <w:p>
      <w:pPr>
        <w:pStyle w:val="TOC1"/>
        <w:tabs>
          <w:tab w:val="right" w:leader="dot" w:pos="8306"/>
        </w:tabs>
      </w:pPr>
      <w:hyperlink w:anchor="_Toc16516" w:history="1">
        <w:r>
          <w:rPr>
            <w:rFonts w:ascii="仿宋" w:eastAsia="仿宋" w:hAnsi="仿宋" w:cs="仿宋" w:hint="eastAsia"/>
            <w:lang w:eastAsia="zh-CN"/>
          </w:rPr>
          <w:t>一、数字电视编码器项目文档管理</w:t>
        </w:r>
        <w:r>
          <w:tab/>
        </w:r>
        <w:r>
          <w:fldChar w:fldCharType="begin"/>
        </w:r>
        <w:r>
          <w:instrText xml:space="preserve"> PAGEREF _Toc16516 \h </w:instrText>
        </w:r>
        <w:r>
          <w:fldChar w:fldCharType="separate"/>
        </w:r>
        <w:r>
          <w:t>3</w:t>
        </w:r>
        <w:r>
          <w:fldChar w:fldCharType="end"/>
        </w:r>
      </w:hyperlink>
    </w:p>
    <w:p>
      <w:pPr>
        <w:pStyle w:val="TOC2"/>
        <w:tabs>
          <w:tab w:val="right" w:leader="dot" w:pos="8306"/>
        </w:tabs>
      </w:pPr>
      <w:hyperlink w:anchor="_Toc8028" w:history="1">
        <w:r>
          <w:rPr>
            <w:rFonts w:ascii="仿宋" w:eastAsia="仿宋" w:hAnsi="仿宋" w:cs="仿宋" w:hint="eastAsia"/>
            <w:lang w:eastAsia="zh-CN"/>
          </w:rPr>
          <w:t>(一)、文档编制与审查</w:t>
        </w:r>
        <w:r>
          <w:tab/>
        </w:r>
        <w:r>
          <w:fldChar w:fldCharType="begin"/>
        </w:r>
        <w:r>
          <w:instrText xml:space="preserve"> PAGEREF _Toc8028 \h </w:instrText>
        </w:r>
        <w:r>
          <w:fldChar w:fldCharType="separate"/>
        </w:r>
        <w:r>
          <w:t>3</w:t>
        </w:r>
        <w:r>
          <w:fldChar w:fldCharType="end"/>
        </w:r>
      </w:hyperlink>
    </w:p>
    <w:p>
      <w:pPr>
        <w:pStyle w:val="TOC2"/>
        <w:tabs>
          <w:tab w:val="right" w:leader="dot" w:pos="8306"/>
        </w:tabs>
      </w:pPr>
      <w:hyperlink w:anchor="_Toc30553" w:history="1">
        <w:r>
          <w:rPr>
            <w:rFonts w:ascii="仿宋" w:eastAsia="仿宋" w:hAnsi="仿宋" w:cs="仿宋" w:hint="eastAsia"/>
            <w:lang w:eastAsia="zh-CN"/>
          </w:rPr>
          <w:t>(二)、文档发布与分发</w:t>
        </w:r>
        <w:r>
          <w:tab/>
        </w:r>
        <w:r>
          <w:fldChar w:fldCharType="begin"/>
        </w:r>
        <w:r>
          <w:instrText xml:space="preserve"> PAGEREF _Toc30553 \h </w:instrText>
        </w:r>
        <w:r>
          <w:fldChar w:fldCharType="separate"/>
        </w:r>
        <w:r>
          <w:t>4</w:t>
        </w:r>
        <w:r>
          <w:fldChar w:fldCharType="end"/>
        </w:r>
      </w:hyperlink>
    </w:p>
    <w:p>
      <w:pPr>
        <w:pStyle w:val="TOC2"/>
        <w:tabs>
          <w:tab w:val="right" w:leader="dot" w:pos="8306"/>
        </w:tabs>
      </w:pPr>
      <w:hyperlink w:anchor="_Toc6017" w:history="1">
        <w:r>
          <w:rPr>
            <w:rFonts w:ascii="仿宋" w:eastAsia="仿宋" w:hAnsi="仿宋" w:cs="仿宋" w:hint="eastAsia"/>
            <w:lang w:eastAsia="zh-CN"/>
          </w:rPr>
          <w:t>(三)、文档存档与归档</w:t>
        </w:r>
        <w:r>
          <w:tab/>
        </w:r>
        <w:r>
          <w:fldChar w:fldCharType="begin"/>
        </w:r>
        <w:r>
          <w:instrText xml:space="preserve"> PAGEREF _Toc6017 \h </w:instrText>
        </w:r>
        <w:r>
          <w:fldChar w:fldCharType="separate"/>
        </w:r>
        <w:r>
          <w:t>5</w:t>
        </w:r>
        <w:r>
          <w:fldChar w:fldCharType="end"/>
        </w:r>
      </w:hyperlink>
    </w:p>
    <w:p>
      <w:pPr>
        <w:pStyle w:val="TOC1"/>
        <w:tabs>
          <w:tab w:val="right" w:leader="dot" w:pos="8306"/>
        </w:tabs>
      </w:pPr>
      <w:hyperlink w:anchor="_Toc28061" w:history="1">
        <w:r>
          <w:rPr>
            <w:rFonts w:ascii="仿宋" w:eastAsia="仿宋" w:hAnsi="仿宋" w:cs="仿宋" w:hint="eastAsia"/>
            <w:lang w:eastAsia="zh-CN"/>
          </w:rPr>
          <w:t>二、市场分析、调研</w:t>
        </w:r>
        <w:r>
          <w:tab/>
        </w:r>
        <w:r>
          <w:fldChar w:fldCharType="begin"/>
        </w:r>
        <w:r>
          <w:instrText xml:space="preserve"> PAGEREF _Toc28061 \h </w:instrText>
        </w:r>
        <w:r>
          <w:fldChar w:fldCharType="separate"/>
        </w:r>
        <w:r>
          <w:t>6</w:t>
        </w:r>
        <w:r>
          <w:fldChar w:fldCharType="end"/>
        </w:r>
      </w:hyperlink>
    </w:p>
    <w:p>
      <w:pPr>
        <w:pStyle w:val="TOC2"/>
        <w:tabs>
          <w:tab w:val="right" w:leader="dot" w:pos="8306"/>
        </w:tabs>
      </w:pPr>
      <w:hyperlink w:anchor="_Toc31423" w:history="1">
        <w:r>
          <w:rPr>
            <w:rFonts w:ascii="仿宋" w:eastAsia="仿宋" w:hAnsi="仿宋" w:cs="仿宋" w:hint="eastAsia"/>
            <w:lang w:eastAsia="zh-CN"/>
          </w:rPr>
          <w:t>(一)、数字电视编码器行业分析</w:t>
        </w:r>
        <w:r>
          <w:tab/>
        </w:r>
        <w:r>
          <w:fldChar w:fldCharType="begin"/>
        </w:r>
        <w:r>
          <w:instrText xml:space="preserve"> PAGEREF _Toc31423 \h </w:instrText>
        </w:r>
        <w:r>
          <w:fldChar w:fldCharType="separate"/>
        </w:r>
        <w:r>
          <w:t>6</w:t>
        </w:r>
        <w:r>
          <w:fldChar w:fldCharType="end"/>
        </w:r>
      </w:hyperlink>
    </w:p>
    <w:p>
      <w:pPr>
        <w:pStyle w:val="TOC2"/>
        <w:tabs>
          <w:tab w:val="right" w:leader="dot" w:pos="8306"/>
        </w:tabs>
      </w:pPr>
      <w:hyperlink w:anchor="_Toc19301" w:history="1">
        <w:r>
          <w:rPr>
            <w:rFonts w:ascii="仿宋" w:eastAsia="仿宋" w:hAnsi="仿宋" w:cs="仿宋" w:hint="eastAsia"/>
            <w:lang w:eastAsia="zh-CN"/>
          </w:rPr>
          <w:t>(二)、数字电视编码器市场分析预测</w:t>
        </w:r>
        <w:r>
          <w:tab/>
        </w:r>
        <w:r>
          <w:fldChar w:fldCharType="begin"/>
        </w:r>
        <w:r>
          <w:instrText xml:space="preserve"> PAGEREF _Toc19301 \h </w:instrText>
        </w:r>
        <w:r>
          <w:fldChar w:fldCharType="separate"/>
        </w:r>
        <w:r>
          <w:t>7</w:t>
        </w:r>
        <w:r>
          <w:fldChar w:fldCharType="end"/>
        </w:r>
      </w:hyperlink>
    </w:p>
    <w:p>
      <w:pPr>
        <w:pStyle w:val="TOC1"/>
        <w:tabs>
          <w:tab w:val="right" w:leader="dot" w:pos="8306"/>
        </w:tabs>
      </w:pPr>
      <w:hyperlink w:anchor="_Toc15873" w:history="1">
        <w:r>
          <w:rPr>
            <w:rFonts w:ascii="仿宋" w:eastAsia="仿宋" w:hAnsi="仿宋" w:cs="仿宋" w:hint="eastAsia"/>
            <w:lang w:eastAsia="zh-CN"/>
          </w:rPr>
          <w:t>三、数字电视编码器项目建设背景及必要性分析</w:t>
        </w:r>
        <w:r>
          <w:tab/>
        </w:r>
        <w:r>
          <w:fldChar w:fldCharType="begin"/>
        </w:r>
        <w:r>
          <w:instrText xml:space="preserve"> PAGEREF _Toc15873 \h </w:instrText>
        </w:r>
        <w:r>
          <w:fldChar w:fldCharType="separate"/>
        </w:r>
        <w:r>
          <w:t>8</w:t>
        </w:r>
        <w:r>
          <w:fldChar w:fldCharType="end"/>
        </w:r>
      </w:hyperlink>
    </w:p>
    <w:p>
      <w:pPr>
        <w:pStyle w:val="TOC2"/>
        <w:tabs>
          <w:tab w:val="right" w:leader="dot" w:pos="8306"/>
        </w:tabs>
      </w:pPr>
      <w:hyperlink w:anchor="_Toc4724" w:history="1">
        <w:r>
          <w:rPr>
            <w:rFonts w:ascii="仿宋" w:eastAsia="仿宋" w:hAnsi="仿宋" w:cs="仿宋" w:hint="eastAsia"/>
            <w:lang w:eastAsia="zh-CN"/>
          </w:rPr>
          <w:t>(一)、数字电视编码器项目背景分析</w:t>
        </w:r>
        <w:r>
          <w:tab/>
        </w:r>
        <w:r>
          <w:fldChar w:fldCharType="begin"/>
        </w:r>
        <w:r>
          <w:instrText xml:space="preserve"> PAGEREF _Toc4724 \h </w:instrText>
        </w:r>
        <w:r>
          <w:fldChar w:fldCharType="separate"/>
        </w:r>
        <w:r>
          <w:t>8</w:t>
        </w:r>
        <w:r>
          <w:fldChar w:fldCharType="end"/>
        </w:r>
      </w:hyperlink>
    </w:p>
    <w:p>
      <w:pPr>
        <w:pStyle w:val="TOC2"/>
        <w:tabs>
          <w:tab w:val="right" w:leader="dot" w:pos="8306"/>
        </w:tabs>
      </w:pPr>
      <w:hyperlink w:anchor="_Toc17014" w:history="1">
        <w:r>
          <w:rPr>
            <w:rFonts w:ascii="仿宋" w:eastAsia="仿宋" w:hAnsi="仿宋" w:cs="仿宋" w:hint="eastAsia"/>
            <w:lang w:eastAsia="zh-CN"/>
          </w:rPr>
          <w:t>(二)、数字电视编码器项目建设必要性分析</w:t>
        </w:r>
        <w:r>
          <w:tab/>
        </w:r>
        <w:r>
          <w:fldChar w:fldCharType="begin"/>
        </w:r>
        <w:r>
          <w:instrText xml:space="preserve"> PAGEREF _Toc17014 \h </w:instrText>
        </w:r>
        <w:r>
          <w:fldChar w:fldCharType="separate"/>
        </w:r>
        <w:r>
          <w:t>10</w:t>
        </w:r>
        <w:r>
          <w:fldChar w:fldCharType="end"/>
        </w:r>
      </w:hyperlink>
    </w:p>
    <w:p>
      <w:pPr>
        <w:pStyle w:val="TOC1"/>
        <w:tabs>
          <w:tab w:val="right" w:leader="dot" w:pos="8306"/>
        </w:tabs>
      </w:pPr>
      <w:hyperlink w:anchor="_Toc21452" w:history="1">
        <w:r>
          <w:rPr>
            <w:rFonts w:ascii="仿宋" w:eastAsia="仿宋" w:hAnsi="仿宋" w:cs="仿宋" w:hint="eastAsia"/>
            <w:lang w:eastAsia="zh-CN"/>
          </w:rPr>
          <w:t>四、数字电视编码器项目土建工程</w:t>
        </w:r>
        <w:r>
          <w:tab/>
        </w:r>
        <w:r>
          <w:fldChar w:fldCharType="begin"/>
        </w:r>
        <w:r>
          <w:instrText xml:space="preserve"> PAGEREF _Toc21452 \h </w:instrText>
        </w:r>
        <w:r>
          <w:fldChar w:fldCharType="separate"/>
        </w:r>
        <w:r>
          <w:t>11</w:t>
        </w:r>
        <w:r>
          <w:fldChar w:fldCharType="end"/>
        </w:r>
      </w:hyperlink>
    </w:p>
    <w:p>
      <w:pPr>
        <w:pStyle w:val="TOC2"/>
        <w:tabs>
          <w:tab w:val="right" w:leader="dot" w:pos="8306"/>
        </w:tabs>
      </w:pPr>
      <w:hyperlink w:anchor="_Toc32612" w:history="1">
        <w:r>
          <w:rPr>
            <w:rFonts w:ascii="仿宋" w:eastAsia="仿宋" w:hAnsi="仿宋" w:cs="仿宋" w:hint="eastAsia"/>
            <w:lang w:eastAsia="zh-CN"/>
          </w:rPr>
          <w:t>(一)、建筑工程设计原则</w:t>
        </w:r>
        <w:r>
          <w:tab/>
        </w:r>
        <w:r>
          <w:fldChar w:fldCharType="begin"/>
        </w:r>
        <w:r>
          <w:instrText xml:space="preserve"> PAGEREF _Toc32612 \h </w:instrText>
        </w:r>
        <w:r>
          <w:fldChar w:fldCharType="separate"/>
        </w:r>
        <w:r>
          <w:t>11</w:t>
        </w:r>
        <w:r>
          <w:fldChar w:fldCharType="end"/>
        </w:r>
      </w:hyperlink>
    </w:p>
    <w:p>
      <w:pPr>
        <w:pStyle w:val="TOC2"/>
        <w:tabs>
          <w:tab w:val="right" w:leader="dot" w:pos="8306"/>
        </w:tabs>
      </w:pPr>
      <w:hyperlink w:anchor="_Toc21188" w:history="1">
        <w:r>
          <w:rPr>
            <w:rFonts w:ascii="仿宋" w:eastAsia="仿宋" w:hAnsi="仿宋" w:cs="仿宋" w:hint="eastAsia"/>
            <w:lang w:eastAsia="zh-CN"/>
          </w:rPr>
          <w:t>(二)、土建工程设计年限及安全等级</w:t>
        </w:r>
        <w:r>
          <w:tab/>
        </w:r>
        <w:r>
          <w:fldChar w:fldCharType="begin"/>
        </w:r>
        <w:r>
          <w:instrText xml:space="preserve"> PAGEREF _Toc21188 \h </w:instrText>
        </w:r>
        <w:r>
          <w:fldChar w:fldCharType="separate"/>
        </w:r>
        <w:r>
          <w:t>12</w:t>
        </w:r>
        <w:r>
          <w:fldChar w:fldCharType="end"/>
        </w:r>
      </w:hyperlink>
    </w:p>
    <w:p>
      <w:pPr>
        <w:pStyle w:val="TOC2"/>
        <w:tabs>
          <w:tab w:val="right" w:leader="dot" w:pos="8306"/>
        </w:tabs>
      </w:pPr>
      <w:hyperlink w:anchor="_Toc14175" w:history="1">
        <w:r>
          <w:rPr>
            <w:rFonts w:ascii="仿宋" w:eastAsia="仿宋" w:hAnsi="仿宋" w:cs="仿宋" w:hint="eastAsia"/>
            <w:lang w:eastAsia="zh-CN"/>
          </w:rPr>
          <w:t>(三)、建筑工程设计总体要求</w:t>
        </w:r>
        <w:r>
          <w:tab/>
        </w:r>
        <w:r>
          <w:fldChar w:fldCharType="begin"/>
        </w:r>
        <w:r>
          <w:instrText xml:space="preserve"> PAGEREF _Toc14175 \h </w:instrText>
        </w:r>
        <w:r>
          <w:fldChar w:fldCharType="separate"/>
        </w:r>
        <w:r>
          <w:t>14</w:t>
        </w:r>
        <w:r>
          <w:fldChar w:fldCharType="end"/>
        </w:r>
      </w:hyperlink>
    </w:p>
    <w:p>
      <w:pPr>
        <w:pStyle w:val="TOC2"/>
        <w:tabs>
          <w:tab w:val="right" w:leader="dot" w:pos="8306"/>
        </w:tabs>
      </w:pPr>
      <w:hyperlink w:anchor="_Toc2505" w:history="1">
        <w:r>
          <w:rPr>
            <w:rFonts w:ascii="仿宋" w:eastAsia="仿宋" w:hAnsi="仿宋" w:cs="仿宋" w:hint="eastAsia"/>
            <w:lang w:eastAsia="zh-CN"/>
          </w:rPr>
          <w:t>(四)、土建工程建设指标</w:t>
        </w:r>
        <w:r>
          <w:tab/>
        </w:r>
        <w:r>
          <w:fldChar w:fldCharType="begin"/>
        </w:r>
        <w:r>
          <w:instrText xml:space="preserve"> PAGEREF _Toc2505 \h </w:instrText>
        </w:r>
        <w:r>
          <w:fldChar w:fldCharType="separate"/>
        </w:r>
        <w:r>
          <w:t>14</w:t>
        </w:r>
        <w:r>
          <w:fldChar w:fldCharType="end"/>
        </w:r>
      </w:hyperlink>
    </w:p>
    <w:p>
      <w:pPr>
        <w:pStyle w:val="TOC1"/>
        <w:tabs>
          <w:tab w:val="right" w:leader="dot" w:pos="8306"/>
        </w:tabs>
      </w:pPr>
      <w:hyperlink w:anchor="_Toc31883" w:history="1">
        <w:r>
          <w:rPr>
            <w:rFonts w:ascii="仿宋" w:eastAsia="仿宋" w:hAnsi="仿宋" w:cs="仿宋" w:hint="eastAsia"/>
            <w:lang w:eastAsia="zh-CN"/>
          </w:rPr>
          <w:t>五、数字电视编码器项目选址可行性分析</w:t>
        </w:r>
        <w:r>
          <w:tab/>
        </w:r>
        <w:r>
          <w:fldChar w:fldCharType="begin"/>
        </w:r>
        <w:r>
          <w:instrText xml:space="preserve"> PAGEREF _Toc31883 \h </w:instrText>
        </w:r>
        <w:r>
          <w:fldChar w:fldCharType="separate"/>
        </w:r>
        <w:r>
          <w:t>14</w:t>
        </w:r>
        <w:r>
          <w:fldChar w:fldCharType="end"/>
        </w:r>
      </w:hyperlink>
    </w:p>
    <w:p>
      <w:pPr>
        <w:pStyle w:val="TOC2"/>
        <w:tabs>
          <w:tab w:val="right" w:leader="dot" w:pos="8306"/>
        </w:tabs>
      </w:pPr>
      <w:hyperlink w:anchor="_Toc26166" w:history="1">
        <w:r>
          <w:rPr>
            <w:rFonts w:ascii="仿宋" w:eastAsia="仿宋" w:hAnsi="仿宋" w:cs="仿宋" w:hint="eastAsia"/>
            <w:lang w:eastAsia="zh-CN"/>
          </w:rPr>
          <w:t>(一)、数字电视编码器项目选址</w:t>
        </w:r>
        <w:r>
          <w:tab/>
        </w:r>
        <w:r>
          <w:fldChar w:fldCharType="begin"/>
        </w:r>
        <w:r>
          <w:instrText xml:space="preserve"> PAGEREF _Toc26166 \h </w:instrText>
        </w:r>
        <w:r>
          <w:fldChar w:fldCharType="separate"/>
        </w:r>
        <w:r>
          <w:t>14</w:t>
        </w:r>
        <w:r>
          <w:fldChar w:fldCharType="end"/>
        </w:r>
      </w:hyperlink>
    </w:p>
    <w:p>
      <w:pPr>
        <w:pStyle w:val="TOC2"/>
        <w:tabs>
          <w:tab w:val="right" w:leader="dot" w:pos="8306"/>
        </w:tabs>
      </w:pPr>
      <w:hyperlink w:anchor="_Toc9102" w:history="1">
        <w:r>
          <w:rPr>
            <w:rFonts w:ascii="仿宋" w:eastAsia="仿宋" w:hAnsi="仿宋" w:cs="仿宋" w:hint="eastAsia"/>
            <w:lang w:eastAsia="zh-CN"/>
          </w:rPr>
          <w:t>(二)、用地控制指标</w:t>
        </w:r>
        <w:r>
          <w:tab/>
        </w:r>
        <w:r>
          <w:fldChar w:fldCharType="begin"/>
        </w:r>
        <w:r>
          <w:instrText xml:space="preserve"> PAGEREF _Toc9102 \h </w:instrText>
        </w:r>
        <w:r>
          <w:fldChar w:fldCharType="separate"/>
        </w:r>
        <w:r>
          <w:t>15</w:t>
        </w:r>
        <w:r>
          <w:fldChar w:fldCharType="end"/>
        </w:r>
      </w:hyperlink>
    </w:p>
    <w:p>
      <w:pPr>
        <w:pStyle w:val="TOC2"/>
        <w:tabs>
          <w:tab w:val="right" w:leader="dot" w:pos="8306"/>
        </w:tabs>
      </w:pPr>
      <w:hyperlink w:anchor="_Toc31724" w:history="1">
        <w:r>
          <w:rPr>
            <w:rFonts w:ascii="仿宋" w:eastAsia="仿宋" w:hAnsi="仿宋" w:cs="仿宋" w:hint="eastAsia"/>
            <w:lang w:eastAsia="zh-CN"/>
          </w:rPr>
          <w:t>(三)、节约用地措施</w:t>
        </w:r>
        <w:r>
          <w:tab/>
        </w:r>
        <w:r>
          <w:fldChar w:fldCharType="begin"/>
        </w:r>
        <w:r>
          <w:instrText xml:space="preserve"> PAGEREF _Toc31724 \h </w:instrText>
        </w:r>
        <w:r>
          <w:fldChar w:fldCharType="separate"/>
        </w:r>
        <w:r>
          <w:t>17</w:t>
        </w:r>
        <w:r>
          <w:fldChar w:fldCharType="end"/>
        </w:r>
      </w:hyperlink>
    </w:p>
    <w:p>
      <w:pPr>
        <w:pStyle w:val="TOC2"/>
        <w:tabs>
          <w:tab w:val="right" w:leader="dot" w:pos="8306"/>
        </w:tabs>
      </w:pPr>
      <w:hyperlink w:anchor="_Toc852" w:history="1">
        <w:r>
          <w:rPr>
            <w:rFonts w:ascii="仿宋" w:eastAsia="仿宋" w:hAnsi="仿宋" w:cs="仿宋" w:hint="eastAsia"/>
            <w:lang w:eastAsia="zh-CN"/>
          </w:rPr>
          <w:t>(四)、总图布置方案</w:t>
        </w:r>
        <w:r>
          <w:tab/>
        </w:r>
        <w:r>
          <w:fldChar w:fldCharType="begin"/>
        </w:r>
        <w:r>
          <w:instrText xml:space="preserve"> PAGEREF _Toc852 \h </w:instrText>
        </w:r>
        <w:r>
          <w:fldChar w:fldCharType="separate"/>
        </w:r>
        <w:r>
          <w:t>18</w:t>
        </w:r>
        <w:r>
          <w:fldChar w:fldCharType="end"/>
        </w:r>
      </w:hyperlink>
    </w:p>
    <w:p>
      <w:pPr>
        <w:pStyle w:val="TOC2"/>
        <w:tabs>
          <w:tab w:val="right" w:leader="dot" w:pos="8306"/>
        </w:tabs>
      </w:pPr>
      <w:hyperlink w:anchor="_Toc13957" w:history="1">
        <w:r>
          <w:rPr>
            <w:rFonts w:ascii="仿宋" w:eastAsia="仿宋" w:hAnsi="仿宋" w:cs="仿宋" w:hint="eastAsia"/>
            <w:lang w:eastAsia="zh-CN"/>
          </w:rPr>
          <w:t>(五)、选址综合评价</w:t>
        </w:r>
        <w:r>
          <w:tab/>
        </w:r>
        <w:r>
          <w:fldChar w:fldCharType="begin"/>
        </w:r>
        <w:r>
          <w:instrText xml:space="preserve"> PAGEREF _Toc13957 \h </w:instrText>
        </w:r>
        <w:r>
          <w:fldChar w:fldCharType="separate"/>
        </w:r>
        <w:r>
          <w:t>19</w:t>
        </w:r>
        <w:r>
          <w:fldChar w:fldCharType="end"/>
        </w:r>
      </w:hyperlink>
    </w:p>
    <w:p>
      <w:pPr>
        <w:pStyle w:val="TOC1"/>
        <w:tabs>
          <w:tab w:val="right" w:leader="dot" w:pos="8306"/>
        </w:tabs>
      </w:pPr>
      <w:hyperlink w:anchor="_Toc4068" w:history="1">
        <w:r>
          <w:rPr>
            <w:rFonts w:ascii="仿宋" w:eastAsia="仿宋" w:hAnsi="仿宋" w:cs="仿宋" w:hint="eastAsia"/>
            <w:lang w:eastAsia="zh-CN"/>
          </w:rPr>
          <w:t>六、工艺说明</w:t>
        </w:r>
        <w:r>
          <w:tab/>
        </w:r>
        <w:r>
          <w:fldChar w:fldCharType="begin"/>
        </w:r>
        <w:r>
          <w:instrText xml:space="preserve"> PAGEREF _Toc4068 \h </w:instrText>
        </w:r>
        <w:r>
          <w:fldChar w:fldCharType="separate"/>
        </w:r>
        <w:r>
          <w:t>20</w:t>
        </w:r>
        <w:r>
          <w:fldChar w:fldCharType="end"/>
        </w:r>
      </w:hyperlink>
    </w:p>
    <w:p>
      <w:pPr>
        <w:pStyle w:val="TOC2"/>
        <w:tabs>
          <w:tab w:val="right" w:leader="dot" w:pos="8306"/>
        </w:tabs>
      </w:pPr>
      <w:hyperlink w:anchor="_Toc32098" w:history="1">
        <w:r>
          <w:rPr>
            <w:rFonts w:ascii="仿宋" w:eastAsia="仿宋" w:hAnsi="仿宋" w:cs="仿宋" w:hint="eastAsia"/>
            <w:lang w:eastAsia="zh-CN"/>
          </w:rPr>
          <w:t>(一)、技术管理特点</w:t>
        </w:r>
        <w:r>
          <w:tab/>
        </w:r>
        <w:r>
          <w:fldChar w:fldCharType="begin"/>
        </w:r>
        <w:r>
          <w:instrText xml:space="preserve"> PAGEREF _Toc32098 \h </w:instrText>
        </w:r>
        <w:r>
          <w:fldChar w:fldCharType="separate"/>
        </w:r>
        <w:r>
          <w:t>20</w:t>
        </w:r>
        <w:r>
          <w:fldChar w:fldCharType="end"/>
        </w:r>
      </w:hyperlink>
    </w:p>
    <w:p>
      <w:pPr>
        <w:pStyle w:val="TOC2"/>
        <w:tabs>
          <w:tab w:val="right" w:leader="dot" w:pos="8306"/>
        </w:tabs>
      </w:pPr>
      <w:hyperlink w:anchor="_Toc4297" w:history="1">
        <w:r>
          <w:rPr>
            <w:rFonts w:ascii="仿宋" w:eastAsia="仿宋" w:hAnsi="仿宋" w:cs="仿宋" w:hint="eastAsia"/>
            <w:lang w:eastAsia="zh-CN"/>
          </w:rPr>
          <w:t>(二)、数字电视编码器项目工艺技术设计方案</w:t>
        </w:r>
        <w:r>
          <w:tab/>
        </w:r>
        <w:r>
          <w:fldChar w:fldCharType="begin"/>
        </w:r>
        <w:r>
          <w:instrText xml:space="preserve"> PAGEREF _Toc4297 \h </w:instrText>
        </w:r>
        <w:r>
          <w:fldChar w:fldCharType="separate"/>
        </w:r>
        <w:r>
          <w:t>21</w:t>
        </w:r>
        <w:r>
          <w:fldChar w:fldCharType="end"/>
        </w:r>
      </w:hyperlink>
    </w:p>
    <w:p>
      <w:pPr>
        <w:pStyle w:val="TOC2"/>
        <w:tabs>
          <w:tab w:val="right" w:leader="dot" w:pos="8306"/>
        </w:tabs>
      </w:pPr>
      <w:hyperlink w:anchor="_Toc10464" w:history="1">
        <w:r>
          <w:rPr>
            <w:rFonts w:ascii="仿宋" w:eastAsia="仿宋" w:hAnsi="仿宋" w:cs="仿宋" w:hint="eastAsia"/>
            <w:lang w:eastAsia="zh-CN"/>
          </w:rPr>
          <w:t>(三)、设备选型方案</w:t>
        </w:r>
        <w:r>
          <w:tab/>
        </w:r>
        <w:r>
          <w:fldChar w:fldCharType="begin"/>
        </w:r>
        <w:r>
          <w:instrText xml:space="preserve"> PAGEREF _Toc10464 \h </w:instrText>
        </w:r>
        <w:r>
          <w:fldChar w:fldCharType="separate"/>
        </w:r>
        <w:r>
          <w:t>22</w:t>
        </w:r>
        <w:r>
          <w:fldChar w:fldCharType="end"/>
        </w:r>
      </w:hyperlink>
    </w:p>
    <w:p>
      <w:pPr>
        <w:pStyle w:val="TOC1"/>
        <w:tabs>
          <w:tab w:val="right" w:leader="dot" w:pos="8306"/>
        </w:tabs>
      </w:pPr>
      <w:hyperlink w:anchor="_Toc30691" w:history="1">
        <w:r>
          <w:rPr>
            <w:rFonts w:ascii="仿宋" w:eastAsia="仿宋" w:hAnsi="仿宋" w:cs="仿宋" w:hint="eastAsia"/>
            <w:lang w:eastAsia="zh-CN"/>
          </w:rPr>
          <w:t>七、生产安全保护</w:t>
        </w:r>
        <w:r>
          <w:tab/>
        </w:r>
        <w:r>
          <w:fldChar w:fldCharType="begin"/>
        </w:r>
        <w:r>
          <w:instrText xml:space="preserve"> PAGEREF _Toc30691 \h </w:instrText>
        </w:r>
        <w:r>
          <w:fldChar w:fldCharType="separate"/>
        </w:r>
        <w:r>
          <w:t>24</w:t>
        </w:r>
        <w:r>
          <w:fldChar w:fldCharType="end"/>
        </w:r>
      </w:hyperlink>
    </w:p>
    <w:p>
      <w:pPr>
        <w:pStyle w:val="TOC2"/>
        <w:tabs>
          <w:tab w:val="right" w:leader="dot" w:pos="8306"/>
        </w:tabs>
      </w:pPr>
      <w:hyperlink w:anchor="_Toc23158" w:history="1">
        <w:r>
          <w:rPr>
            <w:rFonts w:ascii="仿宋" w:eastAsia="仿宋" w:hAnsi="仿宋" w:cs="仿宋" w:hint="eastAsia"/>
            <w:lang w:eastAsia="zh-CN"/>
          </w:rPr>
          <w:t>(一)、消防安全</w:t>
        </w:r>
        <w:r>
          <w:tab/>
        </w:r>
        <w:r>
          <w:fldChar w:fldCharType="begin"/>
        </w:r>
        <w:r>
          <w:instrText xml:space="preserve"> PAGEREF _Toc23158 \h </w:instrText>
        </w:r>
        <w:r>
          <w:fldChar w:fldCharType="separate"/>
        </w:r>
        <w:r>
          <w:t>24</w:t>
        </w:r>
        <w:r>
          <w:fldChar w:fldCharType="end"/>
        </w:r>
      </w:hyperlink>
    </w:p>
    <w:p>
      <w:pPr>
        <w:pStyle w:val="TOC2"/>
        <w:tabs>
          <w:tab w:val="right" w:leader="dot" w:pos="8306"/>
        </w:tabs>
      </w:pPr>
      <w:hyperlink w:anchor="_Toc17304" w:history="1">
        <w:r>
          <w:rPr>
            <w:rFonts w:ascii="仿宋" w:eastAsia="仿宋" w:hAnsi="仿宋" w:cs="仿宋" w:hint="eastAsia"/>
            <w:lang w:eastAsia="zh-CN"/>
          </w:rPr>
          <w:t>(二)、防火防爆总图布置措施</w:t>
        </w:r>
        <w:r>
          <w:tab/>
        </w:r>
        <w:r>
          <w:fldChar w:fldCharType="begin"/>
        </w:r>
        <w:r>
          <w:instrText xml:space="preserve"> PAGEREF _Toc17304 \h </w:instrText>
        </w:r>
        <w:r>
          <w:fldChar w:fldCharType="separate"/>
        </w:r>
        <w:r>
          <w:t>25</w:t>
        </w:r>
        <w:r>
          <w:fldChar w:fldCharType="end"/>
        </w:r>
      </w:hyperlink>
    </w:p>
    <w:p>
      <w:pPr>
        <w:pStyle w:val="TOC2"/>
        <w:tabs>
          <w:tab w:val="right" w:leader="dot" w:pos="8306"/>
        </w:tabs>
      </w:pPr>
      <w:hyperlink w:anchor="_Toc5776" w:history="1">
        <w:r>
          <w:rPr>
            <w:rFonts w:ascii="仿宋" w:eastAsia="仿宋" w:hAnsi="仿宋" w:cs="仿宋" w:hint="eastAsia"/>
            <w:lang w:eastAsia="zh-CN"/>
          </w:rPr>
          <w:t>(三)、自然灾害防范措施</w:t>
        </w:r>
        <w:r>
          <w:tab/>
        </w:r>
        <w:r>
          <w:fldChar w:fldCharType="begin"/>
        </w:r>
        <w:r>
          <w:instrText xml:space="preserve"> PAGEREF _Toc5776 \h </w:instrText>
        </w:r>
        <w:r>
          <w:fldChar w:fldCharType="separate"/>
        </w:r>
        <w:r>
          <w:t>26</w:t>
        </w:r>
        <w:r>
          <w:fldChar w:fldCharType="end"/>
        </w:r>
      </w:hyperlink>
    </w:p>
    <w:p>
      <w:pPr>
        <w:pStyle w:val="TOC2"/>
        <w:tabs>
          <w:tab w:val="right" w:leader="dot" w:pos="8306"/>
        </w:tabs>
      </w:pPr>
      <w:hyperlink w:anchor="_Toc28608" w:history="1">
        <w:r>
          <w:rPr>
            <w:rFonts w:ascii="仿宋" w:eastAsia="仿宋" w:hAnsi="仿宋" w:cs="仿宋" w:hint="eastAsia"/>
            <w:lang w:eastAsia="zh-CN"/>
          </w:rPr>
          <w:t>(四)、安全色及安全标志使用要求</w:t>
        </w:r>
        <w:r>
          <w:tab/>
        </w:r>
        <w:r>
          <w:fldChar w:fldCharType="begin"/>
        </w:r>
        <w:r>
          <w:instrText xml:space="preserve"> PAGEREF _Toc28608 \h </w:instrText>
        </w:r>
        <w:r>
          <w:fldChar w:fldCharType="separate"/>
        </w:r>
        <w:r>
          <w:t>27</w:t>
        </w:r>
        <w:r>
          <w:fldChar w:fldCharType="end"/>
        </w:r>
      </w:hyperlink>
    </w:p>
    <w:p>
      <w:pPr>
        <w:pStyle w:val="TOC2"/>
        <w:tabs>
          <w:tab w:val="right" w:leader="dot" w:pos="8306"/>
        </w:tabs>
      </w:pPr>
      <w:hyperlink w:anchor="_Toc13912" w:history="1">
        <w:r>
          <w:rPr>
            <w:rFonts w:ascii="仿宋" w:eastAsia="仿宋" w:hAnsi="仿宋" w:cs="仿宋" w:hint="eastAsia"/>
            <w:lang w:eastAsia="zh-CN"/>
          </w:rPr>
          <w:t>(五)、防尘防毒措施</w:t>
        </w:r>
        <w:r>
          <w:tab/>
        </w:r>
        <w:r>
          <w:fldChar w:fldCharType="begin"/>
        </w:r>
        <w:r>
          <w:instrText xml:space="preserve"> PAGEREF _Toc13912 \h </w:instrText>
        </w:r>
        <w:r>
          <w:fldChar w:fldCharType="separate"/>
        </w:r>
        <w:r>
          <w:t>28</w:t>
        </w:r>
        <w:r>
          <w:fldChar w:fldCharType="end"/>
        </w:r>
      </w:hyperlink>
    </w:p>
    <w:p>
      <w:pPr>
        <w:pStyle w:val="TOC2"/>
        <w:tabs>
          <w:tab w:val="right" w:leader="dot" w:pos="8306"/>
        </w:tabs>
      </w:pPr>
      <w:hyperlink w:anchor="_Toc14554" w:history="1">
        <w:r>
          <w:rPr>
            <w:rFonts w:ascii="仿宋" w:eastAsia="仿宋" w:hAnsi="仿宋" w:cs="仿宋" w:hint="eastAsia"/>
            <w:lang w:eastAsia="zh-CN"/>
          </w:rPr>
          <w:t>(六)、防静电、触电防护及防雷措施</w:t>
        </w:r>
        <w:r>
          <w:tab/>
        </w:r>
        <w:r>
          <w:fldChar w:fldCharType="begin"/>
        </w:r>
        <w:r>
          <w:instrText xml:space="preserve"> PAGEREF _Toc14554 \h </w:instrText>
        </w:r>
        <w:r>
          <w:fldChar w:fldCharType="separate"/>
        </w:r>
        <w:r>
          <w:t>29</w:t>
        </w:r>
        <w:r>
          <w:fldChar w:fldCharType="end"/>
        </w:r>
      </w:hyperlink>
    </w:p>
    <w:p>
      <w:pPr>
        <w:pStyle w:val="TOC2"/>
        <w:tabs>
          <w:tab w:val="right" w:leader="dot" w:pos="8306"/>
        </w:tabs>
      </w:pPr>
      <w:hyperlink w:anchor="_Toc28858" w:history="1">
        <w:r>
          <w:rPr>
            <w:rFonts w:ascii="仿宋" w:eastAsia="仿宋" w:hAnsi="仿宋" w:cs="仿宋" w:hint="eastAsia"/>
            <w:lang w:eastAsia="zh-CN"/>
          </w:rPr>
          <w:t>(七)、机械设备安全保障措施</w:t>
        </w:r>
        <w:r>
          <w:tab/>
        </w:r>
        <w:r>
          <w:fldChar w:fldCharType="begin"/>
        </w:r>
        <w:r>
          <w:instrText xml:space="preserve"> PAGEREF _Toc28858 \h </w:instrText>
        </w:r>
        <w:r>
          <w:fldChar w:fldCharType="separate"/>
        </w:r>
        <w:r>
          <w:t>31</w:t>
        </w:r>
        <w:r>
          <w:fldChar w:fldCharType="end"/>
        </w:r>
      </w:hyperlink>
    </w:p>
    <w:p>
      <w:pPr>
        <w:pStyle w:val="TOC1"/>
        <w:tabs>
          <w:tab w:val="right" w:leader="dot" w:pos="8306"/>
        </w:tabs>
      </w:pPr>
      <w:hyperlink w:anchor="_Toc30237" w:history="1">
        <w:r>
          <w:rPr>
            <w:rFonts w:ascii="仿宋" w:eastAsia="仿宋" w:hAnsi="仿宋" w:cs="仿宋" w:hint="eastAsia"/>
            <w:lang w:eastAsia="zh-CN"/>
          </w:rPr>
          <w:t>八、数字电视编码器项目人力资源培养与发展</w:t>
        </w:r>
        <w:r>
          <w:tab/>
        </w:r>
        <w:r>
          <w:fldChar w:fldCharType="begin"/>
        </w:r>
        <w:r>
          <w:instrText xml:space="preserve"> PAGEREF _Toc30237 \h </w:instrText>
        </w:r>
        <w:r>
          <w:fldChar w:fldCharType="separate"/>
        </w:r>
        <w:r>
          <w:t>32</w:t>
        </w:r>
        <w:r>
          <w:fldChar w:fldCharType="end"/>
        </w:r>
      </w:hyperlink>
    </w:p>
    <w:p>
      <w:pPr>
        <w:pStyle w:val="TOC2"/>
        <w:tabs>
          <w:tab w:val="right" w:leader="dot" w:pos="8306"/>
        </w:tabs>
      </w:pPr>
      <w:hyperlink w:anchor="_Toc23705" w:history="1">
        <w:r>
          <w:rPr>
            <w:rFonts w:ascii="仿宋" w:eastAsia="仿宋" w:hAnsi="仿宋" w:cs="仿宋" w:hint="eastAsia"/>
            <w:lang w:eastAsia="zh-CN"/>
          </w:rPr>
          <w:t>(一)、人才需求与规划</w:t>
        </w:r>
        <w:r>
          <w:tab/>
        </w:r>
        <w:r>
          <w:fldChar w:fldCharType="begin"/>
        </w:r>
        <w:r>
          <w:instrText xml:space="preserve"> PAGEREF _Toc23705 \h </w:instrText>
        </w:r>
        <w:r>
          <w:fldChar w:fldCharType="separate"/>
        </w:r>
        <w:r>
          <w:t>32</w:t>
        </w:r>
        <w:r>
          <w:fldChar w:fldCharType="end"/>
        </w:r>
      </w:hyperlink>
    </w:p>
    <w:p>
      <w:pPr>
        <w:pStyle w:val="TOC2"/>
        <w:tabs>
          <w:tab w:val="right" w:leader="dot" w:pos="8306"/>
        </w:tabs>
      </w:pPr>
      <w:hyperlink w:anchor="_Toc3111" w:history="1">
        <w:r>
          <w:rPr>
            <w:rFonts w:ascii="仿宋" w:eastAsia="仿宋" w:hAnsi="仿宋" w:cs="仿宋" w:hint="eastAsia"/>
            <w:lang w:eastAsia="zh-CN"/>
          </w:rPr>
          <w:t>(二)、培训与发展计划</w:t>
        </w:r>
        <w:r>
          <w:tab/>
        </w:r>
        <w:r>
          <w:fldChar w:fldCharType="begin"/>
        </w:r>
        <w:r>
          <w:instrText xml:space="preserve"> PAGEREF _Toc3111 \h </w:instrText>
        </w:r>
        <w:r>
          <w:fldChar w:fldCharType="separate"/>
        </w:r>
        <w:r>
          <w:t>33</w:t>
        </w:r>
        <w:r>
          <w:fldChar w:fldCharType="end"/>
        </w:r>
      </w:hyperlink>
    </w:p>
    <w:p>
      <w:pPr>
        <w:pStyle w:val="TOC1"/>
        <w:tabs>
          <w:tab w:val="right" w:leader="dot" w:pos="8306"/>
        </w:tabs>
      </w:pPr>
      <w:hyperlink w:anchor="_Toc16299" w:history="1">
        <w:r>
          <w:rPr>
            <w:rFonts w:ascii="仿宋" w:eastAsia="仿宋" w:hAnsi="仿宋" w:cs="仿宋" w:hint="eastAsia"/>
            <w:lang w:eastAsia="zh-CN"/>
          </w:rPr>
          <w:t>九、数字电视编码器项目人力资源管理</w:t>
        </w:r>
        <w:r>
          <w:tab/>
        </w:r>
        <w:r>
          <w:fldChar w:fldCharType="begin"/>
        </w:r>
        <w:r>
          <w:instrText xml:space="preserve"> PAGEREF _Toc16299 \h </w:instrText>
        </w:r>
        <w:r>
          <w:fldChar w:fldCharType="separate"/>
        </w:r>
        <w:r>
          <w:t>33</w:t>
        </w:r>
        <w:r>
          <w:fldChar w:fldCharType="end"/>
        </w:r>
      </w:hyperlink>
    </w:p>
    <w:p>
      <w:pPr>
        <w:pStyle w:val="TOC2"/>
        <w:tabs>
          <w:tab w:val="right" w:leader="dot" w:pos="8306"/>
        </w:tabs>
      </w:pPr>
      <w:hyperlink w:anchor="_Toc23816" w:history="1">
        <w:r>
          <w:rPr>
            <w:rFonts w:ascii="仿宋" w:eastAsia="仿宋" w:hAnsi="仿宋" w:cs="仿宋" w:hint="eastAsia"/>
            <w:lang w:eastAsia="zh-CN"/>
          </w:rPr>
          <w:t>(一)、建立健全的预算管理制度</w:t>
        </w:r>
        <w:r>
          <w:tab/>
        </w:r>
        <w:r>
          <w:fldChar w:fldCharType="begin"/>
        </w:r>
        <w:r>
          <w:instrText xml:space="preserve"> PAGEREF _Toc23816 \h </w:instrText>
        </w:r>
        <w:r>
          <w:fldChar w:fldCharType="separate"/>
        </w:r>
        <w:r>
          <w:t>33</w:t>
        </w:r>
        <w:r>
          <w:fldChar w:fldCharType="end"/>
        </w:r>
      </w:hyperlink>
    </w:p>
    <w:p>
      <w:pPr>
        <w:pStyle w:val="TOC2"/>
        <w:tabs>
          <w:tab w:val="right" w:leader="dot" w:pos="8306"/>
        </w:tabs>
      </w:pPr>
      <w:hyperlink w:anchor="_Toc8677" w:history="1">
        <w:r>
          <w:rPr>
            <w:rFonts w:ascii="仿宋" w:eastAsia="仿宋" w:hAnsi="仿宋" w:cs="仿宋" w:hint="eastAsia"/>
            <w:lang w:eastAsia="zh-CN"/>
          </w:rPr>
          <w:t>(二)、加强资金流动监控</w:t>
        </w:r>
        <w:r>
          <w:tab/>
        </w:r>
        <w:r>
          <w:fldChar w:fldCharType="begin"/>
        </w:r>
        <w:r>
          <w:instrText xml:space="preserve"> PAGEREF _Toc8677 \h </w:instrText>
        </w:r>
        <w:r>
          <w:fldChar w:fldCharType="separate"/>
        </w:r>
        <w:r>
          <w:t>35</w:t>
        </w:r>
        <w:r>
          <w:fldChar w:fldCharType="end"/>
        </w:r>
      </w:hyperlink>
    </w:p>
    <w:p>
      <w:pPr>
        <w:pStyle w:val="TOC2"/>
        <w:tabs>
          <w:tab w:val="right" w:leader="dot" w:pos="8306"/>
        </w:tabs>
      </w:pPr>
      <w:hyperlink w:anchor="_Toc28258" w:history="1">
        <w:r>
          <w:rPr>
            <w:rFonts w:ascii="仿宋" w:eastAsia="仿宋" w:hAnsi="仿宋" w:cs="仿宋" w:hint="eastAsia"/>
            <w:lang w:eastAsia="zh-CN"/>
          </w:rPr>
          <w:t>(三)、制定完善的风险控制机制</w:t>
        </w:r>
        <w:r>
          <w:tab/>
        </w:r>
        <w:r>
          <w:fldChar w:fldCharType="begin"/>
        </w:r>
        <w:r>
          <w:instrText xml:space="preserve"> PAGEREF _Toc28258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69" w:history="1">
        <w:r>
          <w:rPr>
            <w:rFonts w:ascii="仿宋" w:eastAsia="仿宋" w:hAnsi="仿宋" w:cs="仿宋" w:hint="eastAsia"/>
            <w:lang w:eastAsia="zh-CN"/>
          </w:rPr>
          <w:t>(四)、优化成本管理</w:t>
        </w:r>
        <w:r>
          <w:tab/>
        </w:r>
        <w:r>
          <w:fldChar w:fldCharType="begin"/>
        </w:r>
        <w:r>
          <w:instrText xml:space="preserve"> PAGEREF _Toc8669 \h </w:instrText>
        </w:r>
        <w:r>
          <w:fldChar w:fldCharType="separate"/>
        </w:r>
        <w:r>
          <w:t>37</w:t>
        </w:r>
        <w:r>
          <w:fldChar w:fldCharType="end"/>
        </w:r>
      </w:hyperlink>
    </w:p>
    <w:p>
      <w:pPr>
        <w:pStyle w:val="TOC1"/>
        <w:tabs>
          <w:tab w:val="right" w:leader="dot" w:pos="8306"/>
        </w:tabs>
      </w:pPr>
      <w:hyperlink w:anchor="_Toc15880" w:history="1">
        <w:r>
          <w:rPr>
            <w:rFonts w:ascii="仿宋" w:eastAsia="仿宋" w:hAnsi="仿宋" w:cs="仿宋" w:hint="eastAsia"/>
            <w:lang w:eastAsia="zh-CN"/>
          </w:rPr>
          <w:t>十、数字电视编码器项目风险管理</w:t>
        </w:r>
        <w:r>
          <w:tab/>
        </w:r>
        <w:r>
          <w:fldChar w:fldCharType="begin"/>
        </w:r>
        <w:r>
          <w:instrText xml:space="preserve"> PAGEREF _Toc15880 \h </w:instrText>
        </w:r>
        <w:r>
          <w:fldChar w:fldCharType="separate"/>
        </w:r>
        <w:r>
          <w:t>39</w:t>
        </w:r>
        <w:r>
          <w:fldChar w:fldCharType="end"/>
        </w:r>
      </w:hyperlink>
    </w:p>
    <w:p>
      <w:pPr>
        <w:pStyle w:val="TOC2"/>
        <w:tabs>
          <w:tab w:val="right" w:leader="dot" w:pos="8306"/>
        </w:tabs>
      </w:pPr>
      <w:hyperlink w:anchor="_Toc357" w:history="1">
        <w:r>
          <w:rPr>
            <w:rFonts w:ascii="仿宋" w:eastAsia="仿宋" w:hAnsi="仿宋" w:cs="仿宋" w:hint="eastAsia"/>
            <w:lang w:eastAsia="zh-CN"/>
          </w:rPr>
          <w:t>(一)、风险识别与评估</w:t>
        </w:r>
        <w:r>
          <w:tab/>
        </w:r>
        <w:r>
          <w:fldChar w:fldCharType="begin"/>
        </w:r>
        <w:r>
          <w:instrText xml:space="preserve"> PAGEREF _Toc357 \h </w:instrText>
        </w:r>
        <w:r>
          <w:fldChar w:fldCharType="separate"/>
        </w:r>
        <w:r>
          <w:t>39</w:t>
        </w:r>
        <w:r>
          <w:fldChar w:fldCharType="end"/>
        </w:r>
      </w:hyperlink>
    </w:p>
    <w:p>
      <w:pPr>
        <w:pStyle w:val="TOC2"/>
        <w:tabs>
          <w:tab w:val="right" w:leader="dot" w:pos="8306"/>
        </w:tabs>
      </w:pPr>
      <w:hyperlink w:anchor="_Toc31906" w:history="1">
        <w:r>
          <w:rPr>
            <w:rFonts w:ascii="仿宋" w:eastAsia="仿宋" w:hAnsi="仿宋" w:cs="仿宋" w:hint="eastAsia"/>
            <w:lang w:eastAsia="zh-CN"/>
          </w:rPr>
          <w:t>(二)、风险应对策略</w:t>
        </w:r>
        <w:r>
          <w:tab/>
        </w:r>
        <w:r>
          <w:fldChar w:fldCharType="begin"/>
        </w:r>
        <w:r>
          <w:instrText xml:space="preserve"> PAGEREF _Toc31906 \h </w:instrText>
        </w:r>
        <w:r>
          <w:fldChar w:fldCharType="separate"/>
        </w:r>
        <w:r>
          <w:t>40</w:t>
        </w:r>
        <w:r>
          <w:fldChar w:fldCharType="end"/>
        </w:r>
      </w:hyperlink>
    </w:p>
    <w:p>
      <w:pPr>
        <w:pStyle w:val="TOC2"/>
        <w:tabs>
          <w:tab w:val="right" w:leader="dot" w:pos="8306"/>
        </w:tabs>
      </w:pPr>
      <w:hyperlink w:anchor="_Toc21534" w:history="1">
        <w:r>
          <w:rPr>
            <w:rFonts w:ascii="仿宋" w:eastAsia="仿宋" w:hAnsi="仿宋" w:cs="仿宋" w:hint="eastAsia"/>
            <w:lang w:eastAsia="zh-CN"/>
          </w:rPr>
          <w:t>(三)、风险监控与控制</w:t>
        </w:r>
        <w:r>
          <w:tab/>
        </w:r>
        <w:r>
          <w:fldChar w:fldCharType="begin"/>
        </w:r>
        <w:r>
          <w:instrText xml:space="preserve"> PAGEREF _Toc21534 \h </w:instrText>
        </w:r>
        <w:r>
          <w:fldChar w:fldCharType="separate"/>
        </w:r>
        <w:r>
          <w:t>42</w:t>
        </w:r>
        <w:r>
          <w:fldChar w:fldCharType="end"/>
        </w:r>
      </w:hyperlink>
    </w:p>
    <w:p>
      <w:pPr>
        <w:pStyle w:val="TOC1"/>
        <w:tabs>
          <w:tab w:val="right" w:leader="dot" w:pos="8306"/>
        </w:tabs>
      </w:pPr>
      <w:hyperlink w:anchor="_Toc26241" w:history="1">
        <w:r>
          <w:rPr>
            <w:rFonts w:ascii="仿宋" w:eastAsia="仿宋" w:hAnsi="仿宋" w:cs="仿宋" w:hint="eastAsia"/>
            <w:lang w:eastAsia="zh-CN"/>
          </w:rPr>
          <w:t>十一、数字电视编码器项目投资规划</w:t>
        </w:r>
        <w:r>
          <w:tab/>
        </w:r>
        <w:r>
          <w:fldChar w:fldCharType="begin"/>
        </w:r>
        <w:r>
          <w:instrText xml:space="preserve"> PAGEREF _Toc26241 \h </w:instrText>
        </w:r>
        <w:r>
          <w:fldChar w:fldCharType="separate"/>
        </w:r>
        <w:r>
          <w:t>43</w:t>
        </w:r>
        <w:r>
          <w:fldChar w:fldCharType="end"/>
        </w:r>
      </w:hyperlink>
    </w:p>
    <w:p>
      <w:pPr>
        <w:pStyle w:val="TOC2"/>
        <w:tabs>
          <w:tab w:val="right" w:leader="dot" w:pos="8306"/>
        </w:tabs>
      </w:pPr>
      <w:hyperlink w:anchor="_Toc18302" w:history="1">
        <w:r>
          <w:rPr>
            <w:rFonts w:ascii="仿宋" w:eastAsia="仿宋" w:hAnsi="仿宋" w:cs="仿宋" w:hint="eastAsia"/>
            <w:lang w:eastAsia="zh-CN"/>
          </w:rPr>
          <w:t>(一)、数字电视编码器项目总投资估算</w:t>
        </w:r>
        <w:r>
          <w:tab/>
        </w:r>
        <w:r>
          <w:fldChar w:fldCharType="begin"/>
        </w:r>
        <w:r>
          <w:instrText xml:space="preserve"> PAGEREF _Toc18302 \h </w:instrText>
        </w:r>
        <w:r>
          <w:fldChar w:fldCharType="separate"/>
        </w:r>
        <w:r>
          <w:t>43</w:t>
        </w:r>
        <w:r>
          <w:fldChar w:fldCharType="end"/>
        </w:r>
      </w:hyperlink>
    </w:p>
    <w:p>
      <w:pPr>
        <w:pStyle w:val="TOC2"/>
        <w:tabs>
          <w:tab w:val="right" w:leader="dot" w:pos="8306"/>
        </w:tabs>
      </w:pPr>
      <w:hyperlink w:anchor="_Toc29705" w:history="1">
        <w:r>
          <w:rPr>
            <w:rFonts w:ascii="仿宋" w:eastAsia="仿宋" w:hAnsi="仿宋" w:cs="仿宋" w:hint="eastAsia"/>
            <w:lang w:eastAsia="zh-CN"/>
          </w:rPr>
          <w:t>(二)、资金筹措</w:t>
        </w:r>
        <w:r>
          <w:tab/>
        </w:r>
        <w:r>
          <w:fldChar w:fldCharType="begin"/>
        </w:r>
        <w:r>
          <w:instrText xml:space="preserve"> PAGEREF _Toc29705 \h </w:instrText>
        </w:r>
        <w:r>
          <w:fldChar w:fldCharType="separate"/>
        </w:r>
        <w:r>
          <w:t>44</w:t>
        </w:r>
        <w:r>
          <w:fldChar w:fldCharType="end"/>
        </w:r>
      </w:hyperlink>
    </w:p>
    <w:p>
      <w:pPr>
        <w:pStyle w:val="TOC1"/>
        <w:tabs>
          <w:tab w:val="right" w:leader="dot" w:pos="8306"/>
        </w:tabs>
      </w:pPr>
      <w:hyperlink w:anchor="_Toc30743" w:history="1">
        <w:r>
          <w:rPr>
            <w:rFonts w:ascii="仿宋" w:eastAsia="仿宋" w:hAnsi="仿宋" w:cs="仿宋" w:hint="eastAsia"/>
            <w:lang w:eastAsia="zh-CN"/>
          </w:rPr>
          <w:t>十二、数字电视编码器项目环境影响分析</w:t>
        </w:r>
        <w:r>
          <w:tab/>
        </w:r>
        <w:r>
          <w:fldChar w:fldCharType="begin"/>
        </w:r>
        <w:r>
          <w:instrText xml:space="preserve"> PAGEREF _Toc30743 \h </w:instrText>
        </w:r>
        <w:r>
          <w:fldChar w:fldCharType="separate"/>
        </w:r>
        <w:r>
          <w:t>45</w:t>
        </w:r>
        <w:r>
          <w:fldChar w:fldCharType="end"/>
        </w:r>
      </w:hyperlink>
    </w:p>
    <w:p>
      <w:pPr>
        <w:pStyle w:val="TOC2"/>
        <w:tabs>
          <w:tab w:val="right" w:leader="dot" w:pos="8306"/>
        </w:tabs>
      </w:pPr>
      <w:hyperlink w:anchor="_Toc9807" w:history="1">
        <w:r>
          <w:rPr>
            <w:rFonts w:ascii="仿宋" w:eastAsia="仿宋" w:hAnsi="仿宋" w:cs="仿宋" w:hint="eastAsia"/>
            <w:lang w:eastAsia="zh-CN"/>
          </w:rPr>
          <w:t>(一)、建设区域环境质量现状</w:t>
        </w:r>
        <w:r>
          <w:tab/>
        </w:r>
        <w:r>
          <w:fldChar w:fldCharType="begin"/>
        </w:r>
        <w:r>
          <w:instrText xml:space="preserve"> PAGEREF _Toc9807 \h </w:instrText>
        </w:r>
        <w:r>
          <w:fldChar w:fldCharType="separate"/>
        </w:r>
        <w:r>
          <w:t>45</w:t>
        </w:r>
        <w:r>
          <w:fldChar w:fldCharType="end"/>
        </w:r>
      </w:hyperlink>
    </w:p>
    <w:p>
      <w:pPr>
        <w:pStyle w:val="TOC2"/>
        <w:tabs>
          <w:tab w:val="right" w:leader="dot" w:pos="8306"/>
        </w:tabs>
      </w:pPr>
      <w:hyperlink w:anchor="_Toc9773" w:history="1">
        <w:r>
          <w:rPr>
            <w:rFonts w:ascii="仿宋" w:eastAsia="仿宋" w:hAnsi="仿宋" w:cs="仿宋" w:hint="eastAsia"/>
            <w:lang w:eastAsia="zh-CN"/>
          </w:rPr>
          <w:t>(二)、建设期环境保护</w:t>
        </w:r>
        <w:r>
          <w:tab/>
        </w:r>
        <w:r>
          <w:fldChar w:fldCharType="begin"/>
        </w:r>
        <w:r>
          <w:instrText xml:space="preserve"> PAGEREF _Toc9773 \h </w:instrText>
        </w:r>
        <w:r>
          <w:fldChar w:fldCharType="separate"/>
        </w:r>
        <w:r>
          <w:t>46</w:t>
        </w:r>
        <w:r>
          <w:fldChar w:fldCharType="end"/>
        </w:r>
      </w:hyperlink>
    </w:p>
    <w:p>
      <w:pPr>
        <w:pStyle w:val="TOC2"/>
        <w:tabs>
          <w:tab w:val="right" w:leader="dot" w:pos="8306"/>
        </w:tabs>
      </w:pPr>
      <w:hyperlink w:anchor="_Toc6636" w:history="1">
        <w:r>
          <w:rPr>
            <w:rFonts w:ascii="仿宋" w:eastAsia="仿宋" w:hAnsi="仿宋" w:cs="仿宋" w:hint="eastAsia"/>
            <w:lang w:eastAsia="zh-CN"/>
          </w:rPr>
          <w:t>(三)、运营期环境保护</w:t>
        </w:r>
        <w:r>
          <w:tab/>
        </w:r>
        <w:r>
          <w:fldChar w:fldCharType="begin"/>
        </w:r>
        <w:r>
          <w:instrText xml:space="preserve"> PAGEREF _Toc6636 \h </w:instrText>
        </w:r>
        <w:r>
          <w:fldChar w:fldCharType="separate"/>
        </w:r>
        <w:r>
          <w:t>48</w:t>
        </w:r>
        <w:r>
          <w:fldChar w:fldCharType="end"/>
        </w:r>
      </w:hyperlink>
    </w:p>
    <w:p>
      <w:pPr>
        <w:pStyle w:val="TOC2"/>
        <w:tabs>
          <w:tab w:val="right" w:leader="dot" w:pos="8306"/>
        </w:tabs>
      </w:pPr>
      <w:hyperlink w:anchor="_Toc27609" w:history="1">
        <w:r>
          <w:rPr>
            <w:rFonts w:ascii="仿宋" w:eastAsia="仿宋" w:hAnsi="仿宋" w:cs="仿宋" w:hint="eastAsia"/>
            <w:lang w:eastAsia="zh-CN"/>
          </w:rPr>
          <w:t>(四)、数字电视编码器项目建设对区域经济的影响</w:t>
        </w:r>
        <w:r>
          <w:tab/>
        </w:r>
        <w:r>
          <w:fldChar w:fldCharType="begin"/>
        </w:r>
        <w:r>
          <w:instrText xml:space="preserve"> PAGEREF _Toc27609 \h </w:instrText>
        </w:r>
        <w:r>
          <w:fldChar w:fldCharType="separate"/>
        </w:r>
        <w:r>
          <w:t>49</w:t>
        </w:r>
        <w:r>
          <w:fldChar w:fldCharType="end"/>
        </w:r>
      </w:hyperlink>
    </w:p>
    <w:p>
      <w:pPr>
        <w:pStyle w:val="TOC2"/>
        <w:tabs>
          <w:tab w:val="right" w:leader="dot" w:pos="8306"/>
        </w:tabs>
      </w:pPr>
      <w:hyperlink w:anchor="_Toc6409" w:history="1">
        <w:r>
          <w:rPr>
            <w:rFonts w:ascii="仿宋" w:eastAsia="仿宋" w:hAnsi="仿宋" w:cs="仿宋" w:hint="eastAsia"/>
            <w:lang w:eastAsia="zh-CN"/>
          </w:rPr>
          <w:t>(五)、废弃物处理</w:t>
        </w:r>
        <w:r>
          <w:tab/>
        </w:r>
        <w:r>
          <w:fldChar w:fldCharType="begin"/>
        </w:r>
        <w:r>
          <w:instrText xml:space="preserve"> PAGEREF _Toc6409 \h </w:instrText>
        </w:r>
        <w:r>
          <w:fldChar w:fldCharType="separate"/>
        </w:r>
        <w:r>
          <w:t>51</w:t>
        </w:r>
        <w:r>
          <w:fldChar w:fldCharType="end"/>
        </w:r>
      </w:hyperlink>
    </w:p>
    <w:p>
      <w:pPr>
        <w:pStyle w:val="TOC2"/>
        <w:tabs>
          <w:tab w:val="right" w:leader="dot" w:pos="8306"/>
        </w:tabs>
      </w:pPr>
      <w:hyperlink w:anchor="_Toc26945" w:history="1">
        <w:r>
          <w:rPr>
            <w:rFonts w:ascii="仿宋" w:eastAsia="仿宋" w:hAnsi="仿宋" w:cs="仿宋" w:hint="eastAsia"/>
            <w:lang w:eastAsia="zh-CN"/>
          </w:rPr>
          <w:t>(六)、特殊环境影响分析</w:t>
        </w:r>
        <w:r>
          <w:tab/>
        </w:r>
        <w:r>
          <w:fldChar w:fldCharType="begin"/>
        </w:r>
        <w:r>
          <w:instrText xml:space="preserve"> PAGEREF _Toc26945 \h </w:instrText>
        </w:r>
        <w:r>
          <w:fldChar w:fldCharType="separate"/>
        </w:r>
        <w:r>
          <w:t>52</w:t>
        </w:r>
        <w:r>
          <w:fldChar w:fldCharType="end"/>
        </w:r>
      </w:hyperlink>
    </w:p>
    <w:p>
      <w:pPr>
        <w:pStyle w:val="TOC2"/>
        <w:tabs>
          <w:tab w:val="right" w:leader="dot" w:pos="8306"/>
        </w:tabs>
      </w:pPr>
      <w:hyperlink w:anchor="_Toc28467" w:history="1">
        <w:r>
          <w:rPr>
            <w:rFonts w:ascii="仿宋" w:eastAsia="仿宋" w:hAnsi="仿宋" w:cs="仿宋" w:hint="eastAsia"/>
            <w:lang w:eastAsia="zh-CN"/>
          </w:rPr>
          <w:t>(七)、清洁生产</w:t>
        </w:r>
        <w:r>
          <w:tab/>
        </w:r>
        <w:r>
          <w:fldChar w:fldCharType="begin"/>
        </w:r>
        <w:r>
          <w:instrText xml:space="preserve"> PAGEREF _Toc28467 \h </w:instrText>
        </w:r>
        <w:r>
          <w:fldChar w:fldCharType="separate"/>
        </w:r>
        <w:r>
          <w:t>53</w:t>
        </w:r>
        <w:r>
          <w:fldChar w:fldCharType="end"/>
        </w:r>
      </w:hyperlink>
    </w:p>
    <w:p>
      <w:pPr>
        <w:pStyle w:val="TOC2"/>
        <w:tabs>
          <w:tab w:val="right" w:leader="dot" w:pos="8306"/>
        </w:tabs>
      </w:pPr>
      <w:hyperlink w:anchor="_Toc16313" w:history="1">
        <w:r>
          <w:rPr>
            <w:rFonts w:ascii="仿宋" w:eastAsia="仿宋" w:hAnsi="仿宋" w:cs="仿宋" w:hint="eastAsia"/>
            <w:lang w:eastAsia="zh-CN"/>
          </w:rPr>
          <w:t>(八)、环境保护综合评价</w:t>
        </w:r>
        <w:r>
          <w:tab/>
        </w:r>
        <w:r>
          <w:fldChar w:fldCharType="begin"/>
        </w:r>
        <w:r>
          <w:instrText xml:space="preserve"> PAGEREF _Toc16313 \h </w:instrText>
        </w:r>
        <w:r>
          <w:fldChar w:fldCharType="separate"/>
        </w:r>
        <w:r>
          <w:t>55</w:t>
        </w:r>
        <w:r>
          <w:fldChar w:fldCharType="end"/>
        </w:r>
      </w:hyperlink>
    </w:p>
    <w:p>
      <w:pPr>
        <w:pStyle w:val="TOC1"/>
        <w:tabs>
          <w:tab w:val="right" w:leader="dot" w:pos="8306"/>
        </w:tabs>
      </w:pPr>
      <w:hyperlink w:anchor="_Toc5250" w:history="1">
        <w:r>
          <w:rPr>
            <w:rFonts w:ascii="仿宋" w:eastAsia="仿宋" w:hAnsi="仿宋" w:cs="仿宋" w:hint="eastAsia"/>
            <w:lang w:eastAsia="zh-CN"/>
          </w:rPr>
          <w:t>十三、数字电视编码器项目治理与监督</w:t>
        </w:r>
        <w:r>
          <w:tab/>
        </w:r>
        <w:r>
          <w:fldChar w:fldCharType="begin"/>
        </w:r>
        <w:r>
          <w:instrText xml:space="preserve"> PAGEREF _Toc5250 \h </w:instrText>
        </w:r>
        <w:r>
          <w:fldChar w:fldCharType="separate"/>
        </w:r>
        <w:r>
          <w:t>56</w:t>
        </w:r>
        <w:r>
          <w:fldChar w:fldCharType="end"/>
        </w:r>
      </w:hyperlink>
    </w:p>
    <w:p>
      <w:pPr>
        <w:pStyle w:val="TOC2"/>
        <w:tabs>
          <w:tab w:val="right" w:leader="dot" w:pos="8306"/>
        </w:tabs>
      </w:pPr>
      <w:hyperlink w:anchor="_Toc15048" w:history="1">
        <w:r>
          <w:rPr>
            <w:rFonts w:ascii="仿宋" w:eastAsia="仿宋" w:hAnsi="仿宋" w:cs="仿宋" w:hint="eastAsia"/>
            <w:lang w:eastAsia="zh-CN"/>
          </w:rPr>
          <w:t>(一)、数字电视编码器项目治理结构</w:t>
        </w:r>
        <w:r>
          <w:tab/>
        </w:r>
        <w:r>
          <w:fldChar w:fldCharType="begin"/>
        </w:r>
        <w:r>
          <w:instrText xml:space="preserve"> PAGEREF _Toc15048 \h </w:instrText>
        </w:r>
        <w:r>
          <w:fldChar w:fldCharType="separate"/>
        </w:r>
        <w:r>
          <w:t>56</w:t>
        </w:r>
        <w:r>
          <w:fldChar w:fldCharType="end"/>
        </w:r>
      </w:hyperlink>
    </w:p>
    <w:p>
      <w:pPr>
        <w:pStyle w:val="TOC2"/>
        <w:tabs>
          <w:tab w:val="right" w:leader="dot" w:pos="8306"/>
        </w:tabs>
      </w:pPr>
      <w:hyperlink w:anchor="_Toc13059" w:history="1">
        <w:r>
          <w:rPr>
            <w:rFonts w:ascii="仿宋" w:eastAsia="仿宋" w:hAnsi="仿宋" w:cs="仿宋" w:hint="eastAsia"/>
            <w:lang w:eastAsia="zh-CN"/>
          </w:rPr>
          <w:t>(二)、监督与审计</w:t>
        </w:r>
        <w:r>
          <w:tab/>
        </w:r>
        <w:r>
          <w:fldChar w:fldCharType="begin"/>
        </w:r>
        <w:r>
          <w:instrText xml:space="preserve"> PAGEREF _Toc13059 \h </w:instrText>
        </w:r>
        <w:r>
          <w:fldChar w:fldCharType="separate"/>
        </w:r>
        <w:r>
          <w:t>57</w:t>
        </w:r>
        <w:r>
          <w:fldChar w:fldCharType="end"/>
        </w:r>
      </w:hyperlink>
    </w:p>
    <w:p>
      <w:pPr>
        <w:pStyle w:val="TOC1"/>
        <w:tabs>
          <w:tab w:val="right" w:leader="dot" w:pos="8306"/>
        </w:tabs>
      </w:pPr>
      <w:hyperlink w:anchor="_Toc15966" w:history="1">
        <w:r>
          <w:rPr>
            <w:rFonts w:ascii="仿宋" w:eastAsia="仿宋" w:hAnsi="仿宋" w:cs="仿宋" w:hint="eastAsia"/>
            <w:lang w:eastAsia="zh-CN"/>
          </w:rPr>
          <w:t>十四、数字电视编码器项目工程方案分析</w:t>
        </w:r>
        <w:r>
          <w:tab/>
        </w:r>
        <w:r>
          <w:fldChar w:fldCharType="begin"/>
        </w:r>
        <w:r>
          <w:instrText xml:space="preserve"> PAGEREF _Toc15966 \h </w:instrText>
        </w:r>
        <w:r>
          <w:fldChar w:fldCharType="separate"/>
        </w:r>
        <w:r>
          <w:t>59</w:t>
        </w:r>
        <w:r>
          <w:fldChar w:fldCharType="end"/>
        </w:r>
      </w:hyperlink>
    </w:p>
    <w:p>
      <w:pPr>
        <w:pStyle w:val="TOC2"/>
        <w:tabs>
          <w:tab w:val="right" w:leader="dot" w:pos="8306"/>
        </w:tabs>
      </w:pPr>
      <w:hyperlink w:anchor="_Toc24726" w:history="1">
        <w:r>
          <w:rPr>
            <w:rFonts w:ascii="仿宋" w:eastAsia="仿宋" w:hAnsi="仿宋" w:cs="仿宋" w:hint="eastAsia"/>
            <w:lang w:eastAsia="zh-CN"/>
          </w:rPr>
          <w:t>(一)、建筑工程设计原则</w:t>
        </w:r>
        <w:r>
          <w:tab/>
        </w:r>
        <w:r>
          <w:fldChar w:fldCharType="begin"/>
        </w:r>
        <w:r>
          <w:instrText xml:space="preserve"> PAGEREF _Toc24726 \h </w:instrText>
        </w:r>
        <w:r>
          <w:fldChar w:fldCharType="separate"/>
        </w:r>
        <w:r>
          <w:t>59</w:t>
        </w:r>
        <w:r>
          <w:fldChar w:fldCharType="end"/>
        </w:r>
      </w:hyperlink>
    </w:p>
    <w:p>
      <w:pPr>
        <w:pStyle w:val="TOC2"/>
        <w:tabs>
          <w:tab w:val="right" w:leader="dot" w:pos="8306"/>
        </w:tabs>
      </w:pPr>
      <w:hyperlink w:anchor="_Toc3015" w:history="1">
        <w:r>
          <w:rPr>
            <w:rFonts w:ascii="仿宋" w:eastAsia="仿宋" w:hAnsi="仿宋" w:cs="仿宋" w:hint="eastAsia"/>
            <w:lang w:eastAsia="zh-CN"/>
          </w:rPr>
          <w:t>(二)、土建工程建设指标</w:t>
        </w:r>
        <w:r>
          <w:tab/>
        </w:r>
        <w:r>
          <w:fldChar w:fldCharType="begin"/>
        </w:r>
        <w:r>
          <w:instrText xml:space="preserve"> PAGEREF _Toc3015 \h </w:instrText>
        </w:r>
        <w:r>
          <w:fldChar w:fldCharType="separate"/>
        </w:r>
        <w:r>
          <w:t>62</w:t>
        </w:r>
        <w:r>
          <w:fldChar w:fldCharType="end"/>
        </w:r>
      </w:hyperlink>
    </w:p>
    <w:p>
      <w:pPr>
        <w:pStyle w:val="TOC1"/>
        <w:tabs>
          <w:tab w:val="right" w:leader="dot" w:pos="8306"/>
        </w:tabs>
      </w:pPr>
      <w:hyperlink w:anchor="_Toc30875" w:history="1">
        <w:r>
          <w:rPr>
            <w:rFonts w:ascii="仿宋" w:eastAsia="仿宋" w:hAnsi="仿宋" w:cs="仿宋" w:hint="eastAsia"/>
            <w:lang w:eastAsia="zh-CN"/>
          </w:rPr>
          <w:t>十五、利益相关者分析与沟通计划</w:t>
        </w:r>
        <w:r>
          <w:tab/>
        </w:r>
        <w:r>
          <w:fldChar w:fldCharType="begin"/>
        </w:r>
        <w:r>
          <w:instrText xml:space="preserve"> PAGEREF _Toc30875 \h </w:instrText>
        </w:r>
        <w:r>
          <w:fldChar w:fldCharType="separate"/>
        </w:r>
        <w:r>
          <w:t>64</w:t>
        </w:r>
        <w:r>
          <w:fldChar w:fldCharType="end"/>
        </w:r>
      </w:hyperlink>
    </w:p>
    <w:p>
      <w:pPr>
        <w:pStyle w:val="TOC2"/>
        <w:tabs>
          <w:tab w:val="right" w:leader="dot" w:pos="8306"/>
        </w:tabs>
      </w:pPr>
      <w:hyperlink w:anchor="_Toc15128" w:history="1">
        <w:r>
          <w:rPr>
            <w:rFonts w:ascii="仿宋" w:eastAsia="仿宋" w:hAnsi="仿宋" w:cs="仿宋" w:hint="eastAsia"/>
            <w:lang w:eastAsia="zh-CN"/>
          </w:rPr>
          <w:t>(一)、利益相关者分析</w:t>
        </w:r>
        <w:r>
          <w:tab/>
        </w:r>
        <w:r>
          <w:fldChar w:fldCharType="begin"/>
        </w:r>
        <w:r>
          <w:instrText xml:space="preserve"> PAGEREF _Toc15128 \h </w:instrText>
        </w:r>
        <w:r>
          <w:fldChar w:fldCharType="separate"/>
        </w:r>
        <w:r>
          <w:t>64</w:t>
        </w:r>
        <w:r>
          <w:fldChar w:fldCharType="end"/>
        </w:r>
      </w:hyperlink>
    </w:p>
    <w:p>
      <w:pPr>
        <w:pStyle w:val="TOC2"/>
        <w:tabs>
          <w:tab w:val="right" w:leader="dot" w:pos="8306"/>
        </w:tabs>
      </w:pPr>
      <w:hyperlink w:anchor="_Toc7203" w:history="1">
        <w:r>
          <w:rPr>
            <w:rFonts w:ascii="仿宋" w:eastAsia="仿宋" w:hAnsi="仿宋" w:cs="仿宋" w:hint="eastAsia"/>
            <w:lang w:eastAsia="zh-CN"/>
          </w:rPr>
          <w:t>(二)、沟通计划</w:t>
        </w:r>
        <w:r>
          <w:tab/>
        </w:r>
        <w:r>
          <w:fldChar w:fldCharType="begin"/>
        </w:r>
        <w:r>
          <w:instrText xml:space="preserve"> PAGEREF _Toc7203 \h </w:instrText>
        </w:r>
        <w:r>
          <w:fldChar w:fldCharType="separate"/>
        </w:r>
        <w:r>
          <w:t>65</w:t>
        </w:r>
        <w:r>
          <w:fldChar w:fldCharType="end"/>
        </w:r>
      </w:hyperlink>
    </w:p>
    <w:p>
      <w:pPr>
        <w:pStyle w:val="TOC1"/>
        <w:tabs>
          <w:tab w:val="right" w:leader="dot" w:pos="8306"/>
        </w:tabs>
      </w:pPr>
      <w:hyperlink w:anchor="_Toc29998" w:history="1">
        <w:r>
          <w:rPr>
            <w:rFonts w:ascii="仿宋" w:eastAsia="仿宋" w:hAnsi="仿宋" w:cs="仿宋" w:hint="eastAsia"/>
            <w:lang w:eastAsia="zh-CN"/>
          </w:rPr>
          <w:t>十六、营销与推广策略</w:t>
        </w:r>
        <w:r>
          <w:tab/>
        </w:r>
        <w:r>
          <w:fldChar w:fldCharType="begin"/>
        </w:r>
        <w:r>
          <w:instrText xml:space="preserve"> PAGEREF _Toc29998 \h </w:instrText>
        </w:r>
        <w:r>
          <w:fldChar w:fldCharType="separate"/>
        </w:r>
        <w:r>
          <w:t>66</w:t>
        </w:r>
        <w:r>
          <w:fldChar w:fldCharType="end"/>
        </w:r>
      </w:hyperlink>
    </w:p>
    <w:p>
      <w:pPr>
        <w:pStyle w:val="TOC2"/>
        <w:tabs>
          <w:tab w:val="right" w:leader="dot" w:pos="8306"/>
        </w:tabs>
      </w:pPr>
      <w:hyperlink w:anchor="_Toc21628" w:history="1">
        <w:r>
          <w:rPr>
            <w:rFonts w:ascii="仿宋" w:eastAsia="仿宋" w:hAnsi="仿宋" w:cs="仿宋" w:hint="eastAsia"/>
            <w:lang w:eastAsia="zh-CN"/>
          </w:rPr>
          <w:t>(一)、产品/服务定位与特点</w:t>
        </w:r>
        <w:r>
          <w:tab/>
        </w:r>
        <w:r>
          <w:fldChar w:fldCharType="begin"/>
        </w:r>
        <w:r>
          <w:instrText xml:space="preserve"> PAGEREF _Toc21628 \h </w:instrText>
        </w:r>
        <w:r>
          <w:fldChar w:fldCharType="separate"/>
        </w:r>
        <w:r>
          <w:t>66</w:t>
        </w:r>
        <w:r>
          <w:fldChar w:fldCharType="end"/>
        </w:r>
      </w:hyperlink>
    </w:p>
    <w:p>
      <w:pPr>
        <w:pStyle w:val="TOC2"/>
        <w:tabs>
          <w:tab w:val="right" w:leader="dot" w:pos="8306"/>
        </w:tabs>
      </w:pPr>
      <w:hyperlink w:anchor="_Toc6771" w:history="1">
        <w:r>
          <w:rPr>
            <w:rFonts w:ascii="仿宋" w:eastAsia="仿宋" w:hAnsi="仿宋" w:cs="仿宋" w:hint="eastAsia"/>
            <w:lang w:eastAsia="zh-CN"/>
          </w:rPr>
          <w:t>(二)、市场定位与竞争分析</w:t>
        </w:r>
        <w:r>
          <w:tab/>
        </w:r>
        <w:r>
          <w:fldChar w:fldCharType="begin"/>
        </w:r>
        <w:r>
          <w:instrText xml:space="preserve"> PAGEREF _Toc6771 \h </w:instrText>
        </w:r>
        <w:r>
          <w:fldChar w:fldCharType="separate"/>
        </w:r>
        <w:r>
          <w:t>67</w:t>
        </w:r>
        <w:r>
          <w:fldChar w:fldCharType="end"/>
        </w:r>
      </w:hyperlink>
    </w:p>
    <w:p>
      <w:pPr>
        <w:pStyle w:val="TOC2"/>
        <w:tabs>
          <w:tab w:val="right" w:leader="dot" w:pos="8306"/>
        </w:tabs>
      </w:pPr>
      <w:hyperlink w:anchor="_Toc29525" w:history="1">
        <w:r>
          <w:rPr>
            <w:rFonts w:ascii="仿宋" w:eastAsia="仿宋" w:hAnsi="仿宋" w:cs="仿宋" w:hint="eastAsia"/>
            <w:lang w:eastAsia="zh-CN"/>
          </w:rPr>
          <w:t>(三)、营销渠道与策略</w:t>
        </w:r>
        <w:r>
          <w:tab/>
        </w:r>
        <w:r>
          <w:fldChar w:fldCharType="begin"/>
        </w:r>
        <w:r>
          <w:instrText xml:space="preserve"> PAGEREF _Toc29525 \h </w:instrText>
        </w:r>
        <w:r>
          <w:fldChar w:fldCharType="separate"/>
        </w:r>
        <w:r>
          <w:t>69</w:t>
        </w:r>
        <w:r>
          <w:fldChar w:fldCharType="end"/>
        </w:r>
      </w:hyperlink>
    </w:p>
    <w:p>
      <w:pPr>
        <w:pStyle w:val="TOC2"/>
        <w:tabs>
          <w:tab w:val="right" w:leader="dot" w:pos="8306"/>
        </w:tabs>
      </w:pPr>
      <w:hyperlink w:anchor="_Toc9482" w:history="1">
        <w:r>
          <w:rPr>
            <w:rFonts w:ascii="仿宋" w:eastAsia="仿宋" w:hAnsi="仿宋" w:cs="仿宋" w:hint="eastAsia"/>
            <w:lang w:eastAsia="zh-CN"/>
          </w:rPr>
          <w:t>(四)、推广与宣传活动</w:t>
        </w:r>
        <w:r>
          <w:tab/>
        </w:r>
        <w:r>
          <w:fldChar w:fldCharType="begin"/>
        </w:r>
        <w:r>
          <w:instrText xml:space="preserve"> PAGEREF _Toc9482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16"/>
      <w:r>
        <w:rPr>
          <w:rFonts w:ascii="仿宋" w:eastAsia="仿宋" w:hAnsi="仿宋" w:cs="仿宋" w:hint="eastAsia"/>
          <w:sz w:val="28"/>
          <w:lang w:eastAsia="zh-CN"/>
        </w:rPr>
        <w:t>一、数字电视编码器项目文档管理</w:t>
      </w:r>
      <w:bookmarkEnd w:id="2"/>
    </w:p>
    <w:p>
      <w:pPr>
        <w:pStyle w:val="Heading2"/>
        <w:rPr>
          <w:rFonts w:ascii="仿宋" w:eastAsia="仿宋" w:hAnsi="仿宋" w:cs="仿宋" w:hint="eastAsia"/>
          <w:lang w:eastAsia="zh-CN"/>
        </w:rPr>
      </w:pPr>
      <w:bookmarkStart w:id="3" w:name="_Toc802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数字电视编码器项目高度重视文档的质量和准确性，以支持数字电视编码器项目的各项活动和决策。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文档的编制始于数字电视编码器项目计划的初期，我们制定了详细的文档编制计划，明确了每个文档的内容、格式和编写责任人。在数字电视编码器项目启动阶段，我们首先编制了数字电视编码器项目章程，明确定义了数字电视编码器项目的目标、范围、风险等关键要素。随后，数字电视编码器项目团队根据计划陆续编制了需求文档、设计文档、测试文档等各类文档，确保数字电视编码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电视编码器项目管理中的重要环节，旨在确保数字电视编码器项目文档符合质量标准和数字电视编码器项目需求。在数字电视编码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电视编码器项目相关利益方和专业领域的专家对文档进行独立审查。这有助于获取更全面、客观的反馈，确保数字电视编码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数字电视编码器项目在文档编制与审查方面建立了严格的管理机制，通过规范的流程和多维度的审查，确保数字电视编码器项目文档的质量、准确性和可靠性，为数字电视编码器项目的顺利推进提供了有力支持。</w:t>
      </w:r>
    </w:p>
    <w:p>
      <w:pPr>
        <w:pStyle w:val="Heading2"/>
        <w:ind w:firstLine="560" w:firstLineChars="200"/>
        <w:rPr>
          <w:rFonts w:ascii="仿宋" w:eastAsia="仿宋" w:hAnsi="仿宋" w:cs="仿宋" w:hint="eastAsia"/>
          <w:sz w:val="28"/>
          <w:lang w:eastAsia="zh-CN"/>
        </w:rPr>
      </w:pPr>
      <w:bookmarkStart w:id="4" w:name="_Toc3055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我们通过多渠道发布文档，包括电子邮件、数字电视编码器项目管理平台、内部网站等，以满足不同团队成员的偏好和需求。多渠道发布确保了信息的全面覆盖。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我们采用了精细的权限控制，确保只有授权人员可以访问敏感信息。这种安全措施保护了数字电视编码器项目文档的机密性，防止了未经授权的信息泄露。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01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电视编码器项目生命周期中一个至关重要的环节，直接关系到数字电视编码器项目信息的长期保存和历史记录的完整性。在数字电视编码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06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423"/>
      <w:r>
        <w:rPr>
          <w:rFonts w:ascii="仿宋" w:eastAsia="仿宋" w:hAnsi="仿宋" w:cs="仿宋" w:hint="eastAsia"/>
          <w:lang w:eastAsia="zh-CN"/>
        </w:rPr>
        <w:t>(一)、数字电视编码器行业分析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行业一直以来都是市场的关注焦点。行业内的发展趋势、竞争态势以及潜在机会都对数字电视编码器项目的推进产生深远的影响。通过深入研究行业的整体概貌，我们将更好地理解行业的核心特征，为数字电视编码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行业，技术一直是推动创新和发展的关键因素。我们将对当前技术趋势进行详尽分析，包括但不限于人工智能、大数据应用、先进制造技术等。这有助于数字电视编码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电视编码器项目成功的基础。我们将对主要竞争对手进行深入研究，包括其市场份额、产品特点、市场定位等。通过全面了解竞争对手的优势和劣势，数字电视编码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9301"/>
      <w:r>
        <w:rPr>
          <w:rFonts w:ascii="仿宋" w:eastAsia="仿宋" w:hAnsi="仿宋" w:cs="仿宋" w:hint="eastAsia"/>
          <w:sz w:val="28"/>
          <w:lang w:eastAsia="zh-CN"/>
        </w:rPr>
        <w:t>(二)、数字电视编码器市场分析预测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电视编码器市场未来的增长趋势。这包括市场的整体规模、各细分领域的发展趋势等。数字电视编码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电视编码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电视编码器项目实施过程中需要充分考虑的因素。我们将对市场风险进行全面评估，包括但不限于政策法规风险、市场竞争风险、技术变革风险等。通过对潜在风险的深入分析，数字电视编码器项目可以制定相应的风险缓解策略，降低不确定性对数字电视编码器项目的影响。</w:t>
      </w:r>
    </w:p>
    <w:p>
      <w:pPr>
        <w:pStyle w:val="Heading1"/>
        <w:ind w:firstLine="560" w:firstLineChars="200"/>
        <w:rPr>
          <w:rFonts w:ascii="仿宋" w:eastAsia="仿宋" w:hAnsi="仿宋" w:cs="仿宋" w:hint="eastAsia"/>
          <w:sz w:val="28"/>
          <w:lang w:eastAsia="zh-CN"/>
        </w:rPr>
      </w:pPr>
      <w:bookmarkStart w:id="9" w:name="_Toc15873"/>
      <w:r>
        <w:rPr>
          <w:rFonts w:ascii="仿宋" w:eastAsia="仿宋" w:hAnsi="仿宋" w:cs="仿宋" w:hint="eastAsia"/>
          <w:sz w:val="28"/>
          <w:lang w:eastAsia="zh-CN"/>
        </w:rPr>
        <w:t>三、数字电视编码器项目建设背景及必要性分析</w:t>
      </w:r>
      <w:bookmarkEnd w:id="9"/>
    </w:p>
    <w:p>
      <w:pPr>
        <w:pStyle w:val="Heading2"/>
        <w:rPr>
          <w:rFonts w:ascii="仿宋" w:eastAsia="仿宋" w:hAnsi="仿宋" w:cs="仿宋" w:hint="eastAsia"/>
          <w:lang w:eastAsia="zh-CN"/>
        </w:rPr>
      </w:pPr>
      <w:bookmarkStart w:id="10" w:name="_Toc4724"/>
      <w:r>
        <w:rPr>
          <w:rFonts w:ascii="仿宋" w:eastAsia="仿宋" w:hAnsi="仿宋" w:cs="仿宋" w:hint="eastAsia"/>
          <w:lang w:eastAsia="zh-CN"/>
        </w:rPr>
        <w:t>(一)、数字电视编码器项目背景分析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电视编码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电视编码器项目在这个潮流中的定位。同时，我们将关注行业内涌现的新兴机遇，以便数字电视编码器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电视编码器项目提供了强大的发展动力。我们将聚焦于行业内最新的技术发展趋势，包括但不限于人工智能、大数据分析、物联网等领域。通过深度的技术研究，我们将确保数字电视编码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电视编码器项目发展的源泉。我们将投入更多的精力对市场需求进行深入剖析，超越表面的需求，深入挖掘潜在的市场痛点和机遇。通过对市场需求的细致了解，数字电视编码器项目将更有针对性地设计解决方案，满足市场的多样化需求，从而更好地促进数字电视编码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电视编码器项目战略至关重要。我们将对竞争态势进行更为深入的分析，包括但不限于市场份额、产品特点、客户满意度等多个维度。通过深度的竞争分析，数字电视编码器项目将能够更准确地把握市场脉搏，制定具有竞争力的数字电视编码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字电视编码器项目的发展具有直接的影响。我们将进行更为全面的法规和政策分析，了解行业发展中的潜在法律风险和合规挑战。通过充分了解和遵守相关法规，数字电视编码器项目将确保在法律框架内合法合规运营，为数字电视编码器项目的稳健发展提供有力支持。</w:t>
      </w:r>
    </w:p>
    <w:p>
      <w:pPr>
        <w:pStyle w:val="Heading2"/>
        <w:ind w:firstLine="560" w:firstLineChars="200"/>
        <w:rPr>
          <w:rFonts w:ascii="仿宋" w:eastAsia="仿宋" w:hAnsi="仿宋" w:cs="仿宋" w:hint="eastAsia"/>
          <w:sz w:val="28"/>
          <w:lang w:eastAsia="zh-CN"/>
        </w:rPr>
      </w:pPr>
      <w:bookmarkStart w:id="11" w:name="_Toc17014"/>
      <w:r>
        <w:rPr>
          <w:rFonts w:ascii="仿宋" w:eastAsia="仿宋" w:hAnsi="仿宋" w:cs="仿宋" w:hint="eastAsia"/>
          <w:sz w:val="28"/>
          <w:lang w:eastAsia="zh-CN"/>
        </w:rPr>
        <w:t>(二)、数字电视编码器项目建设必要性分析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建设的迫切性源于对行业发展趋势的深刻洞察。我们正处于一个行业变革的时代，科技创新、数字化转型成为企业发展的关键动力。数字电视编码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建设不仅仅是为了跟上潮流，更是为了通过技术创新推动企业的持续发展。通过引入先进的技术和解决方案，数字电视编码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电视编码器项目的建设成为必然选择，通过提高产品质量、拓展服务领域，从而在竞争中获得更多的机会。数字电视编码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字电视编码器项目建设的必要性体现在对客户需求更精准的满足。通过数字电视编码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建设的背后是对企业持续创新的追求。只有通过不断创新，企业才能在竞争中立于不败之地。数字电视编码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1452"/>
      <w:r>
        <w:rPr>
          <w:rFonts w:ascii="仿宋" w:eastAsia="仿宋" w:hAnsi="仿宋" w:cs="仿宋" w:hint="eastAsia"/>
          <w:sz w:val="28"/>
          <w:lang w:eastAsia="zh-CN"/>
        </w:rPr>
        <w:t>四、数字电视编码器项目土建工程</w:t>
      </w:r>
      <w:bookmarkEnd w:id="12"/>
    </w:p>
    <w:p>
      <w:pPr>
        <w:pStyle w:val="Heading2"/>
        <w:rPr>
          <w:rFonts w:ascii="仿宋" w:eastAsia="仿宋" w:hAnsi="仿宋" w:cs="仿宋" w:hint="eastAsia"/>
          <w:lang w:eastAsia="zh-CN"/>
        </w:rPr>
      </w:pPr>
      <w:bookmarkStart w:id="13" w:name="_Toc3261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在数字电视编码器项目的建筑工程设计中，我们将秉承一系列重要的设计原则，以确保数字电视编码器项目建筑在功能、美观、可持续性等方面达到最佳效果。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首要原则是确保建筑的功能性得到最大化的发挥。我们将充分理解数字电视编码器项目的实际需求，合理布局各个功能区域，保证建筑在满足业务需求的同时，提供高效的工作环境。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在建筑设计中，我们将综合考虑建设和运营成本。通过精细的经济效益分析，确保设计方案在高效利用资源的同时，对数字电视编码器项目的长期盈利能力有积极的贡献。</w:t>
      </w:r>
    </w:p>
    <w:p>
      <w:pPr>
        <w:pStyle w:val="Heading2"/>
        <w:ind w:firstLine="560" w:firstLineChars="200"/>
        <w:rPr>
          <w:rFonts w:ascii="仿宋" w:eastAsia="仿宋" w:hAnsi="仿宋" w:cs="仿宋" w:hint="eastAsia"/>
          <w:sz w:val="28"/>
          <w:lang w:eastAsia="zh-CN"/>
        </w:rPr>
      </w:pPr>
      <w:bookmarkStart w:id="14" w:name="_Toc2118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的土建工程设计中，我们将精准设定设计年限，结合数字电视编码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电视编码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17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数字电视编码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电视编码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电视编码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0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本期工程数字电视编码器项目预计总建筑面积XXX平方米，其中：计容建筑面积XXX平方米，计划建筑工程投资XX万元，占数字电视编码器项目总投资的XX%。</w:t>
      </w:r>
    </w:p>
    <w:p>
      <w:pPr>
        <w:pStyle w:val="Heading1"/>
        <w:ind w:firstLine="560" w:firstLineChars="200"/>
        <w:rPr>
          <w:rFonts w:ascii="仿宋" w:eastAsia="仿宋" w:hAnsi="仿宋" w:cs="仿宋" w:hint="eastAsia"/>
          <w:sz w:val="28"/>
          <w:lang w:eastAsia="zh-CN"/>
        </w:rPr>
      </w:pPr>
      <w:bookmarkStart w:id="17" w:name="_Toc31883"/>
      <w:r>
        <w:rPr>
          <w:rFonts w:ascii="仿宋" w:eastAsia="仿宋" w:hAnsi="仿宋" w:cs="仿宋" w:hint="eastAsia"/>
          <w:sz w:val="28"/>
          <w:lang w:eastAsia="zh-CN"/>
        </w:rPr>
        <w:t>五、数字电视编码器项目选址可行性分析</w:t>
      </w:r>
      <w:bookmarkEnd w:id="17"/>
    </w:p>
    <w:p>
      <w:pPr>
        <w:pStyle w:val="Heading2"/>
        <w:rPr>
          <w:rFonts w:ascii="仿宋" w:eastAsia="仿宋" w:hAnsi="仿宋" w:cs="仿宋" w:hint="eastAsia"/>
          <w:lang w:eastAsia="zh-CN"/>
        </w:rPr>
      </w:pPr>
      <w:bookmarkStart w:id="18" w:name="_Toc26166"/>
      <w:r>
        <w:rPr>
          <w:rFonts w:ascii="仿宋" w:eastAsia="仿宋" w:hAnsi="仿宋" w:cs="仿宋" w:hint="eastAsia"/>
          <w:lang w:eastAsia="zh-CN"/>
        </w:rPr>
        <w:t>(一)、数字电视编码器项目选址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该数字电视编码器项目选址位于XX省XX市XX区XXX街道</w:t>
      </w:r>
    </w:p>
    <w:p>
      <w:pPr>
        <w:pStyle w:val="Heading2"/>
        <w:ind w:firstLine="560" w:firstLineChars="200"/>
        <w:rPr>
          <w:rFonts w:ascii="仿宋" w:eastAsia="仿宋" w:hAnsi="仿宋" w:cs="仿宋" w:hint="eastAsia"/>
          <w:sz w:val="28"/>
          <w:lang w:eastAsia="zh-CN"/>
        </w:rPr>
      </w:pPr>
      <w:bookmarkStart w:id="19" w:name="_Toc910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数字电视编码器项目的征地面积将根据数字电视编码器项目的实际规模和需求进行精确规划。具体面积XXX平方米，旨在确保数字电视编码器项目不仅能够满足当前的发展需求，还能够预留空间以适应未来的扩展。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净用地面积是在征地面积基础上去除不可利用面积后的实际可开发用地。具体面积XXX平方米，考虑到环保、交通、安全等多方面因素，以确保数字电视编码器项目在整体利用效率上达到最优。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数字电视编码器项目计划建设的建筑总规模具体面积XXX平方米。这一规模的确定综合考虑了数字电视编码器项目的性质、规模，以及城市规划的相关要求，确保建筑布局与周边环境协调一致。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绿地率是数字电视编码器项目用地中被规划为绿地的比例。具体面积XXX平方米，旨在通过合理规划绿地，改善数字电视编码器项目周边环境，提升居民生活质量，并符合城市整体绿化规划。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容积率是用地上可以建设的建筑总体积与用地面积之比。具体面积XXX，通过合理的容积率规划，确保数字电视编码器项目建筑规模与周边环境和谐共生。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字电视编码器项目选址与当地城市规划相一致，具体面积XXX平方米。通过与城市规划部门深入沟通，确保数字电视编码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电视编码器项目选址符合当地产业政策，具体面积XXX平方米。这包括数字电视编码器项目对当地经济的促进作用，以及对相关产业的带动效应，确保数字电视编码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用地总体要求必须符合环保和可持续发展的原则，具体面积XXX平方米。通过采用绿色建筑设计、节能减排等措施，确保数字电视编码器项目在建设和运营过程中对环境的影响最小化，达到可持续发展的要求。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确保数字电视编码器项目选址具备必要的公共设施配套，具体面积XXX平方米。这包括交通便利性、教育、医疗等基础设施，以提高居民生活品质，使得数字电视编码器项目选址更具吸引力。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考虑用地总体要求对当地社会稳定性的影响，具体面积XXX平方米。通过深入了解当地社区反馈，确保数字电视编码器项目的选址和建设过程对当地社会和谐稳定产生积极作用。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电视编码器项目选址不仅符合法规和规划，还在实际操作中具有可行性。这一全面规划将为数字电视编码器项目的成功实施提供坚实的基础，确保数字电视编码器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https://d.book118.com/878034103135006034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C1665"/>
    <w:rsid w:val="1DCC16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3410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2024-02-07T04:29:00Z</dcterms:created>
  <dcterms:modified xsi:type="dcterms:W3CDTF">2024-02-07T04:29:27Z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063DCD5B745246C999091C430082E349_11</vt:lpwstr>
  </property>
  <property fmtid="{D5CDD505-2E9C-101B-9397-08002B2CF9AE}" pid="3" name="KSOProductBuildVer">
    <vt:lpwstr>2052-12.1.0.16250</vt:lpwstr>
  </property>
</Properties>
</file>