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37" w:line="283" w:lineRule="auto"/>
        <w:ind w:left="1080" w:right="1254"/>
      </w:pPr>
      <w:r>
        <w:t>1、 在转速负反馈单闭环有静差直流调速系统中，突减负载后又进入稳定运行状态，此时晶闸管整流装置的输出电压 Ud 较负载变化前是（ ）了。</w:t>
      </w:r>
    </w:p>
    <w:p>
      <w:pPr>
        <w:pStyle w:val="BodyText"/>
        <w:spacing w:before="3"/>
        <w:rPr>
          <w:sz w:val="13"/>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025" style="width:745pt;height:93pt;margin-top:30.05pt;margin-left:53pt;mso-position-horizontal-relative:page;position:absolute;z-index:-251655168" coordorigin="1060,601" coordsize="14900,1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900;height:1860;left:1060;position:absolute;top:601" stroked="f">
              <v:imagedata r:id="rId4" o:title=""/>
            </v:shape>
            <v:shapetype id="_x0000_t202" coordsize="21600,21600" o:spt="202" path="m,l,21600r21600,l21600,xe">
              <v:stroke joinstyle="miter"/>
              <v:path gradientshapeok="t" o:connecttype="rect"/>
            </v:shapetype>
            <v:shape id="_x0000_s1027"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28"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2、 双闭环无静差V-M 调速系统，起动过程的恒流升速阶段中，UPE 的输出电压（）。</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A、逐渐增加</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029" style="width:745pt;height:94pt;margin-top:29.56pt;margin-left:53pt;mso-position-horizontal-relative:page;position:absolute;z-index:-251654144" coordorigin="1060,591" coordsize="14900,1880">
            <v:shape id="_x0000_s1030" type="#_x0000_t75" style="width:14900;height:1880;left:1060;position:absolute;top:591" stroked="f">
              <v:imagedata r:id="rId5" o:title=""/>
            </v:shape>
            <v:shape id="_x0000_s1031"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32"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C、逐渐减小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spacing w:before="63"/>
        <w:ind w:left="1080"/>
      </w:pPr>
      <w:r>
        <w:pict>
          <v:group id="_x0000_s1033" style="width:893pt;height:34.45pt;margin-top:29.12pt;margin-left:0;mso-position-horizontal-relative:page;position:absolute;z-index:251658240" coordorigin="0,582" coordsize="17860,689">
            <v:shape id="_x0000_s1034" type="#_x0000_t75" style="width:17860;height:560;position:absolute;top:582" stroked="f">
              <v:imagedata r:id="rId6" o:title=""/>
            </v:shape>
            <v:shape id="_x0000_s1035" type="#_x0000_t202" style="width:158;height:367;left:540;position:absolute;top:905"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036" type="#_x0000_t202" style="width:427;height:270;left:1080;position:absolute;top:998" filled="f" stroked="f">
              <v:textbox inset="0,0,0,0">
                <w:txbxContent>
                  <w:p>
                    <w:pPr>
                      <w:spacing w:before="0" w:line="270" w:lineRule="exact"/>
                      <w:ind w:left="0" w:right="0" w:firstLine="0"/>
                      <w:jc w:val="left"/>
                      <w:rPr>
                        <w:sz w:val="27"/>
                      </w:rPr>
                    </w:pPr>
                    <w:r>
                      <w:rPr>
                        <w:color w:val="E30404"/>
                        <w:sz w:val="27"/>
                      </w:rPr>
                      <w:t>A、</w:t>
                    </w:r>
                  </w:p>
                </w:txbxContent>
              </v:textbox>
            </v:shape>
          </v:group>
        </w:pict>
      </w:r>
      <w:r>
        <w:t>3、 下列各项指标中，反应系统抗干扰性能指标的是（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4"/>
        </w:rPr>
      </w:pPr>
    </w:p>
    <w:p>
      <w:pPr>
        <w:pStyle w:val="ListParagraph"/>
        <w:numPr>
          <w:ilvl w:val="0"/>
          <w:numId w:val="5"/>
        </w:numPr>
        <w:tabs>
          <w:tab w:val="left" w:pos="1079"/>
          <w:tab w:val="left" w:pos="1080"/>
        </w:tabs>
        <w:spacing w:before="103" w:after="0" w:line="240" w:lineRule="auto"/>
        <w:ind w:left="1080" w:right="0" w:hanging="540"/>
        <w:jc w:val="left"/>
        <w:rPr>
          <w:sz w:val="27"/>
        </w:rPr>
      </w:pPr>
      <w:r>
        <w:pict>
          <v:group id="_x0000_s1037" style="width:893pt;height:35.75pt;margin-top:-52.78pt;margin-left:0;mso-position-horizontal-relative:page;position:absolute;z-index:251659264" coordorigin="0,-1056" coordsize="17860,715">
            <v:shape id="_x0000_s1038" type="#_x0000_t75" style="width:17860;height:600;position:absolute;top:-1056" stroked="f">
              <v:imagedata r:id="rId7" o:title=""/>
            </v:shape>
            <v:shape id="_x0000_s1039" type="#_x0000_t202" style="width:158;height:367;left:540;position:absolute;top:-708"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040" type="#_x0000_t202" style="width:427;height:270;left:1080;position:absolute;top:-615" filled="f" stroked="f">
              <v:textbox inset="0,0,0,0">
                <w:txbxContent>
                  <w:p>
                    <w:pPr>
                      <w:spacing w:before="0" w:line="270" w:lineRule="exact"/>
                      <w:ind w:left="0" w:right="0" w:firstLine="0"/>
                      <w:jc w:val="left"/>
                      <w:rPr>
                        <w:sz w:val="27"/>
                      </w:rPr>
                    </w:pPr>
                    <w:r>
                      <w:rPr>
                        <w:color w:val="E30404"/>
                        <w:sz w:val="27"/>
                      </w:rPr>
                      <w:t>B、</w:t>
                    </w:r>
                  </w:p>
                </w:txbxContent>
              </v:textbox>
            </v:shape>
          </v:group>
        </w:pict>
      </w:r>
      <w:r>
        <w:pict>
          <v:group id="_x0000_s1041" style="width:893pt;height:33.5pt;margin-top:28.68pt;margin-left:0;mso-position-horizontal-relative:page;position:absolute;z-index:251660288" coordorigin="0,574" coordsize="17860,670">
            <v:shape id="_x0000_s1042" type="#_x0000_t75" style="width:17860;height:560;position:absolute;top:573" stroked="f">
              <v:imagedata r:id="rId8" o:title=""/>
            </v:shape>
            <v:shape id="_x0000_s1043" type="#_x0000_t202" style="width:158;height:367;left:540;position:absolute;top:877"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044" type="#_x0000_t202" style="width:427;height:270;left:1080;position:absolute;top:970" filled="f" stroked="f">
              <v:textbox inset="0,0,0,0">
                <w:txbxContent>
                  <w:p>
                    <w:pPr>
                      <w:spacing w:before="0" w:line="270" w:lineRule="exact"/>
                      <w:ind w:left="0" w:right="0" w:firstLine="0"/>
                      <w:jc w:val="left"/>
                      <w:rPr>
                        <w:sz w:val="27"/>
                      </w:rPr>
                    </w:pPr>
                    <w:r>
                      <w:rPr>
                        <w:color w:val="E30404"/>
                        <w:sz w:val="27"/>
                      </w:rPr>
                      <w:t>D、</w:t>
                    </w:r>
                  </w:p>
                </w:txbxContent>
              </v:textbox>
            </v:shape>
          </v:group>
        </w:pict>
      </w:r>
      <w:r>
        <w:rPr>
          <w:color w:val="E30404"/>
          <w:sz w:val="27"/>
        </w:rPr>
        <w:t>C、σ</w:t>
      </w:r>
    </w:p>
    <w:p>
      <w:pPr>
        <w:pStyle w:val="BodyText"/>
        <w:rPr>
          <w:sz w:val="20"/>
        </w:rPr>
      </w:pPr>
    </w:p>
    <w:p>
      <w:pPr>
        <w:pStyle w:val="BodyText"/>
        <w:rPr>
          <w:sz w:val="20"/>
        </w:rPr>
      </w:pPr>
    </w:p>
    <w:p>
      <w:pPr>
        <w:pStyle w:val="BodyText"/>
        <w:rPr>
          <w:sz w:val="23"/>
        </w:rPr>
      </w:pPr>
      <w:r>
        <w:pict>
          <v:group id="_x0000_s1045" style="width:754pt;height:94pt;margin-top:16.72pt;margin-left:48pt;mso-position-horizontal-relative:page;mso-wrap-distance-left:0;mso-wrap-distance-right:0;position:absolute;z-index:-251652096" coordorigin="960,334" coordsize="15080,1880">
            <v:shape id="_x0000_s1046" type="#_x0000_t75" style="width:14900;height:1860;left:1060;position:absolute;top:354" stroked="f">
              <v:imagedata r:id="rId9" o:title=""/>
            </v:shape>
            <v:shape id="_x0000_s1047" type="#_x0000_t75" style="width:15080;height:140;left:960;position:absolute;top:334" stroked="f">
              <v:imagedata r:id="rId10" o:title=""/>
            </v:shape>
            <v:shape id="_x0000_s1048" type="#_x0000_t202" style="width:1820;height:828;left:1314;position:absolute;top:62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49" type="#_x0000_t202" style="width:200;height:360;left:3521;position:absolute;top:627" filled="f" stroked="f">
              <v:textbox inset="0,0,0,0">
                <w:txbxContent>
                  <w:p>
                    <w:pPr>
                      <w:spacing w:before="0" w:line="360" w:lineRule="exact"/>
                      <w:ind w:left="0" w:right="0" w:firstLine="0"/>
                      <w:jc w:val="left"/>
                      <w:rPr>
                        <w:sz w:val="36"/>
                      </w:rPr>
                    </w:pPr>
                    <w:r>
                      <w:rPr>
                        <w:sz w:val="36"/>
                      </w:rPr>
                      <w:t>D</w:t>
                    </w:r>
                  </w:p>
                </w:txbxContent>
              </v:textbox>
            </v:shape>
            <w10:wrap type="topAndBottom"/>
          </v:group>
        </w:pict>
      </w:r>
    </w:p>
    <w:p>
      <w:pPr>
        <w:pStyle w:val="BodyText"/>
        <w:spacing w:before="40"/>
        <w:ind w:left="1080"/>
      </w:pPr>
      <w:r>
        <w:t>4、 双闭环调速系统在稳定运行时，控制电压Uct 的大小取决于（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A、Idl</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B、n</w:t>
      </w:r>
    </w:p>
    <w:p>
      <w:pPr>
        <w:pStyle w:val="ListParagraph"/>
        <w:numPr>
          <w:ilvl w:val="0"/>
          <w:numId w:val="5"/>
        </w:numPr>
        <w:tabs>
          <w:tab w:val="left" w:pos="1079"/>
          <w:tab w:val="left" w:pos="1080"/>
        </w:tabs>
        <w:spacing w:before="277" w:after="0" w:line="240" w:lineRule="auto"/>
        <w:ind w:left="1080" w:right="0" w:hanging="540"/>
        <w:jc w:val="left"/>
        <w:rPr>
          <w:sz w:val="27"/>
        </w:rPr>
      </w:pPr>
      <w:r>
        <w:rPr>
          <w:color w:val="E30404"/>
          <w:sz w:val="27"/>
        </w:rPr>
        <w:t>C、n 和Idl</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050" style="width:745pt;height:93pt;margin-top:30.02pt;margin-left:53pt;mso-position-horizontal-relative:page;position:absolute;z-index:-251653120" coordorigin="1060,600" coordsize="14900,1860">
            <v:shape id="_x0000_s1051" type="#_x0000_t75" style="width:14900;height:1860;left:1060;position:absolute;top:600" stroked="f">
              <v:imagedata r:id="rId11" o:title=""/>
            </v:shape>
            <v:shape id="_x0000_s105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53"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D、α和β</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5、 如下关于转速开环恒压频比控制调速系统（通用变频器-异步电动机调速系统）论述正确的是（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A、二极管整流器输出端的大电容仅仅用于滤波作用</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B、二极管整流器是全波整流装置，由于输出端有滤波电容存在，因此输入电流波形中谐波含量很低</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C、通用变频器一般用电阻来吸收制动能量</w:t>
      </w:r>
    </w:p>
    <w:p>
      <w:pPr>
        <w:spacing w:after="0" w:line="240" w:lineRule="auto"/>
        <w:jc w:val="left"/>
        <w:rPr>
          <w:sz w:val="27"/>
        </w:rPr>
        <w:sectPr>
          <w:type w:val="continuous"/>
          <w:pgSz w:w="17860" w:h="25260"/>
          <w:pgMar w:top="1260" w:right="0" w:bottom="280" w:left="0" w:header="708" w:footer="708"/>
          <w:cols w:space="708"/>
        </w:sectPr>
      </w:pPr>
    </w:p>
    <w:p>
      <w:pPr>
        <w:pStyle w:val="BodyText"/>
        <w:ind w:left="960"/>
        <w:rPr>
          <w:sz w:val="20"/>
        </w:rPr>
      </w:pPr>
      <w:r>
        <w:pict>
          <v:group id="_x0000_s1054" style="width:893pt;height:31.45pt;margin-top:1140.32pt;margin-left:0;mso-position-horizontal-relative:page;mso-position-vertical-relative:page;position:absolute;z-index:251670528" coordorigin="0,22806" coordsize="17860,629">
            <v:shape id="_x0000_s1055" type="#_x0000_t75" style="width:17860;height:520;position:absolute;top:22806" stroked="f">
              <v:imagedata r:id="rId12" o:title=""/>
            </v:shape>
            <v:shape id="_x0000_s1056" type="#_x0000_t202" style="width:158;height:367;left:540;position:absolute;top:23069"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057" type="#_x0000_t202" style="width:427;height:270;left:1080;position:absolute;top:23162" filled="f" stroked="f">
              <v:textbox inset="0,0,0,0">
                <w:txbxContent>
                  <w:p>
                    <w:pPr>
                      <w:spacing w:before="0" w:line="270" w:lineRule="exact"/>
                      <w:ind w:left="0" w:right="0" w:firstLine="0"/>
                      <w:jc w:val="left"/>
                      <w:rPr>
                        <w:sz w:val="27"/>
                      </w:rPr>
                    </w:pPr>
                    <w:r>
                      <w:rPr>
                        <w:color w:val="E30404"/>
                        <w:sz w:val="27"/>
                      </w:rPr>
                      <w:t>D、</w:t>
                    </w:r>
                  </w:p>
                </w:txbxContent>
              </v:textbox>
            </v:shape>
            <v:shape id="_x0000_s1058" type="#_x0000_t202" style="width:2990;height:270;left:2387;position:absolute;top:23162" filled="f" stroked="f">
              <v:textbox inset="0,0,0,0">
                <w:txbxContent>
                  <w:p>
                    <w:pPr>
                      <w:spacing w:before="0" w:line="270" w:lineRule="exact"/>
                      <w:ind w:left="0" w:right="0" w:firstLine="0"/>
                      <w:jc w:val="left"/>
                      <w:rPr>
                        <w:sz w:val="27"/>
                      </w:rPr>
                    </w:pPr>
                    <w:r>
                      <w:rPr>
                        <w:color w:val="E30404"/>
                        <w:sz w:val="27"/>
                      </w:rPr>
                      <w:t>，输出功率低于输入功率</w:t>
                    </w:r>
                  </w:p>
                </w:txbxContent>
              </v:textbox>
            </v:shape>
          </v:group>
        </w:pict>
      </w:r>
      <w:r>
        <w:rPr>
          <w:sz w:val="20"/>
        </w:rPr>
        <w:pict>
          <v:group id="_x0000_i1059" style="width:754pt;height:94.7pt;mso-position-horizontal-relative:char;mso-position-vertical-relative:line" coordorigin="0,0" coordsize="15080,1894">
            <v:shape id="_x0000_s1060" type="#_x0000_t75" style="width:14900;height:1860;left:100;position:absolute" stroked="f">
              <v:imagedata r:id="rId13" o:title=""/>
            </v:shape>
            <v:shape id="_x0000_s1061" type="#_x0000_t75" style="width:15080;height:120;position:absolute;top:1774" stroked="f">
              <v:imagedata r:id="rId14" o:title=""/>
            </v:shape>
            <v:shape id="_x0000_s1062" type="#_x0000_t202" style="width:1820;height:828;left:3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63" type="#_x0000_t202" style="width:200;height:360;left:2561;position:absolute;top:288" filled="f" stroked="f">
              <v:textbox inset="0,0,0,0">
                <w:txbxContent>
                  <w:p>
                    <w:pPr>
                      <w:spacing w:before="0" w:line="360" w:lineRule="exact"/>
                      <w:ind w:left="0" w:right="0" w:firstLine="0"/>
                      <w:jc w:val="left"/>
                      <w:rPr>
                        <w:sz w:val="36"/>
                      </w:rPr>
                    </w:pPr>
                    <w:r>
                      <w:rPr>
                        <w:sz w:val="36"/>
                      </w:rPr>
                      <w:t>C</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4"/>
        </w:rPr>
      </w:pPr>
    </w:p>
    <w:p>
      <w:pPr>
        <w:pStyle w:val="BodyText"/>
        <w:spacing w:before="63"/>
        <w:ind w:left="1080"/>
      </w:pPr>
      <w:r>
        <w:pict>
          <v:group id="_x0000_s1064" style="width:893pt;height:35.55pt;margin-top:-88.83pt;margin-left:0;mso-position-horizontal-relative:page;position:absolute;z-index:251665408" coordorigin="0,-1777" coordsize="17860,711">
            <v:shape id="_x0000_s1065" type="#_x0000_t75" style="width:17860;height:520;position:absolute;top:-1657" stroked="f">
              <v:imagedata r:id="rId15" o:title=""/>
            </v:shape>
            <v:shape id="_x0000_s1066" type="#_x0000_t75" style="width:17860;height:640;position:absolute;top:-1777" stroked="f">
              <v:imagedata r:id="rId16" o:title=""/>
            </v:shape>
            <v:shape id="_x0000_s1067" type="#_x0000_t202" style="width:9835;height:317;left:1080;position:absolute;top:-1383" filled="f" stroked="f">
              <v:textbox inset="0,0,0,0">
                <w:txbxContent>
                  <w:p>
                    <w:pPr>
                      <w:spacing w:before="0" w:line="317" w:lineRule="exact"/>
                      <w:ind w:left="0" w:right="0" w:firstLine="0"/>
                      <w:jc w:val="left"/>
                      <w:rPr>
                        <w:sz w:val="31"/>
                      </w:rPr>
                    </w:pPr>
                    <w:r>
                      <w:rPr>
                        <w:sz w:val="31"/>
                      </w:rPr>
                      <w:t>6、 在 PWM 技术中，改变占空比ρ值，可以实现调压的目的，试选择：</w:t>
                    </w:r>
                  </w:p>
                </w:txbxContent>
              </v:textbox>
            </v:shape>
            <v:shape id="_x0000_s1068" type="#_x0000_t202" style="width:1921;height:317;left:11435;position:absolute;top:-1383" filled="f" stroked="f">
              <v:textbox inset="0,0,0,0">
                <w:txbxContent>
                  <w:p>
                    <w:pPr>
                      <w:spacing w:before="0" w:line="317" w:lineRule="exact"/>
                      <w:ind w:left="0" w:right="0" w:firstLine="0"/>
                      <w:jc w:val="left"/>
                      <w:rPr>
                        <w:sz w:val="31"/>
                      </w:rPr>
                    </w:pPr>
                    <w:r>
                      <w:rPr>
                        <w:sz w:val="31"/>
                      </w:rPr>
                      <w:t>保持一定，使</w:t>
                    </w:r>
                  </w:p>
                </w:txbxContent>
              </v:textbox>
            </v:shape>
            <v:shape id="_x0000_s1069" type="#_x0000_t202" style="width:2314;height:317;left:14046;position:absolute;top:-1383" filled="f" stroked="f">
              <v:textbox inset="0,0,0,0">
                <w:txbxContent>
                  <w:p>
                    <w:pPr>
                      <w:spacing w:before="0" w:line="317" w:lineRule="exact"/>
                      <w:ind w:left="0" w:right="0" w:firstLine="0"/>
                      <w:jc w:val="left"/>
                      <w:rPr>
                        <w:sz w:val="31"/>
                      </w:rPr>
                    </w:pPr>
                    <w:r>
                      <w:rPr>
                        <w:spacing w:val="-21"/>
                        <w:sz w:val="31"/>
                      </w:rPr>
                      <w:t xml:space="preserve">在 </w:t>
                    </w:r>
                    <w:r>
                      <w:rPr>
                        <w:sz w:val="31"/>
                      </w:rPr>
                      <w:t>0~∞范围内变</w:t>
                    </w:r>
                  </w:p>
                </w:txbxContent>
              </v:textbox>
            </v:shape>
          </v:group>
        </w:pict>
      </w:r>
      <w:r>
        <w:pict>
          <v:group id="_x0000_s1070" style="width:893pt;height:36.35pt;margin-top:-42.83pt;margin-left:0;mso-position-horizontal-relative:page;position:absolute;z-index:251666432" coordorigin="0,-857" coordsize="17860,727">
            <v:shape id="_x0000_s1071" type="#_x0000_t75" style="width:17860;height:520;position:absolute;top:-717" stroked="f">
              <v:imagedata r:id="rId17" o:title=""/>
            </v:shape>
            <v:shape id="_x0000_s1072" type="#_x0000_t75" style="width:17860;height:660;position:absolute;top:-857" stroked="f">
              <v:imagedata r:id="rId18" o:title=""/>
            </v:shape>
            <v:shape id="_x0000_s1073" type="#_x0000_t75" style="width:17860;height:520;position:absolute;top:-717" stroked="f">
              <v:imagedata r:id="rId19" o:title=""/>
            </v:shape>
            <v:shape id="_x0000_s1074" type="#_x0000_t75" style="width:17860;height:660;position:absolute;top:-857" stroked="f">
              <v:imagedata r:id="rId20" o:title=""/>
            </v:shape>
            <v:shape id="_x0000_s1075" type="#_x0000_t202" style="width:2390;height:317;left:1080;position:absolute;top:-447" filled="f" stroked="f">
              <v:textbox inset="0,0,0,0">
                <w:txbxContent>
                  <w:p>
                    <w:pPr>
                      <w:spacing w:before="0" w:line="317" w:lineRule="exact"/>
                      <w:ind w:left="0" w:right="0" w:firstLine="0"/>
                      <w:jc w:val="left"/>
                      <w:rPr>
                        <w:sz w:val="31"/>
                      </w:rPr>
                    </w:pPr>
                    <w:r>
                      <w:rPr>
                        <w:sz w:val="31"/>
                      </w:rPr>
                      <w:t>化，属于（B）；</w:t>
                    </w:r>
                  </w:p>
                </w:txbxContent>
              </v:textbox>
            </v:shape>
            <v:shape id="_x0000_s1076" type="#_x0000_t202" style="width:1921;height:317;left:4162;position:absolute;top:-447" filled="f" stroked="f">
              <v:textbox inset="0,0,0,0">
                <w:txbxContent>
                  <w:p>
                    <w:pPr>
                      <w:spacing w:before="0" w:line="317" w:lineRule="exact"/>
                      <w:ind w:left="0" w:right="0" w:firstLine="0"/>
                      <w:jc w:val="left"/>
                      <w:rPr>
                        <w:sz w:val="31"/>
                      </w:rPr>
                    </w:pPr>
                    <w:r>
                      <w:rPr>
                        <w:sz w:val="31"/>
                      </w:rPr>
                      <w:t>保持一定，使</w:t>
                    </w:r>
                  </w:p>
                </w:txbxContent>
              </v:textbox>
            </v:shape>
            <v:shape id="_x0000_s1077" type="#_x0000_t202" style="width:4672;height:317;left:6636;position:absolute;top:-447" filled="f" stroked="f">
              <v:textbox inset="0,0,0,0">
                <w:txbxContent>
                  <w:p>
                    <w:pPr>
                      <w:spacing w:before="0" w:line="317" w:lineRule="exact"/>
                      <w:ind w:left="0" w:right="0" w:firstLine="0"/>
                      <w:jc w:val="left"/>
                      <w:rPr>
                        <w:sz w:val="31"/>
                      </w:rPr>
                    </w:pPr>
                    <w:r>
                      <w:rPr>
                        <w:sz w:val="31"/>
                      </w:rPr>
                      <w:t>在 0~∞范围内变化，属于（C）；</w:t>
                    </w:r>
                  </w:p>
                </w:txbxContent>
              </v:textbox>
            </v:shape>
            <v:shape id="_x0000_s1078" type="#_x0000_t202" style="width:2318;height:317;left:12900;position:absolute;top:-447" filled="f" stroked="f">
              <v:textbox inset="0,0,0,0">
                <w:txbxContent>
                  <w:p>
                    <w:pPr>
                      <w:spacing w:before="0" w:line="317" w:lineRule="exact"/>
                      <w:ind w:left="0" w:right="0" w:firstLine="0"/>
                      <w:jc w:val="left"/>
                      <w:rPr>
                        <w:sz w:val="31"/>
                      </w:rPr>
                    </w:pPr>
                    <w:r>
                      <w:rPr>
                        <w:sz w:val="31"/>
                      </w:rPr>
                      <w:t>=T</w:t>
                    </w:r>
                    <w:r>
                      <w:rPr>
                        <w:spacing w:val="-6"/>
                        <w:sz w:val="31"/>
                      </w:rPr>
                      <w:t xml:space="preserve"> 保持一定，使</w:t>
                    </w:r>
                  </w:p>
                </w:txbxContent>
              </v:textbox>
            </v:shape>
            <v:shape id="_x0000_s1079" type="#_x0000_t202" style="width:733;height:317;left:15771;position:absolute;top:-447" filled="f" stroked="f">
              <v:textbox inset="0,0,0,0">
                <w:txbxContent>
                  <w:p>
                    <w:pPr>
                      <w:spacing w:before="0" w:line="317" w:lineRule="exact"/>
                      <w:ind w:left="0" w:right="0" w:firstLine="0"/>
                      <w:jc w:val="left"/>
                      <w:rPr>
                        <w:sz w:val="31"/>
                      </w:rPr>
                    </w:pPr>
                    <w:r>
                      <w:rPr>
                        <w:spacing w:val="-33"/>
                        <w:sz w:val="31"/>
                      </w:rPr>
                      <w:t xml:space="preserve">在 </w:t>
                    </w:r>
                    <w:r>
                      <w:rPr>
                        <w:sz w:val="31"/>
                      </w:rPr>
                      <w:t>0~</w:t>
                    </w:r>
                  </w:p>
                </w:txbxContent>
              </v:textbox>
            </v:shape>
          </v:group>
        </w:pict>
      </w:r>
      <w:r>
        <w:t>∞范围内变化，属于（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A、定频调宽法</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B、定宽调频法</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080" style="width:745pt;height:93pt;margin-top:30.52pt;margin-left:53pt;mso-position-horizontal-relative:page;position:absolute;z-index:-251644928" coordorigin="1060,610" coordsize="14900,1860">
            <v:shape id="_x0000_s1081" type="#_x0000_t75" style="width:14900;height:1860;left:1060;position:absolute;top:610" stroked="f">
              <v:imagedata r:id="rId4" o:title=""/>
            </v:shape>
            <v:shape id="_x0000_s1082" type="#_x0000_t202" style="width:1820;height:829;left:1314;position:absolute;top:880"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083"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C、调宽调频法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7、 比例微分的英文缩写是（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A、PI</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B、PD</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C、VR</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084" style="width:745pt;height:93pt;margin-top:30.17pt;margin-left:53pt;mso-position-horizontal-relative:page;position:absolute;z-index:-251643904" coordorigin="1060,603" coordsize="14900,1860">
            <v:shape id="_x0000_s1085" type="#_x0000_t75" style="width:14900;height:1860;left:1060;position:absolute;top:603" stroked="f">
              <v:imagedata r:id="rId4" o:title=""/>
            </v:shape>
            <v:shape id="_x0000_s1086" type="#_x0000_t202" style="width:1820;height:829;left:1314;position:absolute;top:875"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087" type="#_x0000_t202" style="width:200;height:360;left:3521;position:absolute;top:875"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D、PID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8、 在交—直—交变频装置中，若采用不控整流，则PWM 逆变器的作用是（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A、调压</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B、调频</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C、调压调频</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088" style="width:745pt;height:93pt;margin-top:30.06pt;margin-left:53pt;mso-position-horizontal-relative:page;position:absolute;z-index:-251642880" coordorigin="1060,601" coordsize="14900,1860">
            <v:shape id="_x0000_s1089" type="#_x0000_t75" style="width:14900;height:1860;left:1060;position:absolute;top:601" stroked="f">
              <v:imagedata r:id="rId11" o:title=""/>
            </v:shape>
            <v:shape id="_x0000_s1090"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091"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D、调频与逆变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line="283" w:lineRule="auto"/>
        <w:ind w:left="1080" w:right="1571"/>
      </w:pPr>
      <w:r>
        <w:pict>
          <v:group id="_x0000_s1092" style="width:893pt;height:33.55pt;margin-top:53.4pt;margin-left:0;mso-position-horizontal-relative:page;position:absolute;z-index:251667456" coordorigin="0,1068" coordsize="17860,671">
            <v:shape id="_x0000_s1093" type="#_x0000_t75" style="width:17860;height:560;position:absolute;top:1068" stroked="f">
              <v:imagedata r:id="rId21" o:title=""/>
            </v:shape>
            <v:shape id="_x0000_s1094" type="#_x0000_t202" style="width:158;height:367;left:540;position:absolute;top:1372"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095" type="#_x0000_t202" style="width:427;height:270;left:1080;position:absolute;top:1465" filled="f" stroked="f">
              <v:textbox inset="0,0,0,0">
                <w:txbxContent>
                  <w:p>
                    <w:pPr>
                      <w:spacing w:before="0" w:line="270" w:lineRule="exact"/>
                      <w:ind w:left="0" w:right="0" w:firstLine="0"/>
                      <w:jc w:val="left"/>
                      <w:rPr>
                        <w:sz w:val="27"/>
                      </w:rPr>
                    </w:pPr>
                    <w:r>
                      <w:rPr>
                        <w:color w:val="E30404"/>
                        <w:sz w:val="27"/>
                      </w:rPr>
                      <w:t>A、</w:t>
                    </w:r>
                  </w:p>
                </w:txbxContent>
              </v:textbox>
            </v:shape>
            <v:shape id="_x0000_s1096" type="#_x0000_t202" style="width:2990;height:270;left:2747;position:absolute;top:1465" filled="f" stroked="f">
              <v:textbox inset="0,0,0,0">
                <w:txbxContent>
                  <w:p>
                    <w:pPr>
                      <w:spacing w:before="0" w:line="270" w:lineRule="exact"/>
                      <w:ind w:left="0" w:right="0" w:firstLine="0"/>
                      <w:jc w:val="left"/>
                      <w:rPr>
                        <w:sz w:val="27"/>
                      </w:rPr>
                    </w:pPr>
                    <w:r>
                      <w:rPr>
                        <w:color w:val="E30404"/>
                        <w:sz w:val="27"/>
                      </w:rPr>
                      <w:t>，输出功率低于输入功率</w:t>
                    </w:r>
                  </w:p>
                </w:txbxContent>
              </v:textbox>
            </v:shape>
          </v:group>
        </w:pict>
      </w:r>
      <w:r>
        <w:pict>
          <v:group id="_x0000_s1097" style="width:893pt;height:31.45pt;margin-top:101.2pt;margin-left:0;mso-position-horizontal-relative:page;position:absolute;z-index:251668480" coordorigin="0,2024" coordsize="17860,629">
            <v:shape id="_x0000_s1098" type="#_x0000_t75" style="width:17860;height:520;position:absolute;top:2024" stroked="f">
              <v:imagedata r:id="rId12" o:title=""/>
            </v:shape>
            <v:shape id="_x0000_s1099" type="#_x0000_t202" style="width:158;height:367;left:540;position:absolute;top:2286"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100" type="#_x0000_t202" style="width:427;height:270;left:1080;position:absolute;top:2379" filled="f" stroked="f">
              <v:textbox inset="0,0,0,0">
                <w:txbxContent>
                  <w:p>
                    <w:pPr>
                      <w:spacing w:before="0" w:line="270" w:lineRule="exact"/>
                      <w:ind w:left="0" w:right="0" w:firstLine="0"/>
                      <w:jc w:val="left"/>
                      <w:rPr>
                        <w:sz w:val="27"/>
                      </w:rPr>
                    </w:pPr>
                    <w:r>
                      <w:rPr>
                        <w:color w:val="E30404"/>
                        <w:sz w:val="27"/>
                      </w:rPr>
                      <w:t>B、</w:t>
                    </w:r>
                  </w:p>
                </w:txbxContent>
              </v:textbox>
            </v:shape>
            <v:shape id="_x0000_s1101" type="#_x0000_t202" style="width:2990;height:270;left:2387;position:absolute;top:2379" filled="f" stroked="f">
              <v:textbox inset="0,0,0,0">
                <w:txbxContent>
                  <w:p>
                    <w:pPr>
                      <w:spacing w:before="0" w:line="270" w:lineRule="exact"/>
                      <w:ind w:left="0" w:right="0" w:firstLine="0"/>
                      <w:jc w:val="left"/>
                      <w:rPr>
                        <w:sz w:val="27"/>
                      </w:rPr>
                    </w:pPr>
                    <w:r>
                      <w:rPr>
                        <w:color w:val="E30404"/>
                        <w:sz w:val="27"/>
                      </w:rPr>
                      <w:t>，输出功率高于输入功率</w:t>
                    </w:r>
                  </w:p>
                </w:txbxContent>
              </v:textbox>
            </v:shape>
          </v:group>
        </w:pict>
      </w:r>
      <w:r>
        <w:pict>
          <v:group id="_x0000_s1102" style="width:893pt;height:33.55pt;margin-top:147pt;margin-left:0;mso-position-horizontal-relative:page;position:absolute;z-index:251669504" coordorigin="0,2940" coordsize="17860,671">
            <v:shape id="_x0000_s1103" type="#_x0000_t75" style="width:17860;height:560;position:absolute;top:2940" stroked="f">
              <v:imagedata r:id="rId21" o:title=""/>
            </v:shape>
            <v:shape id="_x0000_s1104" type="#_x0000_t202" style="width:158;height:367;left:540;position:absolute;top:3244"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105" type="#_x0000_t202" style="width:427;height:270;left:1080;position:absolute;top:3337" filled="f" stroked="f">
              <v:textbox inset="0,0,0,0">
                <w:txbxContent>
                  <w:p>
                    <w:pPr>
                      <w:spacing w:before="0" w:line="270" w:lineRule="exact"/>
                      <w:ind w:left="0" w:right="0" w:firstLine="0"/>
                      <w:jc w:val="left"/>
                      <w:rPr>
                        <w:sz w:val="27"/>
                      </w:rPr>
                    </w:pPr>
                    <w:r>
                      <w:rPr>
                        <w:color w:val="E30404"/>
                        <w:sz w:val="27"/>
                      </w:rPr>
                      <w:t>C、</w:t>
                    </w:r>
                  </w:p>
                </w:txbxContent>
              </v:textbox>
            </v:shape>
            <v:shape id="_x0000_s1106" type="#_x0000_t202" style="width:2990;height:270;left:2747;position:absolute;top:3337" filled="f" stroked="f">
              <v:textbox inset="0,0,0,0">
                <w:txbxContent>
                  <w:p>
                    <w:pPr>
                      <w:spacing w:before="0" w:line="270" w:lineRule="exact"/>
                      <w:ind w:left="0" w:right="0" w:firstLine="0"/>
                      <w:jc w:val="left"/>
                      <w:rPr>
                        <w:sz w:val="27"/>
                      </w:rPr>
                    </w:pPr>
                    <w:r>
                      <w:rPr>
                        <w:color w:val="E30404"/>
                        <w:sz w:val="27"/>
                      </w:rPr>
                      <w:t>，输出功率高于输入功率</w:t>
                    </w:r>
                  </w:p>
                </w:txbxContent>
              </v:textbox>
            </v:shape>
          </v:group>
        </w:pict>
      </w:r>
      <w:r>
        <w:t>9、 绕线式异步电动机双馈调速，如原处于低同步电动运行，在转子侧加入与转子反电动势相位相同的反电动势，而负载为恒转矩负载，则（ ）。</w:t>
      </w:r>
    </w:p>
    <w:p>
      <w:pPr>
        <w:spacing w:after="0" w:line="283" w:lineRule="auto"/>
        <w:sectPr>
          <w:pgSz w:w="17860" w:h="25260"/>
          <w:pgMar w:top="740" w:right="0" w:bottom="280" w:left="0" w:header="708" w:footer="708"/>
          <w:pgNumType w:start="2"/>
          <w:cols w:space="708"/>
        </w:sectPr>
      </w:pPr>
    </w:p>
    <w:p>
      <w:pPr>
        <w:pStyle w:val="BodyText"/>
        <w:ind w:left="1060"/>
        <w:rPr>
          <w:sz w:val="20"/>
        </w:rPr>
      </w:pPr>
      <w:r>
        <w:rPr>
          <w:sz w:val="20"/>
        </w:rPr>
        <w:pict>
          <v:group id="_x0000_i1107" style="width:745pt;height:94pt;mso-position-horizontal-relative:char;mso-position-vertical-relative:line" coordorigin="0,0" coordsize="14900,1880">
            <v:shape id="_x0000_s1108" type="#_x0000_t75" style="width:14900;height:1880;position:absolute" stroked="f">
              <v:imagedata r:id="rId5" o:title=""/>
            </v:shape>
            <v:shape id="_x0000_s1109"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10" type="#_x0000_t202" style="width:200;height:360;left:2461;position:absolute;top:288" filled="f" stroked="f">
              <v:textbox inset="0,0,0,0">
                <w:txbxContent>
                  <w:p>
                    <w:pPr>
                      <w:spacing w:before="0" w:line="360" w:lineRule="exact"/>
                      <w:ind w:left="0" w:right="0" w:firstLine="0"/>
                      <w:jc w:val="left"/>
                      <w:rPr>
                        <w:sz w:val="36"/>
                      </w:rPr>
                    </w:pPr>
                    <w:r>
                      <w:rPr>
                        <w:sz w:val="36"/>
                      </w:rPr>
                      <w:t>B</w:t>
                    </w:r>
                  </w:p>
                </w:txbxContent>
              </v:textbox>
            </v:shape>
            <w10:wrap type="none"/>
          </v:group>
        </w:pict>
      </w:r>
    </w:p>
    <w:p>
      <w:pPr>
        <w:pStyle w:val="BodyText"/>
        <w:spacing w:before="54"/>
        <w:ind w:left="1080"/>
      </w:pPr>
      <w:r>
        <w:t>10、 在加速度输入下的Ⅱ型系统稳态时的误差为（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A、0</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B、恒值</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C、无穷大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111" style="width:745pt;height:93pt;margin-top:30.31pt;margin-left:53pt;mso-position-horizontal-relative:page;position:absolute;z-index:-251641856" coordorigin="1060,606" coordsize="14900,1860">
            <v:shape id="_x0000_s1112" type="#_x0000_t75" style="width:14900;height:1860;left:1060;position:absolute;top:606" stroked="f">
              <v:imagedata r:id="rId4" o:title=""/>
            </v:shape>
            <v:shape id="_x0000_s1113"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14" type="#_x0000_t202" style="width:200;height:360;left:3521;position:absolute;top:877"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D、无法计算</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11、 转速、电流双闭环调速系统在稳态工作点上时，给定电压决定的是（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A、负载电流</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B、转速</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C、电枢电流</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15" style="width:745pt;height:93pt;margin-top:30.13pt;margin-left:53pt;mso-position-horizontal-relative:page;position:absolute;z-index:-251640832" coordorigin="1060,603" coordsize="14900,1860">
            <v:shape id="_x0000_s1116" type="#_x0000_t75" style="width:14900;height:1860;left:1060;position:absolute;top:602" stroked="f">
              <v:imagedata r:id="rId22" o:title=""/>
            </v:shape>
            <v:shape id="_x0000_s1117"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18"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D、控制电压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12、 转速电流双闭环调速系统中的两个调速器通常方式是(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A、PID</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B、PI</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C、P</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19" style="width:745pt;height:93pt;margin-top:29.8pt;margin-left:53pt;mso-position-horizontal-relative:page;position:absolute;z-index:-251639808" coordorigin="1060,596" coordsize="14900,1860">
            <v:shape id="_x0000_s1120" type="#_x0000_t75" style="width:14900;height:1860;left:1060;position:absolute;top:596" stroked="f">
              <v:imagedata r:id="rId11" o:title=""/>
            </v:shape>
            <v:shape id="_x0000_s1121"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22" type="#_x0000_t202" style="width:200;height:360;left:3521;position:absolute;top:875"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 PD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line="283" w:lineRule="auto"/>
        <w:ind w:left="1080" w:right="1099"/>
      </w:pPr>
      <w:r>
        <w:t>13、 转速、电流双闭环不可逆系统正常稳定运转后，发现原定正向与机械要求的正方向相反，需改变电机运行方向。此时不应（ ）。</w:t>
      </w:r>
    </w:p>
    <w:p>
      <w:pPr>
        <w:pStyle w:val="BodyText"/>
        <w:spacing w:before="2"/>
        <w:rPr>
          <w:sz w:val="13"/>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A、调换磁场接线</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 调换电枢接线</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C、同时调换磁场和电枢接线</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23" style="width:745pt;height:93pt;margin-top:30.28pt;margin-left:53pt;mso-position-horizontal-relative:page;position:absolute;z-index:-251638784" coordorigin="1060,606" coordsize="14900,1860">
            <v:shape id="_x0000_s1124" type="#_x0000_t75" style="width:14900;height:1860;left:1060;position:absolute;top:605" stroked="f">
              <v:imagedata r:id="rId4" o:title=""/>
            </v:shape>
            <v:shape id="_x0000_s1125"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26"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 同时调换磁场和测速发电机接线</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14、 异步电动机变压变频调速时，采用（ ）控制方式，可获得一线性机械特性。</w:t>
      </w:r>
    </w:p>
    <w:p>
      <w:pPr>
        <w:spacing w:after="0"/>
        <w:sectPr>
          <w:pgSz w:w="17860" w:h="25260"/>
          <w:pgMar w:top="740" w:right="0" w:bottom="280" w:left="0" w:header="708" w:footer="708"/>
          <w:pgNumType w:start="3"/>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A、U1／f1=常值</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B、Eg/f1=常值</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C、Es/f1=常值</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27" style="width:745pt;height:93pt;margin-top:30.36pt;margin-left:53pt;mso-position-horizontal-relative:page;position:absolute;z-index:-251636736" coordorigin="1060,607" coordsize="14900,1860">
            <v:shape id="_x0000_s1128" type="#_x0000_t75" style="width:14900;height:1860;left:1060;position:absolute;top:607" stroked="f">
              <v:imagedata r:id="rId4" o:title=""/>
            </v:shape>
            <v:shape id="_x0000_s1129"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30" type="#_x0000_t202" style="width:200;height:360;left:3521;position:absolute;top:876"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D、Er/f1=常值</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15、 双闭环无静差V-M 调速系统中，增加UPE 的增益，系统稳定后转速反馈电压（ ）。</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131" style="width:745pt;height:93pt;margin-top:30.12pt;margin-left:53pt;mso-position-horizontal-relative:page;position:absolute;z-index:-251635712" coordorigin="1060,602" coordsize="14900,1860">
            <v:shape id="_x0000_s1132" type="#_x0000_t75" style="width:14900;height:1860;left:1060;position:absolute;top:602" stroked="f">
              <v:imagedata r:id="rId11" o:title=""/>
            </v:shape>
            <v:shape id="_x0000_s1133"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34"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16、 下列交流异步电动机的调速方法中，应用最广的是（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A、降电压凋速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B、变极对数调速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C、变压变频调速</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35" style="width:745pt;height:94pt;margin-top:29.77pt;margin-left:53pt;mso-position-horizontal-relative:page;position:absolute;z-index:-251634688" coordorigin="1060,595" coordsize="14900,1880">
            <v:shape id="_x0000_s1136" type="#_x0000_t75" style="width:14900;height:1880;left:1060;position:absolute;top:595" stroked="f">
              <v:imagedata r:id="rId23" o:title=""/>
            </v:shape>
            <v:shape id="_x0000_s1137"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38" type="#_x0000_t202" style="width:200;height:360;left:3521;position:absolute;top:876"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D、转子串电阻调速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17、 SPWM 技术中，调制波是频率和期望波相同的（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A、正弦波</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B、方波</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C、等腰三角波</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39" style="width:754pt;height:94.55pt;margin-top:29.66pt;margin-left:48pt;mso-position-horizontal-relative:page;position:absolute;z-index:-251633664" coordorigin="960,593" coordsize="15080,1891">
            <v:shape id="_x0000_s1140" type="#_x0000_t75" style="width:14900;height:1860;left:1060;position:absolute;top:593" stroked="f">
              <v:imagedata r:id="rId13" o:title=""/>
            </v:shape>
            <v:shape id="_x0000_s1141" type="#_x0000_t75" style="width:15080;height:120;left:960;position:absolute;top:2363" stroked="f">
              <v:imagedata r:id="rId14" o:title=""/>
            </v:shape>
            <v:shape id="_x0000_s114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43"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D、锯齿波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5"/>
        </w:numPr>
        <w:tabs>
          <w:tab w:val="left" w:pos="1079"/>
          <w:tab w:val="left" w:pos="1080"/>
        </w:tabs>
        <w:spacing w:before="251" w:after="0" w:line="240" w:lineRule="auto"/>
        <w:ind w:left="1080" w:right="0" w:hanging="540"/>
        <w:jc w:val="left"/>
        <w:rPr>
          <w:sz w:val="27"/>
        </w:rPr>
      </w:pPr>
      <w:r>
        <w:pict>
          <v:group id="_x0000_s1144" style="width:893pt;height:29.45pt;margin-top:-43.6pt;margin-left:0;mso-position-horizontal-relative:page;position:absolute;z-index:251678720" coordorigin="0,-872" coordsize="17860,589">
            <v:shape id="_x0000_s1145" type="#_x0000_t75" style="width:17860;height:540;position:absolute;top:-872" stroked="f">
              <v:imagedata r:id="rId24" o:title=""/>
            </v:shape>
            <v:shape id="_x0000_s1146" type="#_x0000_t202" style="width:4927;height:317;left:1080;position:absolute;top:-601" filled="f" stroked="f">
              <v:textbox inset="0,0,0,0">
                <w:txbxContent>
                  <w:p>
                    <w:pPr>
                      <w:spacing w:before="0" w:line="317" w:lineRule="exact"/>
                      <w:ind w:left="0" w:right="0" w:firstLine="0"/>
                      <w:jc w:val="left"/>
                      <w:rPr>
                        <w:sz w:val="31"/>
                      </w:rPr>
                    </w:pPr>
                    <w:r>
                      <w:rPr>
                        <w:sz w:val="31"/>
                      </w:rPr>
                      <w:t>18、 普通串级调速系统中，逆变角</w:t>
                    </w:r>
                  </w:p>
                </w:txbxContent>
              </v:textbox>
            </v:shape>
            <v:shape id="_x0000_s1147" type="#_x0000_t202" style="width:1756;height:317;left:6729;position:absolute;top:-601" filled="f" stroked="f">
              <v:textbox inset="0,0,0,0">
                <w:txbxContent>
                  <w:p>
                    <w:pPr>
                      <w:spacing w:before="0" w:line="317" w:lineRule="exact"/>
                      <w:ind w:left="0" w:right="0" w:firstLine="0"/>
                      <w:jc w:val="left"/>
                      <w:rPr>
                        <w:sz w:val="31"/>
                      </w:rPr>
                    </w:pPr>
                    <w:r>
                      <w:rPr>
                        <w:sz w:val="31"/>
                      </w:rPr>
                      <w:t>，则（ ）。</w:t>
                    </w:r>
                  </w:p>
                </w:txbxContent>
              </v:textbox>
            </v:shape>
          </v:group>
        </w:pict>
      </w:r>
      <w:r>
        <w:rPr>
          <w:color w:val="E30404"/>
          <w:sz w:val="27"/>
        </w:rPr>
        <w:t>A、转速上升，功率因数下降</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B、转速下降，功率因数上升</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C、转速上升，功率因数上升</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D、转速下降，功率因数下降</w:t>
      </w:r>
    </w:p>
    <w:p>
      <w:pPr>
        <w:spacing w:after="0" w:line="240" w:lineRule="auto"/>
        <w:jc w:val="left"/>
        <w:rPr>
          <w:sz w:val="27"/>
        </w:rPr>
        <w:sectPr>
          <w:pgSz w:w="17860" w:h="25260"/>
          <w:pgMar w:top="1020" w:right="0" w:bottom="280" w:left="0" w:header="708" w:footer="708"/>
          <w:pgNumType w:start="4"/>
          <w:cols w:space="708"/>
        </w:sectPr>
      </w:pPr>
    </w:p>
    <w:p>
      <w:pPr>
        <w:pStyle w:val="BodyText"/>
        <w:ind w:left="1060"/>
        <w:rPr>
          <w:sz w:val="20"/>
        </w:rPr>
      </w:pPr>
      <w:r>
        <w:rPr>
          <w:sz w:val="20"/>
        </w:rPr>
        <w:pict>
          <v:group id="_x0000_i1148" style="width:745pt;height:94pt;mso-position-horizontal-relative:char;mso-position-vertical-relative:line" coordorigin="0,0" coordsize="14900,1880">
            <v:shape id="_x0000_s1149" type="#_x0000_t75" style="width:14900;height:1880;position:absolute" stroked="f">
              <v:imagedata r:id="rId5" o:title=""/>
            </v:shape>
            <v:shape id="_x0000_s1150"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51" type="#_x0000_t202" style="width:200;height:360;left:2461;position:absolute;top:288" filled="f" stroked="f">
              <v:textbox inset="0,0,0,0">
                <w:txbxContent>
                  <w:p>
                    <w:pPr>
                      <w:spacing w:before="0" w:line="360" w:lineRule="exact"/>
                      <w:ind w:left="0" w:right="0" w:firstLine="0"/>
                      <w:jc w:val="left"/>
                      <w:rPr>
                        <w:sz w:val="36"/>
                      </w:rPr>
                    </w:pPr>
                    <w:r>
                      <w:rPr>
                        <w:sz w:val="36"/>
                      </w:rPr>
                      <w:t>C</w:t>
                    </w:r>
                  </w:p>
                </w:txbxContent>
              </v:textbox>
            </v:shape>
            <w10:wrap type="none"/>
          </v:group>
        </w:pict>
      </w:r>
    </w:p>
    <w:p>
      <w:pPr>
        <w:pStyle w:val="BodyText"/>
        <w:spacing w:before="54"/>
        <w:ind w:left="1080"/>
      </w:pPr>
      <w:r>
        <w:t>19、 下列不属于异步电动机动态数学模型特点的是（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A、高阶</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B、低阶</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C、非线性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152" style="width:745pt;height:93pt;margin-top:30.31pt;margin-left:53pt;mso-position-horizontal-relative:page;position:absolute;z-index:-251632640" coordorigin="1060,606" coordsize="14900,1860">
            <v:shape id="_x0000_s1153" type="#_x0000_t75" style="width:14900;height:1860;left:1060;position:absolute;top:606" stroked="f">
              <v:imagedata r:id="rId4" o:title=""/>
            </v:shape>
            <v:shape id="_x0000_s1154"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55" type="#_x0000_t202" style="width:200;height:360;left:3521;position:absolute;top:877"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D、强耦合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20、 在闭环转速有差系统稳定运行中，突加负载后又进入稳定运行，可控硅整流装置的输出电压Ud 将：（）</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B、减少</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56" style="width:745pt;height:93pt;margin-top:29.77pt;margin-left:53pt;mso-position-horizontal-relative:page;position:absolute;z-index:-251631616" coordorigin="1060,595" coordsize="14900,1860">
            <v:shape id="_x0000_s1157" type="#_x0000_t75" style="width:14900;height:1860;left:1060;position:absolute;top:595" stroked="f">
              <v:imagedata r:id="rId11" o:title=""/>
            </v:shape>
            <v:shape id="_x0000_s1158"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59"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C、恢复原值</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21、 在单闭环反馈控制系统中，不能被抑制变化是（ ）</w:t>
      </w:r>
    </w:p>
    <w:p>
      <w:pPr>
        <w:pStyle w:val="BodyText"/>
        <w:spacing w:before="11"/>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A、放大器输出电压漂移</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B、测速反馈系数变化</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C、电动机励磁变化</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160" style="width:745pt;height:94pt;margin-top:29.71pt;margin-left:53pt;mso-position-horizontal-relative:page;position:absolute;z-index:-251630592" coordorigin="1060,594" coordsize="14900,1880">
            <v:shape id="_x0000_s1161" type="#_x0000_t75" style="width:14900;height:1880;left:1060;position:absolute;top:594" stroked="f">
              <v:imagedata r:id="rId5" o:title=""/>
            </v:shape>
            <v:shape id="_x0000_s116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63"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D、主电路电阻增大</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22、 带二极管整流器的SPWM 变频器是以正弦波为逆变器输出波形，是一系列（ ）的矩形波。</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A、幅值不变，宽度可变</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B、幅值可变，宽度不变</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C、幅值不变，宽度不变</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164" style="width:745pt;height:93pt;margin-top:30.37pt;margin-left:53pt;mso-position-horizontal-relative:page;position:absolute;z-index:-251629568" coordorigin="1060,607" coordsize="14900,1860">
            <v:shape id="_x0000_s1165" type="#_x0000_t75" style="width:14900;height:1860;left:1060;position:absolute;top:607" stroked="f">
              <v:imagedata r:id="rId4" o:title=""/>
            </v:shape>
            <v:shape id="_x0000_s1166"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67"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D、幅值可变，宽度可变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23、 速度单闭环系统中，不能抑制（ ）的扰动。</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A、调节器放大倍数</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B、电网电压波动</w:t>
      </w:r>
    </w:p>
    <w:p>
      <w:pPr>
        <w:spacing w:after="0" w:line="240" w:lineRule="auto"/>
        <w:jc w:val="left"/>
        <w:rPr>
          <w:sz w:val="27"/>
        </w:rPr>
        <w:sectPr>
          <w:pgSz w:w="17860" w:h="25260"/>
          <w:pgMar w:top="740" w:right="0" w:bottom="280" w:left="0" w:header="708" w:footer="708"/>
          <w:pgNumType w:start="5"/>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C、负载</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168" style="width:893pt;height:115.4pt;margin-top:29.94pt;margin-left:0;mso-position-horizontal-relative:page;position:absolute;z-index:-251628544" coordorigin="0,599" coordsize="17860,2308">
            <v:shape id="_x0000_s1169" type="#_x0000_t75" style="width:14900;height:1860;left:1060;position:absolute;top:598" stroked="f">
              <v:imagedata r:id="rId22" o:title=""/>
            </v:shape>
            <v:shape id="_x0000_s1170" type="#_x0000_t75" style="width:17860;height:380;position:absolute;top:2462" stroked="f">
              <v:imagedata r:id="rId25" o:title=""/>
            </v:shape>
            <v:shape id="_x0000_s1171"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72" type="#_x0000_t202" style="width:200;height:360;left:3521;position:absolute;top:877" filled="f" stroked="f">
              <v:textbox inset="0,0,0,0">
                <w:txbxContent>
                  <w:p>
                    <w:pPr>
                      <w:spacing w:before="0" w:line="360" w:lineRule="exact"/>
                      <w:ind w:left="0" w:right="0" w:firstLine="0"/>
                      <w:jc w:val="left"/>
                      <w:rPr>
                        <w:sz w:val="36"/>
                      </w:rPr>
                    </w:pPr>
                    <w:r>
                      <w:rPr>
                        <w:sz w:val="36"/>
                      </w:rPr>
                      <w:t>D</w:t>
                    </w:r>
                  </w:p>
                </w:txbxContent>
              </v:textbox>
            </v:shape>
            <v:shape id="_x0000_s1173" type="#_x0000_t202" style="width:15006;height:317;left:1080;position:absolute;top:2589" filled="f" stroked="f">
              <v:textbox inset="0,0,0,0">
                <w:txbxContent>
                  <w:p>
                    <w:pPr>
                      <w:tabs>
                        <w:tab w:val="left" w:pos="10550"/>
                      </w:tabs>
                      <w:spacing w:before="0" w:line="317" w:lineRule="exact"/>
                      <w:ind w:left="0" w:right="0" w:firstLine="0"/>
                      <w:jc w:val="left"/>
                      <w:rPr>
                        <w:sz w:val="31"/>
                      </w:rPr>
                    </w:pPr>
                    <w:r>
                      <w:rPr>
                        <w:sz w:val="31"/>
                      </w:rPr>
                      <w:t>24、</w:t>
                    </w:r>
                    <w:r>
                      <w:rPr>
                        <w:spacing w:val="72"/>
                        <w:sz w:val="31"/>
                      </w:rPr>
                      <w:t xml:space="preserve"> </w:t>
                    </w:r>
                    <w:r>
                      <w:rPr>
                        <w:sz w:val="31"/>
                      </w:rPr>
                      <w:t>某闭环调速系统的调速范围是</w:t>
                    </w:r>
                    <w:r>
                      <w:rPr>
                        <w:spacing w:val="-68"/>
                        <w:sz w:val="31"/>
                      </w:rPr>
                      <w:t xml:space="preserve"> </w:t>
                    </w:r>
                    <w:r>
                      <w:rPr>
                        <w:sz w:val="31"/>
                      </w:rPr>
                      <w:t>1500～150r/min，要求系统的静差</w:t>
                    </w:r>
                    <w:r>
                      <w:rPr>
                        <w:spacing w:val="65"/>
                        <w:sz w:val="31"/>
                      </w:rPr>
                      <w:t>率</w:t>
                    </w:r>
                    <w:r>
                      <w:rPr>
                        <w:sz w:val="31"/>
                      </w:rPr>
                      <w:t>s</w:t>
                      <w:tab/>
                      <w:t>2%，那么系统允许的静态速降是</w:t>
                    </w:r>
                  </w:p>
                </w:txbxContent>
              </v:textbox>
            </v:shape>
          </v:group>
        </w:pict>
      </w:r>
      <w:r>
        <w:rPr>
          <w:color w:val="E30404"/>
          <w:sz w:val="27"/>
        </w:rPr>
        <w:t>D、测速机励磁电流</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6"/>
        </w:rPr>
      </w:pPr>
    </w:p>
    <w:p>
      <w:pPr>
        <w:pStyle w:val="BodyText"/>
        <w:spacing w:before="63"/>
        <w:ind w:left="1080"/>
      </w:pPr>
      <w:r>
        <w:t>（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A、3.06r/min</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B、4.13r/min</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74" style="width:745pt;height:93pt;margin-top:30.22pt;margin-left:53pt;mso-position-horizontal-relative:page;position:absolute;z-index:-251627520" coordorigin="1060,604" coordsize="14900,1860">
            <v:shape id="_x0000_s1175" type="#_x0000_t75" style="width:14900;height:1860;left:1060;position:absolute;top:604" stroked="f">
              <v:imagedata r:id="rId4" o:title=""/>
            </v:shape>
            <v:shape id="_x0000_s1176" type="#_x0000_t202" style="width:1820;height:829;left:1314;position:absolute;top:880"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177"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C、4r/min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25、 在线饶转子异步电动机串级调速系统中，转子绕组：（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A、只能向电机输入功率</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B、既能向电机输入功率，又能向电网回馈功率</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C、不能向电网回馈功率</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78" style="width:745pt;height:93pt;margin-top:29.87pt;margin-left:53pt;mso-position-horizontal-relative:page;position:absolute;z-index:-251626496" coordorigin="1060,597" coordsize="14900,1860">
            <v:shape id="_x0000_s1179" type="#_x0000_t75" style="width:14900;height:1860;left:1060;position:absolute;top:597" stroked="f">
              <v:imagedata r:id="rId11" o:title=""/>
            </v:shape>
            <v:shape id="_x0000_s1180"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81" type="#_x0000_t202" style="width:200;height:360;left:3521;position:absolute;top:875"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D、以上都不对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26、 下列异步电动机调速方法属于转差功率消耗型的调速系统是（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A、降电压调速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B、串级调速</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C、变极调速</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182" style="width:745pt;height:94pt;margin-top:29.81pt;margin-left:53pt;mso-position-horizontal-relative:page;position:absolute;z-index:-251625472" coordorigin="1060,596" coordsize="14900,1880">
            <v:shape id="_x0000_s1183" type="#_x0000_t75" style="width:14900;height:1880;left:1060;position:absolute;top:596" stroked="f">
              <v:imagedata r:id="rId23" o:title=""/>
            </v:shape>
            <v:shape id="_x0000_s1184"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85"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D、变压变频调速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tabs>
          <w:tab w:val="left" w:pos="15889"/>
        </w:tabs>
        <w:spacing w:before="62"/>
        <w:ind w:left="1080"/>
      </w:pPr>
      <w:r>
        <w:t>27、</w:t>
      </w:r>
      <w:r>
        <w:rPr>
          <w:spacing w:val="77"/>
        </w:rPr>
        <w:t xml:space="preserve"> </w:t>
      </w:r>
      <w:r>
        <w:t>双闭环无静</w:t>
      </w:r>
      <w:r>
        <w:rPr>
          <w:spacing w:val="69"/>
        </w:rPr>
        <w:t>差</w:t>
      </w:r>
      <w:r>
        <w:t>V-M</w:t>
      </w:r>
      <w:r>
        <w:rPr>
          <w:spacing w:val="-42"/>
        </w:rPr>
        <w:t xml:space="preserve"> </w:t>
      </w:r>
      <w:r>
        <w:t>调速系统中，如下关于转速调节</w:t>
      </w:r>
      <w:r>
        <w:rPr>
          <w:spacing w:val="54"/>
        </w:rPr>
        <w:t>器</w:t>
      </w:r>
      <w:r>
        <w:t>ASR</w:t>
      </w:r>
      <w:r>
        <w:rPr>
          <w:spacing w:val="-41"/>
        </w:rPr>
        <w:t xml:space="preserve"> </w:t>
      </w:r>
      <w:r>
        <w:t>和电流调节</w:t>
      </w:r>
      <w:r>
        <w:rPr>
          <w:spacing w:val="65"/>
        </w:rPr>
        <w:t>器</w:t>
      </w:r>
      <w:r>
        <w:t>ACR</w:t>
      </w:r>
      <w:r>
        <w:rPr>
          <w:spacing w:val="-35"/>
        </w:rPr>
        <w:t xml:space="preserve"> </w:t>
      </w:r>
      <w:r>
        <w:t>的作用论述正确的是（</w:t>
        <w:tab/>
        <w:t>）。</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A、ASR</w:t>
      </w:r>
      <w:r>
        <w:rPr>
          <w:color w:val="E30404"/>
          <w:spacing w:val="-9"/>
          <w:sz w:val="27"/>
        </w:rPr>
        <w:t xml:space="preserve"> 对负载变化起抗扰作用</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B、ASR</w:t>
      </w:r>
      <w:r>
        <w:rPr>
          <w:color w:val="E30404"/>
          <w:spacing w:val="-9"/>
          <w:sz w:val="27"/>
        </w:rPr>
        <w:t xml:space="preserve"> 对电网电压的波动起及时抗扰的作用</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86" style="width:745pt;height:93pt;margin-top:30.28pt;margin-left:53pt;mso-position-horizontal-relative:page;position:absolute;z-index:-251624448" coordorigin="1060,606" coordsize="14900,1860">
            <v:shape id="_x0000_s1187" type="#_x0000_t75" style="width:14900;height:1860;left:1060;position:absolute;top:605" stroked="f">
              <v:imagedata r:id="rId4" o:title=""/>
            </v:shape>
            <v:shape id="_x0000_s1188"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89"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C、ASR</w:t>
      </w:r>
      <w:r>
        <w:rPr>
          <w:color w:val="E30404"/>
          <w:spacing w:val="-9"/>
          <w:sz w:val="27"/>
        </w:rPr>
        <w:t xml:space="preserve"> 在转速动态过程中有加快动态过程的作用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28、 生产机械的负载转矩特性是（ ）。</w:t>
      </w:r>
    </w:p>
    <w:p>
      <w:pPr>
        <w:spacing w:after="0"/>
        <w:sectPr>
          <w:pgSz w:w="17860" w:h="25260"/>
          <w:pgMar w:top="1020" w:right="0" w:bottom="280" w:left="0" w:header="708" w:footer="708"/>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drawing>
          <wp:anchor distT="0" distB="0" distL="0" distR="0" simplePos="0" relativeHeight="251693056" behindDoc="0" locked="0" layoutInCell="1" allowOverlap="1">
            <wp:simplePos x="0" y="0"/>
            <wp:positionH relativeFrom="page">
              <wp:posOffset>0</wp:posOffset>
            </wp:positionH>
            <wp:positionV relativeFrom="paragraph">
              <wp:posOffset>-2756527</wp:posOffset>
            </wp:positionV>
            <wp:extent cx="11340845" cy="2082800"/>
            <wp:effectExtent l="0" t="0" r="0" b="0"/>
            <wp:wrapNone/>
            <wp:docPr id="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3.png"/>
                    <pic:cNvPicPr/>
                  </pic:nvPicPr>
                  <pic:blipFill>
                    <a:blip xmlns:r="http://schemas.openxmlformats.org/officeDocument/2006/relationships" r:embed="rId26" cstate="print"/>
                    <a:stretch>
                      <a:fillRect/>
                    </a:stretch>
                  </pic:blipFill>
                  <pic:spPr>
                    <a:xfrm>
                      <a:off x="0" y="0"/>
                      <a:ext cx="11340845" cy="2082800"/>
                    </a:xfrm>
                    <a:prstGeom prst="rect">
                      <a:avLst/>
                    </a:prstGeom>
                  </pic:spPr>
                </pic:pic>
              </a:graphicData>
            </a:graphic>
          </wp:anchor>
        </w:drawing>
      </w:r>
      <w:r>
        <w:rPr>
          <w:color w:val="E30404"/>
          <w:sz w:val="27"/>
        </w:rPr>
        <w:t>A、位能性恒转矩负载</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B、风机、泵类负载</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190" style="width:745pt;height:93pt;margin-top:30.05pt;margin-left:53pt;mso-position-horizontal-relative:page;position:absolute;z-index:-251622400" coordorigin="1060,601" coordsize="14900,1860">
            <v:shape id="_x0000_s1191" type="#_x0000_t75" style="width:14900;height:1860;left:1060;position:absolute;top:601" stroked="f">
              <v:imagedata r:id="rId4" o:title=""/>
            </v:shape>
            <v:shape id="_x0000_s1192" type="#_x0000_t202" style="width:1820;height:829;left:1314;position:absolute;top:880"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193"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C、恒功率转矩负载</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29、 转速、电流双闭环调速系统中转速调节器的英文缩写是（ ）。</w:t>
      </w:r>
    </w:p>
    <w:p>
      <w:pPr>
        <w:pStyle w:val="BodyText"/>
        <w:spacing w:before="9"/>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A、ACR</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B、AVR</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C、ASR</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194" style="width:745pt;height:93pt;margin-top:29.87pt;margin-left:53pt;mso-position-horizontal-relative:page;position:absolute;z-index:-251621376" coordorigin="1060,597" coordsize="14900,1860">
            <v:shape id="_x0000_s1195" type="#_x0000_t75" style="width:14900;height:1860;left:1060;position:absolute;top:597" stroked="f">
              <v:imagedata r:id="rId11" o:title=""/>
            </v:shape>
            <v:shape id="_x0000_s1196"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197"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D、ATR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3"/>
        <w:ind w:left="1080"/>
      </w:pPr>
      <w:r>
        <w:t>30、 可以使系统在无静差的情况下保持恒速运行，实现无静差调速的是（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A、比例控制</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B、积分控制</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C、微分控制</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198" style="width:745pt;height:94pt;margin-top:29.54pt;margin-left:53pt;mso-position-horizontal-relative:page;position:absolute;z-index:-251620352" coordorigin="1060,591" coordsize="14900,1880">
            <v:shape id="_x0000_s1199" type="#_x0000_t75" style="width:14900;height:1880;left:1060;position:absolute;top:590" stroked="f">
              <v:imagedata r:id="rId5" o:title=""/>
            </v:shape>
            <v:shape id="_x0000_s1200"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01" type="#_x0000_t202" style="width:200;height:360;left:3521;position:absolute;top:875"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D、比例微分控制</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31、 限止电流冲击的最简单方法是采用（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A、转速微分负反馈</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B、电流截止负反馈</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C、电压负反馈</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02" style="width:745pt;height:93pt;margin-top:30.42pt;margin-left:53pt;mso-position-horizontal-relative:page;position:absolute;z-index:-251619328" coordorigin="1060,608" coordsize="14900,1860">
            <v:shape id="_x0000_s1203" type="#_x0000_t75" style="width:14900;height:1860;left:1060;position:absolute;top:608" stroked="f">
              <v:imagedata r:id="rId4" o:title=""/>
            </v:shape>
            <v:shape id="_x0000_s1204"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05"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D、带电流正反馈的电压负反馈</w:t>
      </w:r>
    </w:p>
    <w:p>
      <w:pPr>
        <w:spacing w:after="0" w:line="240" w:lineRule="auto"/>
        <w:jc w:val="left"/>
        <w:rPr>
          <w:sz w:val="27"/>
        </w:rPr>
        <w:sectPr>
          <w:pgSz w:w="17860" w:h="25260"/>
          <w:pgMar w:top="760" w:right="0" w:bottom="280" w:left="0" w:header="708" w:footer="708"/>
          <w:pgNumType w:start="7"/>
          <w:cols w:space="708"/>
        </w:sectPr>
      </w:pPr>
    </w:p>
    <w:p>
      <w:pPr>
        <w:pStyle w:val="BodyText"/>
        <w:spacing w:before="49"/>
        <w:ind w:left="1080"/>
      </w:pPr>
      <w:r>
        <w:t>32、 电动机在调速过程中，保持电枢电流不变情况下，输出转矩不变的调速称为(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 恒转矩调速</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B、恒功率调速</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206" style="width:745pt;height:93pt;margin-top:29.8pt;margin-left:53pt;mso-position-horizontal-relative:page;position:absolute;z-index:-251618304" coordorigin="1060,596" coordsize="14900,1860">
            <v:shape id="_x0000_s1207" type="#_x0000_t75" style="width:14900;height:1860;left:1060;position:absolute;top:596" stroked="f">
              <v:imagedata r:id="rId11" o:title=""/>
            </v:shape>
            <v:shape id="_x0000_s1208"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09" type="#_x0000_t202" style="width:200;height:360;left:3521;position:absolute;top:879"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 恒压调速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33、 无静差单闭环调速系统，稳态时，转速的给定值与反馈值相同，此时调节器的输出（</w:t>
      </w:r>
      <w:r>
        <w:rPr>
          <w:spacing w:val="-52"/>
        </w:rPr>
        <w:t xml:space="preserve"> </w:t>
      </w:r>
      <w:r>
        <w:t>）。</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w:t>
      </w:r>
      <w:r>
        <w:rPr>
          <w:color w:val="E30404"/>
          <w:spacing w:val="-23"/>
          <w:sz w:val="27"/>
        </w:rPr>
        <w:t xml:space="preserve">、为 </w:t>
      </w:r>
      <w:r>
        <w:rPr>
          <w:color w:val="E30404"/>
          <w:sz w:val="27"/>
        </w:rPr>
        <w:t>0</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B、正向逐渐增大</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C、负向逐渐增大</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210" style="width:745pt;height:94pt;margin-top:29.72pt;margin-left:53pt;mso-position-horizontal-relative:page;position:absolute;z-index:-251617280" coordorigin="1060,594" coordsize="14900,1880">
            <v:shape id="_x0000_s1211" type="#_x0000_t75" style="width:14900;height:1880;left:1060;position:absolute;top:594" stroked="f">
              <v:imagedata r:id="rId5" o:title=""/>
            </v:shape>
            <v:shape id="_x0000_s121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13" type="#_x0000_t202" style="width:200;height:360;left:3521;position:absolute;top:880" filled="f" stroked="f">
              <v:textbox inset="0,0,0,0">
                <w:txbxContent>
                  <w:p>
                    <w:pPr>
                      <w:spacing w:before="0" w:line="360" w:lineRule="exact"/>
                      <w:ind w:left="0" w:right="0" w:firstLine="0"/>
                      <w:jc w:val="left"/>
                      <w:rPr>
                        <w:sz w:val="36"/>
                      </w:rPr>
                    </w:pPr>
                    <w:r>
                      <w:rPr>
                        <w:sz w:val="36"/>
                      </w:rPr>
                      <w:t>D</w:t>
                    </w:r>
                  </w:p>
                </w:txbxContent>
              </v:textbox>
            </v:shape>
          </v:group>
        </w:pict>
      </w:r>
      <w:r>
        <w:rPr>
          <w:color w:val="E30404"/>
          <w:sz w:val="27"/>
        </w:rPr>
        <w:t>D、保持恒定值不变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34、 下列不属于交流异步电动机动态数学模型特点的是（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 高阶</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B、线性</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C、非线性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14" style="width:745pt;height:93pt;margin-top:30.39pt;margin-left:53pt;mso-position-horizontal-relative:page;position:absolute;z-index:-251616256" coordorigin="1060,608" coordsize="14900,1860">
            <v:shape id="_x0000_s1215" type="#_x0000_t75" style="width:14900;height:1860;left:1060;position:absolute;top:607" stroked="f">
              <v:imagedata r:id="rId4" o:title=""/>
            </v:shape>
            <v:shape id="_x0000_s1216"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17" type="#_x0000_t202" style="width:200;height:360;left:3521;position:absolute;top:876"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D、强耦合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35、 三相桥式整流电路近似的一阶惯性环节的时间常数为（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A、10ms</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B、3.33ms</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18" style="width:745pt;height:93pt;margin-top:29.95pt;margin-left:53pt;mso-position-horizontal-relative:page;position:absolute;z-index:-251615232" coordorigin="1060,599" coordsize="14900,1860">
            <v:shape id="_x0000_s1219" type="#_x0000_t75" style="width:14900;height:1860;left:1060;position:absolute;top:599" stroked="f">
              <v:imagedata r:id="rId22" o:title=""/>
            </v:shape>
            <v:shape id="_x0000_s1220" type="#_x0000_t202" style="width:1820;height:829;left:1314;position:absolute;top:876"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221" type="#_x0000_t202" style="width:200;height:360;left:3521;position:absolute;top:876"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C、1.67ms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36、 SPWM 技术中，调制波是频率和明望波相同的（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A、正玄波</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B、方波</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C、等腰三角波</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D、锯齿波</w:t>
      </w:r>
    </w:p>
    <w:p>
      <w:pPr>
        <w:spacing w:after="0" w:line="240" w:lineRule="auto"/>
        <w:jc w:val="left"/>
        <w:rPr>
          <w:sz w:val="27"/>
        </w:rPr>
        <w:sectPr>
          <w:pgSz w:w="17860" w:h="25260"/>
          <w:pgMar w:top="780" w:right="0" w:bottom="280" w:left="0" w:header="708" w:footer="708"/>
          <w:pgNumType w:start="8"/>
          <w:cols w:space="708"/>
        </w:sectPr>
      </w:pPr>
    </w:p>
    <w:p>
      <w:pPr>
        <w:pStyle w:val="BodyText"/>
        <w:ind w:left="1060"/>
        <w:rPr>
          <w:sz w:val="20"/>
        </w:rPr>
      </w:pPr>
      <w:r>
        <w:rPr>
          <w:sz w:val="20"/>
        </w:rPr>
        <w:pict>
          <v:group id="_x0000_i1222" style="width:745pt;height:94pt;mso-position-horizontal-relative:char;mso-position-vertical-relative:line" coordorigin="0,0" coordsize="14900,1880">
            <v:shape id="_x0000_s1223" type="#_x0000_t75" style="width:14900;height:1880;position:absolute" stroked="f">
              <v:imagedata r:id="rId5" o:title=""/>
            </v:shape>
            <v:shape id="_x0000_s1224"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25" type="#_x0000_t202" style="width:200;height:360;left:2461;position:absolute;top:288" filled="f" stroked="f">
              <v:textbox inset="0,0,0,0">
                <w:txbxContent>
                  <w:p>
                    <w:pPr>
                      <w:spacing w:before="0" w:line="360" w:lineRule="exact"/>
                      <w:ind w:left="0" w:right="0" w:firstLine="0"/>
                      <w:jc w:val="left"/>
                      <w:rPr>
                        <w:sz w:val="36"/>
                      </w:rPr>
                    </w:pPr>
                    <w:r>
                      <w:rPr>
                        <w:sz w:val="36"/>
                      </w:rPr>
                      <w:t>A</w:t>
                    </w:r>
                  </w:p>
                </w:txbxContent>
              </v:textbox>
            </v:shape>
            <w10:wrap type="none"/>
          </v:group>
        </w:pict>
      </w:r>
    </w:p>
    <w:p>
      <w:pPr>
        <w:pStyle w:val="BodyText"/>
        <w:spacing w:before="54"/>
        <w:ind w:left="1080"/>
      </w:pPr>
      <w:r>
        <w:t>37、 在定性的分析闭环系统时，截止频率越低．则系统的稳定精度（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A、越高</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B、越低</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C、不变</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26" style="width:754pt;height:94pt;margin-top:30.31pt;margin-left:48pt;mso-position-horizontal-relative:page;position:absolute;z-index:-251613184" coordorigin="960,606" coordsize="15080,1880">
            <v:shape id="_x0000_s1227" type="#_x0000_t75" style="width:14900;height:1840;left:1060;position:absolute;top:606" stroked="f">
              <v:imagedata r:id="rId27" o:title=""/>
            </v:shape>
            <v:shape id="_x0000_s1228" type="#_x0000_t75" style="width:15080;height:120;left:960;position:absolute;top:2365" stroked="f">
              <v:imagedata r:id="rId14" o:title=""/>
            </v:shape>
            <v:shape id="_x0000_s1229"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30" type="#_x0000_t202" style="width:200;height:360;left:3521;position:absolute;top:877"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D、不确定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38、 某转速负反馈单闭环直流调速系统的静特性如图，其转差率和调速范围分别为：（）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5"/>
        </w:numPr>
        <w:tabs>
          <w:tab w:val="left" w:pos="1079"/>
          <w:tab w:val="left" w:pos="1080"/>
        </w:tabs>
        <w:spacing w:before="244" w:after="0" w:line="240" w:lineRule="auto"/>
        <w:ind w:left="1080" w:right="0" w:hanging="540"/>
        <w:jc w:val="left"/>
        <w:rPr>
          <w:sz w:val="27"/>
        </w:rPr>
      </w:pPr>
      <w:r>
        <w:drawing>
          <wp:anchor distT="0" distB="0" distL="0" distR="0" simplePos="0" relativeHeight="251702272" behindDoc="0" locked="0" layoutInCell="1" allowOverlap="1">
            <wp:simplePos x="0" y="0"/>
            <wp:positionH relativeFrom="page">
              <wp:posOffset>0</wp:posOffset>
            </wp:positionH>
            <wp:positionV relativeFrom="paragraph">
              <wp:posOffset>-2038342</wp:posOffset>
            </wp:positionV>
            <wp:extent cx="11340845" cy="1866900"/>
            <wp:effectExtent l="0" t="0" r="0" b="0"/>
            <wp:wrapNone/>
            <wp:docPr id="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5.png"/>
                    <pic:cNvPicPr/>
                  </pic:nvPicPr>
                  <pic:blipFill>
                    <a:blip xmlns:r="http://schemas.openxmlformats.org/officeDocument/2006/relationships" r:embed="rId28" cstate="print"/>
                    <a:stretch>
                      <a:fillRect/>
                    </a:stretch>
                  </pic:blipFill>
                  <pic:spPr>
                    <a:xfrm>
                      <a:off x="0" y="0"/>
                      <a:ext cx="11340845" cy="1866900"/>
                    </a:xfrm>
                    <a:prstGeom prst="rect">
                      <a:avLst/>
                    </a:prstGeom>
                  </pic:spPr>
                </pic:pic>
              </a:graphicData>
            </a:graphic>
          </wp:anchor>
        </w:drawing>
      </w:r>
      <w:r>
        <w:rPr>
          <w:color w:val="E30404"/>
          <w:sz w:val="27"/>
        </w:rPr>
        <w:t>A、s = 4%，D=5</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B、s=20%，D=</w:t>
      </w:r>
      <w:r>
        <w:rPr>
          <w:color w:val="E30404"/>
          <w:spacing w:val="3"/>
          <w:sz w:val="27"/>
        </w:rPr>
        <w:t xml:space="preserve"> </w:t>
      </w:r>
      <w:r>
        <w:rPr>
          <w:color w:val="E30404"/>
          <w:sz w:val="27"/>
        </w:rPr>
        <w:t>6</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C、s=20%，D=5</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31" style="width:745pt;height:93pt;margin-top:29.9pt;margin-left:53pt;mso-position-horizontal-relative:page;position:absolute;z-index:-251612160" coordorigin="1060,598" coordsize="14900,1860">
            <v:shape id="_x0000_s1232" type="#_x0000_t75" style="width:14900;height:1860;left:1060;position:absolute;top:598" stroked="f">
              <v:imagedata r:id="rId11" o:title=""/>
            </v:shape>
            <v:shape id="_x0000_s1233"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34"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D、s=4%，D=6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13373"/>
        </w:tabs>
        <w:spacing w:before="62"/>
        <w:ind w:left="1080"/>
      </w:pPr>
      <w:r>
        <w:t>39、</w:t>
      </w:r>
      <w:r>
        <w:rPr>
          <w:spacing w:val="62"/>
        </w:rPr>
        <w:t xml:space="preserve"> </w:t>
      </w:r>
      <w:r>
        <w:t>在典</w:t>
      </w:r>
      <w:r>
        <w:rPr>
          <w:spacing w:val="76"/>
        </w:rPr>
        <w:t>型</w:t>
      </w:r>
      <w:r>
        <w:t>I</w:t>
      </w:r>
      <w:r>
        <w:rPr>
          <w:spacing w:val="-49"/>
        </w:rPr>
        <w:t xml:space="preserve"> </w:t>
      </w:r>
      <w:r>
        <w:t>型系统中，当时间常</w:t>
      </w:r>
      <w:r>
        <w:rPr>
          <w:spacing w:val="62"/>
        </w:rPr>
        <w:t>数</w:t>
      </w:r>
      <w:r>
        <w:t>T</w:t>
      </w:r>
      <w:r>
        <w:rPr>
          <w:spacing w:val="-43"/>
        </w:rPr>
        <w:t xml:space="preserve"> </w:t>
      </w:r>
      <w:r>
        <w:t>已知时，随着放大系</w:t>
      </w:r>
      <w:r>
        <w:rPr>
          <w:spacing w:val="62"/>
        </w:rPr>
        <w:t>数</w:t>
      </w:r>
      <w:r>
        <w:t>K</w:t>
      </w:r>
      <w:r>
        <w:rPr>
          <w:spacing w:val="-44"/>
        </w:rPr>
        <w:t xml:space="preserve"> </w:t>
      </w:r>
      <w:r>
        <w:t>增大，系统快速性（</w:t>
        <w:tab/>
        <w:t>）。</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A、变差</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B、变好</w:t>
      </w:r>
    </w:p>
    <w:p>
      <w:pPr>
        <w:pStyle w:val="ListParagraph"/>
        <w:numPr>
          <w:ilvl w:val="0"/>
          <w:numId w:val="5"/>
        </w:numPr>
        <w:tabs>
          <w:tab w:val="left" w:pos="1079"/>
          <w:tab w:val="left" w:pos="1080"/>
        </w:tabs>
        <w:spacing w:before="281" w:after="0" w:line="240" w:lineRule="auto"/>
        <w:ind w:left="1080" w:right="0" w:hanging="540"/>
        <w:jc w:val="left"/>
        <w:rPr>
          <w:sz w:val="27"/>
        </w:rPr>
      </w:pPr>
      <w:r>
        <w:pict>
          <v:group id="_x0000_s1235" style="width:745pt;height:93pt;margin-top:30.52pt;margin-left:53pt;mso-position-horizontal-relative:page;position:absolute;z-index:-251611136" coordorigin="1060,610" coordsize="14900,1860">
            <v:shape id="_x0000_s1236" type="#_x0000_t75" style="width:14900;height:1860;left:1060;position:absolute;top:610" stroked="f">
              <v:imagedata r:id="rId4" o:title=""/>
            </v:shape>
            <v:shape id="_x0000_s1237" type="#_x0000_t202" style="width:1820;height:828;left:1314;position:absolute;top:882"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38" type="#_x0000_t202" style="width:200;height:360;left:3521;position:absolute;top:882"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C、不变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line="283" w:lineRule="auto"/>
        <w:ind w:left="1080" w:right="1306"/>
      </w:pPr>
      <w:r>
        <w:t>40、 在无静差调速系统中，调节对象里含有积分环节，突加给定后PI 调节器没有饱和，系统到达稳态前被调量会出现超调吗？（）</w:t>
      </w:r>
    </w:p>
    <w:p>
      <w:pPr>
        <w:pStyle w:val="BodyText"/>
        <w:spacing w:before="5"/>
        <w:rPr>
          <w:sz w:val="13"/>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A、不会超调</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B、一定超调</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C、可能超调也可能不超调</w:t>
      </w:r>
    </w:p>
    <w:p>
      <w:pPr>
        <w:spacing w:after="0" w:line="240" w:lineRule="auto"/>
        <w:jc w:val="left"/>
        <w:rPr>
          <w:sz w:val="27"/>
        </w:rPr>
        <w:sectPr>
          <w:pgSz w:w="17860" w:h="25260"/>
          <w:pgMar w:top="740" w:right="0" w:bottom="280" w:left="0" w:header="708" w:footer="708"/>
          <w:pgNumType w:start="9"/>
          <w:cols w:space="708"/>
        </w:sectPr>
      </w:pPr>
    </w:p>
    <w:p>
      <w:pPr>
        <w:pStyle w:val="BodyText"/>
        <w:ind w:left="1060"/>
        <w:rPr>
          <w:sz w:val="20"/>
        </w:rPr>
      </w:pPr>
      <w:r>
        <w:rPr>
          <w:sz w:val="20"/>
        </w:rPr>
        <w:pict>
          <v:group id="_x0000_i1239" style="width:745pt;height:94pt;mso-position-horizontal-relative:char;mso-position-vertical-relative:line" coordorigin="0,0" coordsize="14900,1880">
            <v:shape id="_x0000_s1240" type="#_x0000_t75" style="width:14900;height:1880;position:absolute" stroked="f">
              <v:imagedata r:id="rId5" o:title=""/>
            </v:shape>
            <v:shape id="_x0000_s1241"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42" type="#_x0000_t202" style="width:200;height:360;left:2461;position:absolute;top:288" filled="f" stroked="f">
              <v:textbox inset="0,0,0,0">
                <w:txbxContent>
                  <w:p>
                    <w:pPr>
                      <w:spacing w:before="0" w:line="360" w:lineRule="exact"/>
                      <w:ind w:left="0" w:right="0" w:firstLine="0"/>
                      <w:jc w:val="left"/>
                      <w:rPr>
                        <w:sz w:val="36"/>
                      </w:rPr>
                    </w:pPr>
                    <w:r>
                      <w:rPr>
                        <w:sz w:val="36"/>
                      </w:rPr>
                      <w:t>B</w:t>
                    </w:r>
                  </w:p>
                </w:txbxContent>
              </v:textbox>
            </v:shape>
            <w10:wrap type="none"/>
          </v:group>
        </w:pict>
      </w:r>
    </w:p>
    <w:p>
      <w:pPr>
        <w:pStyle w:val="BodyText"/>
        <w:spacing w:before="54"/>
        <w:ind w:left="1080"/>
      </w:pPr>
      <w:r>
        <w:t>41、 控制系统能够正常运行的首要条件是（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A、抗扰性</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B、稳定性</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C、快速性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43" style="width:745pt;height:93pt;margin-top:30.31pt;margin-left:53pt;mso-position-horizontal-relative:page;position:absolute;z-index:-251610112" coordorigin="1060,606" coordsize="14900,1860">
            <v:shape id="_x0000_s1244" type="#_x0000_t75" style="width:14900;height:1860;left:1060;position:absolute;top:606" stroked="f">
              <v:imagedata r:id="rId4" o:title=""/>
            </v:shape>
            <v:shape id="_x0000_s1245"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46" type="#_x0000_t202" style="width:200;height:360;left:3521;position:absolute;top:877"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D、准确性</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42、 在直流电动机调速方法中弱磁调速是（ ）调速。</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A、恒转矩调速</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B、恒功率调速</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247" style="width:745pt;height:93pt;margin-top:29.77pt;margin-left:53pt;mso-position-horizontal-relative:page;position:absolute;z-index:-251609088" coordorigin="1060,595" coordsize="14900,1860">
            <v:shape id="_x0000_s1248" type="#_x0000_t75" style="width:14900;height:1860;left:1060;position:absolute;top:595" stroked="f">
              <v:imagedata r:id="rId11" o:title=""/>
            </v:shape>
            <v:shape id="_x0000_s1249"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50" type="#_x0000_t202" style="width:200;height:360;left:3521;position:absolute;top:875"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C、恒压调速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line="283" w:lineRule="auto"/>
        <w:ind w:left="1080" w:right="1099"/>
      </w:pPr>
      <w:r>
        <w:t>43、 在转速负反馈单闭环有静差直流调速系统中，突减给定电压后又进入稳定运行状态，此时晶闸管整流装置的输出电压Ud 较给定电压变化前是（ ）了。</w:t>
      </w:r>
    </w:p>
    <w:p>
      <w:pPr>
        <w:pStyle w:val="BodyText"/>
        <w:spacing w:before="3"/>
        <w:rPr>
          <w:sz w:val="13"/>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251" style="width:745pt;height:93pt;margin-top:29.9pt;margin-left:53pt;mso-position-horizontal-relative:page;position:absolute;z-index:-251608064" coordorigin="1060,598" coordsize="14900,1860">
            <v:shape id="_x0000_s1252" type="#_x0000_t75" style="width:14900;height:1860;left:1060;position:absolute;top:598" stroked="f">
              <v:imagedata r:id="rId22" o:title=""/>
            </v:shape>
            <v:shape id="_x0000_s1253"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54" type="#_x0000_t202" style="width:200;height:360;left:3521;position:absolute;top:875"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44、 不属于双闭环直流调速系统的起动过程中阶段为（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A、电流上升</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B、恒流升速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C、转速调节</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55" style="width:745pt;height:94pt;margin-top:29.78pt;margin-left:53pt;mso-position-horizontal-relative:page;position:absolute;z-index:-251607040" coordorigin="1060,596" coordsize="14900,1880">
            <v:shape id="_x0000_s1256" type="#_x0000_t75" style="width:14900;height:1880;left:1060;position:absolute;top:595" stroked="f">
              <v:imagedata r:id="rId23" o:title=""/>
            </v:shape>
            <v:shape id="_x0000_s1257"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58" type="#_x0000_t202" style="width:200;height:360;left:3521;position:absolute;top:880" filled="f" stroked="f">
              <v:textbox inset="0,0,0,0">
                <w:txbxContent>
                  <w:p>
                    <w:pPr>
                      <w:spacing w:before="0" w:line="360" w:lineRule="exact"/>
                      <w:ind w:left="0" w:right="0" w:firstLine="0"/>
                      <w:jc w:val="left"/>
                      <w:rPr>
                        <w:sz w:val="36"/>
                      </w:rPr>
                    </w:pPr>
                    <w:r>
                      <w:rPr>
                        <w:sz w:val="36"/>
                      </w:rPr>
                      <w:t>D</w:t>
                    </w:r>
                  </w:p>
                </w:txbxContent>
              </v:textbox>
            </v:shape>
          </v:group>
        </w:pict>
      </w:r>
      <w:r>
        <w:rPr>
          <w:color w:val="E30404"/>
          <w:sz w:val="27"/>
        </w:rPr>
        <w:t>D、全压起动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line="283" w:lineRule="auto"/>
        <w:ind w:left="1080" w:right="1562"/>
      </w:pPr>
      <w:r>
        <w:t>45、 某单闭环直流调速系统的开环放大系数为19 时，额定负载下电动机转速降落为8r/min，如果开环速降不变，要使闭环速降降为 4r/min，则开环放大系数应为（ ）。</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A、19</w:t>
      </w:r>
    </w:p>
    <w:p>
      <w:pPr>
        <w:spacing w:after="0" w:line="240" w:lineRule="auto"/>
        <w:jc w:val="left"/>
        <w:rPr>
          <w:sz w:val="27"/>
        </w:rPr>
        <w:sectPr>
          <w:pgSz w:w="17860" w:h="25260"/>
          <w:pgMar w:top="740" w:right="0" w:bottom="280" w:left="0" w:header="708" w:footer="708"/>
          <w:pgNumType w:start="10"/>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B、29</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59" style="width:745pt;height:93pt;margin-top:29.94pt;margin-left:53pt;mso-position-horizontal-relative:page;position:absolute;z-index:-251606016" coordorigin="1060,599" coordsize="14900,1860">
            <v:shape id="_x0000_s1260" type="#_x0000_t75" style="width:14900;height:1860;left:1060;position:absolute;top:598" stroked="f">
              <v:imagedata r:id="rId22" o:title=""/>
            </v:shape>
            <v:shape id="_x0000_s1261"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62" type="#_x0000_t202" style="width:200;height:360;left:3521;position:absolute;top:877"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C、39</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46、 调速系统的稳态性能指标包括调速范围和（）。</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A、超调量</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B、静差率</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63" style="width:745pt;height:94pt;margin-top:29.62pt;margin-left:53pt;mso-position-horizontal-relative:page;position:absolute;z-index:-251604992" coordorigin="1060,592" coordsize="14900,1880">
            <v:shape id="_x0000_s1264" type="#_x0000_t75" style="width:14900;height:1880;left:1060;position:absolute;top:592" stroked="f">
              <v:imagedata r:id="rId5" o:title=""/>
            </v:shape>
            <v:shape id="_x0000_s1265"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66"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C、恢复时间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3"/>
        <w:ind w:left="1080"/>
      </w:pPr>
      <w:r>
        <w:t>47、 在桥式可逆直流脉宽调速系统当中，分流电阻的作用是（）。</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A、限流</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B、分压</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67" style="width:745pt;height:93pt;margin-top:30.13pt;margin-left:53pt;mso-position-horizontal-relative:page;position:absolute;z-index:-251603968" coordorigin="1060,603" coordsize="14900,1860">
            <v:shape id="_x0000_s1268" type="#_x0000_t75" style="width:14900;height:1860;left:1060;position:absolute;top:602" stroked="f">
              <v:imagedata r:id="rId22" o:title=""/>
            </v:shape>
            <v:shape id="_x0000_s1269"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70"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C、抑制泵升电得多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48、 在转速开环的交-直-交电流源变频调速系统中,GFC 的作用是( )</w:t>
      </w:r>
    </w:p>
    <w:p>
      <w:pPr>
        <w:pStyle w:val="BodyText"/>
        <w:spacing w:before="2"/>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A、加快频率环节的变化</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B、加快电压环节的变化</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C、减慢频率环节的变化</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71" style="width:745pt;height:93pt;margin-top:29.85pt;margin-left:53pt;mso-position-horizontal-relative:page;position:absolute;z-index:-251602944" coordorigin="1060,597" coordsize="14900,1860">
            <v:shape id="_x0000_s1272" type="#_x0000_t75" style="width:14900;height:1860;left:1060;position:absolute;top:597" stroked="f">
              <v:imagedata r:id="rId11" o:title=""/>
            </v:shape>
            <v:shape id="_x0000_s1273"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74"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D、减慢电压环节的变化</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49、 在无静差调速系统中，如果突加负载，到稳态时转速会恢复原值，可控硅整流装置的输出电压Ud 将：（）</w:t>
      </w:r>
    </w:p>
    <w:p>
      <w:pPr>
        <w:pStyle w:val="BodyText"/>
        <w:spacing w:before="11"/>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A、恢复原值</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B、减少</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275" style="width:745pt;height:93pt;margin-top:30.32pt;margin-left:53pt;mso-position-horizontal-relative:page;position:absolute;z-index:-251601920" coordorigin="1060,606" coordsize="14900,1860">
            <v:shape id="_x0000_s1276" type="#_x0000_t75" style="width:14900;height:1860;left:1060;position:absolute;top:606" stroked="f">
              <v:imagedata r:id="rId4" o:title=""/>
            </v:shape>
            <v:shape id="_x0000_s1277"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78" type="#_x0000_t202" style="width:200;height:360;left:3521;position:absolute;top:876"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C、增加</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line="283" w:lineRule="auto"/>
        <w:ind w:left="1080" w:right="1066"/>
      </w:pPr>
      <w:r>
        <w:t>50、 某单闭环直流调速系统，额定负载下电动机转速降落为8r/min，如果负载转矩降为额定负载的一半，那么它的闭环速降为（ ）。</w:t>
      </w:r>
    </w:p>
    <w:p>
      <w:pPr>
        <w:pStyle w:val="ListParagraph"/>
        <w:numPr>
          <w:ilvl w:val="0"/>
          <w:numId w:val="5"/>
        </w:numPr>
        <w:tabs>
          <w:tab w:val="left" w:pos="1079"/>
          <w:tab w:val="left" w:pos="1080"/>
        </w:tabs>
        <w:spacing w:before="272" w:after="0" w:line="240" w:lineRule="auto"/>
        <w:ind w:left="1080" w:right="0" w:hanging="540"/>
        <w:jc w:val="left"/>
        <w:rPr>
          <w:sz w:val="27"/>
        </w:rPr>
      </w:pPr>
      <w:r>
        <w:rPr>
          <w:color w:val="E30404"/>
          <w:sz w:val="27"/>
        </w:rPr>
        <w:t>A、4r/min</w:t>
      </w:r>
    </w:p>
    <w:p>
      <w:pPr>
        <w:spacing w:after="0" w:line="240" w:lineRule="auto"/>
        <w:jc w:val="left"/>
        <w:rPr>
          <w:sz w:val="27"/>
        </w:rPr>
        <w:sectPr>
          <w:pgSz w:w="17860" w:h="25260"/>
          <w:pgMar w:top="1020" w:right="0" w:bottom="280" w:left="0" w:header="708" w:footer="708"/>
          <w:pgNumType w:start="11"/>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B、6r/min</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79" style="width:745pt;height:93pt;margin-top:29.94pt;margin-left:53pt;mso-position-horizontal-relative:page;position:absolute;z-index:-251600896" coordorigin="1060,599" coordsize="14900,1860">
            <v:shape id="_x0000_s1280" type="#_x0000_t75" style="width:14900;height:1860;left:1060;position:absolute;top:598" stroked="f">
              <v:imagedata r:id="rId22" o:title=""/>
            </v:shape>
            <v:shape id="_x0000_s1281"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82"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C、8r/min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51、 下列关于转速反馈闭环调速系统反馈控制基本规律的叙述中，错误的是（ ）。</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A、只用比例放大器的反馈控制系统，其被调量仍是有静差的</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B、反馈控制系统可以抑制不被反馈环节包围的前向通道上的扰动</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C、反馈控制系统的作用是：抵抗扰动、服从给定</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283" style="width:745pt;height:94pt;margin-top:29.81pt;margin-left:53pt;mso-position-horizontal-relative:page;position:absolute;z-index:-251599872" coordorigin="1060,596" coordsize="14900,1880">
            <v:shape id="_x0000_s1284" type="#_x0000_t75" style="width:14900;height:1880;left:1060;position:absolute;top:596" stroked="f">
              <v:imagedata r:id="rId23" o:title=""/>
            </v:shape>
            <v:shape id="_x0000_s1285"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86" type="#_x0000_t202" style="width:200;height:360;left:3521;position:absolute;top:877"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D、系统的精度依赖于给定和反馈检测的精度</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52、 在转速电流双闭环调速系统中，选用了典型Ⅱ型系统，因为转速环性能是以（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A、跟随为主</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B、抗扰为主</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C、静态为主</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287" style="width:745pt;height:94pt;margin-top:29.68pt;margin-left:53pt;mso-position-horizontal-relative:page;position:absolute;z-index:-251598848" coordorigin="1060,594" coordsize="14900,1880">
            <v:shape id="_x0000_s1288" type="#_x0000_t75" style="width:14900;height:1880;left:1060;position:absolute;top:593" stroked="f">
              <v:imagedata r:id="rId5" o:title=""/>
            </v:shape>
            <v:shape id="_x0000_s1289" type="#_x0000_t202" style="width:1820;height:829;left:1314;position:absolute;top:880"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290"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D、稳态为主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53、 双闭环无静差V-M 系统中，改变（ ）不能改变稳态转速。</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A、给定电压</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B、电流反馈系数</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291" style="width:745pt;height:93pt;margin-top:30.16pt;margin-left:53pt;mso-position-horizontal-relative:page;position:absolute;z-index:-251597824" coordorigin="1060,603" coordsize="14900,1860">
            <v:shape id="_x0000_s1292" type="#_x0000_t75" style="width:14900;height:1860;left:1060;position:absolute;top:603" stroked="f">
              <v:imagedata r:id="rId22" o:title=""/>
            </v:shape>
            <v:shape id="_x0000_s1293"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94"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C、转速反馈系数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54、 静差率和机械特性的硬度有关，当理想空载转速一定时，特性越硬，则静差率(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A、越小</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B、越大</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C、不变</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295" style="width:745pt;height:93pt;margin-top:29.82pt;margin-left:53pt;mso-position-horizontal-relative:page;position:absolute;z-index:-251596800" coordorigin="1060,596" coordsize="14900,1860">
            <v:shape id="_x0000_s1296" type="#_x0000_t75" style="width:14900;height:1860;left:1060;position:absolute;top:596" stroked="f">
              <v:imagedata r:id="rId11" o:title=""/>
            </v:shape>
            <v:shape id="_x0000_s1297"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298"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D、不确定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tabs>
          <w:tab w:val="left" w:pos="12821"/>
        </w:tabs>
        <w:spacing w:before="63"/>
        <w:ind w:left="1080"/>
      </w:pPr>
      <w:r>
        <w:t>55、</w:t>
      </w:r>
      <w:r>
        <w:rPr>
          <w:spacing w:val="71"/>
        </w:rPr>
        <w:t xml:space="preserve"> </w:t>
      </w:r>
      <w:r>
        <w:t>双闭环无静</w:t>
      </w:r>
      <w:r>
        <w:rPr>
          <w:spacing w:val="69"/>
        </w:rPr>
        <w:t>差</w:t>
      </w:r>
      <w:r>
        <w:t>V-M</w:t>
      </w:r>
      <w:r>
        <w:rPr>
          <w:spacing w:val="-44"/>
        </w:rPr>
        <w:t xml:space="preserve"> </w:t>
      </w:r>
      <w:r>
        <w:t>调速系统，起动过程的恒流升速阶段中</w:t>
      </w:r>
      <w:r>
        <w:rPr>
          <w:spacing w:val="-7"/>
        </w:rPr>
        <w:t>，ACR</w:t>
      </w:r>
      <w:r>
        <w:rPr>
          <w:spacing w:val="-45"/>
        </w:rPr>
        <w:t xml:space="preserve"> </w:t>
      </w:r>
      <w:r>
        <w:t>的输出电压（</w:t>
        <w:tab/>
        <w:t>）。</w:t>
      </w:r>
    </w:p>
    <w:p>
      <w:pPr>
        <w:spacing w:after="0"/>
        <w:sectPr>
          <w:pgSz w:w="17860" w:h="25260"/>
          <w:pgMar w:top="1020" w:right="0" w:bottom="280" w:left="0" w:header="708" w:footer="708"/>
          <w:pgNumType w:start="12"/>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A、逐渐增加</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299" style="width:745pt;height:93pt;margin-top:30.27pt;margin-left:53pt;mso-position-horizontal-relative:page;position:absolute;z-index:-251595776" coordorigin="1060,605" coordsize="14900,1860">
            <v:shape id="_x0000_s1300" type="#_x0000_t75" style="width:14900;height:1860;left:1060;position:absolute;top:605" stroked="f">
              <v:imagedata r:id="rId4" o:title=""/>
            </v:shape>
            <v:shape id="_x0000_s1301" type="#_x0000_t202" style="width:1820;height:828;left:1314;position:absolute;top:881"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02" type="#_x0000_t202" style="width:200;height:360;left:3521;position:absolute;top:881"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C、逐渐减小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56、 闭环系统的静特性表示闭环系统电动机的稳态关系是（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A、转速与电枢回路总电阻间的</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B、转速与给定电压间的</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C、转速与负载电流间的</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303" style="width:745pt;height:93pt;margin-top:30.12pt;margin-left:53pt;mso-position-horizontal-relative:page;position:absolute;z-index:-251594752" coordorigin="1060,602" coordsize="14900,1860">
            <v:shape id="_x0000_s1304" type="#_x0000_t75" style="width:14900;height:1860;left:1060;position:absolute;top:602" stroked="f">
              <v:imagedata r:id="rId11" o:title=""/>
            </v:shape>
            <v:shape id="_x0000_s1305"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06"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D、转速与开环放大系数间的</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57、 一个设计较好的双闭环调速系统在稳态工作时（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A、两个调节器都饱和</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B、两个调节器都不饱和</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C、ST</w:t>
      </w:r>
      <w:r>
        <w:rPr>
          <w:color w:val="E30404"/>
          <w:spacing w:val="-23"/>
          <w:sz w:val="27"/>
        </w:rPr>
        <w:t xml:space="preserve"> 饱和</w:t>
      </w:r>
      <w:r>
        <w:rPr>
          <w:color w:val="E30404"/>
          <w:sz w:val="27"/>
        </w:rPr>
        <w:t>，LT</w:t>
      </w:r>
      <w:r>
        <w:rPr>
          <w:color w:val="E30404"/>
          <w:spacing w:val="-17"/>
          <w:sz w:val="27"/>
        </w:rPr>
        <w:t xml:space="preserve"> 不饱和</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307" style="width:745pt;height:94pt;margin-top:29.77pt;margin-left:53pt;mso-position-horizontal-relative:page;position:absolute;z-index:-251593728" coordorigin="1060,595" coordsize="14900,1880">
            <v:shape id="_x0000_s1308" type="#_x0000_t75" style="width:14900;height:1880;left:1060;position:absolute;top:595" stroked="f">
              <v:imagedata r:id="rId23" o:title=""/>
            </v:shape>
            <v:shape id="_x0000_s1309"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10" type="#_x0000_t202" style="width:200;height:360;left:3521;position:absolute;top:876"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D、ST</w:t>
      </w:r>
      <w:r>
        <w:rPr>
          <w:color w:val="E30404"/>
          <w:spacing w:val="-18"/>
          <w:sz w:val="27"/>
        </w:rPr>
        <w:t xml:space="preserve"> 不饱和</w:t>
      </w:r>
      <w:r>
        <w:rPr>
          <w:color w:val="E30404"/>
          <w:sz w:val="27"/>
        </w:rPr>
        <w:t>，LT</w:t>
      </w:r>
      <w:r>
        <w:rPr>
          <w:color w:val="E30404"/>
          <w:spacing w:val="-22"/>
          <w:sz w:val="27"/>
        </w:rPr>
        <w:t xml:space="preserve"> 饱和</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58、 中频段越宽，则系统的（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A、稳定性越好</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B、快速性越好</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C、稳态精度越高</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311" style="width:745pt;height:94pt;margin-top:29.71pt;margin-left:53pt;mso-position-horizontal-relative:page;position:absolute;z-index:-251592704" coordorigin="1060,594" coordsize="14900,1880">
            <v:shape id="_x0000_s1312" type="#_x0000_t75" style="width:14900;height:1880;left:1060;position:absolute;top:594" stroked="f">
              <v:imagedata r:id="rId5" o:title=""/>
            </v:shape>
            <v:shape id="_x0000_s1313" type="#_x0000_t202" style="width:1820;height:828;left:1314;position:absolute;top:881"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14" type="#_x0000_t202" style="width:200;height:360;left:3521;position:absolute;top:881"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D、抗干扰能力越强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spacing w:after="0"/>
        <w:rPr>
          <w:sz w:val="20"/>
        </w:rPr>
        <w:sectPr>
          <w:pgSz w:w="17860" w:h="25260"/>
          <w:pgMar w:top="1020" w:right="0" w:bottom="280" w:left="0" w:header="708" w:footer="708"/>
          <w:pgNumType w:start="13"/>
          <w:cols w:space="708"/>
        </w:sectPr>
      </w:pPr>
    </w:p>
    <w:p>
      <w:pPr>
        <w:pStyle w:val="BodyText"/>
        <w:spacing w:before="62" w:line="373" w:lineRule="exact"/>
        <w:ind w:left="1080"/>
      </w:pPr>
      <w:r>
        <w:t>59、 双闭环调速系统在稳定运行时，控制电压U</w:t>
      </w:r>
    </w:p>
    <w:p>
      <w:pPr>
        <w:spacing w:before="0" w:line="142" w:lineRule="exact"/>
        <w:ind w:left="0" w:right="0" w:firstLine="0"/>
        <w:jc w:val="right"/>
        <w:rPr>
          <w:sz w:val="13"/>
        </w:rPr>
      </w:pPr>
      <w:r>
        <w:rPr>
          <w:w w:val="105"/>
          <w:sz w:val="13"/>
        </w:rPr>
        <w:t>ct</w:t>
      </w:r>
    </w:p>
    <w:p>
      <w:pPr>
        <w:pStyle w:val="BodyText"/>
        <w:spacing w:before="11"/>
        <w:rPr>
          <w:sz w:val="17"/>
        </w:rPr>
      </w:pPr>
    </w:p>
    <w:p>
      <w:pPr>
        <w:pStyle w:val="ListParagraph"/>
        <w:numPr>
          <w:ilvl w:val="0"/>
          <w:numId w:val="5"/>
        </w:numPr>
        <w:tabs>
          <w:tab w:val="left" w:pos="1079"/>
          <w:tab w:val="left" w:pos="1080"/>
        </w:tabs>
        <w:spacing w:before="1" w:after="0" w:line="333" w:lineRule="exact"/>
        <w:ind w:left="1080" w:right="0" w:hanging="540"/>
        <w:jc w:val="left"/>
        <w:rPr>
          <w:sz w:val="27"/>
        </w:rPr>
      </w:pPr>
      <w:r>
        <w:rPr>
          <w:color w:val="E30404"/>
          <w:sz w:val="27"/>
        </w:rPr>
        <w:t>A、I</w:t>
      </w:r>
    </w:p>
    <w:p>
      <w:pPr>
        <w:pStyle w:val="BodyText"/>
        <w:spacing w:before="62"/>
        <w:ind w:left="-8"/>
      </w:pPr>
      <w:r>
        <w:br w:type="column"/>
      </w:r>
      <w:r>
        <w:t>的大小取決于（ ）。</w:t>
      </w:r>
    </w:p>
    <w:p>
      <w:pPr>
        <w:spacing w:after="0"/>
        <w:sectPr>
          <w:type w:val="continuous"/>
          <w:pgSz w:w="17860" w:h="25260"/>
          <w:pgMar w:top="1260" w:right="0" w:bottom="280" w:left="0" w:header="708" w:footer="708"/>
          <w:pgNumType w:start="14"/>
          <w:cols w:num="2" w:space="708" w:equalWidth="0">
            <w:col w:w="7915" w:space="40"/>
            <w:col w:w="9905" w:space="0"/>
          </w:cols>
        </w:sectPr>
      </w:pPr>
    </w:p>
    <w:p>
      <w:pPr>
        <w:spacing w:before="0" w:line="154" w:lineRule="exact"/>
        <w:ind w:left="1623" w:right="0" w:firstLine="0"/>
        <w:jc w:val="left"/>
        <w:rPr>
          <w:sz w:val="13"/>
        </w:rPr>
      </w:pPr>
      <w:r>
        <w:rPr>
          <w:color w:val="E30404"/>
          <w:w w:val="105"/>
          <w:sz w:val="13"/>
        </w:rPr>
        <w:t>dl</w:t>
      </w:r>
    </w:p>
    <w:p>
      <w:pPr>
        <w:pStyle w:val="BodyText"/>
        <w:spacing w:before="6"/>
        <w:rPr>
          <w:sz w:val="14"/>
        </w:rPr>
      </w:pPr>
    </w:p>
    <w:p>
      <w:pPr>
        <w:pStyle w:val="ListParagraph"/>
        <w:numPr>
          <w:ilvl w:val="0"/>
          <w:numId w:val="5"/>
        </w:numPr>
        <w:tabs>
          <w:tab w:val="left" w:pos="1079"/>
          <w:tab w:val="left" w:pos="1080"/>
        </w:tabs>
        <w:spacing w:before="1" w:after="0" w:line="240" w:lineRule="auto"/>
        <w:ind w:left="1080" w:right="0" w:hanging="540"/>
        <w:jc w:val="left"/>
        <w:rPr>
          <w:sz w:val="27"/>
        </w:rPr>
      </w:pPr>
      <w:r>
        <w:rPr>
          <w:color w:val="E30404"/>
          <w:sz w:val="27"/>
        </w:rPr>
        <w:t>B、n</w:t>
      </w:r>
    </w:p>
    <w:p>
      <w:pPr>
        <w:pStyle w:val="BodyText"/>
        <w:spacing w:before="8"/>
        <w:rPr>
          <w:sz w:val="13"/>
        </w:rPr>
      </w:pPr>
    </w:p>
    <w:p>
      <w:pPr>
        <w:pStyle w:val="ListParagraph"/>
        <w:numPr>
          <w:ilvl w:val="0"/>
          <w:numId w:val="5"/>
        </w:numPr>
        <w:tabs>
          <w:tab w:val="left" w:pos="1079"/>
          <w:tab w:val="left" w:pos="1080"/>
        </w:tabs>
        <w:spacing w:before="104" w:after="0" w:line="359" w:lineRule="exact"/>
        <w:ind w:left="1080" w:right="0" w:hanging="540"/>
        <w:jc w:val="left"/>
        <w:rPr>
          <w:sz w:val="27"/>
        </w:rPr>
      </w:pPr>
      <w:r>
        <w:rPr>
          <w:color w:val="E30404"/>
          <w:sz w:val="27"/>
        </w:rPr>
        <w:t>C、 n</w:t>
      </w:r>
      <w:r>
        <w:rPr>
          <w:color w:val="E30404"/>
          <w:spacing w:val="-45"/>
          <w:sz w:val="27"/>
        </w:rPr>
        <w:t xml:space="preserve"> 和 </w:t>
      </w:r>
      <w:r>
        <w:rPr>
          <w:color w:val="E30404"/>
          <w:sz w:val="27"/>
        </w:rPr>
        <w:t>I</w:t>
      </w:r>
    </w:p>
    <w:p>
      <w:pPr>
        <w:spacing w:before="0" w:line="128" w:lineRule="exact"/>
        <w:ind w:left="2297" w:right="0" w:firstLine="0"/>
        <w:jc w:val="left"/>
        <w:rPr>
          <w:sz w:val="13"/>
        </w:rPr>
      </w:pPr>
      <w:r>
        <w:rPr>
          <w:color w:val="E30404"/>
          <w:w w:val="105"/>
          <w:sz w:val="13"/>
        </w:rPr>
        <w:t>d1</w:t>
      </w:r>
    </w:p>
    <w:p>
      <w:pPr>
        <w:pStyle w:val="ListParagraph"/>
        <w:numPr>
          <w:ilvl w:val="0"/>
          <w:numId w:val="5"/>
        </w:numPr>
        <w:tabs>
          <w:tab w:val="left" w:pos="1079"/>
          <w:tab w:val="left" w:pos="1080"/>
        </w:tabs>
        <w:spacing w:before="186" w:after="0" w:line="240" w:lineRule="auto"/>
        <w:ind w:left="1080" w:right="0" w:hanging="540"/>
        <w:jc w:val="left"/>
        <w:rPr>
          <w:sz w:val="27"/>
        </w:rPr>
      </w:pPr>
      <w:r>
        <w:rPr>
          <w:color w:val="E30404"/>
          <w:sz w:val="27"/>
        </w:rPr>
        <w:t>D、a</w:t>
      </w:r>
      <w:r>
        <w:rPr>
          <w:color w:val="E30404"/>
          <w:spacing w:val="-33"/>
          <w:sz w:val="27"/>
        </w:rPr>
        <w:t xml:space="preserve"> 和</w:t>
      </w:r>
      <w:r>
        <w:rPr>
          <w:color w:val="E30404"/>
          <w:sz w:val="27"/>
        </w:rPr>
        <w:t>β</w:t>
      </w:r>
    </w:p>
    <w:p>
      <w:pPr>
        <w:spacing w:after="0" w:line="240" w:lineRule="auto"/>
        <w:jc w:val="left"/>
        <w:rPr>
          <w:sz w:val="27"/>
        </w:rPr>
        <w:sectPr>
          <w:type w:val="continuous"/>
          <w:pgSz w:w="17860" w:h="25260"/>
          <w:pgMar w:top="1260" w:right="0" w:bottom="280" w:left="0" w:header="708" w:footer="708"/>
          <w:pgNumType w:start="15"/>
          <w:cols w:space="708"/>
        </w:sectPr>
      </w:pPr>
    </w:p>
    <w:p>
      <w:pPr>
        <w:pStyle w:val="BodyText"/>
        <w:ind w:left="1060"/>
        <w:rPr>
          <w:sz w:val="20"/>
        </w:rPr>
      </w:pPr>
      <w:r>
        <w:rPr>
          <w:sz w:val="20"/>
        </w:rPr>
        <w:pict>
          <v:group id="_x0000_i1315" style="width:745pt;height:94pt;mso-position-horizontal-relative:char;mso-position-vertical-relative:line" coordorigin="0,0" coordsize="14900,1880">
            <v:shape id="_x0000_s1316" type="#_x0000_t75" style="width:14900;height:1880;position:absolute" stroked="f">
              <v:imagedata r:id="rId5" o:title=""/>
            </v:shape>
            <v:shape id="_x0000_s1317"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18" type="#_x0000_t202" style="width:200;height:360;left:2461;position:absolute;top:288" filled="f" stroked="f">
              <v:textbox inset="0,0,0,0">
                <w:txbxContent>
                  <w:p>
                    <w:pPr>
                      <w:spacing w:before="0" w:line="360" w:lineRule="exact"/>
                      <w:ind w:left="0" w:right="0" w:firstLine="0"/>
                      <w:jc w:val="left"/>
                      <w:rPr>
                        <w:sz w:val="36"/>
                      </w:rPr>
                    </w:pPr>
                    <w:r>
                      <w:rPr>
                        <w:sz w:val="36"/>
                      </w:rPr>
                      <w:t>C</w:t>
                    </w:r>
                  </w:p>
                </w:txbxContent>
              </v:textbox>
            </v:shape>
            <w10:wrap type="none"/>
          </v:group>
        </w:pict>
      </w:r>
    </w:p>
    <w:p>
      <w:pPr>
        <w:pStyle w:val="BodyText"/>
        <w:spacing w:before="54"/>
        <w:ind w:left="1080"/>
      </w:pPr>
      <w:r>
        <w:t>60、 单相桥式整流电路近似的一阶惯性环节的时间常数为（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A、5ms</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B、10ms</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319" style="width:745pt;height:93pt;margin-top:30.12pt;margin-left:53pt;mso-position-horizontal-relative:page;position:absolute;z-index:-251591680" coordorigin="1060,602" coordsize="14900,1860">
            <v:shape id="_x0000_s1320" type="#_x0000_t75" style="width:14900;height:1860;left:1060;position:absolute;top:602" stroked="f">
              <v:imagedata r:id="rId22" o:title=""/>
            </v:shape>
            <v:shape id="_x0000_s1321"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22"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C、20ms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61、 双闭环无静差V-M 系统中，改变（ ）能够改变稳态转速。</w:t>
      </w:r>
    </w:p>
    <w:p>
      <w:pPr>
        <w:pStyle w:val="BodyText"/>
        <w:spacing w:before="2"/>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A、整流环节放大系数</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B、电流反馈系数</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323" style="width:745pt;height:94pt;margin-top:29.68pt;margin-left:53pt;mso-position-horizontal-relative:page;position:absolute;z-index:-251590656" coordorigin="1060,594" coordsize="14900,1880">
            <v:shape id="_x0000_s1324" type="#_x0000_t75" style="width:14900;height:1880;left:1060;position:absolute;top:593" stroked="f">
              <v:imagedata r:id="rId5" o:title=""/>
            </v:shape>
            <v:shape id="_x0000_s1325"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26" type="#_x0000_t202" style="width:200;height:360;left:3521;position:absolute;top:88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C、转速反馈系数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9275"/>
        </w:tabs>
        <w:spacing w:before="62"/>
        <w:ind w:left="1080"/>
      </w:pPr>
      <w:r>
        <w:t>62、</w:t>
      </w:r>
      <w:r>
        <w:rPr>
          <w:spacing w:val="70"/>
        </w:rPr>
        <w:t xml:space="preserve"> </w:t>
      </w:r>
      <w:r>
        <w:t>在转速负反馈单闭环有静差直流调速系统中，当（</w:t>
        <w:tab/>
        <w:t>）变化时，系统没有抗扰作用。</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A、测速发电机励磁</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B、电动机励磁电流</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327" style="width:745pt;height:93pt;margin-top:30.16pt;margin-left:53pt;mso-position-horizontal-relative:page;position:absolute;z-index:-251589632" coordorigin="1060,603" coordsize="14900,1860">
            <v:shape id="_x0000_s1328" type="#_x0000_t75" style="width:14900;height:1860;left:1060;position:absolute;top:603" stroked="f">
              <v:imagedata r:id="rId22" o:title=""/>
            </v:shape>
            <v:shape id="_x0000_s1329"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30" type="#_x0000_t202" style="width:200;height:360;left:3521;position:absolute;top:879"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C、电枢电阻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63、 磁通控制基本方程式表明转子磁链与定子电流的励磁分量之间的传递函数是一个（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A、一阶惯性环节</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B、二阶惯性环节</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C、三阶惯性环节</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331" style="width:745pt;height:93pt;margin-top:29.87pt;margin-left:53pt;mso-position-horizontal-relative:page;position:absolute;z-index:-251588608" coordorigin="1060,597" coordsize="14900,1860">
            <v:shape id="_x0000_s1332" type="#_x0000_t75" style="width:14900;height:1860;left:1060;position:absolute;top:597" stroked="f">
              <v:imagedata r:id="rId11" o:title=""/>
            </v:shape>
            <v:shape id="_x0000_s1333"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34"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D、四阶惯性环节</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64、 交流电动机变频变压调速系统属于（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A、转差功率不变型调速系统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B、转差功率消耗型调速系统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C、转差功率回馈型调速系统</w:t>
      </w:r>
    </w:p>
    <w:p>
      <w:pPr>
        <w:spacing w:after="0" w:line="240" w:lineRule="auto"/>
        <w:jc w:val="left"/>
        <w:rPr>
          <w:sz w:val="27"/>
        </w:rPr>
        <w:sectPr>
          <w:pgSz w:w="17860" w:h="25260"/>
          <w:pgMar w:top="740" w:right="0" w:bottom="280" w:left="0" w:header="708" w:footer="708"/>
          <w:pgNumType w:start="16"/>
          <w:cols w:space="708"/>
        </w:sectPr>
      </w:pPr>
    </w:p>
    <w:p>
      <w:pPr>
        <w:pStyle w:val="BodyText"/>
        <w:ind w:left="1060"/>
        <w:rPr>
          <w:sz w:val="20"/>
        </w:rPr>
      </w:pPr>
      <w:r>
        <w:rPr>
          <w:sz w:val="20"/>
        </w:rPr>
        <w:pict>
          <v:group id="_x0000_i1335" style="width:745pt;height:94pt;mso-position-horizontal-relative:char;mso-position-vertical-relative:line" coordorigin="0,0" coordsize="14900,1880">
            <v:shape id="_x0000_s1336" type="#_x0000_t75" style="width:14900;height:1880;position:absolute" stroked="f">
              <v:imagedata r:id="rId5" o:title=""/>
            </v:shape>
            <v:shape id="_x0000_s1337"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38" type="#_x0000_t202" style="width:200;height:360;left:2461;position:absolute;top:288" filled="f" stroked="f">
              <v:textbox inset="0,0,0,0">
                <w:txbxContent>
                  <w:p>
                    <w:pPr>
                      <w:spacing w:before="0" w:line="360" w:lineRule="exact"/>
                      <w:ind w:left="0" w:right="0" w:firstLine="0"/>
                      <w:jc w:val="left"/>
                      <w:rPr>
                        <w:sz w:val="36"/>
                      </w:rPr>
                    </w:pPr>
                    <w:r>
                      <w:rPr>
                        <w:sz w:val="36"/>
                      </w:rPr>
                      <w:t>A</w:t>
                    </w:r>
                  </w:p>
                </w:txbxContent>
              </v:textbox>
            </v:shape>
            <w10:wrap type="none"/>
          </v:group>
        </w:pict>
      </w:r>
    </w:p>
    <w:p>
      <w:pPr>
        <w:pStyle w:val="BodyText"/>
        <w:tabs>
          <w:tab w:val="left" w:pos="9275"/>
        </w:tabs>
        <w:spacing w:before="54"/>
        <w:ind w:left="1080"/>
      </w:pPr>
      <w:r>
        <w:t>65、</w:t>
      </w:r>
      <w:r>
        <w:rPr>
          <w:spacing w:val="70"/>
        </w:rPr>
        <w:t xml:space="preserve"> </w:t>
      </w:r>
      <w:r>
        <w:t>在转速负反馈单闭环有静差直流调速系统中，当（</w:t>
        <w:tab/>
        <w:t>）变化时，系统没有抗扰作用。</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A、转速反馈系数</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B、电动机励磁电流</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339" style="width:745pt;height:93pt;margin-top:30.12pt;margin-left:53pt;mso-position-horizontal-relative:page;position:absolute;z-index:-251587584" coordorigin="1060,602" coordsize="14900,1860">
            <v:shape id="_x0000_s1340" type="#_x0000_t75" style="width:14900;height:1860;left:1060;position:absolute;top:602" stroked="f">
              <v:imagedata r:id="rId22" o:title=""/>
            </v:shape>
            <v:shape id="_x0000_s1341"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42"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C、电枢电阻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66、 异步电动机VVVF 调速系统中低频电压补偿的目的是（ ）</w:t>
      </w:r>
    </w:p>
    <w:p>
      <w:pPr>
        <w:pStyle w:val="BodyText"/>
        <w:spacing w:before="2"/>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A、补偿定子电阻压降</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B、补偿定子电阻和漏抗压降</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C、补偿转子电阻压降</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343" style="width:745pt;height:93pt;margin-top:29.77pt;margin-left:53pt;mso-position-horizontal-relative:page;position:absolute;z-index:-251586560" coordorigin="1060,595" coordsize="14900,1860">
            <v:shape id="_x0000_s1344" type="#_x0000_t75" style="width:14900;height:1860;left:1060;position:absolute;top:595" stroked="f">
              <v:imagedata r:id="rId11" o:title=""/>
            </v:shape>
            <v:shape id="_x0000_s1345"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46"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D、补偿转子电阻和漏抗压降</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67、 恒 Eg/ω1 调速系统，最大电磁转矩（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A、与ω1</w:t>
      </w:r>
      <w:r>
        <w:rPr>
          <w:color w:val="E30404"/>
          <w:spacing w:val="-22"/>
          <w:sz w:val="27"/>
        </w:rPr>
        <w:t xml:space="preserve"> 无关</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B、随ω1</w:t>
      </w:r>
      <w:r>
        <w:rPr>
          <w:color w:val="E30404"/>
          <w:spacing w:val="-12"/>
          <w:sz w:val="27"/>
        </w:rPr>
        <w:t xml:space="preserve"> 增大而增大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347" style="width:745pt;height:93pt;margin-top:30.35pt;margin-left:53pt;mso-position-horizontal-relative:page;position:absolute;z-index:-251585536" coordorigin="1060,607" coordsize="14900,1860">
            <v:shape id="_x0000_s1348" type="#_x0000_t75" style="width:14900;height:1860;left:1060;position:absolute;top:607" stroked="f">
              <v:imagedata r:id="rId4" o:title=""/>
            </v:shape>
            <v:shape id="_x0000_s1349"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50"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C、随ω1</w:t>
      </w:r>
      <w:r>
        <w:rPr>
          <w:color w:val="E30404"/>
          <w:spacing w:val="-12"/>
          <w:sz w:val="27"/>
        </w:rPr>
        <w:t xml:space="preserve"> 增大而减小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tabs>
          <w:tab w:val="left" w:pos="12583"/>
        </w:tabs>
        <w:spacing w:before="63"/>
        <w:ind w:left="1080"/>
      </w:pPr>
      <w:r>
        <w:t>68、</w:t>
      </w:r>
      <w:r>
        <w:rPr>
          <w:spacing w:val="58"/>
        </w:rPr>
        <w:t xml:space="preserve"> </w:t>
      </w:r>
      <w:r>
        <w:t>在典</w:t>
      </w:r>
      <w:r>
        <w:rPr>
          <w:spacing w:val="76"/>
        </w:rPr>
        <w:t>型</w:t>
      </w:r>
      <w:r>
        <w:t>I</w:t>
      </w:r>
      <w:r>
        <w:rPr>
          <w:spacing w:val="-50"/>
        </w:rPr>
        <w:t xml:space="preserve"> </w:t>
      </w:r>
      <w:r>
        <w:t>型系统中，当时间常</w:t>
      </w:r>
      <w:r>
        <w:rPr>
          <w:spacing w:val="62"/>
        </w:rPr>
        <w:t>数</w:t>
      </w:r>
      <w:r>
        <w:t>T</w:t>
      </w:r>
      <w:r>
        <w:rPr>
          <w:spacing w:val="-46"/>
        </w:rPr>
        <w:t xml:space="preserve"> </w:t>
      </w:r>
      <w:r>
        <w:t>已知时，随着放大系</w:t>
      </w:r>
      <w:r>
        <w:rPr>
          <w:spacing w:val="62"/>
        </w:rPr>
        <w:t>数</w:t>
      </w:r>
      <w:r>
        <w:t>K</w:t>
      </w:r>
      <w:r>
        <w:rPr>
          <w:spacing w:val="-45"/>
        </w:rPr>
        <w:t xml:space="preserve"> </w:t>
      </w:r>
      <w:r>
        <w:t>减小，超调量（</w:t>
        <w:tab/>
        <w:t>）。</w:t>
      </w:r>
    </w:p>
    <w:p>
      <w:pPr>
        <w:pStyle w:val="BodyText"/>
        <w:spacing w:before="9"/>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A、减小</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B、增大</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351" style="width:745pt;height:93pt;margin-top:29.87pt;margin-left:53pt;mso-position-horizontal-relative:page;position:absolute;z-index:-251584512" coordorigin="1060,597" coordsize="14900,1860">
            <v:shape id="_x0000_s1352" type="#_x0000_t75" style="width:14900;height:1860;left:1060;position:absolute;top:597" stroked="f">
              <v:imagedata r:id="rId11" o:title=""/>
            </v:shape>
            <v:shape id="_x0000_s1353"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54"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C、不变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69、 下列异步电动机调速方法属于转差功率消耗型的调速系统是 (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A、降电压调速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B、串级调速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C、变极调速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D、变压变频调速</w:t>
      </w:r>
    </w:p>
    <w:p>
      <w:pPr>
        <w:spacing w:after="0" w:line="240" w:lineRule="auto"/>
        <w:jc w:val="left"/>
        <w:rPr>
          <w:sz w:val="27"/>
        </w:rPr>
        <w:sectPr>
          <w:pgSz w:w="17860" w:h="25260"/>
          <w:pgMar w:top="740" w:right="0" w:bottom="280" w:left="0" w:header="708" w:footer="708"/>
          <w:pgNumType w:start="17"/>
          <w:cols w:space="708"/>
        </w:sectPr>
      </w:pPr>
    </w:p>
    <w:p>
      <w:pPr>
        <w:pStyle w:val="BodyText"/>
        <w:ind w:left="1060"/>
        <w:rPr>
          <w:sz w:val="20"/>
        </w:rPr>
      </w:pPr>
      <w:r>
        <w:pict>
          <v:group id="_x0000_s1355" style="width:893pt;height:67.1pt;margin-top:397.94pt;margin-left:0;mso-position-horizontal-relative:page;mso-position-vertical-relative:page;position:absolute;z-index:251734016" coordorigin="0,7959" coordsize="17860,1342">
            <v:shape id="_x0000_s1356" type="#_x0000_t75" style="width:17860;height:1260;position:absolute;top:7958" stroked="f">
              <v:imagedata r:id="rId29" o:title=""/>
            </v:shape>
            <v:shape id="_x0000_s1357" type="#_x0000_t202" style="width:158;height:367;left:540;position:absolute;top:8934"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358" type="#_x0000_t202" style="width:427;height:270;left:1080;position:absolute;top:9027" filled="f" stroked="f">
              <v:textbox inset="0,0,0,0">
                <w:txbxContent>
                  <w:p>
                    <w:pPr>
                      <w:spacing w:before="0" w:line="270" w:lineRule="exact"/>
                      <w:ind w:left="0" w:right="0" w:firstLine="0"/>
                      <w:jc w:val="left"/>
                      <w:rPr>
                        <w:sz w:val="27"/>
                      </w:rPr>
                    </w:pPr>
                    <w:r>
                      <w:rPr>
                        <w:color w:val="E30404"/>
                        <w:sz w:val="27"/>
                      </w:rPr>
                      <w:t>A、</w:t>
                    </w:r>
                  </w:p>
                </w:txbxContent>
              </v:textbox>
            </v:shape>
          </v:group>
        </w:pict>
      </w:r>
      <w:r>
        <w:pict>
          <v:group id="_x0000_s1359" style="width:893pt;height:81.65pt;margin-top:472.14pt;margin-left:0;mso-position-horizontal-relative:page;mso-position-vertical-relative:page;position:absolute;z-index:251735040" coordorigin="0,9443" coordsize="17860,1633">
            <v:shape id="_x0000_s1360" type="#_x0000_t75" style="width:17860;height:1520;position:absolute;top:9442" stroked="f">
              <v:imagedata r:id="rId30" o:title=""/>
            </v:shape>
            <v:shape id="_x0000_s1361" type="#_x0000_t202" style="width:158;height:367;left:540;position:absolute;top:10708"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362" type="#_x0000_t202" style="width:427;height:270;left:1080;position:absolute;top:10801" filled="f" stroked="f">
              <v:textbox inset="0,0,0,0">
                <w:txbxContent>
                  <w:p>
                    <w:pPr>
                      <w:spacing w:before="0" w:line="270" w:lineRule="exact"/>
                      <w:ind w:left="0" w:right="0" w:firstLine="0"/>
                      <w:jc w:val="left"/>
                      <w:rPr>
                        <w:sz w:val="27"/>
                      </w:rPr>
                    </w:pPr>
                    <w:r>
                      <w:rPr>
                        <w:color w:val="E30404"/>
                        <w:sz w:val="27"/>
                      </w:rPr>
                      <w:t>B、</w:t>
                    </w:r>
                  </w:p>
                </w:txbxContent>
              </v:textbox>
            </v:shape>
          </v:group>
        </w:pict>
      </w:r>
      <w:r>
        <w:pict>
          <v:group id="_x0000_s1363" style="width:893pt;height:62.95pt;margin-top:563.74pt;margin-left:0;mso-position-horizontal-relative:page;mso-position-vertical-relative:page;position:absolute;z-index:251736064" coordorigin="0,11275" coordsize="17860,1259">
            <v:shape id="_x0000_s1364" type="#_x0000_t75" style="width:17860;height:1140;position:absolute;top:11274" stroked="f">
              <v:imagedata r:id="rId31" o:title=""/>
            </v:shape>
            <v:shape id="_x0000_s1365" type="#_x0000_t202" style="width:158;height:367;left:540;position:absolute;top:12166"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366" type="#_x0000_t202" style="width:427;height:270;left:1080;position:absolute;top:12259" filled="f" stroked="f">
              <v:textbox inset="0,0,0,0">
                <w:txbxContent>
                  <w:p>
                    <w:pPr>
                      <w:spacing w:before="0" w:line="270" w:lineRule="exact"/>
                      <w:ind w:left="0" w:right="0" w:firstLine="0"/>
                      <w:jc w:val="left"/>
                      <w:rPr>
                        <w:sz w:val="27"/>
                      </w:rPr>
                    </w:pPr>
                    <w:r>
                      <w:rPr>
                        <w:color w:val="E30404"/>
                        <w:sz w:val="27"/>
                      </w:rPr>
                      <w:t>C、</w:t>
                    </w:r>
                  </w:p>
                </w:txbxContent>
              </v:textbox>
            </v:shape>
          </v:group>
        </w:pict>
      </w:r>
      <w:r>
        <w:pict>
          <v:group id="_x0000_s1367" style="width:893pt;height:76.3pt;margin-top:638.94pt;margin-left:0;mso-position-horizontal-relative:page;mso-position-vertical-relative:page;position:absolute;z-index:251737088" coordorigin="0,12779" coordsize="17860,1526">
            <v:shape id="_x0000_s1368" type="#_x0000_t75" style="width:17860;height:1440;position:absolute;top:12778" stroked="f">
              <v:imagedata r:id="rId32" o:title=""/>
            </v:shape>
            <v:shape id="_x0000_s1369" type="#_x0000_t202" style="width:158;height:367;left:540;position:absolute;top:13938"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370" type="#_x0000_t202" style="width:427;height:270;left:1080;position:absolute;top:14031" filled="f" stroked="f">
              <v:textbox inset="0,0,0,0">
                <w:txbxContent>
                  <w:p>
                    <w:pPr>
                      <w:spacing w:before="0" w:line="270" w:lineRule="exact"/>
                      <w:ind w:left="0" w:right="0" w:firstLine="0"/>
                      <w:jc w:val="left"/>
                      <w:rPr>
                        <w:sz w:val="27"/>
                      </w:rPr>
                    </w:pPr>
                    <w:r>
                      <w:rPr>
                        <w:color w:val="E30404"/>
                        <w:sz w:val="27"/>
                      </w:rPr>
                      <w:t>D、</w:t>
                    </w:r>
                  </w:p>
                </w:txbxContent>
              </v:textbox>
            </v:shape>
          </v:group>
        </w:pict>
      </w:r>
      <w:r>
        <w:rPr>
          <w:sz w:val="20"/>
        </w:rPr>
        <w:pict>
          <v:group id="_x0000_i1371" style="width:745pt;height:94pt;mso-position-horizontal-relative:char;mso-position-vertical-relative:line" coordorigin="0,0" coordsize="14900,1880">
            <v:shape id="_x0000_s1372" type="#_x0000_t75" style="width:14900;height:1880;position:absolute" stroked="f">
              <v:imagedata r:id="rId5" o:title=""/>
            </v:shape>
            <v:shape id="_x0000_s1373"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74" type="#_x0000_t202" style="width:200;height:360;left:2461;position:absolute;top:288" filled="f" stroked="f">
              <v:textbox inset="0,0,0,0">
                <w:txbxContent>
                  <w:p>
                    <w:pPr>
                      <w:spacing w:before="0" w:line="360" w:lineRule="exact"/>
                      <w:ind w:left="0" w:right="0" w:firstLine="0"/>
                      <w:jc w:val="left"/>
                      <w:rPr>
                        <w:sz w:val="36"/>
                      </w:rPr>
                    </w:pPr>
                    <w:r>
                      <w:rPr>
                        <w:sz w:val="36"/>
                      </w:rPr>
                      <w:t>D</w:t>
                    </w:r>
                  </w:p>
                </w:txbxContent>
              </v:textbox>
            </v:shape>
            <w10:wrap type="none"/>
          </v:group>
        </w:pict>
      </w:r>
    </w:p>
    <w:p>
      <w:pPr>
        <w:pStyle w:val="BodyText"/>
        <w:spacing w:before="54"/>
        <w:ind w:left="1080"/>
      </w:pPr>
      <w:r>
        <w:t>70、 为了增加系统响应的快速性，我们应该在系统中引入（ ）环节进行调节。</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A、比例</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B、积分</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375" style="width:745pt;height:93pt;margin-top:30.12pt;margin-left:53pt;mso-position-horizontal-relative:page;position:absolute;z-index:-251578368" coordorigin="1060,602" coordsize="14900,1860">
            <v:shape id="_x0000_s1376" type="#_x0000_t75" style="width:14900;height:1860;left:1060;position:absolute;top:602" stroked="f">
              <v:imagedata r:id="rId22" o:title=""/>
            </v:shape>
            <v:shape id="_x0000_s1377"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78"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pict>
          <v:group id="_x0000_s1379" style="width:893pt;height:32.4pt;margin-top:129.26pt;margin-left:0;mso-position-horizontal-relative:page;position:absolute;z-index:251732992" coordorigin="0,2585" coordsize="17860,648">
            <v:shape id="_x0000_s1380" type="#_x0000_t75" style="width:17860;height:580;position:absolute;top:2585" stroked="f">
              <v:imagedata r:id="rId33" o:title=""/>
            </v:shape>
            <v:shape id="_x0000_s1381" type="#_x0000_t202" style="width:11887;height:317;left:1080;position:absolute;top:2916" filled="f" stroked="f">
              <v:textbox inset="0,0,0,0">
                <w:txbxContent>
                  <w:p>
                    <w:pPr>
                      <w:spacing w:before="0" w:line="317" w:lineRule="exact"/>
                      <w:ind w:left="0" w:right="0" w:firstLine="0"/>
                      <w:jc w:val="left"/>
                      <w:rPr>
                        <w:sz w:val="31"/>
                      </w:rPr>
                    </w:pPr>
                    <w:r>
                      <w:rPr>
                        <w:sz w:val="31"/>
                      </w:rPr>
                      <w:t>71、 桥式可逆PWM 变换器给直流电动机供电时采用双极性控制方式，其输出平均电压</w:t>
                    </w:r>
                  </w:p>
                </w:txbxContent>
              </v:textbox>
            </v:shape>
            <v:shape id="_x0000_s1382" type="#_x0000_t202" style="width:1756;height:317;left:13755;position:absolute;top:2916" filled="f" stroked="f">
              <v:textbox inset="0,0,0,0">
                <w:txbxContent>
                  <w:p>
                    <w:pPr>
                      <w:spacing w:before="0" w:line="317" w:lineRule="exact"/>
                      <w:ind w:left="0" w:right="0" w:firstLine="0"/>
                      <w:jc w:val="left"/>
                      <w:rPr>
                        <w:sz w:val="31"/>
                      </w:rPr>
                    </w:pPr>
                    <w:r>
                      <w:rPr>
                        <w:sz w:val="31"/>
                      </w:rPr>
                      <w:t>等于（ ）。</w:t>
                    </w:r>
                  </w:p>
                </w:txbxContent>
              </v:textbox>
            </v:shape>
          </v:group>
        </w:pict>
      </w:r>
      <w:r>
        <w:rPr>
          <w:color w:val="E30404"/>
          <w:sz w:val="27"/>
        </w:rPr>
        <w:t>C、微分</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pict>
          <v:group id="_x0000_s1383" style="width:745pt;height:94pt;margin-top:14.87pt;margin-left:53pt;mso-position-horizontal-relative:page;mso-wrap-distance-left:0;mso-wrap-distance-right:0;position:absolute;z-index:-251576320" coordorigin="1060,297" coordsize="14900,1880">
            <v:shape id="_x0000_s1384" type="#_x0000_t75" style="width:14900;height:1880;left:1060;position:absolute;top:297" stroked="f">
              <v:imagedata r:id="rId23" o:title=""/>
            </v:shape>
            <v:shape id="_x0000_s1385" type="#_x0000_t202" style="width:1820;height:828;left:1314;position:absolute;top:57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86" type="#_x0000_t202" style="width:200;height:360;left:3521;position:absolute;top:578" filled="f" stroked="f">
              <v:textbox inset="0,0,0,0">
                <w:txbxContent>
                  <w:p>
                    <w:pPr>
                      <w:spacing w:before="0" w:line="360" w:lineRule="exact"/>
                      <w:ind w:left="0" w:right="0" w:firstLine="0"/>
                      <w:jc w:val="left"/>
                      <w:rPr>
                        <w:sz w:val="36"/>
                      </w:rPr>
                    </w:pPr>
                    <w:r>
                      <w:rPr>
                        <w:sz w:val="36"/>
                      </w:rPr>
                      <w:t>B</w:t>
                    </w:r>
                  </w:p>
                </w:txbxContent>
              </v:textbox>
            </v:shape>
            <w10:wrap type="topAndBottom"/>
          </v:group>
        </w:pict>
      </w:r>
    </w:p>
    <w:p>
      <w:pPr>
        <w:pStyle w:val="BodyText"/>
        <w:spacing w:before="28"/>
        <w:ind w:left="1080"/>
      </w:pPr>
      <w:r>
        <w:t>72、 V-M 系统中，采用三相整流电路，为抑制电流脉动，可采用的主要措施是（）。</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A、减小电流</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B、设置平波电抗器</w:t>
      </w:r>
    </w:p>
    <w:p>
      <w:pPr>
        <w:pStyle w:val="ListParagraph"/>
        <w:numPr>
          <w:ilvl w:val="0"/>
          <w:numId w:val="5"/>
        </w:numPr>
        <w:tabs>
          <w:tab w:val="left" w:pos="1079"/>
          <w:tab w:val="left" w:pos="1080"/>
        </w:tabs>
        <w:spacing w:before="277" w:after="0" w:line="240" w:lineRule="auto"/>
        <w:ind w:left="1080" w:right="0" w:hanging="540"/>
        <w:jc w:val="left"/>
        <w:rPr>
          <w:sz w:val="27"/>
        </w:rPr>
      </w:pPr>
      <w:r>
        <w:pict>
          <v:group id="_x0000_s1387" style="width:745pt;height:93pt;margin-top:30.36pt;margin-left:53pt;mso-position-horizontal-relative:page;position:absolute;z-index:-251577344" coordorigin="1060,607" coordsize="14900,1860">
            <v:shape id="_x0000_s1388" type="#_x0000_t75" style="width:14900;height:1860;left:1060;position:absolute;top:607" stroked="f">
              <v:imagedata r:id="rId4" o:title=""/>
            </v:shape>
            <v:shape id="_x0000_s1389" type="#_x0000_t202" style="width:1820;height:828;left:1314;position:absolute;top:87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90" type="#_x0000_t202" style="width:200;height:360;left:3521;position:absolute;top:878"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C、增大负载电阻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spacing w:before="63"/>
        <w:ind w:left="1080"/>
      </w:pPr>
      <w:r>
        <w:t>73、 转速、电流双闭环调速系统中的两个调速器通常采用的控制方式是 (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A、PID</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B、PI</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C、P</w:t>
      </w:r>
    </w:p>
    <w:p>
      <w:pPr>
        <w:spacing w:after="0" w:line="240" w:lineRule="auto"/>
        <w:jc w:val="left"/>
        <w:rPr>
          <w:sz w:val="27"/>
        </w:rPr>
        <w:sectPr>
          <w:pgSz w:w="17860" w:h="25260"/>
          <w:pgMar w:top="740" w:right="0" w:bottom="280" w:left="0" w:header="708" w:footer="708"/>
          <w:pgNumType w:start="18"/>
          <w:cols w:space="708"/>
        </w:sectPr>
      </w:pPr>
    </w:p>
    <w:p>
      <w:pPr>
        <w:pStyle w:val="BodyText"/>
        <w:ind w:left="1060"/>
        <w:rPr>
          <w:sz w:val="20"/>
        </w:rPr>
      </w:pPr>
      <w:r>
        <w:pict>
          <v:group id="_x0000_s1391" style="width:893pt;height:37.8pt;margin-top:541.34pt;margin-left:0;mso-position-horizontal-relative:page;mso-position-vertical-relative:page;position:absolute;z-index:251744256" coordorigin="0,10827" coordsize="17860,756">
            <v:shape id="_x0000_s1392" type="#_x0000_t75" style="width:17860;height:660;position:absolute;top:10826" stroked="f">
              <v:imagedata r:id="rId34" o:title=""/>
            </v:shape>
            <v:shape id="_x0000_s1393" type="#_x0000_t202" style="width:158;height:367;left:540;position:absolute;top:11216"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394" type="#_x0000_t202" style="width:427;height:270;left:1080;position:absolute;top:11309" filled="f" stroked="f">
              <v:textbox inset="0,0,0,0">
                <w:txbxContent>
                  <w:p>
                    <w:pPr>
                      <w:spacing w:before="0" w:line="270" w:lineRule="exact"/>
                      <w:ind w:left="0" w:right="0" w:firstLine="0"/>
                      <w:jc w:val="left"/>
                      <w:rPr>
                        <w:sz w:val="27"/>
                      </w:rPr>
                    </w:pPr>
                    <w:r>
                      <w:rPr>
                        <w:color w:val="E30404"/>
                        <w:sz w:val="27"/>
                      </w:rPr>
                      <w:t>D、</w:t>
                    </w:r>
                  </w:p>
                </w:txbxContent>
              </v:textbox>
            </v:shape>
            <v:shape id="_x0000_s1395" type="#_x0000_t202" style="width:2990;height:270;left:2340;position:absolute;top:11309" filled="f" stroked="f">
              <v:textbox inset="0,0,0,0">
                <w:txbxContent>
                  <w:p>
                    <w:pPr>
                      <w:spacing w:before="0" w:line="270" w:lineRule="exact"/>
                      <w:ind w:left="0" w:right="0" w:firstLine="0"/>
                      <w:jc w:val="left"/>
                      <w:rPr>
                        <w:sz w:val="27"/>
                      </w:rPr>
                    </w:pPr>
                    <w:r>
                      <w:rPr>
                        <w:color w:val="E30404"/>
                        <w:sz w:val="27"/>
                      </w:rPr>
                      <w:t>，输出功率低于输入功率</w:t>
                    </w:r>
                  </w:p>
                </w:txbxContent>
              </v:textbox>
            </v:shape>
          </v:group>
        </w:pict>
      </w:r>
      <w:r>
        <w:rPr>
          <w:sz w:val="20"/>
        </w:rPr>
        <w:pict>
          <v:group id="_x0000_i1396" style="width:745pt;height:94pt;mso-position-horizontal-relative:char;mso-position-vertical-relative:line" coordorigin="0,0" coordsize="14900,1880">
            <v:shape id="_x0000_s1397" type="#_x0000_t75" style="width:14900;height:1880;position:absolute" stroked="f">
              <v:imagedata r:id="rId5" o:title=""/>
            </v:shape>
            <v:shape id="_x0000_s1398"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399" type="#_x0000_t202" style="width:200;height:360;left:2461;position:absolute;top:288" filled="f" stroked="f">
              <v:textbox inset="0,0,0,0">
                <w:txbxContent>
                  <w:p>
                    <w:pPr>
                      <w:spacing w:before="0" w:line="360" w:lineRule="exact"/>
                      <w:ind w:left="0" w:right="0" w:firstLine="0"/>
                      <w:jc w:val="left"/>
                      <w:rPr>
                        <w:sz w:val="36"/>
                      </w:rPr>
                    </w:pPr>
                    <w:r>
                      <w:rPr>
                        <w:sz w:val="36"/>
                      </w:rPr>
                      <w:t>B</w:t>
                    </w:r>
                  </w:p>
                </w:txbxContent>
              </v:textbox>
            </v:shape>
            <w10:wrap type="none"/>
          </v:group>
        </w:pict>
      </w:r>
    </w:p>
    <w:p>
      <w:pPr>
        <w:pStyle w:val="BodyText"/>
        <w:spacing w:before="54"/>
        <w:ind w:left="1080"/>
      </w:pPr>
      <w:r>
        <w:t>74、 恒 Us/ ω1 调速系统，最大电磁转矩（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A、与ω1</w:t>
      </w:r>
      <w:r>
        <w:rPr>
          <w:color w:val="E30404"/>
          <w:spacing w:val="-22"/>
          <w:sz w:val="27"/>
        </w:rPr>
        <w:t xml:space="preserve"> 无关</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B、随ω1</w:t>
      </w:r>
      <w:r>
        <w:rPr>
          <w:color w:val="E30404"/>
          <w:spacing w:val="-12"/>
          <w:sz w:val="27"/>
        </w:rPr>
        <w:t xml:space="preserve"> 增大而增大</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400" style="width:745pt;height:93pt;margin-top:30.12pt;margin-left:53pt;mso-position-horizontal-relative:page;position:absolute;z-index:-251571200" coordorigin="1060,602" coordsize="14900,1860">
            <v:shape id="_x0000_s1401" type="#_x0000_t75" style="width:14900;height:1860;left:1060;position:absolute;top:602" stroked="f">
              <v:imagedata r:id="rId22" o:title=""/>
            </v:shape>
            <v:shape id="_x0000_s140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03"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C、随ω1</w:t>
      </w:r>
      <w:r>
        <w:rPr>
          <w:color w:val="E30404"/>
          <w:spacing w:val="-12"/>
          <w:sz w:val="27"/>
        </w:rPr>
        <w:t xml:space="preserve"> 增大而减小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line="283" w:lineRule="auto"/>
        <w:ind w:left="1080" w:right="1416"/>
      </w:pPr>
      <w:r>
        <w:pict>
          <v:group id="_x0000_s1404" style="width:893pt;height:33.45pt;margin-top:53.52pt;margin-left:0;mso-position-horizontal-relative:page;position:absolute;z-index:251741184" coordorigin="0,1070" coordsize="17860,669">
            <v:shape id="_x0000_s1405" type="#_x0000_t75" style="width:17860;height:580;position:absolute;top:1070" stroked="f">
              <v:imagedata r:id="rId35" o:title=""/>
            </v:shape>
            <v:shape id="_x0000_s1406" type="#_x0000_t202" style="width:158;height:367;left:540;position:absolute;top:1373"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07" type="#_x0000_t202" style="width:427;height:270;left:1080;position:absolute;top:1466" filled="f" stroked="f">
              <v:textbox inset="0,0,0,0">
                <w:txbxContent>
                  <w:p>
                    <w:pPr>
                      <w:spacing w:before="0" w:line="270" w:lineRule="exact"/>
                      <w:ind w:left="0" w:right="0" w:firstLine="0"/>
                      <w:jc w:val="left"/>
                      <w:rPr>
                        <w:sz w:val="27"/>
                      </w:rPr>
                    </w:pPr>
                    <w:r>
                      <w:rPr>
                        <w:color w:val="E30404"/>
                        <w:sz w:val="27"/>
                      </w:rPr>
                      <w:t>A、</w:t>
                    </w:r>
                  </w:p>
                </w:txbxContent>
              </v:textbox>
            </v:shape>
            <v:shape id="_x0000_s1408" type="#_x0000_t202" style="width:2990;height:270;left:2297;position:absolute;top:1466" filled="f" stroked="f">
              <v:textbox inset="0,0,0,0">
                <w:txbxContent>
                  <w:p>
                    <w:pPr>
                      <w:spacing w:before="0" w:line="270" w:lineRule="exact"/>
                      <w:ind w:left="0" w:right="0" w:firstLine="0"/>
                      <w:jc w:val="left"/>
                      <w:rPr>
                        <w:sz w:val="27"/>
                      </w:rPr>
                    </w:pPr>
                    <w:r>
                      <w:rPr>
                        <w:color w:val="E30404"/>
                        <w:sz w:val="27"/>
                      </w:rPr>
                      <w:t>，输出功率低于输入功率</w:t>
                    </w:r>
                  </w:p>
                </w:txbxContent>
              </v:textbox>
            </v:shape>
          </v:group>
        </w:pict>
      </w:r>
      <w:r>
        <w:pict>
          <v:group id="_x0000_s1409" style="width:893pt;height:33.45pt;margin-top:100.32pt;margin-left:0;mso-position-horizontal-relative:page;position:absolute;z-index:251742208" coordorigin="0,2006" coordsize="17860,669">
            <v:shape id="_x0000_s1410" type="#_x0000_t75" style="width:17860;height:580;position:absolute;top:2006" stroked="f">
              <v:imagedata r:id="rId35" o:title=""/>
            </v:shape>
            <v:shape id="_x0000_s1411" type="#_x0000_t202" style="width:158;height:367;left:540;position:absolute;top:2309"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12" type="#_x0000_t202" style="width:427;height:270;left:1080;position:absolute;top:2402" filled="f" stroked="f">
              <v:textbox inset="0,0,0,0">
                <w:txbxContent>
                  <w:p>
                    <w:pPr>
                      <w:spacing w:before="0" w:line="270" w:lineRule="exact"/>
                      <w:ind w:left="0" w:right="0" w:firstLine="0"/>
                      <w:jc w:val="left"/>
                      <w:rPr>
                        <w:sz w:val="27"/>
                      </w:rPr>
                    </w:pPr>
                    <w:r>
                      <w:rPr>
                        <w:color w:val="E30404"/>
                        <w:sz w:val="27"/>
                      </w:rPr>
                      <w:t>B、</w:t>
                    </w:r>
                  </w:p>
                </w:txbxContent>
              </v:textbox>
            </v:shape>
            <v:shape id="_x0000_s1413" type="#_x0000_t202" style="width:2990;height:270;left:2297;position:absolute;top:2402" filled="f" stroked="f">
              <v:textbox inset="0,0,0,0">
                <w:txbxContent>
                  <w:p>
                    <w:pPr>
                      <w:spacing w:before="0" w:line="270" w:lineRule="exact"/>
                      <w:ind w:left="0" w:right="0" w:firstLine="0"/>
                      <w:jc w:val="left"/>
                      <w:rPr>
                        <w:sz w:val="27"/>
                      </w:rPr>
                    </w:pPr>
                    <w:r>
                      <w:rPr>
                        <w:color w:val="E30404"/>
                        <w:sz w:val="27"/>
                      </w:rPr>
                      <w:t>，输出功率高于输入功率</w:t>
                    </w:r>
                  </w:p>
                </w:txbxContent>
              </v:textbox>
            </v:shape>
          </v:group>
        </w:pict>
      </w:r>
      <w:r>
        <w:pict>
          <v:group id="_x0000_s1414" style="width:893pt;height:37.8pt;margin-top:145.12pt;margin-left:0;mso-position-horizontal-relative:page;position:absolute;z-index:251743232" coordorigin="0,2902" coordsize="17860,756">
            <v:shape id="_x0000_s1415" type="#_x0000_t75" style="width:17860;height:660;position:absolute;top:2902" stroked="f">
              <v:imagedata r:id="rId34" o:title=""/>
            </v:shape>
            <v:shape id="_x0000_s1416" type="#_x0000_t202" style="width:158;height:367;left:540;position:absolute;top:3292"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17" type="#_x0000_t202" style="width:427;height:270;left:1080;position:absolute;top:3385" filled="f" stroked="f">
              <v:textbox inset="0,0,0,0">
                <w:txbxContent>
                  <w:p>
                    <w:pPr>
                      <w:spacing w:before="0" w:line="270" w:lineRule="exact"/>
                      <w:ind w:left="0" w:right="0" w:firstLine="0"/>
                      <w:jc w:val="left"/>
                      <w:rPr>
                        <w:sz w:val="27"/>
                      </w:rPr>
                    </w:pPr>
                    <w:r>
                      <w:rPr>
                        <w:color w:val="E30404"/>
                        <w:sz w:val="27"/>
                      </w:rPr>
                      <w:t>C、</w:t>
                    </w:r>
                  </w:p>
                </w:txbxContent>
              </v:textbox>
            </v:shape>
            <v:shape id="_x0000_s1418" type="#_x0000_t202" style="width:2990;height:270;left:2340;position:absolute;top:3385" filled="f" stroked="f">
              <v:textbox inset="0,0,0,0">
                <w:txbxContent>
                  <w:p>
                    <w:pPr>
                      <w:spacing w:before="0" w:line="270" w:lineRule="exact"/>
                      <w:ind w:left="0" w:right="0" w:firstLine="0"/>
                      <w:jc w:val="left"/>
                      <w:rPr>
                        <w:sz w:val="27"/>
                      </w:rPr>
                    </w:pPr>
                    <w:r>
                      <w:rPr>
                        <w:color w:val="E30404"/>
                        <w:sz w:val="27"/>
                      </w:rPr>
                      <w:t>，输出功率高于输入功率</w:t>
                    </w:r>
                  </w:p>
                </w:txbxContent>
              </v:textbox>
            </v:shape>
          </v:group>
        </w:pict>
      </w:r>
      <w:r>
        <w:t>75、 绕线式异步电动机双馈调速，如原处于低同步电动运行，在转子侧加入与转子反电动势相位相同的反电动势，而负载为恒转矩负载，则（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2"/>
        </w:rPr>
      </w:pPr>
      <w:r>
        <w:pict>
          <v:group id="_x0000_s1419" style="width:754pt;height:94pt;margin-top:16.09pt;margin-left:48pt;mso-position-horizontal-relative:page;mso-wrap-distance-left:0;mso-wrap-distance-right:0;position:absolute;z-index:-251568128" coordorigin="960,322" coordsize="15080,1880">
            <v:shape id="_x0000_s1420" type="#_x0000_t75" style="width:14900;height:1860;left:1060;position:absolute;top:341" stroked="f">
              <v:imagedata r:id="rId9" o:title=""/>
            </v:shape>
            <v:shape id="_x0000_s1421" type="#_x0000_t75" style="width:15080;height:140;left:960;position:absolute;top:321" stroked="f">
              <v:imagedata r:id="rId10" o:title=""/>
            </v:shape>
            <v:shape id="_x0000_s1422" type="#_x0000_t202" style="width:1820;height:828;left:1314;position:absolute;top:614"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23" type="#_x0000_t202" style="width:200;height:360;left:3521;position:absolute;top:614" filled="f" stroked="f">
              <v:textbox inset="0,0,0,0">
                <w:txbxContent>
                  <w:p>
                    <w:pPr>
                      <w:spacing w:before="0" w:line="360" w:lineRule="exact"/>
                      <w:ind w:left="0" w:right="0" w:firstLine="0"/>
                      <w:jc w:val="left"/>
                      <w:rPr>
                        <w:sz w:val="36"/>
                      </w:rPr>
                    </w:pPr>
                    <w:r>
                      <w:rPr>
                        <w:sz w:val="36"/>
                      </w:rPr>
                      <w:t>C</w:t>
                    </w:r>
                  </w:p>
                </w:txbxContent>
              </v:textbox>
            </v:shape>
            <w10:wrap type="topAndBottom"/>
          </v:group>
        </w:pict>
      </w:r>
    </w:p>
    <w:p>
      <w:pPr>
        <w:pStyle w:val="BodyText"/>
        <w:spacing w:before="40"/>
        <w:ind w:left="1080"/>
      </w:pPr>
      <w:r>
        <w:t>76、 转速、电流双闭环系统，采用PI 调节器，稳态运行时， ASR 的输出量取决于（）。</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A、负载电压</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B、电源频率</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424" style="width:745pt;height:94pt;margin-top:29.75pt;margin-left:53pt;mso-position-horizontal-relative:page;position:absolute;z-index:-251570176" coordorigin="1060,595" coordsize="14900,1880">
            <v:shape id="_x0000_s1425" type="#_x0000_t75" style="width:14900;height:1880;left:1060;position:absolute;top:595" stroked="f">
              <v:imagedata r:id="rId23" o:title=""/>
            </v:shape>
            <v:shape id="_x0000_s1426"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27" type="#_x0000_t202" style="width:200;height:360;left:3521;position:absolute;top:876"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C、负载电流</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spacing w:before="63"/>
        <w:ind w:left="1080"/>
      </w:pPr>
      <w:r>
        <w:t>77、 静差率和机械特性的硬度有关，当理想空载转速一定时，特性越硬，则静差率（ ）。</w:t>
      </w:r>
    </w:p>
    <w:p>
      <w:pPr>
        <w:pStyle w:val="BodyText"/>
        <w:spacing w:before="11"/>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A、越小</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B、越大</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C、不变</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428" style="width:745pt;height:93pt;margin-top:30.58pt;margin-left:53pt;mso-position-horizontal-relative:page;position:absolute;z-index:-251569152" coordorigin="1060,612" coordsize="14900,1860">
            <v:shape id="_x0000_s1429" type="#_x0000_t75" style="width:14900;height:1860;left:1060;position:absolute;top:611" stroked="f">
              <v:imagedata r:id="rId4" o:title=""/>
            </v:shape>
            <v:shape id="_x0000_s1430"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31"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D、不确定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78、 转速、电流双闭环调速系统在稳态工作点上时，ASR 的输出是由（ ）</w:t>
      </w:r>
    </w:p>
    <w:p>
      <w:pPr>
        <w:spacing w:after="0"/>
        <w:sectPr>
          <w:pgSz w:w="17860" w:h="25260"/>
          <w:pgMar w:top="740" w:right="0" w:bottom="280" w:left="0" w:header="708" w:footer="708"/>
          <w:pgNumType w:start="19"/>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pict>
          <v:group id="_x0000_s1432" style="width:893pt;height:37.9pt;margin-top:1121.66pt;margin-left:0;mso-position-horizontal-relative:page;mso-position-vertical-relative:page;position:absolute;z-index:251752448" coordorigin="0,22433" coordsize="17860,758">
            <v:shape id="_x0000_s1433" type="#_x0000_t75" style="width:17860;height:640;position:absolute;top:22433" stroked="f">
              <v:imagedata r:id="rId36" o:title=""/>
            </v:shape>
            <v:shape id="_x0000_s1434" type="#_x0000_t202" style="width:158;height:367;left:540;position:absolute;top:22824"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35" type="#_x0000_t202" style="width:427;height:270;left:1080;position:absolute;top:22917" filled="f" stroked="f">
              <v:textbox inset="0,0,0,0">
                <w:txbxContent>
                  <w:p>
                    <w:pPr>
                      <w:spacing w:before="0" w:line="270" w:lineRule="exact"/>
                      <w:ind w:left="0" w:right="0" w:firstLine="0"/>
                      <w:jc w:val="left"/>
                      <w:rPr>
                        <w:sz w:val="27"/>
                      </w:rPr>
                    </w:pPr>
                    <w:r>
                      <w:rPr>
                        <w:color w:val="E30404"/>
                        <w:sz w:val="27"/>
                      </w:rPr>
                      <w:t>D、</w:t>
                    </w:r>
                  </w:p>
                </w:txbxContent>
              </v:textbox>
            </v:shape>
          </v:group>
        </w:pict>
      </w:r>
      <w:r>
        <w:rPr>
          <w:color w:val="E30404"/>
          <w:sz w:val="27"/>
        </w:rPr>
        <w:t>A、负载电流决定</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B、给定电压决定</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C、转速决定</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436" style="width:745pt;height:93pt;margin-top:30.36pt;margin-left:53pt;mso-position-horizontal-relative:page;position:absolute;z-index:-251563008" coordorigin="1060,607" coordsize="14900,1860">
            <v:shape id="_x0000_s1437" type="#_x0000_t75" style="width:14900;height:1860;left:1060;position:absolute;top:607" stroked="f">
              <v:imagedata r:id="rId4" o:title=""/>
            </v:shape>
            <v:shape id="_x0000_s1438"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39"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D、控制电压决定</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79、 双闭环无静差V-M 调速系统，若起动过程中ASR 未达到饱和，则会发生（ ）。</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A、起动过程变快</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B、起动过程变慢</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440" style="width:745pt;height:93pt;margin-top:30.12pt;margin-left:53pt;mso-position-horizontal-relative:page;position:absolute;z-index:-251561984" coordorigin="1060,602" coordsize="14900,1860">
            <v:shape id="_x0000_s1441" type="#_x0000_t75" style="width:14900;height:1860;left:1060;position:absolute;top:602" stroked="f">
              <v:imagedata r:id="rId11" o:title=""/>
            </v:shape>
            <v:shape id="_x0000_s144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43"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C、不影响起动过程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13055"/>
        </w:tabs>
        <w:spacing w:before="63"/>
        <w:ind w:left="1080"/>
      </w:pPr>
      <w:r>
        <w:t>80、</w:t>
      </w:r>
      <w:r>
        <w:rPr>
          <w:spacing w:val="85"/>
        </w:rPr>
        <w:t xml:space="preserve"> </w:t>
      </w:r>
      <w:r>
        <w:t>双闭环无静</w:t>
      </w:r>
      <w:r>
        <w:rPr>
          <w:spacing w:val="69"/>
        </w:rPr>
        <w:t>差</w:t>
      </w:r>
      <w:r>
        <w:t>V-M</w:t>
      </w:r>
      <w:r>
        <w:rPr>
          <w:spacing w:val="-37"/>
        </w:rPr>
        <w:t xml:space="preserve"> </w:t>
      </w:r>
      <w:r>
        <w:t>调速系统中，增加反馈系数α，系统稳定后转速反馈电压（</w:t>
        <w:tab/>
        <w:t>）。</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444" style="width:745pt;height:94pt;margin-top:29.63pt;margin-left:53pt;mso-position-horizontal-relative:page;position:absolute;z-index:-251560960" coordorigin="1060,593" coordsize="14900,1880">
            <v:shape id="_x0000_s1445" type="#_x0000_t75" style="width:14900;height:1880;left:1060;position:absolute;top:592" stroked="f">
              <v:imagedata r:id="rId5" o:title=""/>
            </v:shape>
            <v:shape id="_x0000_s1446" type="#_x0000_t202" style="width:1820;height:829;left:1314;position:absolute;top:879"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447"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81、 带有比例调节器的单闭环直流调速系统，如果转速的反馈值与给定值相等，则调节器的输出为（</w:t>
      </w:r>
      <w:r>
        <w:rPr>
          <w:spacing w:val="-60"/>
        </w:rPr>
        <w:t xml:space="preserve"> </w:t>
      </w:r>
      <w:r>
        <w:t>）</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A、零</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B、大于零的定值</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C、小于零的定值</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448" style="width:745pt;height:93pt;margin-top:30.35pt;margin-left:53pt;mso-position-horizontal-relative:page;position:absolute;z-index:-251559936" coordorigin="1060,607" coordsize="14900,1860">
            <v:shape id="_x0000_s1449" type="#_x0000_t75" style="width:14900;height:1860;left:1060;position:absolute;top:607" stroked="f">
              <v:imagedata r:id="rId4" o:title=""/>
            </v:shape>
            <v:shape id="_x0000_s1450"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51"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D、保持原先的值不变</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pict>
          <v:group id="_x0000_s1452" style="width:893pt;height:27.3pt;margin-top:33.05pt;margin-left:0;mso-position-horizontal-relative:page;position:absolute;z-index:251749376" coordorigin="0,661" coordsize="17860,546">
            <v:shape id="_x0000_s1453" type="#_x0000_t75" style="width:17860;height:440;position:absolute;top:661" stroked="f">
              <v:imagedata r:id="rId37" o:title=""/>
            </v:shape>
            <v:shape id="_x0000_s1454" type="#_x0000_t202" style="width:158;height:367;left:540;position:absolute;top:840"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55" type="#_x0000_t202" style="width:427;height:270;left:1080;position:absolute;top:933" filled="f" stroked="f">
              <v:textbox inset="0,0,0,0">
                <w:txbxContent>
                  <w:p>
                    <w:pPr>
                      <w:spacing w:before="0" w:line="270" w:lineRule="exact"/>
                      <w:ind w:left="0" w:right="0" w:firstLine="0"/>
                      <w:jc w:val="left"/>
                      <w:rPr>
                        <w:sz w:val="27"/>
                      </w:rPr>
                    </w:pPr>
                    <w:r>
                      <w:rPr>
                        <w:color w:val="E30404"/>
                        <w:sz w:val="27"/>
                      </w:rPr>
                      <w:t>A、</w:t>
                    </w:r>
                  </w:p>
                </w:txbxContent>
              </v:textbox>
            </v:shape>
          </v:group>
        </w:pict>
      </w:r>
      <w:r>
        <w:pict>
          <v:group id="_x0000_s1456" style="width:893pt;height:36.8pt;margin-top:74.85pt;margin-left:0;mso-position-horizontal-relative:page;position:absolute;z-index:251750400" coordorigin="0,1497" coordsize="17860,736">
            <v:shape id="_x0000_s1457" type="#_x0000_t75" style="width:17860;height:640;position:absolute;top:1497" stroked="f">
              <v:imagedata r:id="rId38" o:title=""/>
            </v:shape>
            <v:shape id="_x0000_s1458" type="#_x0000_t202" style="width:158;height:367;left:540;position:absolute;top:1866"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59" type="#_x0000_t202" style="width:427;height:270;left:1080;position:absolute;top:1959" filled="f" stroked="f">
              <v:textbox inset="0,0,0,0">
                <w:txbxContent>
                  <w:p>
                    <w:pPr>
                      <w:spacing w:before="0" w:line="270" w:lineRule="exact"/>
                      <w:ind w:left="0" w:right="0" w:firstLine="0"/>
                      <w:jc w:val="left"/>
                      <w:rPr>
                        <w:sz w:val="27"/>
                      </w:rPr>
                    </w:pPr>
                    <w:r>
                      <w:rPr>
                        <w:color w:val="E30404"/>
                        <w:sz w:val="27"/>
                      </w:rPr>
                      <w:t>B、</w:t>
                    </w:r>
                  </w:p>
                </w:txbxContent>
              </v:textbox>
            </v:shape>
          </v:group>
        </w:pict>
      </w:r>
      <w:r>
        <w:pict>
          <v:group id="_x0000_s1460" style="width:893pt;height:42.05pt;margin-top:119.65pt;margin-left:0;mso-position-horizontal-relative:page;position:absolute;z-index:251751424" coordorigin="0,2393" coordsize="17860,841">
            <v:shape id="_x0000_s1461" type="#_x0000_t75" style="width:17860;height:740;position:absolute;top:2393" stroked="f">
              <v:imagedata r:id="rId39" o:title=""/>
            </v:shape>
            <v:shape id="_x0000_s1462" type="#_x0000_t202" style="width:158;height:367;left:540;position:absolute;top:2867"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63" type="#_x0000_t202" style="width:427;height:270;left:1080;position:absolute;top:2960" filled="f" stroked="f">
              <v:textbox inset="0,0,0,0">
                <w:txbxContent>
                  <w:p>
                    <w:pPr>
                      <w:spacing w:before="0" w:line="270" w:lineRule="exact"/>
                      <w:ind w:left="0" w:right="0" w:firstLine="0"/>
                      <w:jc w:val="left"/>
                      <w:rPr>
                        <w:sz w:val="27"/>
                      </w:rPr>
                    </w:pPr>
                    <w:r>
                      <w:rPr>
                        <w:color w:val="E30404"/>
                        <w:sz w:val="27"/>
                      </w:rPr>
                      <w:t>C、</w:t>
                    </w:r>
                  </w:p>
                </w:txbxContent>
              </v:textbox>
            </v:shape>
          </v:group>
        </w:pict>
      </w:r>
      <w:r>
        <w:t>82、 如果要改变双闭环无静差V-M 系统的转速，可调节（ ）。</w:t>
      </w:r>
    </w:p>
    <w:p>
      <w:pPr>
        <w:spacing w:after="0"/>
        <w:sectPr>
          <w:pgSz w:w="17860" w:h="25260"/>
          <w:pgMar w:top="1020" w:right="0" w:bottom="280" w:left="0" w:header="708" w:footer="708"/>
          <w:pgNumType w:start="20"/>
          <w:cols w:space="708"/>
        </w:sectPr>
      </w:pPr>
    </w:p>
    <w:p>
      <w:pPr>
        <w:pStyle w:val="BodyText"/>
        <w:ind w:left="1060"/>
        <w:rPr>
          <w:sz w:val="20"/>
        </w:rPr>
      </w:pPr>
      <w:r>
        <w:rPr>
          <w:sz w:val="20"/>
        </w:rPr>
        <w:pict>
          <v:group id="_x0000_i1464" style="width:745pt;height:94pt;mso-position-horizontal-relative:char;mso-position-vertical-relative:line" coordorigin="0,0" coordsize="14900,1880">
            <v:shape id="_x0000_s1465" type="#_x0000_t75" style="width:14900;height:1880;position:absolute" stroked="f">
              <v:imagedata r:id="rId5" o:title=""/>
            </v:shape>
            <v:shape id="_x0000_s1466"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67" type="#_x0000_t202" style="width:200;height:360;left:2461;position:absolute;top:288" filled="f" stroked="f">
              <v:textbox inset="0,0,0,0">
                <w:txbxContent>
                  <w:p>
                    <w:pPr>
                      <w:spacing w:before="0" w:line="360" w:lineRule="exact"/>
                      <w:ind w:left="0" w:right="0" w:firstLine="0"/>
                      <w:jc w:val="left"/>
                      <w:rPr>
                        <w:sz w:val="36"/>
                      </w:rPr>
                    </w:pPr>
                    <w:r>
                      <w:rPr>
                        <w:sz w:val="36"/>
                      </w:rPr>
                      <w:t>C</w:t>
                    </w:r>
                  </w:p>
                </w:txbxContent>
              </v:textbox>
            </v:shape>
            <w10:wrap type="none"/>
          </v:group>
        </w:pict>
      </w:r>
    </w:p>
    <w:p>
      <w:pPr>
        <w:pStyle w:val="BodyText"/>
        <w:spacing w:before="54" w:line="283" w:lineRule="auto"/>
        <w:ind w:left="1080" w:right="1413"/>
      </w:pPr>
      <w:r>
        <w:pict>
          <v:group id="_x0000_s1468" style="width:893pt;height:31.35pt;margin-top:54.12pt;margin-left:0;mso-position-horizontal-relative:page;position:absolute;z-index:251757568" coordorigin="0,1082" coordsize="17860,627">
            <v:shape id="_x0000_s1469" type="#_x0000_t75" style="width:17860;height:540;position:absolute;top:1082" stroked="f">
              <v:imagedata r:id="rId40" o:title=""/>
            </v:shape>
            <v:shape id="_x0000_s1470" type="#_x0000_t202" style="width:158;height:367;left:540;position:absolute;top:1342"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71" type="#_x0000_t202" style="width:427;height:270;left:1080;position:absolute;top:1435" filled="f" stroked="f">
              <v:textbox inset="0,0,0,0">
                <w:txbxContent>
                  <w:p>
                    <w:pPr>
                      <w:spacing w:before="0" w:line="270" w:lineRule="exact"/>
                      <w:ind w:left="0" w:right="0" w:firstLine="0"/>
                      <w:jc w:val="left"/>
                      <w:rPr>
                        <w:sz w:val="27"/>
                      </w:rPr>
                    </w:pPr>
                    <w:r>
                      <w:rPr>
                        <w:color w:val="E30404"/>
                        <w:sz w:val="27"/>
                      </w:rPr>
                      <w:t>A、</w:t>
                    </w:r>
                  </w:p>
                </w:txbxContent>
              </v:textbox>
            </v:shape>
          </v:group>
        </w:pict>
      </w:r>
      <w:r>
        <w:pict>
          <v:group id="_x0000_s1472" style="width:893pt;height:35.7pt;margin-top:98.92pt;margin-left:0;mso-position-horizontal-relative:page;position:absolute;z-index:251758592" coordorigin="0,1978" coordsize="17860,714">
            <v:shape id="_x0000_s1473" type="#_x0000_t75" style="width:17860;height:600;position:absolute;top:1978" stroked="f">
              <v:imagedata r:id="rId41" o:title=""/>
            </v:shape>
            <v:shape id="_x0000_s1474" type="#_x0000_t202" style="width:158;height:367;left:540;position:absolute;top:2325"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75" type="#_x0000_t202" style="width:427;height:270;left:1080;position:absolute;top:2418" filled="f" stroked="f">
              <v:textbox inset="0,0,0,0">
                <w:txbxContent>
                  <w:p>
                    <w:pPr>
                      <w:spacing w:before="0" w:line="270" w:lineRule="exact"/>
                      <w:ind w:left="0" w:right="0" w:firstLine="0"/>
                      <w:jc w:val="left"/>
                      <w:rPr>
                        <w:sz w:val="27"/>
                      </w:rPr>
                    </w:pPr>
                    <w:r>
                      <w:rPr>
                        <w:color w:val="E30404"/>
                        <w:sz w:val="27"/>
                      </w:rPr>
                      <w:t>B、</w:t>
                    </w:r>
                  </w:p>
                </w:txbxContent>
              </v:textbox>
            </v:shape>
          </v:group>
        </w:pict>
      </w:r>
      <w:r>
        <w:pict>
          <v:group id="_x0000_s1476" style="width:893pt;height:33.45pt;margin-top:146.72pt;margin-left:0;mso-position-horizontal-relative:page;position:absolute;z-index:251759616" coordorigin="0,2934" coordsize="17860,669">
            <v:shape id="_x0000_s1477" type="#_x0000_t75" style="width:17860;height:560;position:absolute;top:2934" stroked="f">
              <v:imagedata r:id="rId42" o:title=""/>
            </v:shape>
            <v:shape id="_x0000_s1478" type="#_x0000_t202" style="width:158;height:367;left:540;position:absolute;top:3236"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479" type="#_x0000_t202" style="width:427;height:270;left:1080;position:absolute;top:3329" filled="f" stroked="f">
              <v:textbox inset="0,0,0,0">
                <w:txbxContent>
                  <w:p>
                    <w:pPr>
                      <w:spacing w:before="0" w:line="270" w:lineRule="exact"/>
                      <w:ind w:left="0" w:right="0" w:firstLine="0"/>
                      <w:jc w:val="left"/>
                      <w:rPr>
                        <w:sz w:val="27"/>
                      </w:rPr>
                    </w:pPr>
                    <w:r>
                      <w:rPr>
                        <w:color w:val="E30404"/>
                        <w:sz w:val="27"/>
                      </w:rPr>
                      <w:t>C、</w:t>
                    </w:r>
                  </w:p>
                </w:txbxContent>
              </v:textbox>
            </v:shape>
          </v:group>
        </w:pict>
      </w:r>
      <w:r>
        <w:t>83</w:t>
      </w:r>
      <w:r>
        <w:rPr>
          <w:spacing w:val="2"/>
        </w:rPr>
        <w:t>、 在转速、电流双闭环调速系统中，速度给定</w:t>
      </w:r>
      <w:r>
        <w:t>Ugn</w:t>
      </w:r>
      <w:r>
        <w:rPr>
          <w:spacing w:val="-1"/>
        </w:rPr>
        <w:t xml:space="preserve"> 未变，转速反馈系数?增加，系统稳定后速度反馈电压</w:t>
      </w:r>
      <w:r>
        <w:rPr>
          <w:spacing w:val="-6"/>
        </w:rPr>
        <w:t xml:space="preserve">Ufn </w:t>
      </w:r>
      <w:r>
        <w:t>变化情况是：（）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9"/>
        </w:rPr>
      </w:pPr>
      <w:r>
        <w:pict>
          <v:group id="_x0000_s1480" style="width:745pt;height:94pt;margin-top:20.74pt;margin-left:53pt;mso-position-horizontal-relative:page;mso-wrap-distance-left:0;mso-wrap-distance-right:0;position:absolute;z-index:-251552768" coordorigin="1060,415" coordsize="14900,1880">
            <v:shape id="_x0000_s1481" type="#_x0000_t75" style="width:14900;height:1880;left:1060;position:absolute;top:414" stroked="f">
              <v:imagedata r:id="rId5" o:title=""/>
            </v:shape>
            <v:shape id="_x0000_s1482" type="#_x0000_t202" style="width:1820;height:828;left:1314;position:absolute;top:701"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83" type="#_x0000_t202" style="width:200;height:360;left:3521;position:absolute;top:701" filled="f" stroked="f">
              <v:textbox inset="0,0,0,0">
                <w:txbxContent>
                  <w:p>
                    <w:pPr>
                      <w:spacing w:before="0" w:line="360" w:lineRule="exact"/>
                      <w:ind w:left="0" w:right="0" w:firstLine="0"/>
                      <w:jc w:val="left"/>
                      <w:rPr>
                        <w:sz w:val="36"/>
                      </w:rPr>
                    </w:pPr>
                    <w:r>
                      <w:rPr>
                        <w:sz w:val="36"/>
                      </w:rPr>
                      <w:t>C</w:t>
                    </w:r>
                  </w:p>
                </w:txbxContent>
              </v:textbox>
            </v:shape>
            <w10:wrap type="topAndBottom"/>
          </v:group>
        </w:pict>
      </w:r>
    </w:p>
    <w:p>
      <w:pPr>
        <w:pStyle w:val="BodyText"/>
        <w:spacing w:before="35"/>
        <w:ind w:left="1080"/>
      </w:pPr>
      <w:r>
        <w:t>84、 转速、电流双闭环调速系统当中，两个调节器采用（）联接。</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A、串联</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B、并联</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484" style="width:745pt;height:93pt;margin-top:29.97pt;margin-left:53pt;mso-position-horizontal-relative:page;position:absolute;z-index:-251555840" coordorigin="1060,599" coordsize="14900,1860">
            <v:shape id="_x0000_s1485" type="#_x0000_t75" style="width:14900;height:1860;left:1060;position:absolute;top:599" stroked="f">
              <v:imagedata r:id="rId4" o:title=""/>
            </v:shape>
            <v:shape id="_x0000_s1486"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87"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C、串并联</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line="283" w:lineRule="auto"/>
        <w:ind w:left="1080" w:right="1244"/>
      </w:pPr>
      <w:r>
        <w:t>85、 某单闭环直流调速系统的开环放大系数为19 时，额定负载下电动机转速降落为8r/min，如果将开环放大系数提高到 39，开环速降不变，那么它的闭环速降为（ ）。</w:t>
      </w:r>
    </w:p>
    <w:p>
      <w:pPr>
        <w:pStyle w:val="BodyText"/>
        <w:spacing w:before="3"/>
        <w:rPr>
          <w:sz w:val="13"/>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A、4r/min</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B、6r/min</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488" style="width:745pt;height:93pt;margin-top:30.1pt;margin-left:53pt;mso-position-horizontal-relative:page;position:absolute;z-index:-251554816" coordorigin="1060,602" coordsize="14900,1860">
            <v:shape id="_x0000_s1489" type="#_x0000_t75" style="width:14900;height:1860;left:1060;position:absolute;top:602" stroked="f">
              <v:imagedata r:id="rId4" o:title=""/>
            </v:shape>
            <v:shape id="_x0000_s1490"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91"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C、8r/min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86、 不属于跟随性能指标为（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A、动态降落</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B、超调量</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C、调节时间</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492" style="width:745pt;height:93pt;margin-top:29.98pt;margin-left:53pt;mso-position-horizontal-relative:page;position:absolute;z-index:-251553792" coordorigin="1060,600" coordsize="14900,1860">
            <v:shape id="_x0000_s1493" type="#_x0000_t75" style="width:14900;height:1860;left:1060;position:absolute;top:599" stroked="f">
              <v:imagedata r:id="rId11" o:title=""/>
            </v:shape>
            <v:shape id="_x0000_s1494"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95" type="#_x0000_t202" style="width:200;height:360;left:3521;position:absolute;top:880"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D、上升时间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87、 SPWM 技术中，载波是频率比期望波高得多的（）</w:t>
      </w:r>
    </w:p>
    <w:p>
      <w:pPr>
        <w:pStyle w:val="BodyText"/>
        <w:spacing w:before="9"/>
        <w:rPr>
          <w:sz w:val="23"/>
        </w:rPr>
      </w:pPr>
    </w:p>
    <w:p>
      <w:pPr>
        <w:pStyle w:val="ListParagraph"/>
        <w:numPr>
          <w:ilvl w:val="0"/>
          <w:numId w:val="5"/>
        </w:numPr>
        <w:tabs>
          <w:tab w:val="left" w:pos="1079"/>
          <w:tab w:val="left" w:pos="1080"/>
        </w:tabs>
        <w:spacing w:before="0" w:after="0" w:line="240" w:lineRule="auto"/>
        <w:ind w:left="1080" w:right="0" w:hanging="540"/>
        <w:jc w:val="left"/>
        <w:rPr>
          <w:sz w:val="31"/>
        </w:rPr>
      </w:pPr>
      <w:r>
        <w:rPr>
          <w:color w:val="E30404"/>
          <w:position w:val="-1"/>
          <w:sz w:val="27"/>
        </w:rPr>
        <w:t>A、</w:t>
      </w:r>
      <w:r>
        <w:rPr>
          <w:position w:val="2"/>
          <w:sz w:val="31"/>
        </w:rPr>
        <w:t>正弦波</w:t>
      </w:r>
    </w:p>
    <w:p>
      <w:pPr>
        <w:spacing w:after="0" w:line="240" w:lineRule="auto"/>
        <w:jc w:val="left"/>
        <w:rPr>
          <w:sz w:val="31"/>
        </w:rPr>
        <w:sectPr>
          <w:pgSz w:w="17860" w:h="25260"/>
          <w:pgMar w:top="740" w:right="0" w:bottom="280" w:left="0" w:header="708" w:footer="708"/>
          <w:pgNumType w:start="21"/>
          <w:cols w:space="708"/>
        </w:sectPr>
      </w:pPr>
    </w:p>
    <w:p>
      <w:pPr>
        <w:pStyle w:val="ListParagraph"/>
        <w:numPr>
          <w:ilvl w:val="0"/>
          <w:numId w:val="5"/>
        </w:numPr>
        <w:tabs>
          <w:tab w:val="left" w:pos="1079"/>
          <w:tab w:val="left" w:pos="1080"/>
        </w:tabs>
        <w:spacing w:before="42" w:after="0" w:line="240" w:lineRule="auto"/>
        <w:ind w:left="1080" w:right="0" w:hanging="540"/>
        <w:jc w:val="left"/>
        <w:rPr>
          <w:sz w:val="31"/>
        </w:rPr>
      </w:pPr>
      <w:r>
        <w:rPr>
          <w:color w:val="E30404"/>
          <w:position w:val="-1"/>
          <w:sz w:val="27"/>
        </w:rPr>
        <w:t>B、</w:t>
      </w:r>
      <w:r>
        <w:rPr>
          <w:position w:val="2"/>
          <w:sz w:val="31"/>
        </w:rPr>
        <w:t>方波</w:t>
      </w:r>
    </w:p>
    <w:p>
      <w:pPr>
        <w:pStyle w:val="ListParagraph"/>
        <w:numPr>
          <w:ilvl w:val="0"/>
          <w:numId w:val="5"/>
        </w:numPr>
        <w:tabs>
          <w:tab w:val="left" w:pos="1079"/>
          <w:tab w:val="left" w:pos="1080"/>
        </w:tabs>
        <w:spacing w:before="248" w:after="0" w:line="240" w:lineRule="auto"/>
        <w:ind w:left="1080" w:right="0" w:hanging="540"/>
        <w:jc w:val="left"/>
        <w:rPr>
          <w:sz w:val="31"/>
        </w:rPr>
      </w:pPr>
      <w:r>
        <w:rPr>
          <w:color w:val="E30404"/>
          <w:position w:val="-1"/>
          <w:sz w:val="27"/>
        </w:rPr>
        <w:t>C、</w:t>
      </w:r>
      <w:r>
        <w:rPr>
          <w:position w:val="2"/>
          <w:sz w:val="31"/>
        </w:rPr>
        <w:t>等腰三角波</w:t>
      </w:r>
    </w:p>
    <w:p>
      <w:pPr>
        <w:pStyle w:val="ListParagraph"/>
        <w:numPr>
          <w:ilvl w:val="0"/>
          <w:numId w:val="5"/>
        </w:numPr>
        <w:tabs>
          <w:tab w:val="left" w:pos="1079"/>
          <w:tab w:val="left" w:pos="1080"/>
        </w:tabs>
        <w:spacing w:before="251" w:after="0" w:line="240" w:lineRule="auto"/>
        <w:ind w:left="1080" w:right="0" w:hanging="540"/>
        <w:jc w:val="left"/>
        <w:rPr>
          <w:sz w:val="31"/>
        </w:rPr>
      </w:pPr>
      <w:r>
        <w:pict>
          <v:group id="_x0000_s1496" style="width:745pt;height:93pt;margin-top:31.01pt;margin-left:53pt;mso-position-horizontal-relative:page;position:absolute;z-index:-251551744" coordorigin="1060,620" coordsize="14900,1860">
            <v:shape id="_x0000_s1497" type="#_x0000_t75" style="width:14900;height:1860;left:1060;position:absolute;top:620" stroked="f">
              <v:imagedata r:id="rId4" o:title=""/>
            </v:shape>
            <v:shape id="_x0000_s1498" type="#_x0000_t202" style="width:1820;height:828;left:1314;position:absolute;top:89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499" type="#_x0000_t202" style="width:200;height:360;left:3521;position:absolute;top:895" filled="f" stroked="f">
              <v:textbox inset="0,0,0,0">
                <w:txbxContent>
                  <w:p>
                    <w:pPr>
                      <w:spacing w:before="0" w:line="360" w:lineRule="exact"/>
                      <w:ind w:left="0" w:right="0" w:firstLine="0"/>
                      <w:jc w:val="left"/>
                      <w:rPr>
                        <w:sz w:val="36"/>
                      </w:rPr>
                    </w:pPr>
                    <w:r>
                      <w:rPr>
                        <w:sz w:val="36"/>
                      </w:rPr>
                      <w:t>C</w:t>
                    </w:r>
                  </w:p>
                </w:txbxContent>
              </v:textbox>
            </v:shape>
          </v:group>
        </w:pict>
      </w:r>
      <w:r>
        <w:rPr>
          <w:color w:val="E30404"/>
          <w:position w:val="-1"/>
          <w:sz w:val="27"/>
        </w:rPr>
        <w:t>D、</w:t>
      </w:r>
      <w:r>
        <w:rPr>
          <w:position w:val="2"/>
          <w:sz w:val="31"/>
        </w:rPr>
        <w:t>锯齿波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1"/>
        </w:rPr>
      </w:pPr>
    </w:p>
    <w:p>
      <w:pPr>
        <w:pStyle w:val="BodyText"/>
        <w:tabs>
          <w:tab w:val="left" w:pos="15889"/>
        </w:tabs>
        <w:spacing w:before="62"/>
        <w:ind w:left="1080"/>
      </w:pPr>
      <w:r>
        <w:t>88、</w:t>
      </w:r>
      <w:r>
        <w:rPr>
          <w:spacing w:val="77"/>
        </w:rPr>
        <w:t xml:space="preserve"> </w:t>
      </w:r>
      <w:r>
        <w:t>双闭环无静</w:t>
      </w:r>
      <w:r>
        <w:rPr>
          <w:spacing w:val="69"/>
        </w:rPr>
        <w:t>差</w:t>
      </w:r>
      <w:r>
        <w:t>V-M</w:t>
      </w:r>
      <w:r>
        <w:rPr>
          <w:spacing w:val="-42"/>
        </w:rPr>
        <w:t xml:space="preserve"> </w:t>
      </w:r>
      <w:r>
        <w:t>调速系统中，如下关于转速调节</w:t>
      </w:r>
      <w:r>
        <w:rPr>
          <w:spacing w:val="54"/>
        </w:rPr>
        <w:t>器</w:t>
      </w:r>
      <w:r>
        <w:t>ASR</w:t>
      </w:r>
      <w:r>
        <w:rPr>
          <w:spacing w:val="-41"/>
        </w:rPr>
        <w:t xml:space="preserve"> </w:t>
      </w:r>
      <w:r>
        <w:t>和电流调节</w:t>
      </w:r>
      <w:r>
        <w:rPr>
          <w:spacing w:val="65"/>
        </w:rPr>
        <w:t>器</w:t>
      </w:r>
      <w:r>
        <w:t>ACR</w:t>
      </w:r>
      <w:r>
        <w:rPr>
          <w:spacing w:val="-35"/>
        </w:rPr>
        <w:t xml:space="preserve"> </w:t>
      </w:r>
      <w:r>
        <w:t>的作用论述正确的是（</w:t>
        <w:tab/>
        <w:t>）。</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A、ACR</w:t>
      </w:r>
      <w:r>
        <w:rPr>
          <w:color w:val="E30404"/>
          <w:spacing w:val="-9"/>
          <w:sz w:val="27"/>
        </w:rPr>
        <w:t xml:space="preserve"> 对负载变化起抗扰作用</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B、ASR</w:t>
      </w:r>
      <w:r>
        <w:rPr>
          <w:color w:val="E30404"/>
          <w:spacing w:val="-9"/>
          <w:sz w:val="27"/>
        </w:rPr>
        <w:t xml:space="preserve"> 对电网电压的波动起及时抗扰的作用</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00" style="width:745pt;height:94pt;margin-top:29.81pt;margin-left:53pt;mso-position-horizontal-relative:page;position:absolute;z-index:-251550720" coordorigin="1060,596" coordsize="14900,1880">
            <v:shape id="_x0000_s1501" type="#_x0000_t75" style="width:14900;height:1880;left:1060;position:absolute;top:596" stroked="f">
              <v:imagedata r:id="rId23" o:title=""/>
            </v:shape>
            <v:shape id="_x0000_s1502"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03" type="#_x0000_t202" style="width:200;height:360;left:3521;position:absolute;top:877"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C、ACR</w:t>
      </w:r>
      <w:r>
        <w:rPr>
          <w:color w:val="E30404"/>
          <w:spacing w:val="-9"/>
          <w:sz w:val="27"/>
        </w:rPr>
        <w:t xml:space="preserve"> 在转速动态过程中有加快动态过程的作用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89、 正弦波脉宽调制的英文缩写是（）</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A、PID</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B、PWM</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C、SPWM</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04" style="width:745pt;height:94pt;margin-top:29.63pt;margin-left:53pt;mso-position-horizontal-relative:page;position:absolute;z-index:-251549696" coordorigin="1060,593" coordsize="14900,1880">
            <v:shape id="_x0000_s1505" type="#_x0000_t75" style="width:14900;height:1880;left:1060;position:absolute;top:592" stroked="f">
              <v:imagedata r:id="rId5" o:title=""/>
            </v:shape>
            <v:shape id="_x0000_s1506" type="#_x0000_t202" style="width:1820;height:829;left:1314;position:absolute;top:879"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507"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D、PD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spacing w:after="0"/>
        <w:rPr>
          <w:sz w:val="20"/>
        </w:rPr>
        <w:sectPr>
          <w:pgSz w:w="17860" w:h="25260"/>
          <w:pgMar w:top="1020" w:right="0" w:bottom="280" w:left="0" w:header="708" w:footer="708"/>
          <w:pgNumType w:start="22"/>
          <w:cols w:space="708"/>
        </w:sectPr>
      </w:pPr>
    </w:p>
    <w:p>
      <w:pPr>
        <w:pStyle w:val="BodyText"/>
        <w:spacing w:before="63" w:line="361" w:lineRule="exact"/>
        <w:ind w:left="1080"/>
      </w:pPr>
      <w:r>
        <w:t>90、 当理想空载转速n</w:t>
      </w:r>
    </w:p>
    <w:p>
      <w:pPr>
        <w:pStyle w:val="BodyText"/>
        <w:spacing w:before="63" w:line="361" w:lineRule="exact"/>
        <w:ind w:left="60"/>
      </w:pPr>
      <w:r>
        <w:br w:type="column"/>
      </w:r>
      <w:r>
        <w:t>相同时，闭环系统的静差率 S 与开环下的 S</w:t>
      </w:r>
    </w:p>
    <w:p>
      <w:pPr>
        <w:pStyle w:val="BodyText"/>
        <w:spacing w:before="63" w:line="361" w:lineRule="exact"/>
        <w:ind w:left="60"/>
      </w:pPr>
      <w:r>
        <w:br w:type="column"/>
      </w:r>
      <w:r>
        <w:t>之比为（ ）。</w:t>
      </w:r>
    </w:p>
    <w:p>
      <w:pPr>
        <w:spacing w:after="0" w:line="361" w:lineRule="exact"/>
        <w:sectPr>
          <w:type w:val="continuous"/>
          <w:pgSz w:w="17860" w:h="25260"/>
          <w:pgMar w:top="1260" w:right="0" w:bottom="280" w:left="0" w:header="708" w:footer="708"/>
          <w:pgNumType w:start="23"/>
          <w:cols w:num="3" w:space="708" w:equalWidth="0">
            <w:col w:w="4314" w:space="40"/>
            <w:col w:w="6151" w:space="39"/>
            <w:col w:w="7316" w:space="0"/>
          </w:cols>
        </w:sectPr>
      </w:pPr>
    </w:p>
    <w:p>
      <w:pPr>
        <w:tabs>
          <w:tab w:val="left" w:pos="8508"/>
          <w:tab w:val="left" w:pos="10503"/>
        </w:tabs>
        <w:spacing w:before="0" w:line="154" w:lineRule="exact"/>
        <w:ind w:left="4313" w:right="0" w:firstLine="0"/>
        <w:jc w:val="left"/>
        <w:rPr>
          <w:sz w:val="13"/>
        </w:rPr>
      </w:pPr>
      <w:r>
        <w:rPr>
          <w:w w:val="105"/>
          <w:sz w:val="13"/>
        </w:rPr>
        <w:t>0</w:t>
        <w:tab/>
        <w:t>b</w:t>
        <w:tab/>
        <w:t>k</w:t>
      </w:r>
    </w:p>
    <w:p>
      <w:pPr>
        <w:pStyle w:val="BodyText"/>
        <w:spacing w:before="11"/>
        <w:rPr>
          <w:sz w:val="17"/>
        </w:rPr>
      </w:pPr>
    </w:p>
    <w:p>
      <w:pPr>
        <w:pStyle w:val="ListParagraph"/>
        <w:numPr>
          <w:ilvl w:val="0"/>
          <w:numId w:val="5"/>
        </w:numPr>
        <w:tabs>
          <w:tab w:val="left" w:pos="1079"/>
          <w:tab w:val="left" w:pos="1080"/>
        </w:tabs>
        <w:spacing w:before="0" w:after="0" w:line="240" w:lineRule="auto"/>
        <w:ind w:left="1080" w:right="0" w:hanging="540"/>
        <w:jc w:val="left"/>
        <w:rPr>
          <w:sz w:val="27"/>
        </w:rPr>
      </w:pPr>
      <w:r>
        <w:rPr>
          <w:color w:val="E30404"/>
          <w:sz w:val="27"/>
        </w:rPr>
        <w:t>A、1</w:t>
      </w:r>
    </w:p>
    <w:p>
      <w:pPr>
        <w:pStyle w:val="BodyText"/>
        <w:spacing w:before="6"/>
        <w:rPr>
          <w:sz w:val="13"/>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B、0</w:t>
      </w:r>
      <w:r>
        <w:rPr>
          <w:color w:val="E30404"/>
          <w:spacing w:val="2"/>
          <w:sz w:val="27"/>
        </w:rPr>
        <w:t xml:space="preserve"> </w:t>
      </w:r>
      <w:r>
        <w:rPr>
          <w:color w:val="E30404"/>
          <w:sz w:val="27"/>
        </w:rPr>
        <w:t>（K</w:t>
      </w:r>
      <w:r>
        <w:rPr>
          <w:color w:val="E30404"/>
          <w:spacing w:val="-10"/>
          <w:sz w:val="27"/>
        </w:rPr>
        <w:t xml:space="preserve"> 为开环放大倍数</w:t>
      </w:r>
      <w:r>
        <w:rPr>
          <w:color w:val="E30404"/>
          <w:sz w:val="27"/>
        </w:rPr>
        <w:t>）</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C、1+K</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508" style="width:745pt;height:93pt;margin-top:30.3pt;margin-left:53pt;mso-position-horizontal-relative:page;position:absolute;z-index:-251548672" coordorigin="1060,606" coordsize="14900,1860">
            <v:shape id="_x0000_s1509" type="#_x0000_t75" style="width:14900;height:1860;left:1060;position:absolute;top:606" stroked="f">
              <v:imagedata r:id="rId4" o:title=""/>
            </v:shape>
            <v:shape id="_x0000_s1510"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11" type="#_x0000_t202" style="width:200;height:360;left:3521;position:absolute;top:875" filled="f" stroked="f">
              <v:textbox inset="0,0,0,0">
                <w:txbxContent>
                  <w:p>
                    <w:pPr>
                      <w:spacing w:before="0" w:line="360" w:lineRule="exact"/>
                      <w:ind w:left="0" w:right="0" w:firstLine="0"/>
                      <w:jc w:val="left"/>
                      <w:rPr>
                        <w:sz w:val="36"/>
                      </w:rPr>
                    </w:pPr>
                    <w:r>
                      <w:rPr>
                        <w:sz w:val="36"/>
                      </w:rPr>
                      <w:t>D</w:t>
                    </w:r>
                  </w:p>
                </w:txbxContent>
              </v:textbox>
            </v:shape>
          </v:group>
        </w:pict>
      </w:r>
      <w:r>
        <w:rPr>
          <w:color w:val="E30404"/>
          <w:sz w:val="27"/>
        </w:rPr>
        <w:t>D、1/（1+K）</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91、 在定性的分析闭环系统性能时，截止频率ωc 越低,则系统的稳定精度（）</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A、越高</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B、越低</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C、不变</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D、不确定</w:t>
      </w:r>
    </w:p>
    <w:p>
      <w:pPr>
        <w:spacing w:after="0" w:line="240" w:lineRule="auto"/>
        <w:jc w:val="left"/>
        <w:rPr>
          <w:sz w:val="27"/>
        </w:rPr>
        <w:sectPr>
          <w:type w:val="continuous"/>
          <w:pgSz w:w="17860" w:h="25260"/>
          <w:pgMar w:top="1260" w:right="0" w:bottom="280" w:left="0" w:header="708" w:footer="708"/>
          <w:pgNumType w:start="24"/>
          <w:cols w:space="708"/>
        </w:sectPr>
      </w:pPr>
    </w:p>
    <w:p>
      <w:pPr>
        <w:pStyle w:val="BodyText"/>
        <w:ind w:left="1060"/>
        <w:rPr>
          <w:sz w:val="20"/>
        </w:rPr>
      </w:pPr>
      <w:r>
        <w:rPr>
          <w:sz w:val="20"/>
        </w:rPr>
        <w:pict>
          <v:group id="_x0000_i1512" style="width:745pt;height:94pt;mso-position-horizontal-relative:char;mso-position-vertical-relative:line" coordorigin="0,0" coordsize="14900,1880">
            <v:shape id="_x0000_s1513" type="#_x0000_t75" style="width:14900;height:1880;position:absolute" stroked="f">
              <v:imagedata r:id="rId5" o:title=""/>
            </v:shape>
            <v:shape id="_x0000_s1514"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15" type="#_x0000_t202" style="width:200;height:360;left:2461;position:absolute;top:288" filled="f" stroked="f">
              <v:textbox inset="0,0,0,0">
                <w:txbxContent>
                  <w:p>
                    <w:pPr>
                      <w:spacing w:before="0" w:line="360" w:lineRule="exact"/>
                      <w:ind w:left="0" w:right="0" w:firstLine="0"/>
                      <w:jc w:val="left"/>
                      <w:rPr>
                        <w:sz w:val="36"/>
                      </w:rPr>
                    </w:pPr>
                    <w:r>
                      <w:rPr>
                        <w:sz w:val="36"/>
                      </w:rPr>
                      <w:t>B</w:t>
                    </w:r>
                  </w:p>
                </w:txbxContent>
              </v:textbox>
            </v:shape>
            <w10:wrap type="none"/>
          </v:group>
        </w:pict>
      </w:r>
    </w:p>
    <w:p>
      <w:pPr>
        <w:pStyle w:val="BodyText"/>
        <w:spacing w:before="54"/>
        <w:ind w:left="1080"/>
      </w:pPr>
      <w:r>
        <w:t>92、 三相半波整流电路近似的一阶惯性环节的时间常数为（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A、10ms</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B、3.33ms</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16" style="width:745pt;height:93pt;margin-top:30.12pt;margin-left:53pt;mso-position-horizontal-relative:page;position:absolute;z-index:-251547648" coordorigin="1060,602" coordsize="14900,1860">
            <v:shape id="_x0000_s1517" type="#_x0000_t75" style="width:14900;height:1860;left:1060;position:absolute;top:602" stroked="f">
              <v:imagedata r:id="rId22" o:title=""/>
            </v:shape>
            <v:shape id="_x0000_s1518"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19"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C、1.67ms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93、 在加速度输入下的I 型系统稳态时的误差为（ ）</w:t>
      </w:r>
    </w:p>
    <w:p>
      <w:pPr>
        <w:pStyle w:val="BodyText"/>
        <w:spacing w:before="2"/>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A、0</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B、恒值</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C、无穷大</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520" style="width:745pt;height:93pt;margin-top:29.77pt;margin-left:53pt;mso-position-horizontal-relative:page;position:absolute;z-index:-251546624" coordorigin="1060,595" coordsize="14900,1860">
            <v:shape id="_x0000_s1521" type="#_x0000_t75" style="width:14900;height:1860;left:1060;position:absolute;top:595" stroked="f">
              <v:imagedata r:id="rId11" o:title=""/>
            </v:shape>
            <v:shape id="_x0000_s1522"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23" type="#_x0000_t202" style="width:200;height:360;left:3521;position:absolute;top:875"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D、无法计算</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tabs>
          <w:tab w:val="left" w:pos="9116"/>
        </w:tabs>
        <w:spacing w:before="63"/>
        <w:ind w:left="1080"/>
      </w:pPr>
      <w:r>
        <w:t>94、</w:t>
      </w:r>
      <w:r>
        <w:rPr>
          <w:spacing w:val="70"/>
        </w:rPr>
        <w:t xml:space="preserve"> </w:t>
      </w:r>
      <w:r>
        <w:t>在转速负反馈单闭环有静差直流调速系统中，当（</w:t>
        <w:tab/>
        <w:t>）变化时，系统没有抗扰作用。</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A、电流反馈系数</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B、转速反馈系数</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24" style="width:745pt;height:93pt;margin-top:30.35pt;margin-left:53pt;mso-position-horizontal-relative:page;position:absolute;z-index:-251545600" coordorigin="1060,607" coordsize="14900,1860">
            <v:shape id="_x0000_s1525" type="#_x0000_t75" style="width:14900;height:1860;left:1060;position:absolute;top:607" stroked="f">
              <v:imagedata r:id="rId4" o:title=""/>
            </v:shape>
            <v:shape id="_x0000_s1526"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27" type="#_x0000_t202" style="width:200;height:360;left:3521;position:absolute;top:876"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C、UPE</w:t>
      </w:r>
      <w:r>
        <w:rPr>
          <w:color w:val="E30404"/>
          <w:spacing w:val="-12"/>
          <w:sz w:val="27"/>
        </w:rPr>
        <w:t xml:space="preserve"> 的放大倍数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pStyle w:val="BodyText"/>
        <w:spacing w:before="63"/>
        <w:ind w:left="1080"/>
      </w:pPr>
      <w:r>
        <w:t>95、 静差率和机械特性的硬度有关，当理想空载转速一定时，特性越硬，则静差率( )。</w:t>
      </w:r>
    </w:p>
    <w:p>
      <w:pPr>
        <w:pStyle w:val="BodyText"/>
        <w:spacing w:before="11"/>
        <w:rPr>
          <w:sz w:val="26"/>
        </w:rPr>
      </w:pPr>
    </w:p>
    <w:p>
      <w:pPr>
        <w:pStyle w:val="ListParagraph"/>
        <w:numPr>
          <w:ilvl w:val="0"/>
          <w:numId w:val="5"/>
        </w:numPr>
        <w:tabs>
          <w:tab w:val="left" w:pos="1079"/>
          <w:tab w:val="left" w:pos="1080"/>
        </w:tabs>
        <w:spacing w:before="0" w:after="0" w:line="240" w:lineRule="auto"/>
        <w:ind w:left="1080" w:right="0" w:hanging="540"/>
        <w:jc w:val="left"/>
        <w:rPr>
          <w:sz w:val="27"/>
        </w:rPr>
      </w:pPr>
      <w:r>
        <w:rPr>
          <w:color w:val="E30404"/>
          <w:sz w:val="27"/>
        </w:rPr>
        <w:t>A、</w:t>
      </w:r>
    </w:p>
    <w:p>
      <w:pPr>
        <w:pStyle w:val="BodyText"/>
        <w:spacing w:before="12"/>
        <w:rPr>
          <w:sz w:val="20"/>
        </w:rPr>
      </w:pPr>
    </w:p>
    <w:p>
      <w:pPr>
        <w:spacing w:before="62"/>
        <w:ind w:left="1080" w:right="0" w:firstLine="0"/>
        <w:jc w:val="left"/>
        <w:rPr>
          <w:sz w:val="27"/>
        </w:rPr>
      </w:pPr>
      <w:r>
        <w:rPr>
          <w:color w:val="E30404"/>
          <w:sz w:val="27"/>
        </w:rPr>
        <w:t>越小</w:t>
      </w:r>
    </w:p>
    <w:p>
      <w:pPr>
        <w:pStyle w:val="BodyText"/>
        <w:spacing w:before="8"/>
        <w:rPr>
          <w:sz w:val="21"/>
        </w:rPr>
      </w:pPr>
    </w:p>
    <w:p>
      <w:pPr>
        <w:pStyle w:val="ListParagraph"/>
        <w:numPr>
          <w:ilvl w:val="0"/>
          <w:numId w:val="5"/>
        </w:numPr>
        <w:tabs>
          <w:tab w:val="left" w:pos="1079"/>
          <w:tab w:val="left" w:pos="1080"/>
        </w:tabs>
        <w:spacing w:before="0" w:after="0" w:line="240" w:lineRule="auto"/>
        <w:ind w:left="1080" w:right="0" w:hanging="540"/>
        <w:jc w:val="left"/>
        <w:rPr>
          <w:sz w:val="27"/>
        </w:rPr>
      </w:pPr>
      <w:r>
        <w:rPr>
          <w:color w:val="E30404"/>
          <w:sz w:val="27"/>
        </w:rPr>
        <w:t>B、 越大</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C、不变</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28" style="width:893pt;height:182.85pt;margin-top:30.37pt;margin-left:0;mso-position-horizontal-relative:page;position:absolute;z-index:-251544576" coordorigin="0,607" coordsize="17860,3657">
            <v:shape id="_x0000_s1529" type="#_x0000_t75" style="width:14900;height:1840;left:1060;position:absolute;top:607" stroked="f">
              <v:imagedata r:id="rId27" o:title=""/>
            </v:shape>
            <v:shape id="_x0000_s1530" type="#_x0000_t75" style="width:15080;height:120;left:960;position:absolute;top:2363" stroked="f">
              <v:imagedata r:id="rId14" o:title=""/>
            </v:shape>
            <v:shape id="_x0000_s1531" type="#_x0000_t75" style="width:17860;height:1700;position:absolute;top:2503" stroked="f">
              <v:imagedata r:id="rId43" o:title=""/>
            </v:shape>
            <v:shape id="_x0000_s1532"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33"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shape id="_x0000_s1534" type="#_x0000_t202" style="width:3660;height:317;left:1080;position:absolute;top:3946" filled="f" stroked="f">
              <v:textbox inset="0,0,0,0">
                <w:txbxContent>
                  <w:p>
                    <w:pPr>
                      <w:spacing w:before="0" w:line="317" w:lineRule="exact"/>
                      <w:ind w:left="0" w:right="0" w:firstLine="0"/>
                      <w:jc w:val="left"/>
                      <w:rPr>
                        <w:sz w:val="31"/>
                      </w:rPr>
                    </w:pPr>
                    <w:r>
                      <w:rPr>
                        <w:sz w:val="31"/>
                      </w:rPr>
                      <w:t>96、 系统开环传递函数为</w:t>
                    </w:r>
                  </w:p>
                </w:txbxContent>
              </v:textbox>
            </v:shape>
            <v:shape id="_x0000_s1535" type="#_x0000_t202" style="width:2386;height:317;left:10373;position:absolute;top:3946" filled="f" stroked="f">
              <v:textbox inset="0,0,0,0">
                <w:txbxContent>
                  <w:p>
                    <w:pPr>
                      <w:spacing w:before="0" w:line="317" w:lineRule="exact"/>
                      <w:ind w:left="0" w:right="0" w:firstLine="0"/>
                      <w:jc w:val="left"/>
                      <w:rPr>
                        <w:sz w:val="31"/>
                      </w:rPr>
                    </w:pPr>
                    <w:r>
                      <w:rPr>
                        <w:sz w:val="31"/>
                      </w:rPr>
                      <w:t>，此系统为（ ）</w:t>
                    </w:r>
                  </w:p>
                </w:txbxContent>
              </v:textbox>
            </v:shape>
          </v:group>
        </w:pict>
      </w:r>
      <w:r>
        <w:rPr>
          <w:color w:val="E30404"/>
          <w:sz w:val="27"/>
        </w:rPr>
        <w:t>D、不确定</w:t>
      </w:r>
    </w:p>
    <w:p>
      <w:pPr>
        <w:spacing w:after="0" w:line="240" w:lineRule="auto"/>
        <w:jc w:val="left"/>
        <w:rPr>
          <w:sz w:val="27"/>
        </w:rPr>
        <w:sectPr>
          <w:pgSz w:w="17860" w:h="25260"/>
          <w:pgMar w:top="740" w:right="0" w:bottom="280" w:left="0" w:header="708" w:footer="708"/>
          <w:pgNumType w:start="25"/>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A、Ⅰ型系统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B、Ⅱ型系统</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C、Ⅲ型系统</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536" style="width:745pt;height:93pt;margin-top:30.36pt;margin-left:53pt;mso-position-horizontal-relative:page;position:absolute;z-index:-251543552" coordorigin="1060,607" coordsize="14900,1860">
            <v:shape id="_x0000_s1537" type="#_x0000_t75" style="width:14900;height:1860;left:1060;position:absolute;top:607" stroked="f">
              <v:imagedata r:id="rId4" o:title=""/>
            </v:shape>
            <v:shape id="_x0000_s1538"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39" type="#_x0000_t202" style="width:200;height:360;left:3521;position:absolute;top:876"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D、Ⅳ型系统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15734"/>
        </w:tabs>
        <w:spacing w:before="63"/>
        <w:ind w:left="1080"/>
      </w:pPr>
      <w:r>
        <w:t>97、</w:t>
      </w:r>
      <w:r>
        <w:rPr>
          <w:spacing w:val="77"/>
        </w:rPr>
        <w:t xml:space="preserve"> </w:t>
      </w:r>
      <w:r>
        <w:t>双闭环无静</w:t>
      </w:r>
      <w:r>
        <w:rPr>
          <w:spacing w:val="69"/>
        </w:rPr>
        <w:t>差</w:t>
      </w:r>
      <w:r>
        <w:t>V-M</w:t>
      </w:r>
      <w:r>
        <w:rPr>
          <w:spacing w:val="-42"/>
        </w:rPr>
        <w:t xml:space="preserve"> </w:t>
      </w:r>
      <w:r>
        <w:t>调速系统中，如下关于转速调节</w:t>
      </w:r>
      <w:r>
        <w:rPr>
          <w:spacing w:val="54"/>
        </w:rPr>
        <w:t>器</w:t>
      </w:r>
      <w:r>
        <w:t>ASR</w:t>
      </w:r>
      <w:r>
        <w:rPr>
          <w:spacing w:val="-41"/>
        </w:rPr>
        <w:t xml:space="preserve"> </w:t>
      </w:r>
      <w:r>
        <w:t>和电流调节</w:t>
      </w:r>
      <w:r>
        <w:rPr>
          <w:spacing w:val="65"/>
        </w:rPr>
        <w:t>器</w:t>
      </w:r>
      <w:r>
        <w:t>ACR</w:t>
      </w:r>
      <w:r>
        <w:rPr>
          <w:spacing w:val="-35"/>
        </w:rPr>
        <w:t xml:space="preserve"> </w:t>
      </w:r>
      <w:r>
        <w:t>的作用论述正确的是（</w:t>
        <w:tab/>
        <w:t>）。</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A、ACR</w:t>
      </w:r>
      <w:r>
        <w:rPr>
          <w:color w:val="E30404"/>
          <w:spacing w:val="-9"/>
          <w:sz w:val="27"/>
        </w:rPr>
        <w:t xml:space="preserve"> 对负载变化起抗扰作用</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B、ACR</w:t>
      </w:r>
      <w:r>
        <w:rPr>
          <w:color w:val="E30404"/>
          <w:spacing w:val="-9"/>
          <w:sz w:val="27"/>
        </w:rPr>
        <w:t xml:space="preserve"> 对电网电压的波动起及时抗扰的作用</w:t>
      </w:r>
    </w:p>
    <w:p>
      <w:pPr>
        <w:pStyle w:val="ListParagraph"/>
        <w:numPr>
          <w:ilvl w:val="0"/>
          <w:numId w:val="5"/>
        </w:numPr>
        <w:tabs>
          <w:tab w:val="left" w:pos="1079"/>
          <w:tab w:val="left" w:pos="1080"/>
        </w:tabs>
        <w:spacing w:before="280" w:after="0" w:line="240" w:lineRule="auto"/>
        <w:ind w:left="1080" w:right="0" w:hanging="540"/>
        <w:jc w:val="left"/>
        <w:rPr>
          <w:sz w:val="27"/>
        </w:rPr>
      </w:pPr>
      <w:r>
        <w:pict>
          <v:group id="_x0000_s1540" style="width:745pt;height:93pt;margin-top:30.12pt;margin-left:53pt;mso-position-horizontal-relative:page;position:absolute;z-index:-251542528" coordorigin="1060,602" coordsize="14900,1860">
            <v:shape id="_x0000_s1541" type="#_x0000_t75" style="width:14900;height:1860;left:1060;position:absolute;top:602" stroked="f">
              <v:imagedata r:id="rId11" o:title=""/>
            </v:shape>
            <v:shape id="_x0000_s1542" type="#_x0000_t202" style="width:1820;height:828;left:1314;position:absolute;top:880"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43" type="#_x0000_t202" style="width:200;height:360;left:3521;position:absolute;top:880"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C、ASR</w:t>
      </w:r>
      <w:r>
        <w:rPr>
          <w:color w:val="E30404"/>
          <w:spacing w:val="-9"/>
          <w:sz w:val="27"/>
        </w:rPr>
        <w:t xml:space="preserve"> 在转速动态过程中有加快动态过程的作用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13055"/>
        </w:tabs>
        <w:spacing w:before="63"/>
        <w:ind w:left="1080"/>
      </w:pPr>
      <w:r>
        <w:t>98、</w:t>
      </w:r>
      <w:r>
        <w:rPr>
          <w:spacing w:val="85"/>
        </w:rPr>
        <w:t xml:space="preserve"> </w:t>
      </w:r>
      <w:r>
        <w:t>双闭环无静</w:t>
      </w:r>
      <w:r>
        <w:rPr>
          <w:spacing w:val="69"/>
        </w:rPr>
        <w:t>差</w:t>
      </w:r>
      <w:r>
        <w:t>V-M</w:t>
      </w:r>
      <w:r>
        <w:rPr>
          <w:spacing w:val="-37"/>
        </w:rPr>
        <w:t xml:space="preserve"> </w:t>
      </w:r>
      <w:r>
        <w:t>调速系统中，增加反馈系数β，系统稳定后转速反馈电压（</w:t>
        <w:tab/>
        <w:t>）。</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A、增加</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B、不变</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44" style="width:745pt;height:94pt;margin-top:29.63pt;margin-left:53pt;mso-position-horizontal-relative:page;position:absolute;z-index:-251541504" coordorigin="1060,593" coordsize="14900,1880">
            <v:shape id="_x0000_s1545" type="#_x0000_t75" style="width:14900;height:1880;left:1060;position:absolute;top:592" stroked="f">
              <v:imagedata r:id="rId5" o:title=""/>
            </v:shape>
            <v:shape id="_x0000_s1546" type="#_x0000_t202" style="width:1820;height:829;left:1314;position:absolute;top:879" filled="f" stroked="f">
              <v:textbox inset="0,0,0,0">
                <w:txbxContent>
                  <w:p>
                    <w:pPr>
                      <w:spacing w:before="0" w:line="411" w:lineRule="exact"/>
                      <w:ind w:left="0" w:right="0" w:firstLine="0"/>
                      <w:jc w:val="left"/>
                      <w:rPr>
                        <w:sz w:val="36"/>
                      </w:rPr>
                    </w:pPr>
                    <w:r>
                      <w:rPr>
                        <w:sz w:val="36"/>
                      </w:rPr>
                      <w:t>正确的答案</w:t>
                    </w:r>
                  </w:p>
                  <w:p>
                    <w:pPr>
                      <w:spacing w:before="7" w:line="411" w:lineRule="exact"/>
                      <w:ind w:left="0" w:right="0" w:firstLine="0"/>
                      <w:jc w:val="left"/>
                      <w:rPr>
                        <w:sz w:val="36"/>
                      </w:rPr>
                    </w:pPr>
                    <w:r>
                      <w:rPr>
                        <w:sz w:val="36"/>
                      </w:rPr>
                      <w:t>是</w:t>
                    </w:r>
                  </w:p>
                </w:txbxContent>
              </v:textbox>
            </v:shape>
            <v:shape id="_x0000_s1547"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C、减小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99、 转差频率控制变频调速系统的基本思想是控制（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A、电机的调速精度</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B、电机的动态转矩</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C、电机的气隙磁通</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48" style="width:745pt;height:93pt;margin-top:30.35pt;margin-left:53pt;mso-position-horizontal-relative:page;position:absolute;z-index:-251540480" coordorigin="1060,607" coordsize="14900,1860">
            <v:shape id="_x0000_s1549" type="#_x0000_t75" style="width:14900;height:1860;left:1060;position:absolute;top:607" stroked="f">
              <v:imagedata r:id="rId4" o:title=""/>
            </v:shape>
            <v:shape id="_x0000_s1550" type="#_x0000_t202" style="width:1820;height:828;left:1314;position:absolute;top:876"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51" type="#_x0000_t202" style="width:200;height:360;left:3521;position:absolute;top:876"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D、电机的定子电流</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100、 异步电动机数学模型的组成不包括（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A、电压方程</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B、磁链方程</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C、转矩方程</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D、外部扰动</w:t>
      </w:r>
    </w:p>
    <w:p>
      <w:pPr>
        <w:spacing w:after="0" w:line="240" w:lineRule="auto"/>
        <w:jc w:val="left"/>
        <w:rPr>
          <w:sz w:val="27"/>
        </w:rPr>
        <w:sectPr>
          <w:pgSz w:w="17860" w:h="25260"/>
          <w:pgMar w:top="1020" w:right="0" w:bottom="280" w:left="0" w:header="708" w:footer="708"/>
          <w:pgNumType w:start="26"/>
          <w:cols w:space="708"/>
        </w:sectPr>
      </w:pPr>
    </w:p>
    <w:p>
      <w:pPr>
        <w:pStyle w:val="BodyText"/>
        <w:ind w:left="1060"/>
        <w:rPr>
          <w:sz w:val="20"/>
        </w:rPr>
      </w:pPr>
      <w:r>
        <w:rPr>
          <w:sz w:val="20"/>
        </w:rPr>
        <w:pict>
          <v:group id="_x0000_i1552" style="width:745pt;height:94pt;mso-position-horizontal-relative:char;mso-position-vertical-relative:line" coordorigin="0,0" coordsize="14900,1880">
            <v:shape id="_x0000_s1553" type="#_x0000_t75" style="width:14900;height:1880;position:absolute" stroked="f">
              <v:imagedata r:id="rId5" o:title=""/>
            </v:shape>
            <v:shape id="_x0000_s1554"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55" type="#_x0000_t202" style="width:200;height:360;left:2461;position:absolute;top:288" filled="f" stroked="f">
              <v:textbox inset="0,0,0,0">
                <w:txbxContent>
                  <w:p>
                    <w:pPr>
                      <w:spacing w:before="0" w:line="360" w:lineRule="exact"/>
                      <w:ind w:left="0" w:right="0" w:firstLine="0"/>
                      <w:jc w:val="left"/>
                      <w:rPr>
                        <w:sz w:val="36"/>
                      </w:rPr>
                    </w:pPr>
                    <w:r>
                      <w:rPr>
                        <w:sz w:val="36"/>
                      </w:rPr>
                      <w:t>D</w:t>
                    </w:r>
                  </w:p>
                </w:txbxContent>
              </v:textbox>
            </v:shape>
            <w10:wrap type="none"/>
          </v:group>
        </w:pict>
      </w:r>
    </w:p>
    <w:p>
      <w:pPr>
        <w:pStyle w:val="BodyText"/>
        <w:spacing w:before="54"/>
        <w:ind w:left="1080"/>
      </w:pPr>
      <w:r>
        <w:t>101、 直流双闭环调速系统中出现电源电压波动和负载转矩波动时，（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 ACR</w:t>
      </w:r>
      <w:r>
        <w:rPr>
          <w:color w:val="E30404"/>
          <w:spacing w:val="-9"/>
          <w:sz w:val="27"/>
        </w:rPr>
        <w:t xml:space="preserve"> 抑制电网电压波动，</w:t>
      </w:r>
      <w:r>
        <w:rPr>
          <w:color w:val="E30404"/>
          <w:sz w:val="27"/>
        </w:rPr>
        <w:t>ASR</w:t>
      </w:r>
      <w:r>
        <w:rPr>
          <w:color w:val="E30404"/>
          <w:spacing w:val="-11"/>
          <w:sz w:val="27"/>
        </w:rPr>
        <w:t xml:space="preserve"> 抑制转矩波动</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B、ACR</w:t>
      </w:r>
      <w:r>
        <w:rPr>
          <w:color w:val="E30404"/>
          <w:spacing w:val="-10"/>
          <w:sz w:val="27"/>
        </w:rPr>
        <w:t xml:space="preserve"> 抑制转矩波动，</w:t>
      </w:r>
      <w:r>
        <w:rPr>
          <w:color w:val="E30404"/>
          <w:sz w:val="27"/>
        </w:rPr>
        <w:t>ASR</w:t>
      </w:r>
      <w:r>
        <w:rPr>
          <w:color w:val="E30404"/>
          <w:spacing w:val="-11"/>
          <w:sz w:val="27"/>
        </w:rPr>
        <w:t xml:space="preserve"> 抑制电压波动</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C、ACR 放大转矩波动，ASR</w:t>
      </w:r>
      <w:r>
        <w:rPr>
          <w:color w:val="E30404"/>
          <w:spacing w:val="-11"/>
          <w:sz w:val="27"/>
        </w:rPr>
        <w:t xml:space="preserve"> 抑制电压波动</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56" style="width:745pt;height:93pt;margin-top:30.31pt;margin-left:53pt;mso-position-horizontal-relative:page;position:absolute;z-index:-251539456" coordorigin="1060,606" coordsize="14900,1860">
            <v:shape id="_x0000_s1557" type="#_x0000_t75" style="width:14900;height:1860;left:1060;position:absolute;top:606" stroked="f">
              <v:imagedata r:id="rId4" o:title=""/>
            </v:shape>
            <v:shape id="_x0000_s1558"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59" type="#_x0000_t202" style="width:200;height:360;left:3521;position:absolute;top:877"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D、ACR</w:t>
      </w:r>
      <w:r>
        <w:rPr>
          <w:color w:val="E30404"/>
          <w:spacing w:val="-9"/>
          <w:sz w:val="27"/>
        </w:rPr>
        <w:t xml:space="preserve"> 放大电网电压波动，</w:t>
      </w:r>
      <w:r>
        <w:rPr>
          <w:color w:val="E30404"/>
          <w:sz w:val="27"/>
        </w:rPr>
        <w:t>ASR</w:t>
      </w:r>
      <w:r>
        <w:rPr>
          <w:color w:val="E30404"/>
          <w:spacing w:val="-11"/>
          <w:sz w:val="27"/>
        </w:rPr>
        <w:t xml:space="preserve"> 抑制转矩波动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102、 对于调速系统，最重要的动态性能是（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A、稳定性能</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B、快速性能</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C、抗扰性能</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60" style="width:745pt;height:93pt;margin-top:30.13pt;margin-left:53pt;mso-position-horizontal-relative:page;position:absolute;z-index:-251538432" coordorigin="1060,603" coordsize="14900,1860">
            <v:shape id="_x0000_s1561" type="#_x0000_t75" style="width:14900;height:1860;left:1060;position:absolute;top:602" stroked="f">
              <v:imagedata r:id="rId22" o:title=""/>
            </v:shape>
            <v:shape id="_x0000_s1562"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63"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D、跟踪性能</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tabs>
          <w:tab w:val="left" w:pos="7226"/>
        </w:tabs>
        <w:spacing w:before="62"/>
        <w:ind w:left="1080"/>
      </w:pPr>
      <w:r>
        <w:t>103、</w:t>
      </w:r>
      <w:r>
        <w:rPr>
          <w:spacing w:val="41"/>
        </w:rPr>
        <w:t xml:space="preserve"> </w:t>
      </w:r>
      <w:r>
        <w:t>双闭环无静</w:t>
      </w:r>
      <w:r>
        <w:rPr>
          <w:spacing w:val="68"/>
        </w:rPr>
        <w:t>差</w:t>
      </w:r>
      <w:r>
        <w:t>V-M</w:t>
      </w:r>
      <w:r>
        <w:rPr>
          <w:spacing w:val="-59"/>
        </w:rPr>
        <w:t xml:space="preserve"> </w:t>
      </w:r>
      <w:r>
        <w:t>系统中，改变（</w:t>
        <w:tab/>
        <w:t>）不能改变稳态转速。</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A、给定电压</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B、转速反馈系数</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64" style="width:745pt;height:94pt;margin-top:29.66pt;margin-left:53pt;mso-position-horizontal-relative:page;position:absolute;z-index:-251537408" coordorigin="1060,593" coordsize="14900,1880">
            <v:shape id="_x0000_s1565" type="#_x0000_t75" style="width:14900;height:1880;left:1060;position:absolute;top:593" stroked="f">
              <v:imagedata r:id="rId5" o:title=""/>
            </v:shape>
            <v:shape id="_x0000_s1566"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67" type="#_x0000_t202" style="width:200;height:360;left:3521;position:absolute;top:879"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C、整流环节放大系数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ind w:left="1080"/>
      </w:pPr>
      <w:r>
        <w:t>104、 转速PID 调节器的双闭环系统与转速PI 调节器的双闭环系统相比，（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A、抗负载干扰能力弱</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B、动态速降增大</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C、恢复时间延长</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68" style="width:745pt;height:93pt;margin-top:30.37pt;margin-left:53pt;mso-position-horizontal-relative:page;position:absolute;z-index:-251536384" coordorigin="1060,607" coordsize="14900,1860">
            <v:shape id="_x0000_s1569" type="#_x0000_t75" style="width:14900;height:1860;left:1060;position:absolute;top:607" stroked="f">
              <v:imagedata r:id="rId4" o:title=""/>
            </v:shape>
            <v:shape id="_x0000_s1570"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71" type="#_x0000_t202" style="width:200;height:360;left:3521;position:absolute;top:877"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D、抗电网电压扰动能力增强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2"/>
        <w:ind w:left="1080"/>
      </w:pPr>
      <w:r>
        <w:t>105、 与矢量控制相比，直接转矩控制（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A、调速范围宽</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B、控制性能受转子参数影响大</w:t>
      </w:r>
    </w:p>
    <w:p>
      <w:pPr>
        <w:spacing w:after="0" w:line="240" w:lineRule="auto"/>
        <w:jc w:val="left"/>
        <w:rPr>
          <w:sz w:val="27"/>
        </w:rPr>
        <w:sectPr>
          <w:pgSz w:w="17860" w:h="25260"/>
          <w:pgMar w:top="740" w:right="0" w:bottom="280" w:left="0" w:header="708" w:footer="708"/>
          <w:pgNumType w:start="27"/>
          <w:cols w:space="708"/>
        </w:sectPr>
      </w:pPr>
    </w:p>
    <w:p>
      <w:pPr>
        <w:pStyle w:val="ListParagraph"/>
        <w:numPr>
          <w:ilvl w:val="0"/>
          <w:numId w:val="5"/>
        </w:numPr>
        <w:tabs>
          <w:tab w:val="left" w:pos="1079"/>
          <w:tab w:val="left" w:pos="1080"/>
        </w:tabs>
        <w:spacing w:before="86" w:after="0" w:line="240" w:lineRule="auto"/>
        <w:ind w:left="1080" w:right="0" w:hanging="540"/>
        <w:jc w:val="left"/>
        <w:rPr>
          <w:sz w:val="27"/>
        </w:rPr>
      </w:pPr>
      <w:r>
        <w:rPr>
          <w:color w:val="E30404"/>
          <w:sz w:val="27"/>
        </w:rPr>
        <w:t>C、计算复杂</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72" style="width:745pt;height:93pt;margin-top:29.94pt;margin-left:53pt;mso-position-horizontal-relative:page;position:absolute;z-index:-251535360" coordorigin="1060,599" coordsize="14900,1860">
            <v:shape id="_x0000_s1573" type="#_x0000_t75" style="width:14900;height:1860;left:1060;position:absolute;top:598" stroked="f">
              <v:imagedata r:id="rId22" o:title=""/>
            </v:shape>
            <v:shape id="_x0000_s1574"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75" type="#_x0000_t202" style="width:200;height:360;left:3521;position:absolute;top:877" filled="f" stroked="f">
              <v:textbox inset="0,0,0,0">
                <w:txbxContent>
                  <w:p>
                    <w:pPr>
                      <w:spacing w:before="0" w:line="360" w:lineRule="exact"/>
                      <w:ind w:left="0" w:right="0" w:firstLine="0"/>
                      <w:jc w:val="left"/>
                      <w:rPr>
                        <w:sz w:val="36"/>
                      </w:rPr>
                    </w:pPr>
                    <w:r>
                      <w:rPr>
                        <w:sz w:val="36"/>
                      </w:rPr>
                      <w:t>D</w:t>
                    </w:r>
                  </w:p>
                </w:txbxContent>
              </v:textbox>
            </v:shape>
          </v:group>
        </w:pict>
      </w:r>
      <w:r>
        <w:rPr>
          <w:color w:val="E30404"/>
          <w:sz w:val="27"/>
        </w:rPr>
        <w:t>D、控制结构简单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ind w:left="1080"/>
      </w:pPr>
      <w:r>
        <w:t>106、 正弦波脉宽调制的英文缩写是（ ）。</w:t>
      </w:r>
    </w:p>
    <w:p>
      <w:pPr>
        <w:pStyle w:val="BodyText"/>
        <w:spacing w:before="1"/>
        <w:rPr>
          <w:sz w:val="19"/>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A、PID</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B、PWM</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C、SPWM</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76" style="width:745pt;height:94pt;margin-top:29.81pt;margin-left:53pt;mso-position-horizontal-relative:page;position:absolute;z-index:-251534336" coordorigin="1060,596" coordsize="14900,1880">
            <v:shape id="_x0000_s1577" type="#_x0000_t75" style="width:14900;height:1880;left:1060;position:absolute;top:596" stroked="f">
              <v:imagedata r:id="rId23" o:title=""/>
            </v:shape>
            <v:shape id="_x0000_s1578"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79" type="#_x0000_t202" style="width:200;height:360;left:3521;position:absolute;top:877"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D、PD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107、 异步电动机VVVF 调速系统的机械特性最好的是（ ）。</w:t>
      </w:r>
    </w:p>
    <w:p>
      <w:pPr>
        <w:pStyle w:val="BodyText"/>
        <w:spacing w:before="10"/>
        <w:rPr>
          <w:sz w:val="18"/>
        </w:rPr>
      </w:pPr>
    </w:p>
    <w:p>
      <w:pPr>
        <w:pStyle w:val="ListParagraph"/>
        <w:numPr>
          <w:ilvl w:val="0"/>
          <w:numId w:val="5"/>
        </w:numPr>
        <w:tabs>
          <w:tab w:val="left" w:pos="1079"/>
          <w:tab w:val="left" w:pos="1080"/>
        </w:tabs>
        <w:spacing w:before="103" w:after="0" w:line="359" w:lineRule="exact"/>
        <w:ind w:left="1080" w:right="0" w:hanging="540"/>
        <w:jc w:val="left"/>
        <w:rPr>
          <w:sz w:val="27"/>
        </w:rPr>
      </w:pPr>
      <w:r>
        <w:rPr>
          <w:color w:val="E30404"/>
          <w:sz w:val="27"/>
        </w:rPr>
        <w:t>A</w:t>
      </w:r>
      <w:r>
        <w:rPr>
          <w:color w:val="E30404"/>
          <w:spacing w:val="-23"/>
          <w:sz w:val="27"/>
        </w:rPr>
        <w:t xml:space="preserve">、恒 </w:t>
      </w:r>
      <w:r>
        <w:rPr>
          <w:color w:val="E30404"/>
          <w:sz w:val="27"/>
        </w:rPr>
        <w:t>U</w:t>
      </w:r>
      <w:r>
        <w:rPr>
          <w:color w:val="E30404"/>
          <w:spacing w:val="-69"/>
          <w:sz w:val="27"/>
        </w:rPr>
        <w:t xml:space="preserve"> </w:t>
      </w:r>
      <w:r>
        <w:rPr>
          <w:color w:val="E30404"/>
          <w:sz w:val="27"/>
        </w:rPr>
        <w:t>/ω1</w:t>
      </w:r>
      <w:r>
        <w:rPr>
          <w:color w:val="E30404"/>
          <w:spacing w:val="-22"/>
          <w:sz w:val="27"/>
        </w:rPr>
        <w:t xml:space="preserve"> 控制</w:t>
      </w:r>
    </w:p>
    <w:p>
      <w:pPr>
        <w:spacing w:before="0" w:line="128" w:lineRule="exact"/>
        <w:ind w:left="1962" w:right="0" w:firstLine="0"/>
        <w:jc w:val="left"/>
        <w:rPr>
          <w:sz w:val="13"/>
        </w:rPr>
      </w:pPr>
      <w:r>
        <w:rPr>
          <w:color w:val="E30404"/>
          <w:w w:val="105"/>
          <w:sz w:val="13"/>
        </w:rPr>
        <w:t>1</w:t>
      </w:r>
    </w:p>
    <w:p>
      <w:pPr>
        <w:pStyle w:val="BodyText"/>
        <w:spacing w:before="11"/>
        <w:rPr>
          <w:sz w:val="14"/>
        </w:rPr>
      </w:pPr>
    </w:p>
    <w:p>
      <w:pPr>
        <w:pStyle w:val="ListParagraph"/>
        <w:numPr>
          <w:ilvl w:val="0"/>
          <w:numId w:val="5"/>
        </w:numPr>
        <w:tabs>
          <w:tab w:val="left" w:pos="1079"/>
          <w:tab w:val="left" w:pos="1080"/>
        </w:tabs>
        <w:spacing w:before="0" w:after="0" w:line="359" w:lineRule="exact"/>
        <w:ind w:left="1080" w:right="0" w:hanging="540"/>
        <w:jc w:val="left"/>
        <w:rPr>
          <w:sz w:val="27"/>
        </w:rPr>
      </w:pPr>
      <w:r>
        <w:rPr>
          <w:color w:val="E30404"/>
          <w:sz w:val="27"/>
        </w:rPr>
        <w:t>B</w:t>
      </w:r>
      <w:r>
        <w:rPr>
          <w:color w:val="E30404"/>
          <w:spacing w:val="-23"/>
          <w:sz w:val="27"/>
        </w:rPr>
        <w:t xml:space="preserve">、恒 </w:t>
      </w:r>
      <w:r>
        <w:rPr>
          <w:color w:val="E30404"/>
          <w:sz w:val="27"/>
        </w:rPr>
        <w:t>E</w:t>
      </w:r>
      <w:r>
        <w:rPr>
          <w:color w:val="E30404"/>
          <w:spacing w:val="-69"/>
          <w:sz w:val="27"/>
        </w:rPr>
        <w:t xml:space="preserve"> </w:t>
      </w:r>
      <w:r>
        <w:rPr>
          <w:color w:val="E30404"/>
          <w:sz w:val="27"/>
        </w:rPr>
        <w:t>/ω1</w:t>
      </w:r>
      <w:r>
        <w:rPr>
          <w:color w:val="E30404"/>
          <w:spacing w:val="-22"/>
          <w:sz w:val="27"/>
        </w:rPr>
        <w:t xml:space="preserve"> 控制</w:t>
      </w:r>
    </w:p>
    <w:p>
      <w:pPr>
        <w:spacing w:before="0" w:line="128" w:lineRule="exact"/>
        <w:ind w:left="1962" w:right="0" w:firstLine="0"/>
        <w:jc w:val="left"/>
        <w:rPr>
          <w:sz w:val="13"/>
        </w:rPr>
      </w:pPr>
      <w:r>
        <w:rPr>
          <w:color w:val="E30404"/>
          <w:w w:val="105"/>
          <w:sz w:val="13"/>
        </w:rPr>
        <w:t>g</w:t>
      </w:r>
    </w:p>
    <w:p>
      <w:pPr>
        <w:pStyle w:val="BodyText"/>
        <w:spacing w:before="7"/>
        <w:rPr>
          <w:sz w:val="14"/>
        </w:rPr>
      </w:pPr>
    </w:p>
    <w:p>
      <w:pPr>
        <w:pStyle w:val="ListParagraph"/>
        <w:numPr>
          <w:ilvl w:val="0"/>
          <w:numId w:val="5"/>
        </w:numPr>
        <w:tabs>
          <w:tab w:val="left" w:pos="1079"/>
          <w:tab w:val="left" w:pos="1080"/>
        </w:tabs>
        <w:spacing w:before="0" w:after="0" w:line="359" w:lineRule="exact"/>
        <w:ind w:left="1080" w:right="0" w:hanging="540"/>
        <w:jc w:val="left"/>
        <w:rPr>
          <w:sz w:val="27"/>
        </w:rPr>
      </w:pPr>
      <w:r>
        <w:rPr>
          <w:color w:val="E30404"/>
          <w:sz w:val="27"/>
        </w:rPr>
        <w:t>C</w:t>
      </w:r>
      <w:r>
        <w:rPr>
          <w:color w:val="E30404"/>
          <w:spacing w:val="-23"/>
          <w:sz w:val="27"/>
        </w:rPr>
        <w:t xml:space="preserve">、恒 </w:t>
      </w:r>
      <w:r>
        <w:rPr>
          <w:color w:val="E30404"/>
          <w:sz w:val="27"/>
        </w:rPr>
        <w:t>E</w:t>
      </w:r>
      <w:r>
        <w:rPr>
          <w:color w:val="E30404"/>
          <w:spacing w:val="-69"/>
          <w:sz w:val="27"/>
        </w:rPr>
        <w:t xml:space="preserve"> </w:t>
      </w:r>
      <w:r>
        <w:rPr>
          <w:color w:val="E30404"/>
          <w:sz w:val="27"/>
        </w:rPr>
        <w:t>/ω1</w:t>
      </w:r>
      <w:r>
        <w:rPr>
          <w:color w:val="E30404"/>
          <w:spacing w:val="-22"/>
          <w:sz w:val="27"/>
        </w:rPr>
        <w:t xml:space="preserve"> 控制</w:t>
      </w:r>
    </w:p>
    <w:p>
      <w:pPr>
        <w:spacing w:before="0" w:line="128" w:lineRule="exact"/>
        <w:ind w:left="1962" w:right="0" w:firstLine="0"/>
        <w:jc w:val="left"/>
        <w:rPr>
          <w:sz w:val="13"/>
        </w:rPr>
      </w:pPr>
      <w:r>
        <w:rPr>
          <w:color w:val="E30404"/>
          <w:w w:val="105"/>
          <w:sz w:val="13"/>
        </w:rPr>
        <w:t>r</w:t>
      </w:r>
    </w:p>
    <w:p>
      <w:pPr>
        <w:pStyle w:val="BodyText"/>
        <w:spacing w:before="10"/>
        <w:rPr>
          <w:sz w:val="14"/>
        </w:rPr>
      </w:pPr>
    </w:p>
    <w:p>
      <w:pPr>
        <w:pStyle w:val="ListParagraph"/>
        <w:numPr>
          <w:ilvl w:val="0"/>
          <w:numId w:val="5"/>
        </w:numPr>
        <w:tabs>
          <w:tab w:val="left" w:pos="1079"/>
          <w:tab w:val="left" w:pos="1080"/>
        </w:tabs>
        <w:spacing w:before="0" w:after="0" w:line="240" w:lineRule="auto"/>
        <w:ind w:left="1080" w:right="0" w:hanging="540"/>
        <w:jc w:val="left"/>
        <w:rPr>
          <w:sz w:val="27"/>
        </w:rPr>
      </w:pPr>
      <w:r>
        <w:pict>
          <v:group id="_x0000_s1580" style="width:745pt;height:94pt;margin-top:15.68pt;margin-left:53pt;mso-position-horizontal-relative:page;position:absolute;z-index:-251533312" coordorigin="1060,314" coordsize="14900,1880">
            <v:shape id="_x0000_s1581" type="#_x0000_t75" style="width:14900;height:1880;left:1060;position:absolute;top:313" stroked="f">
              <v:imagedata r:id="rId5" o:title=""/>
            </v:shape>
            <v:shape id="_x0000_s1582" type="#_x0000_t202" style="width:1820;height:1097;left:1314;position:absolute;top:332" filled="f" stroked="f">
              <v:textbox inset="0,0,0,0">
                <w:txbxContent>
                  <w:p>
                    <w:pPr>
                      <w:spacing w:before="0" w:line="154" w:lineRule="exact"/>
                      <w:ind w:left="0" w:right="452" w:firstLine="0"/>
                      <w:jc w:val="center"/>
                      <w:rPr>
                        <w:sz w:val="13"/>
                      </w:rPr>
                    </w:pPr>
                    <w:r>
                      <w:rPr>
                        <w:color w:val="E30404"/>
                        <w:w w:val="105"/>
                        <w:sz w:val="13"/>
                      </w:rPr>
                      <w:t>1</w:t>
                    </w:r>
                  </w:p>
                  <w:p>
                    <w:pPr>
                      <w:spacing w:before="54" w:line="470" w:lineRule="atLeast"/>
                      <w:ind w:left="0" w:right="18" w:firstLine="0"/>
                      <w:jc w:val="left"/>
                      <w:rPr>
                        <w:sz w:val="36"/>
                      </w:rPr>
                    </w:pPr>
                    <w:r>
                      <w:rPr>
                        <w:sz w:val="36"/>
                      </w:rPr>
                      <w:t>正确的答案是</w:t>
                    </w:r>
                  </w:p>
                </w:txbxContent>
              </v:textbox>
            </v:shape>
            <v:shape id="_x0000_s1583" type="#_x0000_t202" style="width:200;height:360;left:3521;position:absolute;top:600"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w:t>
      </w:r>
      <w:r>
        <w:rPr>
          <w:color w:val="E30404"/>
          <w:spacing w:val="-23"/>
          <w:sz w:val="27"/>
        </w:rPr>
        <w:t xml:space="preserve">、恒 </w:t>
      </w:r>
      <w:r>
        <w:rPr>
          <w:color w:val="E30404"/>
          <w:sz w:val="27"/>
        </w:rPr>
        <w:t>I</w:t>
      </w:r>
      <w:r>
        <w:rPr>
          <w:color w:val="E30404"/>
          <w:spacing w:val="-69"/>
          <w:sz w:val="27"/>
        </w:rPr>
        <w:t xml:space="preserve"> </w:t>
      </w:r>
      <w:r>
        <w:rPr>
          <w:color w:val="E30404"/>
          <w:sz w:val="27"/>
        </w:rPr>
        <w:t>/ω1</w:t>
      </w:r>
      <w:r>
        <w:rPr>
          <w:color w:val="E30404"/>
          <w:spacing w:val="-22"/>
          <w:sz w:val="27"/>
        </w:rPr>
        <w:t xml:space="preserve"> 控制</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108、 转速、电流双闭环调速系统中电流调节器的英文缩写是（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A、ACR</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B、AVR</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C、ASR</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584" style="width:745pt;height:93pt;margin-top:30.3pt;margin-left:53pt;mso-position-horizontal-relative:page;position:absolute;z-index:-251532288" coordorigin="1060,606" coordsize="14900,1860">
            <v:shape id="_x0000_s1585" type="#_x0000_t75" style="width:14900;height:1860;left:1060;position:absolute;top:606" stroked="f">
              <v:imagedata r:id="rId4" o:title=""/>
            </v:shape>
            <v:shape id="_x0000_s1586"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87" type="#_x0000_t202" style="width:200;height:360;left:3521;position:absolute;top:875" filled="f" stroked="f">
              <v:textbox inset="0,0,0,0">
                <w:txbxContent>
                  <w:p>
                    <w:pPr>
                      <w:spacing w:before="0" w:line="360" w:lineRule="exact"/>
                      <w:ind w:left="0" w:right="0" w:firstLine="0"/>
                      <w:jc w:val="left"/>
                      <w:rPr>
                        <w:sz w:val="36"/>
                      </w:rPr>
                    </w:pPr>
                    <w:r>
                      <w:rPr>
                        <w:sz w:val="36"/>
                      </w:rPr>
                      <w:t>A</w:t>
                    </w:r>
                  </w:p>
                </w:txbxContent>
              </v:textbox>
            </v:shape>
          </v:group>
        </w:pict>
      </w:r>
      <w:r>
        <w:rPr>
          <w:color w:val="E30404"/>
          <w:sz w:val="27"/>
        </w:rPr>
        <w:t>D、ATR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pStyle w:val="BodyText"/>
        <w:spacing w:before="62"/>
        <w:ind w:left="1080"/>
      </w:pPr>
      <w:r>
        <w:t>109、 下列交流异步电动机的调速方法中，应用最广的是（）</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A、降电压调速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B、变极对数调速</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C、变压变频调速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D、转子串电阻调速</w:t>
      </w:r>
    </w:p>
    <w:p>
      <w:pPr>
        <w:spacing w:after="0" w:line="240" w:lineRule="auto"/>
        <w:jc w:val="left"/>
        <w:rPr>
          <w:sz w:val="27"/>
        </w:rPr>
        <w:sectPr>
          <w:pgSz w:w="17860" w:h="25260"/>
          <w:pgMar w:top="1020" w:right="0" w:bottom="280" w:left="0" w:header="708" w:footer="708"/>
          <w:pgNumType w:start="28"/>
          <w:cols w:space="708"/>
        </w:sectPr>
      </w:pPr>
    </w:p>
    <w:p>
      <w:pPr>
        <w:pStyle w:val="BodyText"/>
        <w:ind w:left="1060"/>
        <w:rPr>
          <w:sz w:val="20"/>
        </w:rPr>
      </w:pPr>
      <w:r>
        <w:rPr>
          <w:sz w:val="20"/>
        </w:rPr>
        <w:pict>
          <v:group id="_x0000_i1588" style="width:745pt;height:94pt;mso-position-horizontal-relative:char;mso-position-vertical-relative:line" coordorigin="0,0" coordsize="14900,1880">
            <v:shape id="_x0000_s1589" type="#_x0000_t75" style="width:14900;height:1880;position:absolute" stroked="f">
              <v:imagedata r:id="rId5" o:title=""/>
            </v:shape>
            <v:shape id="_x0000_s1590" type="#_x0000_t202" style="width:1820;height:828;left:254;position:absolute;top:288"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91" type="#_x0000_t202" style="width:200;height:360;left:2461;position:absolute;top:288" filled="f" stroked="f">
              <v:textbox inset="0,0,0,0">
                <w:txbxContent>
                  <w:p>
                    <w:pPr>
                      <w:spacing w:before="0" w:line="360" w:lineRule="exact"/>
                      <w:ind w:left="0" w:right="0" w:firstLine="0"/>
                      <w:jc w:val="left"/>
                      <w:rPr>
                        <w:sz w:val="36"/>
                      </w:rPr>
                    </w:pPr>
                    <w:r>
                      <w:rPr>
                        <w:sz w:val="36"/>
                      </w:rPr>
                      <w:t>C</w:t>
                    </w:r>
                  </w:p>
                </w:txbxContent>
              </v:textbox>
            </v:shape>
            <w10:wrap type="none"/>
          </v:group>
        </w:pict>
      </w:r>
    </w:p>
    <w:p>
      <w:pPr>
        <w:pStyle w:val="BodyText"/>
        <w:spacing w:before="54"/>
        <w:ind w:left="1080"/>
      </w:pPr>
      <w:r>
        <w:t>110、 无静差调速系统的PI 调节器中P 部份的作用是（ ）</w:t>
      </w:r>
    </w:p>
    <w:p>
      <w:pPr>
        <w:pStyle w:val="BodyText"/>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A、消除稳态误差</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B、不能消除稳态误差也不能加快动态响应</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C、既消除稳态误差又加快动态响应</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592" style="width:745pt;height:93pt;margin-top:30.31pt;margin-left:53pt;mso-position-horizontal-relative:page;position:absolute;z-index:-251530240" coordorigin="1060,606" coordsize="14900,1860">
            <v:shape id="_x0000_s1593" type="#_x0000_t75" style="width:14900;height:1860;left:1060;position:absolute;top:606" stroked="f">
              <v:imagedata r:id="rId4" o:title=""/>
            </v:shape>
            <v:shape id="_x0000_s1594" type="#_x0000_t202" style="width:1820;height:828;left:1314;position:absolute;top:87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95" type="#_x0000_t202" style="width:200;height:360;left:3521;position:absolute;top:877" filled="f" stroked="f">
              <v:textbox inset="0,0,0,0">
                <w:txbxContent>
                  <w:p>
                    <w:pPr>
                      <w:spacing w:before="0" w:line="360" w:lineRule="exact"/>
                      <w:ind w:left="0" w:right="0" w:firstLine="0"/>
                      <w:jc w:val="left"/>
                      <w:rPr>
                        <w:sz w:val="36"/>
                      </w:rPr>
                    </w:pPr>
                    <w:r>
                      <w:rPr>
                        <w:sz w:val="36"/>
                      </w:rPr>
                      <w:t>D</w:t>
                    </w:r>
                  </w:p>
                </w:txbxContent>
              </v:textbox>
            </v:shape>
          </v:group>
        </w:pict>
      </w:r>
      <w:r>
        <w:rPr>
          <w:color w:val="E30404"/>
          <w:sz w:val="27"/>
        </w:rPr>
        <w:t>D、加快动态响应</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111、 截止频率越高，则系统的（ ）</w:t>
      </w:r>
    </w:p>
    <w:p>
      <w:pPr>
        <w:pStyle w:val="BodyText"/>
        <w:spacing w:before="10"/>
        <w:rPr>
          <w:sz w:val="18"/>
        </w:rPr>
      </w:pPr>
    </w:p>
    <w:p>
      <w:pPr>
        <w:pStyle w:val="ListParagraph"/>
        <w:numPr>
          <w:ilvl w:val="0"/>
          <w:numId w:val="5"/>
        </w:numPr>
        <w:tabs>
          <w:tab w:val="left" w:pos="1079"/>
          <w:tab w:val="left" w:pos="1080"/>
        </w:tabs>
        <w:spacing w:before="103" w:after="0" w:line="240" w:lineRule="auto"/>
        <w:ind w:left="1080" w:right="0" w:hanging="540"/>
        <w:jc w:val="left"/>
        <w:rPr>
          <w:sz w:val="27"/>
        </w:rPr>
      </w:pPr>
      <w:r>
        <w:rPr>
          <w:color w:val="E30404"/>
          <w:sz w:val="27"/>
        </w:rPr>
        <w:t>A、稳定性越好</w:t>
      </w:r>
    </w:p>
    <w:p>
      <w:pPr>
        <w:pStyle w:val="ListParagraph"/>
        <w:numPr>
          <w:ilvl w:val="0"/>
          <w:numId w:val="5"/>
        </w:numPr>
        <w:tabs>
          <w:tab w:val="left" w:pos="1079"/>
          <w:tab w:val="left" w:pos="1080"/>
        </w:tabs>
        <w:spacing w:before="280" w:after="0" w:line="240" w:lineRule="auto"/>
        <w:ind w:left="1080" w:right="0" w:hanging="540"/>
        <w:jc w:val="left"/>
        <w:rPr>
          <w:sz w:val="27"/>
        </w:rPr>
      </w:pPr>
      <w:r>
        <w:rPr>
          <w:color w:val="E30404"/>
          <w:sz w:val="27"/>
        </w:rPr>
        <w:t>B、快速性越好</w:t>
      </w:r>
    </w:p>
    <w:p>
      <w:pPr>
        <w:pStyle w:val="ListParagraph"/>
        <w:numPr>
          <w:ilvl w:val="0"/>
          <w:numId w:val="5"/>
        </w:numPr>
        <w:tabs>
          <w:tab w:val="left" w:pos="1079"/>
          <w:tab w:val="left" w:pos="1080"/>
        </w:tabs>
        <w:spacing w:before="275" w:after="0" w:line="240" w:lineRule="auto"/>
        <w:ind w:left="1080" w:right="0" w:hanging="540"/>
        <w:jc w:val="left"/>
        <w:rPr>
          <w:sz w:val="27"/>
        </w:rPr>
      </w:pPr>
      <w:r>
        <w:rPr>
          <w:color w:val="E30404"/>
          <w:sz w:val="27"/>
        </w:rPr>
        <w:t>C、稳态精度越高</w:t>
      </w:r>
    </w:p>
    <w:p>
      <w:pPr>
        <w:pStyle w:val="ListParagraph"/>
        <w:numPr>
          <w:ilvl w:val="0"/>
          <w:numId w:val="5"/>
        </w:numPr>
        <w:tabs>
          <w:tab w:val="left" w:pos="1079"/>
          <w:tab w:val="left" w:pos="1080"/>
        </w:tabs>
        <w:spacing w:before="279" w:after="0" w:line="240" w:lineRule="auto"/>
        <w:ind w:left="1080" w:right="0" w:hanging="540"/>
        <w:jc w:val="left"/>
        <w:rPr>
          <w:sz w:val="27"/>
        </w:rPr>
      </w:pPr>
      <w:r>
        <w:pict>
          <v:group id="_x0000_s1596" style="width:745pt;height:93pt;margin-top:30.13pt;margin-left:53pt;mso-position-horizontal-relative:page;position:absolute;z-index:-251529216" coordorigin="1060,603" coordsize="14900,1860">
            <v:shape id="_x0000_s1597" type="#_x0000_t75" style="width:14900;height:1860;left:1060;position:absolute;top:602" stroked="f">
              <v:imagedata r:id="rId22" o:title=""/>
            </v:shape>
            <v:shape id="_x0000_s1598" type="#_x0000_t202" style="width:1820;height:828;left:1314;position:absolute;top:879"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599" type="#_x0000_t202" style="width:200;height:360;left:3521;position:absolute;top:879" filled="f" stroked="f">
              <v:textbox inset="0,0,0,0">
                <w:txbxContent>
                  <w:p>
                    <w:pPr>
                      <w:spacing w:before="0" w:line="360" w:lineRule="exact"/>
                      <w:ind w:left="0" w:right="0" w:firstLine="0"/>
                      <w:jc w:val="left"/>
                      <w:rPr>
                        <w:sz w:val="36"/>
                      </w:rPr>
                    </w:pPr>
                    <w:r>
                      <w:rPr>
                        <w:sz w:val="36"/>
                      </w:rPr>
                      <w:t>B</w:t>
                    </w:r>
                  </w:p>
                </w:txbxContent>
              </v:textbox>
            </v:shape>
          </v:group>
        </w:pict>
      </w:r>
      <w:r>
        <w:rPr>
          <w:color w:val="E30404"/>
          <w:sz w:val="27"/>
        </w:rPr>
        <w:t>D、抗干扰能力越强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pStyle w:val="BodyText"/>
        <w:spacing w:before="62"/>
        <w:ind w:left="1080"/>
      </w:pPr>
      <w:r>
        <w:t>112、 调速系统的静差率指标应以何时所能达到的数值为准（ ）。</w:t>
      </w:r>
    </w:p>
    <w:p>
      <w:pPr>
        <w:pStyle w:val="BodyText"/>
        <w:spacing w:before="1"/>
        <w:rPr>
          <w:sz w:val="19"/>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A、平均速度</w:t>
      </w:r>
    </w:p>
    <w:p>
      <w:pPr>
        <w:pStyle w:val="ListParagraph"/>
        <w:numPr>
          <w:ilvl w:val="0"/>
          <w:numId w:val="5"/>
        </w:numPr>
        <w:tabs>
          <w:tab w:val="left" w:pos="1079"/>
          <w:tab w:val="left" w:pos="1080"/>
        </w:tabs>
        <w:spacing w:before="276" w:after="0" w:line="240" w:lineRule="auto"/>
        <w:ind w:left="1080" w:right="0" w:hanging="540"/>
        <w:jc w:val="left"/>
        <w:rPr>
          <w:sz w:val="27"/>
        </w:rPr>
      </w:pPr>
      <w:r>
        <w:rPr>
          <w:color w:val="E30404"/>
          <w:sz w:val="27"/>
        </w:rPr>
        <w:t>B、最高速</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C、最低速</w:t>
      </w:r>
    </w:p>
    <w:p>
      <w:pPr>
        <w:pStyle w:val="ListParagraph"/>
        <w:numPr>
          <w:ilvl w:val="0"/>
          <w:numId w:val="5"/>
        </w:numPr>
        <w:tabs>
          <w:tab w:val="left" w:pos="1079"/>
          <w:tab w:val="left" w:pos="1080"/>
        </w:tabs>
        <w:spacing w:before="275" w:after="0" w:line="240" w:lineRule="auto"/>
        <w:ind w:left="1080" w:right="0" w:hanging="540"/>
        <w:jc w:val="left"/>
        <w:rPr>
          <w:sz w:val="27"/>
        </w:rPr>
      </w:pPr>
      <w:r>
        <w:pict>
          <v:group id="_x0000_s1600" style="width:745pt;height:93pt;margin-top:29.8pt;margin-left:53pt;mso-position-horizontal-relative:page;position:absolute;z-index:-251528192" coordorigin="1060,596" coordsize="14900,1860">
            <v:shape id="_x0000_s1601" type="#_x0000_t75" style="width:14900;height:1860;left:1060;position:absolute;top:596" stroked="f">
              <v:imagedata r:id="rId11" o:title=""/>
            </v:shape>
            <v:shape id="_x0000_s1602" type="#_x0000_t202" style="width:1820;height:828;left:1314;position:absolute;top:875"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603" type="#_x0000_t202" style="width:200;height:360;left:3521;position:absolute;top:875" filled="f" stroked="f">
              <v:textbox inset="0,0,0,0">
                <w:txbxContent>
                  <w:p>
                    <w:pPr>
                      <w:spacing w:before="0" w:line="360" w:lineRule="exact"/>
                      <w:ind w:left="0" w:right="0" w:firstLine="0"/>
                      <w:jc w:val="left"/>
                      <w:rPr>
                        <w:sz w:val="36"/>
                      </w:rPr>
                    </w:pPr>
                    <w:r>
                      <w:rPr>
                        <w:sz w:val="36"/>
                      </w:rPr>
                      <w:t>C</w:t>
                    </w:r>
                  </w:p>
                </w:txbxContent>
              </v:textbox>
            </v:shape>
          </v:group>
        </w:pict>
      </w:r>
      <w:r>
        <w:rPr>
          <w:color w:val="E30404"/>
          <w:sz w:val="27"/>
        </w:rPr>
        <w:t>D、任意速度</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before="63"/>
        <w:ind w:left="1080"/>
      </w:pPr>
      <w:r>
        <w:t>113、 I 型系统的随动系统，不能用于输入为（ ）</w:t>
      </w:r>
    </w:p>
    <w:p>
      <w:pPr>
        <w:pStyle w:val="BodyText"/>
        <w:spacing w:before="10"/>
        <w:rPr>
          <w:sz w:val="18"/>
        </w:rPr>
      </w:pPr>
    </w:p>
    <w:p>
      <w:pPr>
        <w:pStyle w:val="ListParagraph"/>
        <w:numPr>
          <w:ilvl w:val="0"/>
          <w:numId w:val="5"/>
        </w:numPr>
        <w:tabs>
          <w:tab w:val="left" w:pos="1079"/>
          <w:tab w:val="left" w:pos="1080"/>
        </w:tabs>
        <w:spacing w:before="104" w:after="0" w:line="240" w:lineRule="auto"/>
        <w:ind w:left="1080" w:right="0" w:hanging="540"/>
        <w:jc w:val="left"/>
        <w:rPr>
          <w:sz w:val="27"/>
        </w:rPr>
      </w:pPr>
      <w:r>
        <w:rPr>
          <w:color w:val="E30404"/>
          <w:sz w:val="27"/>
        </w:rPr>
        <w:t>A、1</w:t>
      </w:r>
    </w:p>
    <w:p>
      <w:pPr>
        <w:pStyle w:val="ListParagraph"/>
        <w:numPr>
          <w:ilvl w:val="0"/>
          <w:numId w:val="5"/>
        </w:numPr>
        <w:tabs>
          <w:tab w:val="left" w:pos="1079"/>
          <w:tab w:val="left" w:pos="1080"/>
        </w:tabs>
        <w:spacing w:before="279" w:after="0" w:line="240" w:lineRule="auto"/>
        <w:ind w:left="1080" w:right="0" w:hanging="540"/>
        <w:jc w:val="left"/>
        <w:rPr>
          <w:sz w:val="27"/>
        </w:rPr>
      </w:pPr>
      <w:r>
        <w:rPr>
          <w:color w:val="E30404"/>
          <w:sz w:val="27"/>
        </w:rPr>
        <w:t>B、100</w:t>
      </w:r>
    </w:p>
    <w:p>
      <w:pPr>
        <w:pStyle w:val="ListParagraph"/>
        <w:numPr>
          <w:ilvl w:val="0"/>
          <w:numId w:val="5"/>
        </w:numPr>
        <w:tabs>
          <w:tab w:val="left" w:pos="1079"/>
          <w:tab w:val="left" w:pos="1080"/>
        </w:tabs>
        <w:spacing w:before="276" w:after="0" w:line="240" w:lineRule="auto"/>
        <w:ind w:left="1080" w:right="0" w:hanging="540"/>
        <w:jc w:val="left"/>
        <w:rPr>
          <w:sz w:val="27"/>
        </w:rPr>
      </w:pPr>
      <w:r>
        <w:pict>
          <v:group id="_x0000_s1604" style="width:893pt;height:42.05pt;margin-top:33.29pt;margin-left:0;mso-position-horizontal-relative:page;position:absolute;z-index:251785216" coordorigin="0,666" coordsize="17860,841">
            <v:shape id="_x0000_s1605" type="#_x0000_t75" style="width:17860;height:740;position:absolute;top:665" stroked="f">
              <v:imagedata r:id="rId44" o:title=""/>
            </v:shape>
            <v:shape id="_x0000_s1606" type="#_x0000_t202" style="width:158;height:367;left:540;position:absolute;top:1140" filled="f" stroked="f">
              <v:textbox inset="0,0,0,0">
                <w:txbxContent>
                  <w:p>
                    <w:pPr>
                      <w:spacing w:before="0" w:line="366" w:lineRule="exact"/>
                      <w:ind w:left="0" w:right="0" w:firstLine="0"/>
                      <w:jc w:val="left"/>
                      <w:rPr>
                        <w:rFonts w:ascii="Symbol" w:hAnsi="Symbol"/>
                        <w:sz w:val="30"/>
                      </w:rPr>
                    </w:pPr>
                    <w:r>
                      <w:rPr>
                        <w:rFonts w:ascii="Symbol" w:hAnsi="Symbol"/>
                        <w:color w:val="E30404"/>
                        <w:w w:val="99"/>
                        <w:sz w:val="30"/>
                      </w:rPr>
                      <w:sym w:font="Symbol" w:char="F0B7"/>
                    </w:r>
                  </w:p>
                </w:txbxContent>
              </v:textbox>
            </v:shape>
            <v:shape id="_x0000_s1607" type="#_x0000_t202" style="width:427;height:270;left:1080;position:absolute;top:1233" filled="f" stroked="f">
              <v:textbox inset="0,0,0,0">
                <w:txbxContent>
                  <w:p>
                    <w:pPr>
                      <w:spacing w:before="0" w:line="270" w:lineRule="exact"/>
                      <w:ind w:left="0" w:right="0" w:firstLine="0"/>
                      <w:jc w:val="left"/>
                      <w:rPr>
                        <w:sz w:val="27"/>
                      </w:rPr>
                    </w:pPr>
                    <w:r>
                      <w:rPr>
                        <w:color w:val="E30404"/>
                        <w:sz w:val="27"/>
                      </w:rPr>
                      <w:t>D、</w:t>
                    </w:r>
                  </w:p>
                </w:txbxContent>
              </v:textbox>
            </v:shape>
          </v:group>
        </w:pict>
      </w:r>
      <w:r>
        <w:rPr>
          <w:color w:val="E30404"/>
          <w:sz w:val="27"/>
        </w:rPr>
        <w:t>C、t</w:t>
      </w:r>
    </w:p>
    <w:p>
      <w:pPr>
        <w:pStyle w:val="BodyText"/>
        <w:rPr>
          <w:sz w:val="20"/>
        </w:rPr>
      </w:pPr>
    </w:p>
    <w:p>
      <w:pPr>
        <w:pStyle w:val="BodyText"/>
        <w:rPr>
          <w:sz w:val="20"/>
        </w:rPr>
      </w:pPr>
    </w:p>
    <w:p>
      <w:pPr>
        <w:pStyle w:val="BodyText"/>
        <w:spacing w:before="7"/>
        <w:rPr>
          <w:sz w:val="23"/>
        </w:rPr>
      </w:pPr>
      <w:r>
        <w:pict>
          <v:group id="_x0000_s1608" style="width:745pt;height:94pt;margin-top:17.08pt;margin-left:53pt;mso-position-horizontal-relative:page;mso-wrap-distance-left:0;mso-wrap-distance-right:0;position:absolute;z-index:-251527168" coordorigin="1060,342" coordsize="14900,1880">
            <v:shape id="_x0000_s1609" type="#_x0000_t75" style="width:14900;height:1880;left:1060;position:absolute;top:341" stroked="f">
              <v:imagedata r:id="rId5" o:title=""/>
            </v:shape>
            <v:shape id="_x0000_s1610" type="#_x0000_t202" style="width:1820;height:828;left:1314;position:absolute;top:627" filled="f" stroked="f">
              <v:textbox inset="0,0,0,0">
                <w:txbxContent>
                  <w:p>
                    <w:pPr>
                      <w:spacing w:before="0" w:line="411" w:lineRule="exact"/>
                      <w:ind w:left="0" w:right="0" w:firstLine="0"/>
                      <w:jc w:val="left"/>
                      <w:rPr>
                        <w:sz w:val="36"/>
                      </w:rPr>
                    </w:pPr>
                    <w:r>
                      <w:rPr>
                        <w:sz w:val="36"/>
                      </w:rPr>
                      <w:t>正确的答案</w:t>
                    </w:r>
                  </w:p>
                  <w:p>
                    <w:pPr>
                      <w:spacing w:before="6" w:line="411" w:lineRule="exact"/>
                      <w:ind w:left="0" w:right="0" w:firstLine="0"/>
                      <w:jc w:val="left"/>
                      <w:rPr>
                        <w:sz w:val="36"/>
                      </w:rPr>
                    </w:pPr>
                    <w:r>
                      <w:rPr>
                        <w:sz w:val="36"/>
                      </w:rPr>
                      <w:t>是</w:t>
                    </w:r>
                  </w:p>
                </w:txbxContent>
              </v:textbox>
            </v:shape>
            <v:shape id="_x0000_s1611" type="#_x0000_t202" style="width:200;height:360;left:3521;position:absolute;top:627" filled="f" stroked="f">
              <v:textbox inset="0,0,0,0">
                <w:txbxContent>
                  <w:p>
                    <w:pPr>
                      <w:spacing w:before="0" w:line="360" w:lineRule="exact"/>
                      <w:ind w:left="0" w:right="0" w:firstLine="0"/>
                      <w:jc w:val="left"/>
                      <w:rPr>
                        <w:sz w:val="36"/>
                      </w:rPr>
                    </w:pPr>
                    <w:r>
                      <w:rPr>
                        <w:sz w:val="36"/>
                      </w:rPr>
                      <w:t>D</w:t>
                    </w:r>
                  </w:p>
                </w:txbxContent>
              </v:textbox>
            </v:shape>
            <w10:wrap type="topAndBottom"/>
          </v:group>
        </w:pict>
      </w:r>
    </w:p>
    <w:p>
      <w:pPr>
        <w:pStyle w:val="BodyText"/>
        <w:spacing w:before="33"/>
        <w:ind w:left="1080"/>
      </w:pPr>
      <w:r>
        <w:t>114、 异步电动机VVVF 调速系统的机械特性最好的是（ ）</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5" w:history="1">
        <w:r>
          <w:rPr>
            <w:rFonts w:ascii="SimSun" w:eastAsia="SimSun" w:hAnsi="SimSun" w:cs="SimSun"/>
            <w:b/>
            <w:bCs/>
            <w:color w:val="0000EE"/>
            <w:sz w:val="30"/>
            <w:szCs w:val="30"/>
            <w:u w:val="single" w:color="0000EE"/>
          </w:rPr>
          <w:t>https://d.book118.com/878041054024006046</w:t>
        </w:r>
      </w:hyperlink>
    </w:p>
    <w:p>
      <w:pPr>
        <w:spacing w:after="0"/>
      </w:pPr>
    </w:p>
    <w:sectPr>
      <w:pgSz w:w="17860" w:h="25260"/>
      <w:pgMar w:top="740" w:right="0" w:bottom="280" w:left="0" w:header="708" w:footer="708"/>
      <w:pgNumType w:start="2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Calibri">
    <w:altName w:val="Calibri"/>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63E91"/>
    <w:multiLevelType w:val="hybridMultilevel"/>
    <w:tmpl w:val="00000000"/>
    <w:lvl w:ilvl="0">
      <w:start w:val="1"/>
      <w:numFmt w:val="decimal"/>
      <w:lvlText w:val="（%1）"/>
      <w:lvlJc w:val="left"/>
      <w:pPr>
        <w:ind w:left="1873" w:hanging="793"/>
        <w:jc w:val="left"/>
      </w:pPr>
      <w:rPr>
        <w:rFonts w:ascii="宋体" w:eastAsia="宋体" w:hAnsi="宋体" w:cs="宋体" w:hint="default"/>
        <w:w w:val="102"/>
        <w:sz w:val="29"/>
        <w:szCs w:val="29"/>
      </w:rPr>
    </w:lvl>
    <w:lvl w:ilvl="1">
      <w:start w:val="0"/>
      <w:numFmt w:val="bullet"/>
      <w:lvlText w:val="•"/>
      <w:lvlJc w:val="left"/>
      <w:pPr>
        <w:ind w:left="3477" w:hanging="793"/>
      </w:pPr>
      <w:rPr>
        <w:rFonts w:hint="default"/>
      </w:rPr>
    </w:lvl>
    <w:lvl w:ilvl="2">
      <w:start w:val="0"/>
      <w:numFmt w:val="bullet"/>
      <w:lvlText w:val="•"/>
      <w:lvlJc w:val="left"/>
      <w:pPr>
        <w:ind w:left="5075" w:hanging="793"/>
      </w:pPr>
      <w:rPr>
        <w:rFonts w:hint="default"/>
      </w:rPr>
    </w:lvl>
    <w:lvl w:ilvl="3">
      <w:start w:val="0"/>
      <w:numFmt w:val="bullet"/>
      <w:lvlText w:val="•"/>
      <w:lvlJc w:val="left"/>
      <w:pPr>
        <w:ind w:left="6673" w:hanging="793"/>
      </w:pPr>
      <w:rPr>
        <w:rFonts w:hint="default"/>
      </w:rPr>
    </w:lvl>
    <w:lvl w:ilvl="4">
      <w:start w:val="0"/>
      <w:numFmt w:val="bullet"/>
      <w:lvlText w:val="•"/>
      <w:lvlJc w:val="left"/>
      <w:pPr>
        <w:ind w:left="8271" w:hanging="793"/>
      </w:pPr>
      <w:rPr>
        <w:rFonts w:hint="default"/>
      </w:rPr>
    </w:lvl>
    <w:lvl w:ilvl="5">
      <w:start w:val="0"/>
      <w:numFmt w:val="bullet"/>
      <w:lvlText w:val="•"/>
      <w:lvlJc w:val="left"/>
      <w:pPr>
        <w:ind w:left="9869" w:hanging="793"/>
      </w:pPr>
      <w:rPr>
        <w:rFonts w:hint="default"/>
      </w:rPr>
    </w:lvl>
    <w:lvl w:ilvl="6">
      <w:start w:val="0"/>
      <w:numFmt w:val="bullet"/>
      <w:lvlText w:val="•"/>
      <w:lvlJc w:val="left"/>
      <w:pPr>
        <w:ind w:left="11467" w:hanging="793"/>
      </w:pPr>
      <w:rPr>
        <w:rFonts w:hint="default"/>
      </w:rPr>
    </w:lvl>
    <w:lvl w:ilvl="7">
      <w:start w:val="0"/>
      <w:numFmt w:val="bullet"/>
      <w:lvlText w:val="•"/>
      <w:lvlJc w:val="left"/>
      <w:pPr>
        <w:ind w:left="13065" w:hanging="793"/>
      </w:pPr>
      <w:rPr>
        <w:rFonts w:hint="default"/>
      </w:rPr>
    </w:lvl>
    <w:lvl w:ilvl="8">
      <w:start w:val="0"/>
      <w:numFmt w:val="bullet"/>
      <w:lvlText w:val="•"/>
      <w:lvlJc w:val="left"/>
      <w:pPr>
        <w:ind w:left="14663" w:hanging="793"/>
      </w:pPr>
      <w:rPr>
        <w:rFonts w:hint="default"/>
      </w:rPr>
    </w:lvl>
  </w:abstractNum>
  <w:abstractNum w:abstractNumId="1">
    <w:nsid w:val="3B0304C9"/>
    <w:multiLevelType w:val="hybridMultilevel"/>
    <w:tmpl w:val="00000000"/>
    <w:lvl w:ilvl="0">
      <w:start w:val="1"/>
      <w:numFmt w:val="decimal"/>
      <w:lvlText w:val="（%1）"/>
      <w:lvlJc w:val="left"/>
      <w:pPr>
        <w:ind w:left="1873" w:hanging="793"/>
        <w:jc w:val="left"/>
      </w:pPr>
      <w:rPr>
        <w:rFonts w:ascii="宋体" w:eastAsia="宋体" w:hAnsi="宋体" w:cs="宋体" w:hint="default"/>
        <w:w w:val="102"/>
        <w:sz w:val="29"/>
        <w:szCs w:val="29"/>
      </w:rPr>
    </w:lvl>
    <w:lvl w:ilvl="1">
      <w:start w:val="0"/>
      <w:numFmt w:val="bullet"/>
      <w:lvlText w:val="•"/>
      <w:lvlJc w:val="left"/>
      <w:pPr>
        <w:ind w:left="3477" w:hanging="793"/>
      </w:pPr>
      <w:rPr>
        <w:rFonts w:hint="default"/>
      </w:rPr>
    </w:lvl>
    <w:lvl w:ilvl="2">
      <w:start w:val="0"/>
      <w:numFmt w:val="bullet"/>
      <w:lvlText w:val="•"/>
      <w:lvlJc w:val="left"/>
      <w:pPr>
        <w:ind w:left="5075" w:hanging="793"/>
      </w:pPr>
      <w:rPr>
        <w:rFonts w:hint="default"/>
      </w:rPr>
    </w:lvl>
    <w:lvl w:ilvl="3">
      <w:start w:val="0"/>
      <w:numFmt w:val="bullet"/>
      <w:lvlText w:val="•"/>
      <w:lvlJc w:val="left"/>
      <w:pPr>
        <w:ind w:left="6673" w:hanging="793"/>
      </w:pPr>
      <w:rPr>
        <w:rFonts w:hint="default"/>
      </w:rPr>
    </w:lvl>
    <w:lvl w:ilvl="4">
      <w:start w:val="0"/>
      <w:numFmt w:val="bullet"/>
      <w:lvlText w:val="•"/>
      <w:lvlJc w:val="left"/>
      <w:pPr>
        <w:ind w:left="8271" w:hanging="793"/>
      </w:pPr>
      <w:rPr>
        <w:rFonts w:hint="default"/>
      </w:rPr>
    </w:lvl>
    <w:lvl w:ilvl="5">
      <w:start w:val="0"/>
      <w:numFmt w:val="bullet"/>
      <w:lvlText w:val="•"/>
      <w:lvlJc w:val="left"/>
      <w:pPr>
        <w:ind w:left="9869" w:hanging="793"/>
      </w:pPr>
      <w:rPr>
        <w:rFonts w:hint="default"/>
      </w:rPr>
    </w:lvl>
    <w:lvl w:ilvl="6">
      <w:start w:val="0"/>
      <w:numFmt w:val="bullet"/>
      <w:lvlText w:val="•"/>
      <w:lvlJc w:val="left"/>
      <w:pPr>
        <w:ind w:left="11467" w:hanging="793"/>
      </w:pPr>
      <w:rPr>
        <w:rFonts w:hint="default"/>
      </w:rPr>
    </w:lvl>
    <w:lvl w:ilvl="7">
      <w:start w:val="0"/>
      <w:numFmt w:val="bullet"/>
      <w:lvlText w:val="•"/>
      <w:lvlJc w:val="left"/>
      <w:pPr>
        <w:ind w:left="13065" w:hanging="793"/>
      </w:pPr>
      <w:rPr>
        <w:rFonts w:hint="default"/>
      </w:rPr>
    </w:lvl>
    <w:lvl w:ilvl="8">
      <w:start w:val="0"/>
      <w:numFmt w:val="bullet"/>
      <w:lvlText w:val="•"/>
      <w:lvlJc w:val="left"/>
      <w:pPr>
        <w:ind w:left="14663" w:hanging="793"/>
      </w:pPr>
      <w:rPr>
        <w:rFonts w:hint="default"/>
      </w:rPr>
    </w:lvl>
  </w:abstractNum>
  <w:abstractNum w:abstractNumId="2">
    <w:nsid w:val="4D3A7968"/>
    <w:multiLevelType w:val="hybridMultilevel"/>
    <w:tmpl w:val="00000000"/>
    <w:lvl w:ilvl="0">
      <w:start w:val="1"/>
      <w:numFmt w:val="decimal"/>
      <w:lvlText w:val="（%1）"/>
      <w:lvlJc w:val="left"/>
      <w:pPr>
        <w:ind w:left="1873" w:hanging="793"/>
        <w:jc w:val="left"/>
      </w:pPr>
      <w:rPr>
        <w:rFonts w:ascii="宋体" w:eastAsia="宋体" w:hAnsi="宋体" w:cs="宋体" w:hint="default"/>
        <w:w w:val="102"/>
        <w:sz w:val="29"/>
        <w:szCs w:val="29"/>
      </w:rPr>
    </w:lvl>
    <w:lvl w:ilvl="1">
      <w:start w:val="0"/>
      <w:numFmt w:val="bullet"/>
      <w:lvlText w:val="•"/>
      <w:lvlJc w:val="left"/>
      <w:pPr>
        <w:ind w:left="3477" w:hanging="793"/>
      </w:pPr>
      <w:rPr>
        <w:rFonts w:hint="default"/>
      </w:rPr>
    </w:lvl>
    <w:lvl w:ilvl="2">
      <w:start w:val="0"/>
      <w:numFmt w:val="bullet"/>
      <w:lvlText w:val="•"/>
      <w:lvlJc w:val="left"/>
      <w:pPr>
        <w:ind w:left="5075" w:hanging="793"/>
      </w:pPr>
      <w:rPr>
        <w:rFonts w:hint="default"/>
      </w:rPr>
    </w:lvl>
    <w:lvl w:ilvl="3">
      <w:start w:val="0"/>
      <w:numFmt w:val="bullet"/>
      <w:lvlText w:val="•"/>
      <w:lvlJc w:val="left"/>
      <w:pPr>
        <w:ind w:left="6673" w:hanging="793"/>
      </w:pPr>
      <w:rPr>
        <w:rFonts w:hint="default"/>
      </w:rPr>
    </w:lvl>
    <w:lvl w:ilvl="4">
      <w:start w:val="0"/>
      <w:numFmt w:val="bullet"/>
      <w:lvlText w:val="•"/>
      <w:lvlJc w:val="left"/>
      <w:pPr>
        <w:ind w:left="8271" w:hanging="793"/>
      </w:pPr>
      <w:rPr>
        <w:rFonts w:hint="default"/>
      </w:rPr>
    </w:lvl>
    <w:lvl w:ilvl="5">
      <w:start w:val="0"/>
      <w:numFmt w:val="bullet"/>
      <w:lvlText w:val="•"/>
      <w:lvlJc w:val="left"/>
      <w:pPr>
        <w:ind w:left="9869" w:hanging="793"/>
      </w:pPr>
      <w:rPr>
        <w:rFonts w:hint="default"/>
      </w:rPr>
    </w:lvl>
    <w:lvl w:ilvl="6">
      <w:start w:val="0"/>
      <w:numFmt w:val="bullet"/>
      <w:lvlText w:val="•"/>
      <w:lvlJc w:val="left"/>
      <w:pPr>
        <w:ind w:left="11467" w:hanging="793"/>
      </w:pPr>
      <w:rPr>
        <w:rFonts w:hint="default"/>
      </w:rPr>
    </w:lvl>
    <w:lvl w:ilvl="7">
      <w:start w:val="0"/>
      <w:numFmt w:val="bullet"/>
      <w:lvlText w:val="•"/>
      <w:lvlJc w:val="left"/>
      <w:pPr>
        <w:ind w:left="13065" w:hanging="793"/>
      </w:pPr>
      <w:rPr>
        <w:rFonts w:hint="default"/>
      </w:rPr>
    </w:lvl>
    <w:lvl w:ilvl="8">
      <w:start w:val="0"/>
      <w:numFmt w:val="bullet"/>
      <w:lvlText w:val="•"/>
      <w:lvlJc w:val="left"/>
      <w:pPr>
        <w:ind w:left="14663" w:hanging="793"/>
      </w:pPr>
      <w:rPr>
        <w:rFonts w:hint="default"/>
      </w:rPr>
    </w:lvl>
  </w:abstractNum>
  <w:abstractNum w:abstractNumId="3">
    <w:nsid w:val="6A53C657"/>
    <w:multiLevelType w:val="hybridMultilevel"/>
    <w:tmpl w:val="00000000"/>
    <w:lvl w:ilvl="0">
      <w:start w:val="2"/>
      <w:numFmt w:val="decimal"/>
      <w:lvlText w:val="（%1）"/>
      <w:lvlJc w:val="left"/>
      <w:pPr>
        <w:ind w:left="367" w:hanging="901"/>
        <w:jc w:val="left"/>
      </w:pPr>
      <w:rPr>
        <w:rFonts w:ascii="宋体" w:eastAsia="宋体" w:hAnsi="宋体" w:cs="宋体" w:hint="default"/>
        <w:w w:val="100"/>
        <w:sz w:val="34"/>
        <w:szCs w:val="34"/>
      </w:rPr>
    </w:lvl>
    <w:lvl w:ilvl="1">
      <w:start w:val="2"/>
      <w:numFmt w:val="decimal"/>
      <w:lvlText w:val="（%2）"/>
      <w:lvlJc w:val="left"/>
      <w:pPr>
        <w:ind w:left="3521" w:hanging="901"/>
        <w:jc w:val="left"/>
      </w:pPr>
      <w:rPr>
        <w:rFonts w:ascii="宋体" w:eastAsia="宋体" w:hAnsi="宋体" w:cs="宋体" w:hint="default"/>
        <w:w w:val="100"/>
        <w:sz w:val="34"/>
        <w:szCs w:val="34"/>
      </w:rPr>
    </w:lvl>
    <w:lvl w:ilvl="2">
      <w:start w:val="0"/>
      <w:numFmt w:val="bullet"/>
      <w:lvlText w:val="•"/>
      <w:lvlJc w:val="left"/>
      <w:pPr>
        <w:ind w:left="4762" w:hanging="901"/>
      </w:pPr>
      <w:rPr>
        <w:rFonts w:hint="default"/>
      </w:rPr>
    </w:lvl>
    <w:lvl w:ilvl="3">
      <w:start w:val="0"/>
      <w:numFmt w:val="bullet"/>
      <w:lvlText w:val="•"/>
      <w:lvlJc w:val="left"/>
      <w:pPr>
        <w:ind w:left="6005" w:hanging="901"/>
      </w:pPr>
      <w:rPr>
        <w:rFonts w:hint="default"/>
      </w:rPr>
    </w:lvl>
    <w:lvl w:ilvl="4">
      <w:start w:val="0"/>
      <w:numFmt w:val="bullet"/>
      <w:lvlText w:val="•"/>
      <w:lvlJc w:val="left"/>
      <w:pPr>
        <w:ind w:left="7248" w:hanging="901"/>
      </w:pPr>
      <w:rPr>
        <w:rFonts w:hint="default"/>
      </w:rPr>
    </w:lvl>
    <w:lvl w:ilvl="5">
      <w:start w:val="0"/>
      <w:numFmt w:val="bullet"/>
      <w:lvlText w:val="•"/>
      <w:lvlJc w:val="left"/>
      <w:pPr>
        <w:ind w:left="8491" w:hanging="901"/>
      </w:pPr>
      <w:rPr>
        <w:rFonts w:hint="default"/>
      </w:rPr>
    </w:lvl>
    <w:lvl w:ilvl="6">
      <w:start w:val="0"/>
      <w:numFmt w:val="bullet"/>
      <w:lvlText w:val="•"/>
      <w:lvlJc w:val="left"/>
      <w:pPr>
        <w:ind w:left="9734" w:hanging="901"/>
      </w:pPr>
      <w:rPr>
        <w:rFonts w:hint="default"/>
      </w:rPr>
    </w:lvl>
    <w:lvl w:ilvl="7">
      <w:start w:val="0"/>
      <w:numFmt w:val="bullet"/>
      <w:lvlText w:val="•"/>
      <w:lvlJc w:val="left"/>
      <w:pPr>
        <w:ind w:left="10977" w:hanging="901"/>
      </w:pPr>
      <w:rPr>
        <w:rFonts w:hint="default"/>
      </w:rPr>
    </w:lvl>
    <w:lvl w:ilvl="8">
      <w:start w:val="0"/>
      <w:numFmt w:val="bullet"/>
      <w:lvlText w:val="•"/>
      <w:lvlJc w:val="left"/>
      <w:pPr>
        <w:ind w:left="12219" w:hanging="901"/>
      </w:pPr>
      <w:rPr>
        <w:rFonts w:hint="default"/>
      </w:rPr>
    </w:lvl>
  </w:abstractNum>
  <w:abstractNum w:abstractNumId="4">
    <w:nsid w:val="7E57B7D0"/>
    <w:multiLevelType w:val="hybridMultilevel"/>
    <w:tmpl w:val="00000000"/>
    <w:lvl w:ilvl="0">
      <w:start w:val="0"/>
      <w:numFmt w:val="bullet"/>
      <w:lvlText w:val=""/>
      <w:lvlJc w:val="left"/>
      <w:pPr>
        <w:ind w:left="1080" w:hanging="540"/>
      </w:pPr>
      <w:rPr>
        <w:rFonts w:ascii="Symbol" w:eastAsia="Symbol" w:hAnsi="Symbol" w:cs="Symbol" w:hint="default"/>
        <w:color w:val="E30404"/>
        <w:w w:val="99"/>
        <w:position w:val="2"/>
        <w:sz w:val="30"/>
        <w:szCs w:val="30"/>
      </w:rPr>
    </w:lvl>
    <w:lvl w:ilvl="1">
      <w:start w:val="0"/>
      <w:numFmt w:val="bullet"/>
      <w:lvlText w:val="•"/>
      <w:lvlJc w:val="left"/>
      <w:pPr>
        <w:ind w:left="8500" w:hanging="540"/>
      </w:pPr>
      <w:rPr>
        <w:rFonts w:hint="default"/>
      </w:rPr>
    </w:lvl>
    <w:lvl w:ilvl="2">
      <w:start w:val="0"/>
      <w:numFmt w:val="bullet"/>
      <w:lvlText w:val="•"/>
      <w:lvlJc w:val="left"/>
      <w:pPr>
        <w:ind w:left="9539" w:hanging="540"/>
      </w:pPr>
      <w:rPr>
        <w:rFonts w:hint="default"/>
      </w:rPr>
    </w:lvl>
    <w:lvl w:ilvl="3">
      <w:start w:val="0"/>
      <w:numFmt w:val="bullet"/>
      <w:lvlText w:val="•"/>
      <w:lvlJc w:val="left"/>
      <w:pPr>
        <w:ind w:left="10579" w:hanging="540"/>
      </w:pPr>
      <w:rPr>
        <w:rFonts w:hint="default"/>
      </w:rPr>
    </w:lvl>
    <w:lvl w:ilvl="4">
      <w:start w:val="0"/>
      <w:numFmt w:val="bullet"/>
      <w:lvlText w:val="•"/>
      <w:lvlJc w:val="left"/>
      <w:pPr>
        <w:ind w:left="11619" w:hanging="540"/>
      </w:pPr>
      <w:rPr>
        <w:rFonts w:hint="default"/>
      </w:rPr>
    </w:lvl>
    <w:lvl w:ilvl="5">
      <w:start w:val="0"/>
      <w:numFmt w:val="bullet"/>
      <w:lvlText w:val="•"/>
      <w:lvlJc w:val="left"/>
      <w:pPr>
        <w:ind w:left="12659" w:hanging="540"/>
      </w:pPr>
      <w:rPr>
        <w:rFonts w:hint="default"/>
      </w:rPr>
    </w:lvl>
    <w:lvl w:ilvl="6">
      <w:start w:val="0"/>
      <w:numFmt w:val="bullet"/>
      <w:lvlText w:val="•"/>
      <w:lvlJc w:val="left"/>
      <w:pPr>
        <w:ind w:left="13699" w:hanging="540"/>
      </w:pPr>
      <w:rPr>
        <w:rFonts w:hint="default"/>
      </w:rPr>
    </w:lvl>
    <w:lvl w:ilvl="7">
      <w:start w:val="0"/>
      <w:numFmt w:val="bullet"/>
      <w:lvlText w:val="•"/>
      <w:lvlJc w:val="left"/>
      <w:pPr>
        <w:ind w:left="14739" w:hanging="540"/>
      </w:pPr>
      <w:rPr>
        <w:rFonts w:hint="default"/>
      </w:rPr>
    </w:lvl>
    <w:lvl w:ilvl="8">
      <w:start w:val="0"/>
      <w:numFmt w:val="bullet"/>
      <w:lvlText w:val="•"/>
      <w:lvlJc w:val="left"/>
      <w:pPr>
        <w:ind w:left="15779" w:hanging="540"/>
      </w:pPr>
      <w:rPr>
        <w:rFont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spacing w:before="276"/>
      <w:ind w:left="1080" w:hanging="54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hyperlink" Target="https://d.book118.com/878041054024006046" TargetMode="Externa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2024-03-01T21:14:35Z</dcterms:created>
  <dcterms:modified xsi:type="dcterms:W3CDTF">2024-03-01T21:14:35Z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2022-12-25T00:00:00Z</vt:filetime>
  </property>
  <property fmtid="{D5CDD505-2E9C-101B-9397-08002B2CF9AE}" pid="3" name="LastSaved">
    <vt:filetime>2024-03-01T00:00:00Z</vt:filetime>
  </property>
</Properties>
</file>