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内衣项目规划设计方案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37" w:history="1">
        <w:r>
          <w:rPr>
            <w:rFonts w:ascii="仿宋" w:eastAsia="仿宋" w:hAnsi="仿宋" w:cs="仿宋" w:hint="eastAsia"/>
            <w:lang w:eastAsia="zh-CN"/>
          </w:rPr>
          <w:t>前言</w:t>
        </w:r>
        <w:r>
          <w:tab/>
        </w:r>
        <w:r>
          <w:fldChar w:fldCharType="begin"/>
        </w:r>
        <w:r>
          <w:instrText xml:space="preserve"> PAGEREF _Toc10837 \h </w:instrText>
        </w:r>
        <w:r>
          <w:fldChar w:fldCharType="separate"/>
        </w:r>
        <w:r>
          <w:t>3</w:t>
        </w:r>
        <w:r>
          <w:fldChar w:fldCharType="end"/>
        </w:r>
      </w:hyperlink>
    </w:p>
    <w:p>
      <w:pPr>
        <w:pStyle w:val="TOC1"/>
        <w:tabs>
          <w:tab w:val="right" w:leader="dot" w:pos="8306"/>
        </w:tabs>
      </w:pPr>
      <w:hyperlink w:anchor="_Toc587" w:history="1">
        <w:r>
          <w:rPr>
            <w:rFonts w:ascii="仿宋" w:eastAsia="仿宋" w:hAnsi="仿宋" w:cs="仿宋" w:hint="eastAsia"/>
            <w:lang w:eastAsia="zh-CN"/>
          </w:rPr>
          <w:t>一、内衣项目可持续发展</w:t>
        </w:r>
        <w:r>
          <w:tab/>
        </w:r>
        <w:r>
          <w:fldChar w:fldCharType="begin"/>
        </w:r>
        <w:r>
          <w:instrText xml:space="preserve"> PAGEREF _Toc587 \h </w:instrText>
        </w:r>
        <w:r>
          <w:fldChar w:fldCharType="separate"/>
        </w:r>
        <w:r>
          <w:t>3</w:t>
        </w:r>
        <w:r>
          <w:fldChar w:fldCharType="end"/>
        </w:r>
      </w:hyperlink>
    </w:p>
    <w:p>
      <w:pPr>
        <w:pStyle w:val="TOC2"/>
        <w:tabs>
          <w:tab w:val="right" w:leader="dot" w:pos="8306"/>
        </w:tabs>
      </w:pPr>
      <w:hyperlink w:anchor="_Toc25353" w:history="1">
        <w:r>
          <w:rPr>
            <w:rFonts w:ascii="仿宋" w:eastAsia="仿宋" w:hAnsi="仿宋" w:cs="仿宋" w:hint="eastAsia"/>
            <w:lang w:eastAsia="zh-CN"/>
          </w:rPr>
          <w:t>(一)、可持续战略与实践</w:t>
        </w:r>
        <w:r>
          <w:tab/>
        </w:r>
        <w:r>
          <w:fldChar w:fldCharType="begin"/>
        </w:r>
        <w:r>
          <w:instrText xml:space="preserve"> PAGEREF _Toc25353 \h </w:instrText>
        </w:r>
        <w:r>
          <w:fldChar w:fldCharType="separate"/>
        </w:r>
        <w:r>
          <w:t>3</w:t>
        </w:r>
        <w:r>
          <w:fldChar w:fldCharType="end"/>
        </w:r>
      </w:hyperlink>
    </w:p>
    <w:p>
      <w:pPr>
        <w:pStyle w:val="TOC2"/>
        <w:tabs>
          <w:tab w:val="right" w:leader="dot" w:pos="8306"/>
        </w:tabs>
      </w:pPr>
      <w:hyperlink w:anchor="_Toc13850" w:history="1">
        <w:r>
          <w:rPr>
            <w:rFonts w:ascii="仿宋" w:eastAsia="仿宋" w:hAnsi="仿宋" w:cs="仿宋" w:hint="eastAsia"/>
            <w:lang w:eastAsia="zh-CN"/>
          </w:rPr>
          <w:t>(二)、环保与社会责任</w:t>
        </w:r>
        <w:r>
          <w:tab/>
        </w:r>
        <w:r>
          <w:fldChar w:fldCharType="begin"/>
        </w:r>
        <w:r>
          <w:instrText xml:space="preserve"> PAGEREF _Toc13850 \h </w:instrText>
        </w:r>
        <w:r>
          <w:fldChar w:fldCharType="separate"/>
        </w:r>
        <w:r>
          <w:t>4</w:t>
        </w:r>
        <w:r>
          <w:fldChar w:fldCharType="end"/>
        </w:r>
      </w:hyperlink>
    </w:p>
    <w:p>
      <w:pPr>
        <w:pStyle w:val="TOC1"/>
        <w:tabs>
          <w:tab w:val="right" w:leader="dot" w:pos="8306"/>
        </w:tabs>
      </w:pPr>
      <w:hyperlink w:anchor="_Toc3962" w:history="1">
        <w:r>
          <w:rPr>
            <w:rFonts w:ascii="仿宋" w:eastAsia="仿宋" w:hAnsi="仿宋" w:cs="仿宋" w:hint="eastAsia"/>
            <w:lang w:eastAsia="zh-CN"/>
          </w:rPr>
          <w:t>二、产品规划分析</w:t>
        </w:r>
        <w:r>
          <w:tab/>
        </w:r>
        <w:r>
          <w:fldChar w:fldCharType="begin"/>
        </w:r>
        <w:r>
          <w:instrText xml:space="preserve"> PAGEREF _Toc3962 \h </w:instrText>
        </w:r>
        <w:r>
          <w:fldChar w:fldCharType="separate"/>
        </w:r>
        <w:r>
          <w:t>5</w:t>
        </w:r>
        <w:r>
          <w:fldChar w:fldCharType="end"/>
        </w:r>
      </w:hyperlink>
    </w:p>
    <w:p>
      <w:pPr>
        <w:pStyle w:val="TOC2"/>
        <w:tabs>
          <w:tab w:val="right" w:leader="dot" w:pos="8306"/>
        </w:tabs>
      </w:pPr>
      <w:hyperlink w:anchor="_Toc13395" w:history="1">
        <w:r>
          <w:rPr>
            <w:rFonts w:ascii="仿宋" w:eastAsia="仿宋" w:hAnsi="仿宋" w:cs="仿宋" w:hint="eastAsia"/>
            <w:lang w:eastAsia="zh-CN"/>
          </w:rPr>
          <w:t>(一)、产品规划</w:t>
        </w:r>
        <w:r>
          <w:tab/>
        </w:r>
        <w:r>
          <w:fldChar w:fldCharType="begin"/>
        </w:r>
        <w:r>
          <w:instrText xml:space="preserve"> PAGEREF _Toc13395 \h </w:instrText>
        </w:r>
        <w:r>
          <w:fldChar w:fldCharType="separate"/>
        </w:r>
        <w:r>
          <w:t>5</w:t>
        </w:r>
        <w:r>
          <w:fldChar w:fldCharType="end"/>
        </w:r>
      </w:hyperlink>
    </w:p>
    <w:p>
      <w:pPr>
        <w:pStyle w:val="TOC2"/>
        <w:tabs>
          <w:tab w:val="right" w:leader="dot" w:pos="8306"/>
        </w:tabs>
      </w:pPr>
      <w:hyperlink w:anchor="_Toc30927" w:history="1">
        <w:r>
          <w:rPr>
            <w:rFonts w:ascii="仿宋" w:eastAsia="仿宋" w:hAnsi="仿宋" w:cs="仿宋" w:hint="eastAsia"/>
            <w:lang w:eastAsia="zh-CN"/>
          </w:rPr>
          <w:t>(二)、建设规模</w:t>
        </w:r>
        <w:r>
          <w:tab/>
        </w:r>
        <w:r>
          <w:fldChar w:fldCharType="begin"/>
        </w:r>
        <w:r>
          <w:instrText xml:space="preserve"> PAGEREF _Toc30927 \h </w:instrText>
        </w:r>
        <w:r>
          <w:fldChar w:fldCharType="separate"/>
        </w:r>
        <w:r>
          <w:t>5</w:t>
        </w:r>
        <w:r>
          <w:fldChar w:fldCharType="end"/>
        </w:r>
      </w:hyperlink>
    </w:p>
    <w:p>
      <w:pPr>
        <w:pStyle w:val="TOC1"/>
        <w:tabs>
          <w:tab w:val="right" w:leader="dot" w:pos="8306"/>
        </w:tabs>
      </w:pPr>
      <w:hyperlink w:anchor="_Toc121" w:history="1">
        <w:r>
          <w:rPr>
            <w:rFonts w:ascii="仿宋" w:eastAsia="仿宋" w:hAnsi="仿宋" w:cs="仿宋" w:hint="eastAsia"/>
            <w:lang w:eastAsia="zh-CN"/>
          </w:rPr>
          <w:t>三、内衣项目绩效评估</w:t>
        </w:r>
        <w:r>
          <w:tab/>
        </w:r>
        <w:r>
          <w:fldChar w:fldCharType="begin"/>
        </w:r>
        <w:r>
          <w:instrText xml:space="preserve"> PAGEREF _Toc121 \h </w:instrText>
        </w:r>
        <w:r>
          <w:fldChar w:fldCharType="separate"/>
        </w:r>
        <w:r>
          <w:t>7</w:t>
        </w:r>
        <w:r>
          <w:fldChar w:fldCharType="end"/>
        </w:r>
      </w:hyperlink>
    </w:p>
    <w:p>
      <w:pPr>
        <w:pStyle w:val="TOC2"/>
        <w:tabs>
          <w:tab w:val="right" w:leader="dot" w:pos="8306"/>
        </w:tabs>
      </w:pPr>
      <w:hyperlink w:anchor="_Toc24462" w:history="1">
        <w:r>
          <w:rPr>
            <w:rFonts w:ascii="仿宋" w:eastAsia="仿宋" w:hAnsi="仿宋" w:cs="仿宋" w:hint="eastAsia"/>
            <w:lang w:eastAsia="zh-CN"/>
          </w:rPr>
          <w:t>(一)、绩效评估指标</w:t>
        </w:r>
        <w:r>
          <w:tab/>
        </w:r>
        <w:r>
          <w:fldChar w:fldCharType="begin"/>
        </w:r>
        <w:r>
          <w:instrText xml:space="preserve"> PAGEREF _Toc24462 \h </w:instrText>
        </w:r>
        <w:r>
          <w:fldChar w:fldCharType="separate"/>
        </w:r>
        <w:r>
          <w:t>7</w:t>
        </w:r>
        <w:r>
          <w:fldChar w:fldCharType="end"/>
        </w:r>
      </w:hyperlink>
    </w:p>
    <w:p>
      <w:pPr>
        <w:pStyle w:val="TOC2"/>
        <w:tabs>
          <w:tab w:val="right" w:leader="dot" w:pos="8306"/>
        </w:tabs>
      </w:pPr>
      <w:hyperlink w:anchor="_Toc16321" w:history="1">
        <w:r>
          <w:rPr>
            <w:rFonts w:ascii="仿宋" w:eastAsia="仿宋" w:hAnsi="仿宋" w:cs="仿宋" w:hint="eastAsia"/>
            <w:lang w:eastAsia="zh-CN"/>
          </w:rPr>
          <w:t>(二)、绩效评估方法</w:t>
        </w:r>
        <w:r>
          <w:tab/>
        </w:r>
        <w:r>
          <w:fldChar w:fldCharType="begin"/>
        </w:r>
        <w:r>
          <w:instrText xml:space="preserve"> PAGEREF _Toc16321 \h </w:instrText>
        </w:r>
        <w:r>
          <w:fldChar w:fldCharType="separate"/>
        </w:r>
        <w:r>
          <w:t>8</w:t>
        </w:r>
        <w:r>
          <w:fldChar w:fldCharType="end"/>
        </w:r>
      </w:hyperlink>
    </w:p>
    <w:p>
      <w:pPr>
        <w:pStyle w:val="TOC2"/>
        <w:tabs>
          <w:tab w:val="right" w:leader="dot" w:pos="8306"/>
        </w:tabs>
      </w:pPr>
      <w:hyperlink w:anchor="_Toc18365" w:history="1">
        <w:r>
          <w:rPr>
            <w:rFonts w:ascii="仿宋" w:eastAsia="仿宋" w:hAnsi="仿宋" w:cs="仿宋" w:hint="eastAsia"/>
            <w:lang w:eastAsia="zh-CN"/>
          </w:rPr>
          <w:t>(三)、绩效评估周期</w:t>
        </w:r>
        <w:r>
          <w:tab/>
        </w:r>
        <w:r>
          <w:fldChar w:fldCharType="begin"/>
        </w:r>
        <w:r>
          <w:instrText xml:space="preserve"> PAGEREF _Toc18365 \h </w:instrText>
        </w:r>
        <w:r>
          <w:fldChar w:fldCharType="separate"/>
        </w:r>
        <w:r>
          <w:t>9</w:t>
        </w:r>
        <w:r>
          <w:fldChar w:fldCharType="end"/>
        </w:r>
      </w:hyperlink>
    </w:p>
    <w:p>
      <w:pPr>
        <w:pStyle w:val="TOC1"/>
        <w:tabs>
          <w:tab w:val="right" w:leader="dot" w:pos="8306"/>
        </w:tabs>
      </w:pPr>
      <w:hyperlink w:anchor="_Toc4921" w:history="1">
        <w:r>
          <w:rPr>
            <w:rFonts w:ascii="仿宋" w:eastAsia="仿宋" w:hAnsi="仿宋" w:cs="仿宋" w:hint="eastAsia"/>
            <w:lang w:eastAsia="zh-CN"/>
          </w:rPr>
          <w:t>四、市场分析、调研</w:t>
        </w:r>
        <w:r>
          <w:tab/>
        </w:r>
        <w:r>
          <w:fldChar w:fldCharType="begin"/>
        </w:r>
        <w:r>
          <w:instrText xml:space="preserve"> PAGEREF _Toc4921 \h </w:instrText>
        </w:r>
        <w:r>
          <w:fldChar w:fldCharType="separate"/>
        </w:r>
        <w:r>
          <w:t>10</w:t>
        </w:r>
        <w:r>
          <w:fldChar w:fldCharType="end"/>
        </w:r>
      </w:hyperlink>
    </w:p>
    <w:p>
      <w:pPr>
        <w:pStyle w:val="TOC2"/>
        <w:tabs>
          <w:tab w:val="right" w:leader="dot" w:pos="8306"/>
        </w:tabs>
      </w:pPr>
      <w:hyperlink w:anchor="_Toc12009" w:history="1">
        <w:r>
          <w:rPr>
            <w:rFonts w:ascii="仿宋" w:eastAsia="仿宋" w:hAnsi="仿宋" w:cs="仿宋" w:hint="eastAsia"/>
            <w:lang w:eastAsia="zh-CN"/>
          </w:rPr>
          <w:t>(一)、内衣行业分析</w:t>
        </w:r>
        <w:r>
          <w:tab/>
        </w:r>
        <w:r>
          <w:fldChar w:fldCharType="begin"/>
        </w:r>
        <w:r>
          <w:instrText xml:space="preserve"> PAGEREF _Toc12009 \h </w:instrText>
        </w:r>
        <w:r>
          <w:fldChar w:fldCharType="separate"/>
        </w:r>
        <w:r>
          <w:t>10</w:t>
        </w:r>
        <w:r>
          <w:fldChar w:fldCharType="end"/>
        </w:r>
      </w:hyperlink>
    </w:p>
    <w:p>
      <w:pPr>
        <w:pStyle w:val="TOC2"/>
        <w:tabs>
          <w:tab w:val="right" w:leader="dot" w:pos="8306"/>
        </w:tabs>
      </w:pPr>
      <w:hyperlink w:anchor="_Toc10276" w:history="1">
        <w:r>
          <w:rPr>
            <w:rFonts w:ascii="仿宋" w:eastAsia="仿宋" w:hAnsi="仿宋" w:cs="仿宋" w:hint="eastAsia"/>
            <w:lang w:eastAsia="zh-CN"/>
          </w:rPr>
          <w:t>(二)、内衣市场分析预测</w:t>
        </w:r>
        <w:r>
          <w:tab/>
        </w:r>
        <w:r>
          <w:fldChar w:fldCharType="begin"/>
        </w:r>
        <w:r>
          <w:instrText xml:space="preserve"> PAGEREF _Toc10276 \h </w:instrText>
        </w:r>
        <w:r>
          <w:fldChar w:fldCharType="separate"/>
        </w:r>
        <w:r>
          <w:t>10</w:t>
        </w:r>
        <w:r>
          <w:fldChar w:fldCharType="end"/>
        </w:r>
      </w:hyperlink>
    </w:p>
    <w:p>
      <w:pPr>
        <w:pStyle w:val="TOC1"/>
        <w:tabs>
          <w:tab w:val="right" w:leader="dot" w:pos="8306"/>
        </w:tabs>
      </w:pPr>
      <w:hyperlink w:anchor="_Toc17284" w:history="1">
        <w:r>
          <w:rPr>
            <w:rFonts w:ascii="仿宋" w:eastAsia="仿宋" w:hAnsi="仿宋" w:cs="仿宋" w:hint="eastAsia"/>
            <w:lang w:eastAsia="zh-CN"/>
          </w:rPr>
          <w:t>五、内衣项目危机管理</w:t>
        </w:r>
        <w:r>
          <w:tab/>
        </w:r>
        <w:r>
          <w:fldChar w:fldCharType="begin"/>
        </w:r>
        <w:r>
          <w:instrText xml:space="preserve"> PAGEREF _Toc17284 \h </w:instrText>
        </w:r>
        <w:r>
          <w:fldChar w:fldCharType="separate"/>
        </w:r>
        <w:r>
          <w:t>11</w:t>
        </w:r>
        <w:r>
          <w:fldChar w:fldCharType="end"/>
        </w:r>
      </w:hyperlink>
    </w:p>
    <w:p>
      <w:pPr>
        <w:pStyle w:val="TOC2"/>
        <w:tabs>
          <w:tab w:val="right" w:leader="dot" w:pos="8306"/>
        </w:tabs>
      </w:pPr>
      <w:hyperlink w:anchor="_Toc22624" w:history="1">
        <w:r>
          <w:rPr>
            <w:rFonts w:ascii="仿宋" w:eastAsia="仿宋" w:hAnsi="仿宋" w:cs="仿宋" w:hint="eastAsia"/>
            <w:lang w:eastAsia="zh-CN"/>
          </w:rPr>
          <w:t>(一)、危机预警与识别</w:t>
        </w:r>
        <w:r>
          <w:tab/>
        </w:r>
        <w:r>
          <w:fldChar w:fldCharType="begin"/>
        </w:r>
        <w:r>
          <w:instrText xml:space="preserve"> PAGEREF _Toc22624 \h </w:instrText>
        </w:r>
        <w:r>
          <w:fldChar w:fldCharType="separate"/>
        </w:r>
        <w:r>
          <w:t>11</w:t>
        </w:r>
        <w:r>
          <w:fldChar w:fldCharType="end"/>
        </w:r>
      </w:hyperlink>
    </w:p>
    <w:p>
      <w:pPr>
        <w:pStyle w:val="TOC2"/>
        <w:tabs>
          <w:tab w:val="right" w:leader="dot" w:pos="8306"/>
        </w:tabs>
      </w:pPr>
      <w:hyperlink w:anchor="_Toc12359" w:history="1">
        <w:r>
          <w:rPr>
            <w:rFonts w:ascii="仿宋" w:eastAsia="仿宋" w:hAnsi="仿宋" w:cs="仿宋" w:hint="eastAsia"/>
            <w:lang w:eastAsia="zh-CN"/>
          </w:rPr>
          <w:t>(二)、危机应对与恢复</w:t>
        </w:r>
        <w:r>
          <w:tab/>
        </w:r>
        <w:r>
          <w:fldChar w:fldCharType="begin"/>
        </w:r>
        <w:r>
          <w:instrText xml:space="preserve"> PAGEREF _Toc12359 \h </w:instrText>
        </w:r>
        <w:r>
          <w:fldChar w:fldCharType="separate"/>
        </w:r>
        <w:r>
          <w:t>12</w:t>
        </w:r>
        <w:r>
          <w:fldChar w:fldCharType="end"/>
        </w:r>
      </w:hyperlink>
    </w:p>
    <w:p>
      <w:pPr>
        <w:pStyle w:val="TOC1"/>
        <w:tabs>
          <w:tab w:val="right" w:leader="dot" w:pos="8306"/>
        </w:tabs>
      </w:pPr>
      <w:hyperlink w:anchor="_Toc17103" w:history="1">
        <w:r>
          <w:rPr>
            <w:rFonts w:ascii="仿宋" w:eastAsia="仿宋" w:hAnsi="仿宋" w:cs="仿宋" w:hint="eastAsia"/>
            <w:lang w:eastAsia="zh-CN"/>
          </w:rPr>
          <w:t>六、内衣项目概论</w:t>
        </w:r>
        <w:r>
          <w:tab/>
        </w:r>
        <w:r>
          <w:fldChar w:fldCharType="begin"/>
        </w:r>
        <w:r>
          <w:instrText xml:space="preserve"> PAGEREF _Toc17103 \h </w:instrText>
        </w:r>
        <w:r>
          <w:fldChar w:fldCharType="separate"/>
        </w:r>
        <w:r>
          <w:t>14</w:t>
        </w:r>
        <w:r>
          <w:fldChar w:fldCharType="end"/>
        </w:r>
      </w:hyperlink>
    </w:p>
    <w:p>
      <w:pPr>
        <w:pStyle w:val="TOC2"/>
        <w:tabs>
          <w:tab w:val="right" w:leader="dot" w:pos="8306"/>
        </w:tabs>
      </w:pPr>
      <w:hyperlink w:anchor="_Toc25456" w:history="1">
        <w:r>
          <w:rPr>
            <w:rFonts w:ascii="仿宋" w:eastAsia="仿宋" w:hAnsi="仿宋" w:cs="仿宋" w:hint="eastAsia"/>
            <w:lang w:eastAsia="zh-CN"/>
          </w:rPr>
          <w:t>(一)、内衣项目概况</w:t>
        </w:r>
        <w:r>
          <w:tab/>
        </w:r>
        <w:r>
          <w:fldChar w:fldCharType="begin"/>
        </w:r>
        <w:r>
          <w:instrText xml:space="preserve"> PAGEREF _Toc25456 \h </w:instrText>
        </w:r>
        <w:r>
          <w:fldChar w:fldCharType="separate"/>
        </w:r>
        <w:r>
          <w:t>14</w:t>
        </w:r>
        <w:r>
          <w:fldChar w:fldCharType="end"/>
        </w:r>
      </w:hyperlink>
    </w:p>
    <w:p>
      <w:pPr>
        <w:pStyle w:val="TOC2"/>
        <w:tabs>
          <w:tab w:val="right" w:leader="dot" w:pos="8306"/>
        </w:tabs>
      </w:pPr>
      <w:hyperlink w:anchor="_Toc17424" w:history="1">
        <w:r>
          <w:rPr>
            <w:rFonts w:ascii="仿宋" w:eastAsia="仿宋" w:hAnsi="仿宋" w:cs="仿宋" w:hint="eastAsia"/>
            <w:lang w:eastAsia="zh-CN"/>
          </w:rPr>
          <w:t>(二)、内衣项目目标</w:t>
        </w:r>
        <w:r>
          <w:tab/>
        </w:r>
        <w:r>
          <w:fldChar w:fldCharType="begin"/>
        </w:r>
        <w:r>
          <w:instrText xml:space="preserve"> PAGEREF _Toc17424 \h </w:instrText>
        </w:r>
        <w:r>
          <w:fldChar w:fldCharType="separate"/>
        </w:r>
        <w:r>
          <w:t>16</w:t>
        </w:r>
        <w:r>
          <w:fldChar w:fldCharType="end"/>
        </w:r>
      </w:hyperlink>
    </w:p>
    <w:p>
      <w:pPr>
        <w:pStyle w:val="TOC2"/>
        <w:tabs>
          <w:tab w:val="right" w:leader="dot" w:pos="8306"/>
        </w:tabs>
      </w:pPr>
      <w:hyperlink w:anchor="_Toc14611" w:history="1">
        <w:r>
          <w:rPr>
            <w:rFonts w:ascii="仿宋" w:eastAsia="仿宋" w:hAnsi="仿宋" w:cs="仿宋" w:hint="eastAsia"/>
            <w:lang w:eastAsia="zh-CN"/>
          </w:rPr>
          <w:t>(三)、内衣项目提出的理由</w:t>
        </w:r>
        <w:r>
          <w:tab/>
        </w:r>
        <w:r>
          <w:fldChar w:fldCharType="begin"/>
        </w:r>
        <w:r>
          <w:instrText xml:space="preserve"> PAGEREF _Toc14611 \h </w:instrText>
        </w:r>
        <w:r>
          <w:fldChar w:fldCharType="separate"/>
        </w:r>
        <w:r>
          <w:t>17</w:t>
        </w:r>
        <w:r>
          <w:fldChar w:fldCharType="end"/>
        </w:r>
      </w:hyperlink>
    </w:p>
    <w:p>
      <w:pPr>
        <w:pStyle w:val="TOC2"/>
        <w:tabs>
          <w:tab w:val="right" w:leader="dot" w:pos="8306"/>
        </w:tabs>
      </w:pPr>
      <w:hyperlink w:anchor="_Toc14870" w:history="1">
        <w:r>
          <w:rPr>
            <w:rFonts w:ascii="仿宋" w:eastAsia="仿宋" w:hAnsi="仿宋" w:cs="仿宋" w:hint="eastAsia"/>
            <w:lang w:eastAsia="zh-CN"/>
          </w:rPr>
          <w:t>(四)、内衣项目意义</w:t>
        </w:r>
        <w:r>
          <w:tab/>
        </w:r>
        <w:r>
          <w:fldChar w:fldCharType="begin"/>
        </w:r>
        <w:r>
          <w:instrText xml:space="preserve"> PAGEREF _Toc14870 \h </w:instrText>
        </w:r>
        <w:r>
          <w:fldChar w:fldCharType="separate"/>
        </w:r>
        <w:r>
          <w:t>18</w:t>
        </w:r>
        <w:r>
          <w:fldChar w:fldCharType="end"/>
        </w:r>
      </w:hyperlink>
    </w:p>
    <w:p>
      <w:pPr>
        <w:pStyle w:val="TOC2"/>
        <w:tabs>
          <w:tab w:val="right" w:leader="dot" w:pos="8306"/>
        </w:tabs>
      </w:pPr>
      <w:hyperlink w:anchor="_Toc26840" w:history="1">
        <w:r>
          <w:rPr>
            <w:rFonts w:ascii="仿宋" w:eastAsia="仿宋" w:hAnsi="仿宋" w:cs="仿宋" w:hint="eastAsia"/>
            <w:lang w:eastAsia="zh-CN"/>
          </w:rPr>
          <w:t>(五)、内衣项目背景</w:t>
        </w:r>
        <w:r>
          <w:tab/>
        </w:r>
        <w:r>
          <w:fldChar w:fldCharType="begin"/>
        </w:r>
        <w:r>
          <w:instrText xml:space="preserve"> PAGEREF _Toc26840 \h </w:instrText>
        </w:r>
        <w:r>
          <w:fldChar w:fldCharType="separate"/>
        </w:r>
        <w:r>
          <w:t>19</w:t>
        </w:r>
        <w:r>
          <w:fldChar w:fldCharType="end"/>
        </w:r>
      </w:hyperlink>
    </w:p>
    <w:p>
      <w:pPr>
        <w:pStyle w:val="TOC1"/>
        <w:tabs>
          <w:tab w:val="right" w:leader="dot" w:pos="8306"/>
        </w:tabs>
      </w:pPr>
      <w:hyperlink w:anchor="_Toc4444" w:history="1">
        <w:r>
          <w:rPr>
            <w:rFonts w:ascii="仿宋" w:eastAsia="仿宋" w:hAnsi="仿宋" w:cs="仿宋" w:hint="eastAsia"/>
            <w:lang w:eastAsia="zh-CN"/>
          </w:rPr>
          <w:t>七、内衣项目风险管理</w:t>
        </w:r>
        <w:r>
          <w:tab/>
        </w:r>
        <w:r>
          <w:fldChar w:fldCharType="begin"/>
        </w:r>
        <w:r>
          <w:instrText xml:space="preserve"> PAGEREF _Toc4444 \h </w:instrText>
        </w:r>
        <w:r>
          <w:fldChar w:fldCharType="separate"/>
        </w:r>
        <w:r>
          <w:t>20</w:t>
        </w:r>
        <w:r>
          <w:fldChar w:fldCharType="end"/>
        </w:r>
      </w:hyperlink>
    </w:p>
    <w:p>
      <w:pPr>
        <w:pStyle w:val="TOC2"/>
        <w:tabs>
          <w:tab w:val="right" w:leader="dot" w:pos="8306"/>
        </w:tabs>
      </w:pPr>
      <w:hyperlink w:anchor="_Toc23269" w:history="1">
        <w:r>
          <w:rPr>
            <w:rFonts w:ascii="仿宋" w:eastAsia="仿宋" w:hAnsi="仿宋" w:cs="仿宋" w:hint="eastAsia"/>
            <w:lang w:eastAsia="zh-CN"/>
          </w:rPr>
          <w:t>(一)、风险识别与评估</w:t>
        </w:r>
        <w:r>
          <w:tab/>
        </w:r>
        <w:r>
          <w:fldChar w:fldCharType="begin"/>
        </w:r>
        <w:r>
          <w:instrText xml:space="preserve"> PAGEREF _Toc23269 \h </w:instrText>
        </w:r>
        <w:r>
          <w:fldChar w:fldCharType="separate"/>
        </w:r>
        <w:r>
          <w:t>20</w:t>
        </w:r>
        <w:r>
          <w:fldChar w:fldCharType="end"/>
        </w:r>
      </w:hyperlink>
    </w:p>
    <w:p>
      <w:pPr>
        <w:pStyle w:val="TOC2"/>
        <w:tabs>
          <w:tab w:val="right" w:leader="dot" w:pos="8306"/>
        </w:tabs>
      </w:pPr>
      <w:hyperlink w:anchor="_Toc20673" w:history="1">
        <w:r>
          <w:rPr>
            <w:rFonts w:ascii="仿宋" w:eastAsia="仿宋" w:hAnsi="仿宋" w:cs="仿宋" w:hint="eastAsia"/>
            <w:lang w:eastAsia="zh-CN"/>
          </w:rPr>
          <w:t>(二)、风险应对策略</w:t>
        </w:r>
        <w:r>
          <w:tab/>
        </w:r>
        <w:r>
          <w:fldChar w:fldCharType="begin"/>
        </w:r>
        <w:r>
          <w:instrText xml:space="preserve"> PAGEREF _Toc20673 \h </w:instrText>
        </w:r>
        <w:r>
          <w:fldChar w:fldCharType="separate"/>
        </w:r>
        <w:r>
          <w:t>21</w:t>
        </w:r>
        <w:r>
          <w:fldChar w:fldCharType="end"/>
        </w:r>
      </w:hyperlink>
    </w:p>
    <w:p>
      <w:pPr>
        <w:pStyle w:val="TOC2"/>
        <w:tabs>
          <w:tab w:val="right" w:leader="dot" w:pos="8306"/>
        </w:tabs>
      </w:pPr>
      <w:hyperlink w:anchor="_Toc25785" w:history="1">
        <w:r>
          <w:rPr>
            <w:rFonts w:ascii="仿宋" w:eastAsia="仿宋" w:hAnsi="仿宋" w:cs="仿宋" w:hint="eastAsia"/>
            <w:lang w:eastAsia="zh-CN"/>
          </w:rPr>
          <w:t>(三)、风险监控与控制</w:t>
        </w:r>
        <w:r>
          <w:tab/>
        </w:r>
        <w:r>
          <w:fldChar w:fldCharType="begin"/>
        </w:r>
        <w:r>
          <w:instrText xml:space="preserve"> PAGEREF _Toc25785 \h </w:instrText>
        </w:r>
        <w:r>
          <w:fldChar w:fldCharType="separate"/>
        </w:r>
        <w:r>
          <w:t>23</w:t>
        </w:r>
        <w:r>
          <w:fldChar w:fldCharType="end"/>
        </w:r>
      </w:hyperlink>
    </w:p>
    <w:p>
      <w:pPr>
        <w:pStyle w:val="TOC1"/>
        <w:tabs>
          <w:tab w:val="right" w:leader="dot" w:pos="8306"/>
        </w:tabs>
      </w:pPr>
      <w:hyperlink w:anchor="_Toc16730" w:history="1">
        <w:r>
          <w:rPr>
            <w:rFonts w:ascii="仿宋" w:eastAsia="仿宋" w:hAnsi="仿宋" w:cs="仿宋" w:hint="eastAsia"/>
            <w:lang w:eastAsia="zh-CN"/>
          </w:rPr>
          <w:t>八、内衣项目社会影响</w:t>
        </w:r>
        <w:r>
          <w:tab/>
        </w:r>
        <w:r>
          <w:fldChar w:fldCharType="begin"/>
        </w:r>
        <w:r>
          <w:instrText xml:space="preserve"> PAGEREF _Toc16730 \h </w:instrText>
        </w:r>
        <w:r>
          <w:fldChar w:fldCharType="separate"/>
        </w:r>
        <w:r>
          <w:t>24</w:t>
        </w:r>
        <w:r>
          <w:fldChar w:fldCharType="end"/>
        </w:r>
      </w:hyperlink>
    </w:p>
    <w:p>
      <w:pPr>
        <w:pStyle w:val="TOC2"/>
        <w:tabs>
          <w:tab w:val="right" w:leader="dot" w:pos="8306"/>
        </w:tabs>
      </w:pPr>
      <w:hyperlink w:anchor="_Toc13897" w:history="1">
        <w:r>
          <w:rPr>
            <w:rFonts w:ascii="仿宋" w:eastAsia="仿宋" w:hAnsi="仿宋" w:cs="仿宋" w:hint="eastAsia"/>
            <w:lang w:eastAsia="zh-CN"/>
          </w:rPr>
          <w:t>(一)、社会责任与义务</w:t>
        </w:r>
        <w:r>
          <w:tab/>
        </w:r>
        <w:r>
          <w:fldChar w:fldCharType="begin"/>
        </w:r>
        <w:r>
          <w:instrText xml:space="preserve"> PAGEREF _Toc13897 \h </w:instrText>
        </w:r>
        <w:r>
          <w:fldChar w:fldCharType="separate"/>
        </w:r>
        <w:r>
          <w:t>24</w:t>
        </w:r>
        <w:r>
          <w:fldChar w:fldCharType="end"/>
        </w:r>
      </w:hyperlink>
    </w:p>
    <w:p>
      <w:pPr>
        <w:pStyle w:val="TOC2"/>
        <w:tabs>
          <w:tab w:val="right" w:leader="dot" w:pos="8306"/>
        </w:tabs>
      </w:pPr>
      <w:hyperlink w:anchor="_Toc31162" w:history="1">
        <w:r>
          <w:rPr>
            <w:rFonts w:ascii="仿宋" w:eastAsia="仿宋" w:hAnsi="仿宋" w:cs="仿宋" w:hint="eastAsia"/>
            <w:lang w:eastAsia="zh-CN"/>
          </w:rPr>
          <w:t>(二)、社会参与与沟通</w:t>
        </w:r>
        <w:r>
          <w:tab/>
        </w:r>
        <w:r>
          <w:fldChar w:fldCharType="begin"/>
        </w:r>
        <w:r>
          <w:instrText xml:space="preserve"> PAGEREF _Toc31162 \h </w:instrText>
        </w:r>
        <w:r>
          <w:fldChar w:fldCharType="separate"/>
        </w:r>
        <w:r>
          <w:t>25</w:t>
        </w:r>
        <w:r>
          <w:fldChar w:fldCharType="end"/>
        </w:r>
      </w:hyperlink>
    </w:p>
    <w:p>
      <w:pPr>
        <w:pStyle w:val="TOC1"/>
        <w:tabs>
          <w:tab w:val="right" w:leader="dot" w:pos="8306"/>
        </w:tabs>
      </w:pPr>
      <w:hyperlink w:anchor="_Toc16542" w:history="1">
        <w:r>
          <w:rPr>
            <w:rFonts w:ascii="仿宋" w:eastAsia="仿宋" w:hAnsi="仿宋" w:cs="仿宋" w:hint="eastAsia"/>
            <w:lang w:eastAsia="zh-CN"/>
          </w:rPr>
          <w:t>九、内衣项目投资规划</w:t>
        </w:r>
        <w:r>
          <w:tab/>
        </w:r>
        <w:r>
          <w:fldChar w:fldCharType="begin"/>
        </w:r>
        <w:r>
          <w:instrText xml:space="preserve"> PAGEREF _Toc16542 \h </w:instrText>
        </w:r>
        <w:r>
          <w:fldChar w:fldCharType="separate"/>
        </w:r>
        <w:r>
          <w:t>25</w:t>
        </w:r>
        <w:r>
          <w:fldChar w:fldCharType="end"/>
        </w:r>
      </w:hyperlink>
    </w:p>
    <w:p>
      <w:pPr>
        <w:pStyle w:val="TOC2"/>
        <w:tabs>
          <w:tab w:val="right" w:leader="dot" w:pos="8306"/>
        </w:tabs>
      </w:pPr>
      <w:hyperlink w:anchor="_Toc4217" w:history="1">
        <w:r>
          <w:rPr>
            <w:rFonts w:ascii="仿宋" w:eastAsia="仿宋" w:hAnsi="仿宋" w:cs="仿宋" w:hint="eastAsia"/>
            <w:lang w:eastAsia="zh-CN"/>
          </w:rPr>
          <w:t>(一)、内衣项目总投资估算</w:t>
        </w:r>
        <w:r>
          <w:tab/>
        </w:r>
        <w:r>
          <w:fldChar w:fldCharType="begin"/>
        </w:r>
        <w:r>
          <w:instrText xml:space="preserve"> PAGEREF _Toc4217 \h </w:instrText>
        </w:r>
        <w:r>
          <w:fldChar w:fldCharType="separate"/>
        </w:r>
        <w:r>
          <w:t>25</w:t>
        </w:r>
        <w:r>
          <w:fldChar w:fldCharType="end"/>
        </w:r>
      </w:hyperlink>
    </w:p>
    <w:p>
      <w:pPr>
        <w:pStyle w:val="TOC2"/>
        <w:tabs>
          <w:tab w:val="right" w:leader="dot" w:pos="8306"/>
        </w:tabs>
      </w:pPr>
      <w:hyperlink w:anchor="_Toc27330" w:history="1">
        <w:r>
          <w:rPr>
            <w:rFonts w:ascii="仿宋" w:eastAsia="仿宋" w:hAnsi="仿宋" w:cs="仿宋" w:hint="eastAsia"/>
            <w:lang w:eastAsia="zh-CN"/>
          </w:rPr>
          <w:t>(二)、资金筹措</w:t>
        </w:r>
        <w:r>
          <w:tab/>
        </w:r>
        <w:r>
          <w:fldChar w:fldCharType="begin"/>
        </w:r>
        <w:r>
          <w:instrText xml:space="preserve"> PAGEREF _Toc27330 \h </w:instrText>
        </w:r>
        <w:r>
          <w:fldChar w:fldCharType="separate"/>
        </w:r>
        <w:r>
          <w:t>27</w:t>
        </w:r>
        <w:r>
          <w:fldChar w:fldCharType="end"/>
        </w:r>
      </w:hyperlink>
    </w:p>
    <w:p>
      <w:pPr>
        <w:pStyle w:val="TOC1"/>
        <w:tabs>
          <w:tab w:val="right" w:leader="dot" w:pos="8306"/>
        </w:tabs>
      </w:pPr>
      <w:hyperlink w:anchor="_Toc6153" w:history="1">
        <w:r>
          <w:rPr>
            <w:rFonts w:ascii="仿宋" w:eastAsia="仿宋" w:hAnsi="仿宋" w:cs="仿宋" w:hint="eastAsia"/>
            <w:lang w:eastAsia="zh-CN"/>
          </w:rPr>
          <w:t>十、内衣项目经营效益</w:t>
        </w:r>
        <w:r>
          <w:tab/>
        </w:r>
        <w:r>
          <w:fldChar w:fldCharType="begin"/>
        </w:r>
        <w:r>
          <w:instrText xml:space="preserve"> PAGEREF _Toc6153 \h </w:instrText>
        </w:r>
        <w:r>
          <w:fldChar w:fldCharType="separate"/>
        </w:r>
        <w:r>
          <w:t>27</w:t>
        </w:r>
        <w:r>
          <w:fldChar w:fldCharType="end"/>
        </w:r>
      </w:hyperlink>
    </w:p>
    <w:p>
      <w:pPr>
        <w:pStyle w:val="TOC2"/>
        <w:tabs>
          <w:tab w:val="right" w:leader="dot" w:pos="8306"/>
        </w:tabs>
      </w:pPr>
      <w:hyperlink w:anchor="_Toc20163" w:history="1">
        <w:r>
          <w:rPr>
            <w:rFonts w:ascii="仿宋" w:eastAsia="仿宋" w:hAnsi="仿宋" w:cs="仿宋" w:hint="eastAsia"/>
            <w:lang w:eastAsia="zh-CN"/>
          </w:rPr>
          <w:t>(一)、经济评价财务测算</w:t>
        </w:r>
        <w:r>
          <w:tab/>
        </w:r>
        <w:r>
          <w:fldChar w:fldCharType="begin"/>
        </w:r>
        <w:r>
          <w:instrText xml:space="preserve"> PAGEREF _Toc20163 \h </w:instrText>
        </w:r>
        <w:r>
          <w:fldChar w:fldCharType="separate"/>
        </w:r>
        <w:r>
          <w:t>27</w:t>
        </w:r>
        <w:r>
          <w:fldChar w:fldCharType="end"/>
        </w:r>
      </w:hyperlink>
    </w:p>
    <w:p>
      <w:pPr>
        <w:pStyle w:val="TOC2"/>
        <w:tabs>
          <w:tab w:val="right" w:leader="dot" w:pos="8306"/>
        </w:tabs>
      </w:pPr>
      <w:hyperlink w:anchor="_Toc22037" w:history="1">
        <w:r>
          <w:rPr>
            <w:rFonts w:ascii="仿宋" w:eastAsia="仿宋" w:hAnsi="仿宋" w:cs="仿宋" w:hint="eastAsia"/>
            <w:lang w:eastAsia="zh-CN"/>
          </w:rPr>
          <w:t>(二)、内衣项目盈利能力分析</w:t>
        </w:r>
        <w:r>
          <w:tab/>
        </w:r>
        <w:r>
          <w:fldChar w:fldCharType="begin"/>
        </w:r>
        <w:r>
          <w:instrText xml:space="preserve"> PAGEREF _Toc22037 \h </w:instrText>
        </w:r>
        <w:r>
          <w:fldChar w:fldCharType="separate"/>
        </w:r>
        <w:r>
          <w:t>29</w:t>
        </w:r>
        <w:r>
          <w:fldChar w:fldCharType="end"/>
        </w:r>
      </w:hyperlink>
    </w:p>
    <w:p>
      <w:pPr>
        <w:pStyle w:val="TOC1"/>
        <w:tabs>
          <w:tab w:val="right" w:leader="dot" w:pos="8306"/>
        </w:tabs>
      </w:pPr>
      <w:hyperlink w:anchor="_Toc18446" w:history="1">
        <w:r>
          <w:rPr>
            <w:rFonts w:ascii="仿宋" w:eastAsia="仿宋" w:hAnsi="仿宋" w:cs="仿宋" w:hint="eastAsia"/>
            <w:lang w:eastAsia="zh-CN"/>
          </w:rPr>
          <w:t>十一、内衣项目财务管理</w:t>
        </w:r>
        <w:r>
          <w:tab/>
        </w:r>
        <w:r>
          <w:fldChar w:fldCharType="begin"/>
        </w:r>
        <w:r>
          <w:instrText xml:space="preserve"> PAGEREF _Toc18446 \h </w:instrText>
        </w:r>
        <w:r>
          <w:fldChar w:fldCharType="separate"/>
        </w:r>
        <w:r>
          <w:t>29</w:t>
        </w:r>
        <w:r>
          <w:fldChar w:fldCharType="end"/>
        </w:r>
      </w:hyperlink>
    </w:p>
    <w:p>
      <w:pPr>
        <w:pStyle w:val="TOC2"/>
        <w:tabs>
          <w:tab w:val="right" w:leader="dot" w:pos="8306"/>
        </w:tabs>
      </w:pPr>
      <w:hyperlink w:anchor="_Toc31490" w:history="1">
        <w:r>
          <w:rPr>
            <w:rFonts w:ascii="仿宋" w:eastAsia="仿宋" w:hAnsi="仿宋" w:cs="仿宋" w:hint="eastAsia"/>
            <w:lang w:eastAsia="zh-CN"/>
          </w:rPr>
          <w:t>(一)、资金需求大</w:t>
        </w:r>
        <w:r>
          <w:tab/>
        </w:r>
        <w:r>
          <w:fldChar w:fldCharType="begin"/>
        </w:r>
        <w:r>
          <w:instrText xml:space="preserve"> PAGEREF _Toc31490 \h </w:instrText>
        </w:r>
        <w:r>
          <w:fldChar w:fldCharType="separate"/>
        </w:r>
        <w:r>
          <w:t>29</w:t>
        </w:r>
        <w:r>
          <w:fldChar w:fldCharType="end"/>
        </w:r>
      </w:hyperlink>
    </w:p>
    <w:p>
      <w:pPr>
        <w:pStyle w:val="TOC2"/>
        <w:tabs>
          <w:tab w:val="right" w:leader="dot" w:pos="8306"/>
        </w:tabs>
      </w:pPr>
      <w:hyperlink w:anchor="_Toc9593" w:history="1">
        <w:r>
          <w:rPr>
            <w:rFonts w:ascii="仿宋" w:eastAsia="仿宋" w:hAnsi="仿宋" w:cs="仿宋" w:hint="eastAsia"/>
            <w:lang w:eastAsia="zh-CN"/>
          </w:rPr>
          <w:t>(二)、研发周期长</w:t>
        </w:r>
        <w:r>
          <w:tab/>
        </w:r>
        <w:r>
          <w:fldChar w:fldCharType="begin"/>
        </w:r>
        <w:r>
          <w:instrText xml:space="preserve"> PAGEREF _Toc9593 \h </w:instrText>
        </w:r>
        <w:r>
          <w:fldChar w:fldCharType="separate"/>
        </w:r>
        <w:r>
          <w:t>30</w:t>
        </w:r>
        <w:r>
          <w:fldChar w:fldCharType="end"/>
        </w:r>
      </w:hyperlink>
    </w:p>
    <w:p>
      <w:pPr>
        <w:pStyle w:val="TOC2"/>
        <w:tabs>
          <w:tab w:val="right" w:leader="dot" w:pos="8306"/>
        </w:tabs>
      </w:pPr>
      <w:hyperlink w:anchor="_Toc585" w:history="1">
        <w:r>
          <w:rPr>
            <w:rFonts w:ascii="仿宋" w:eastAsia="仿宋" w:hAnsi="仿宋" w:cs="仿宋" w:hint="eastAsia"/>
            <w:lang w:eastAsia="zh-CN"/>
          </w:rPr>
          <w:t>(三)、市场风险大</w:t>
        </w:r>
        <w:r>
          <w:tab/>
        </w:r>
        <w:r>
          <w:fldChar w:fldCharType="begin"/>
        </w:r>
        <w:r>
          <w:instrText xml:space="preserve"> PAGEREF _Toc585 \h </w:instrText>
        </w:r>
        <w:r>
          <w:fldChar w:fldCharType="separate"/>
        </w:r>
        <w:r>
          <w:t>32</w:t>
        </w:r>
        <w:r>
          <w:fldChar w:fldCharType="end"/>
        </w:r>
      </w:hyperlink>
    </w:p>
    <w:p>
      <w:pPr>
        <w:pStyle w:val="TOC2"/>
        <w:tabs>
          <w:tab w:val="right" w:leader="dot" w:pos="8306"/>
        </w:tabs>
      </w:pPr>
      <w:hyperlink w:anchor="_Toc9388" w:history="1">
        <w:r>
          <w:rPr>
            <w:rFonts w:ascii="仿宋" w:eastAsia="仿宋" w:hAnsi="仿宋" w:cs="仿宋" w:hint="eastAsia"/>
            <w:lang w:eastAsia="zh-CN"/>
          </w:rPr>
          <w:t>(四)、利润率高</w:t>
        </w:r>
        <w:r>
          <w:tab/>
        </w:r>
        <w:r>
          <w:fldChar w:fldCharType="begin"/>
        </w:r>
        <w:r>
          <w:instrText xml:space="preserve"> PAGEREF _Toc9388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25" w:history="1">
        <w:r>
          <w:rPr>
            <w:rFonts w:ascii="仿宋" w:eastAsia="仿宋" w:hAnsi="仿宋" w:cs="仿宋" w:hint="eastAsia"/>
            <w:lang w:eastAsia="zh-CN"/>
          </w:rPr>
          <w:t>十二、内衣项目技术管理</w:t>
        </w:r>
        <w:r>
          <w:tab/>
        </w:r>
        <w:r>
          <w:fldChar w:fldCharType="begin"/>
        </w:r>
        <w:r>
          <w:instrText xml:space="preserve"> PAGEREF _Toc27325 \h </w:instrText>
        </w:r>
        <w:r>
          <w:fldChar w:fldCharType="separate"/>
        </w:r>
        <w:r>
          <w:t>36</w:t>
        </w:r>
        <w:r>
          <w:fldChar w:fldCharType="end"/>
        </w:r>
      </w:hyperlink>
    </w:p>
    <w:p>
      <w:pPr>
        <w:pStyle w:val="TOC2"/>
        <w:tabs>
          <w:tab w:val="right" w:leader="dot" w:pos="8306"/>
        </w:tabs>
      </w:pPr>
      <w:hyperlink w:anchor="_Toc18892" w:history="1">
        <w:r>
          <w:rPr>
            <w:rFonts w:ascii="仿宋" w:eastAsia="仿宋" w:hAnsi="仿宋" w:cs="仿宋" w:hint="eastAsia"/>
            <w:lang w:eastAsia="zh-CN"/>
          </w:rPr>
          <w:t>(一)、技术方案选用方向</w:t>
        </w:r>
        <w:r>
          <w:tab/>
        </w:r>
        <w:r>
          <w:fldChar w:fldCharType="begin"/>
        </w:r>
        <w:r>
          <w:instrText xml:space="preserve"> PAGEREF _Toc18892 \h </w:instrText>
        </w:r>
        <w:r>
          <w:fldChar w:fldCharType="separate"/>
        </w:r>
        <w:r>
          <w:t>36</w:t>
        </w:r>
        <w:r>
          <w:fldChar w:fldCharType="end"/>
        </w:r>
      </w:hyperlink>
    </w:p>
    <w:p>
      <w:pPr>
        <w:pStyle w:val="TOC2"/>
        <w:tabs>
          <w:tab w:val="right" w:leader="dot" w:pos="8306"/>
        </w:tabs>
      </w:pPr>
      <w:hyperlink w:anchor="_Toc11781" w:history="1">
        <w:r>
          <w:rPr>
            <w:rFonts w:ascii="仿宋" w:eastAsia="仿宋" w:hAnsi="仿宋" w:cs="仿宋" w:hint="eastAsia"/>
            <w:lang w:eastAsia="zh-CN"/>
          </w:rPr>
          <w:t>(二)、工艺技术方案选用原则</w:t>
        </w:r>
        <w:r>
          <w:tab/>
        </w:r>
        <w:r>
          <w:fldChar w:fldCharType="begin"/>
        </w:r>
        <w:r>
          <w:instrText xml:space="preserve"> PAGEREF _Toc11781 \h </w:instrText>
        </w:r>
        <w:r>
          <w:fldChar w:fldCharType="separate"/>
        </w:r>
        <w:r>
          <w:t>38</w:t>
        </w:r>
        <w:r>
          <w:fldChar w:fldCharType="end"/>
        </w:r>
      </w:hyperlink>
    </w:p>
    <w:p>
      <w:pPr>
        <w:pStyle w:val="TOC2"/>
        <w:tabs>
          <w:tab w:val="right" w:leader="dot" w:pos="8306"/>
        </w:tabs>
      </w:pPr>
      <w:hyperlink w:anchor="_Toc32156" w:history="1">
        <w:r>
          <w:rPr>
            <w:rFonts w:ascii="仿宋" w:eastAsia="仿宋" w:hAnsi="仿宋" w:cs="仿宋" w:hint="eastAsia"/>
            <w:lang w:eastAsia="zh-CN"/>
          </w:rPr>
          <w:t>(三)、工艺技术方案要求</w:t>
        </w:r>
        <w:r>
          <w:tab/>
        </w:r>
        <w:r>
          <w:fldChar w:fldCharType="begin"/>
        </w:r>
        <w:r>
          <w:instrText xml:space="preserve"> PAGEREF _Toc32156 \h </w:instrText>
        </w:r>
        <w:r>
          <w:fldChar w:fldCharType="separate"/>
        </w:r>
        <w:r>
          <w:t>40</w:t>
        </w:r>
        <w:r>
          <w:fldChar w:fldCharType="end"/>
        </w:r>
      </w:hyperlink>
    </w:p>
    <w:p>
      <w:pPr>
        <w:pStyle w:val="TOC1"/>
        <w:tabs>
          <w:tab w:val="right" w:leader="dot" w:pos="8306"/>
        </w:tabs>
      </w:pPr>
      <w:hyperlink w:anchor="_Toc22727" w:history="1">
        <w:r>
          <w:rPr>
            <w:rFonts w:ascii="仿宋" w:eastAsia="仿宋" w:hAnsi="仿宋" w:cs="仿宋" w:hint="eastAsia"/>
            <w:lang w:eastAsia="zh-CN"/>
          </w:rPr>
          <w:t>十三、内衣项目治理与监督</w:t>
        </w:r>
        <w:r>
          <w:tab/>
        </w:r>
        <w:r>
          <w:fldChar w:fldCharType="begin"/>
        </w:r>
        <w:r>
          <w:instrText xml:space="preserve"> PAGEREF _Toc22727 \h </w:instrText>
        </w:r>
        <w:r>
          <w:fldChar w:fldCharType="separate"/>
        </w:r>
        <w:r>
          <w:t>42</w:t>
        </w:r>
        <w:r>
          <w:fldChar w:fldCharType="end"/>
        </w:r>
      </w:hyperlink>
    </w:p>
    <w:p>
      <w:pPr>
        <w:pStyle w:val="TOC2"/>
        <w:tabs>
          <w:tab w:val="right" w:leader="dot" w:pos="8306"/>
        </w:tabs>
      </w:pPr>
      <w:hyperlink w:anchor="_Toc28004" w:history="1">
        <w:r>
          <w:rPr>
            <w:rFonts w:ascii="仿宋" w:eastAsia="仿宋" w:hAnsi="仿宋" w:cs="仿宋" w:hint="eastAsia"/>
            <w:lang w:eastAsia="zh-CN"/>
          </w:rPr>
          <w:t>(一)、内衣项目治理结构</w:t>
        </w:r>
        <w:r>
          <w:tab/>
        </w:r>
        <w:r>
          <w:fldChar w:fldCharType="begin"/>
        </w:r>
        <w:r>
          <w:instrText xml:space="preserve"> PAGEREF _Toc28004 \h </w:instrText>
        </w:r>
        <w:r>
          <w:fldChar w:fldCharType="separate"/>
        </w:r>
        <w:r>
          <w:t>42</w:t>
        </w:r>
        <w:r>
          <w:fldChar w:fldCharType="end"/>
        </w:r>
      </w:hyperlink>
    </w:p>
    <w:p>
      <w:pPr>
        <w:pStyle w:val="TOC2"/>
        <w:tabs>
          <w:tab w:val="right" w:leader="dot" w:pos="8306"/>
        </w:tabs>
      </w:pPr>
      <w:hyperlink w:anchor="_Toc29024" w:history="1">
        <w:r>
          <w:rPr>
            <w:rFonts w:ascii="仿宋" w:eastAsia="仿宋" w:hAnsi="仿宋" w:cs="仿宋" w:hint="eastAsia"/>
            <w:lang w:eastAsia="zh-CN"/>
          </w:rPr>
          <w:t>(二)、监督与审计</w:t>
        </w:r>
        <w:r>
          <w:tab/>
        </w:r>
        <w:r>
          <w:fldChar w:fldCharType="begin"/>
        </w:r>
        <w:r>
          <w:instrText xml:space="preserve"> PAGEREF _Toc29024 \h </w:instrText>
        </w:r>
        <w:r>
          <w:fldChar w:fldCharType="separate"/>
        </w:r>
        <w:r>
          <w:t>43</w:t>
        </w:r>
        <w:r>
          <w:fldChar w:fldCharType="end"/>
        </w:r>
      </w:hyperlink>
    </w:p>
    <w:p>
      <w:pPr>
        <w:pStyle w:val="TOC1"/>
        <w:tabs>
          <w:tab w:val="right" w:leader="dot" w:pos="8306"/>
        </w:tabs>
      </w:pPr>
      <w:hyperlink w:anchor="_Toc17254" w:history="1">
        <w:r>
          <w:rPr>
            <w:rFonts w:ascii="仿宋" w:eastAsia="仿宋" w:hAnsi="仿宋" w:cs="仿宋" w:hint="eastAsia"/>
            <w:lang w:eastAsia="zh-CN"/>
          </w:rPr>
          <w:t>十四、内衣项目变更管理</w:t>
        </w:r>
        <w:r>
          <w:tab/>
        </w:r>
        <w:r>
          <w:fldChar w:fldCharType="begin"/>
        </w:r>
        <w:r>
          <w:instrText xml:space="preserve"> PAGEREF _Toc17254 \h </w:instrText>
        </w:r>
        <w:r>
          <w:fldChar w:fldCharType="separate"/>
        </w:r>
        <w:r>
          <w:t>45</w:t>
        </w:r>
        <w:r>
          <w:fldChar w:fldCharType="end"/>
        </w:r>
      </w:hyperlink>
    </w:p>
    <w:p>
      <w:pPr>
        <w:pStyle w:val="TOC2"/>
        <w:tabs>
          <w:tab w:val="right" w:leader="dot" w:pos="8306"/>
        </w:tabs>
      </w:pPr>
      <w:hyperlink w:anchor="_Toc2327" w:history="1">
        <w:r>
          <w:rPr>
            <w:rFonts w:ascii="仿宋" w:eastAsia="仿宋" w:hAnsi="仿宋" w:cs="仿宋" w:hint="eastAsia"/>
            <w:lang w:eastAsia="zh-CN"/>
          </w:rPr>
          <w:t>(一)、变更申请与评估</w:t>
        </w:r>
        <w:r>
          <w:tab/>
        </w:r>
        <w:r>
          <w:fldChar w:fldCharType="begin"/>
        </w:r>
        <w:r>
          <w:instrText xml:space="preserve"> PAGEREF _Toc2327 \h </w:instrText>
        </w:r>
        <w:r>
          <w:fldChar w:fldCharType="separate"/>
        </w:r>
        <w:r>
          <w:t>45</w:t>
        </w:r>
        <w:r>
          <w:fldChar w:fldCharType="end"/>
        </w:r>
      </w:hyperlink>
    </w:p>
    <w:p>
      <w:pPr>
        <w:pStyle w:val="TOC2"/>
        <w:tabs>
          <w:tab w:val="right" w:leader="dot" w:pos="8306"/>
        </w:tabs>
      </w:pPr>
      <w:hyperlink w:anchor="_Toc17321" w:history="1">
        <w:r>
          <w:rPr>
            <w:rFonts w:ascii="仿宋" w:eastAsia="仿宋" w:hAnsi="仿宋" w:cs="仿宋" w:hint="eastAsia"/>
            <w:lang w:eastAsia="zh-CN"/>
          </w:rPr>
          <w:t>(二)、变更实施与控制</w:t>
        </w:r>
        <w:r>
          <w:tab/>
        </w:r>
        <w:r>
          <w:fldChar w:fldCharType="begin"/>
        </w:r>
        <w:r>
          <w:instrText xml:space="preserve"> PAGEREF _Toc17321 \h </w:instrText>
        </w:r>
        <w:r>
          <w:fldChar w:fldCharType="separate"/>
        </w:r>
        <w:r>
          <w:t>45</w:t>
        </w:r>
        <w:r>
          <w:fldChar w:fldCharType="end"/>
        </w:r>
      </w:hyperlink>
    </w:p>
    <w:p>
      <w:pPr>
        <w:pStyle w:val="TOC1"/>
        <w:tabs>
          <w:tab w:val="right" w:leader="dot" w:pos="8306"/>
        </w:tabs>
      </w:pPr>
      <w:hyperlink w:anchor="_Toc29743" w:history="1">
        <w:r>
          <w:rPr>
            <w:rFonts w:ascii="仿宋" w:eastAsia="仿宋" w:hAnsi="仿宋" w:cs="仿宋" w:hint="eastAsia"/>
            <w:lang w:eastAsia="zh-CN"/>
          </w:rPr>
          <w:t>十五、内衣项目实施保障措施</w:t>
        </w:r>
        <w:r>
          <w:tab/>
        </w:r>
        <w:r>
          <w:fldChar w:fldCharType="begin"/>
        </w:r>
        <w:r>
          <w:instrText xml:space="preserve"> PAGEREF _Toc29743 \h </w:instrText>
        </w:r>
        <w:r>
          <w:fldChar w:fldCharType="separate"/>
        </w:r>
        <w:r>
          <w:t>46</w:t>
        </w:r>
        <w:r>
          <w:fldChar w:fldCharType="end"/>
        </w:r>
      </w:hyperlink>
    </w:p>
    <w:p>
      <w:pPr>
        <w:pStyle w:val="TOC2"/>
        <w:tabs>
          <w:tab w:val="right" w:leader="dot" w:pos="8306"/>
        </w:tabs>
      </w:pPr>
      <w:hyperlink w:anchor="_Toc30813" w:history="1">
        <w:r>
          <w:rPr>
            <w:rFonts w:ascii="仿宋" w:eastAsia="仿宋" w:hAnsi="仿宋" w:cs="仿宋" w:hint="eastAsia"/>
            <w:lang w:eastAsia="zh-CN"/>
          </w:rPr>
          <w:t>(一)、内衣项目实施保障机制</w:t>
        </w:r>
        <w:r>
          <w:tab/>
        </w:r>
        <w:r>
          <w:fldChar w:fldCharType="begin"/>
        </w:r>
        <w:r>
          <w:instrText xml:space="preserve"> PAGEREF _Toc30813 \h </w:instrText>
        </w:r>
        <w:r>
          <w:fldChar w:fldCharType="separate"/>
        </w:r>
        <w:r>
          <w:t>46</w:t>
        </w:r>
        <w:r>
          <w:fldChar w:fldCharType="end"/>
        </w:r>
      </w:hyperlink>
    </w:p>
    <w:p>
      <w:pPr>
        <w:pStyle w:val="TOC2"/>
        <w:tabs>
          <w:tab w:val="right" w:leader="dot" w:pos="8306"/>
        </w:tabs>
      </w:pPr>
      <w:hyperlink w:anchor="_Toc18244" w:history="1">
        <w:r>
          <w:rPr>
            <w:rFonts w:ascii="仿宋" w:eastAsia="仿宋" w:hAnsi="仿宋" w:cs="仿宋" w:hint="eastAsia"/>
            <w:lang w:eastAsia="zh-CN"/>
          </w:rPr>
          <w:t>(二)、内衣项目法律合规要求</w:t>
        </w:r>
        <w:r>
          <w:tab/>
        </w:r>
        <w:r>
          <w:fldChar w:fldCharType="begin"/>
        </w:r>
        <w:r>
          <w:instrText xml:space="preserve"> PAGEREF _Toc18244 \h </w:instrText>
        </w:r>
        <w:r>
          <w:fldChar w:fldCharType="separate"/>
        </w:r>
        <w:r>
          <w:t>49</w:t>
        </w:r>
        <w:r>
          <w:fldChar w:fldCharType="end"/>
        </w:r>
      </w:hyperlink>
    </w:p>
    <w:p>
      <w:pPr>
        <w:pStyle w:val="TOC2"/>
        <w:tabs>
          <w:tab w:val="right" w:leader="dot" w:pos="8306"/>
        </w:tabs>
      </w:pPr>
      <w:hyperlink w:anchor="_Toc12843" w:history="1">
        <w:r>
          <w:rPr>
            <w:rFonts w:ascii="仿宋" w:eastAsia="仿宋" w:hAnsi="仿宋" w:cs="仿宋" w:hint="eastAsia"/>
            <w:lang w:eastAsia="zh-CN"/>
          </w:rPr>
          <w:t>(三)、内衣项目合同管理与法律事务</w:t>
        </w:r>
        <w:r>
          <w:tab/>
        </w:r>
        <w:r>
          <w:fldChar w:fldCharType="begin"/>
        </w:r>
        <w:r>
          <w:instrText xml:space="preserve"> PAGEREF _Toc12843 \h </w:instrText>
        </w:r>
        <w:r>
          <w:fldChar w:fldCharType="separate"/>
        </w:r>
        <w:r>
          <w:t>53</w:t>
        </w:r>
        <w:r>
          <w:fldChar w:fldCharType="end"/>
        </w:r>
      </w:hyperlink>
    </w:p>
    <w:p>
      <w:pPr>
        <w:pStyle w:val="TOC2"/>
        <w:tabs>
          <w:tab w:val="right" w:leader="dot" w:pos="8306"/>
        </w:tabs>
      </w:pPr>
      <w:hyperlink w:anchor="_Toc27862" w:history="1">
        <w:r>
          <w:rPr>
            <w:rFonts w:ascii="仿宋" w:eastAsia="仿宋" w:hAnsi="仿宋" w:cs="仿宋" w:hint="eastAsia"/>
            <w:lang w:eastAsia="zh-CN"/>
          </w:rPr>
          <w:t>(四)、内衣项目知识产权保护策略</w:t>
        </w:r>
        <w:r>
          <w:tab/>
        </w:r>
        <w:r>
          <w:fldChar w:fldCharType="begin"/>
        </w:r>
        <w:r>
          <w:instrText xml:space="preserve"> PAGEREF _Toc27862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7"/>
      <w:r>
        <w:rPr>
          <w:rFonts w:ascii="仿宋" w:eastAsia="仿宋" w:hAnsi="仿宋" w:cs="仿宋" w:hint="eastAsia"/>
          <w:sz w:val="28"/>
          <w:lang w:eastAsia="zh-CN"/>
        </w:rPr>
        <w:t>一、内衣项目可持续发展</w:t>
      </w:r>
      <w:bookmarkEnd w:id="2"/>
    </w:p>
    <w:p>
      <w:pPr>
        <w:pStyle w:val="Heading2"/>
        <w:rPr>
          <w:rFonts w:ascii="仿宋" w:eastAsia="仿宋" w:hAnsi="仿宋" w:cs="仿宋" w:hint="eastAsia"/>
          <w:lang w:eastAsia="zh-CN"/>
        </w:rPr>
      </w:pPr>
      <w:bookmarkStart w:id="3" w:name="_Toc2535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衣项目中，内衣项目团队着眼于未来，明确了可持续发展的战略方向。制定的具体可持续发展目标包括降低资源使用、采用环保技术、最大化社会效益等。这一步骤不仅有助于内衣项目在环保和社会责任方面达到最高标准，也为未来提供了明确的指引，确保内衣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可持续实践的融入内衣项目管理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衣项目管理周期。从内衣项目规划开始，内衣项目团队就考虑了环境和社会的因素。在执行阶段，内衣项目团队积极推动绿色技术的应用，优化资源利用。此外，关注员工的社会责任，通过培训和沟通活动提高员工对可持续发展的认知，使他们能够在日常工作中践行可持续实践。这些举措不仅为内衣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8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扎根于内衣项目的可持续发展理念，我们深信环保与社会责任是内衣项目成功的关键支柱。在内衣项目的每一步，我们都致力于通过创新和实践，履行对环境和社会的坚定责任。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团队通过引入先进的环保技术、建立高效的废物处理系统以及推动能源节约措施，积极履行环保责任。定期的环保监测和评估确保内衣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不仅致力于自身可持续发展，还注重对社会的回馈。通过支持社区内衣项目、参与慈善事业、提供培训机会等方式，内衣项目积极履行社会责任。与当地社区建立积极互动，关注员工的工作与生活平衡，以及员工的身心健康，是内衣项目在社会责任层面的关键举措。这样的实践不仅增强了内衣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96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39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内衣项目的主要产品是XXXX，预计年产值为XXX万元。这一产品在市场中占据着重要的地位，其广泛的应用范围使得该内衣项目的市场前景非常广阔。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衣项目的xxx产品作为重要的原材料之一，将在多个领域发挥关键作用。其在建筑、交通、能源等方面的广泛应用将为整个产业链提供强大的支持，形成产业协同效应。内衣项目的年产值XXX万XXX万XXX万万元不仅反映了其在市场上的巨大潜力，更预示着它对国民经济的积极贡献。这种关联度高、涉及面广的产业关系，使得该内衣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92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总征地面积为XXXX平方米，相当于约XX.XX亩，其中净用地面积为XXXX平方米，红线范围内相当于约XX.XX亩。这一用地规模充分考虑了内衣项目的建设需求，保障了内衣项目在合适的空间内得以充分发展。内衣项目规划的总建筑面积为XXXX平方米，其中主体工程建设占XXXX平方米，计容建筑面积达XXXX平方米。预计建筑工程的投资将达到XXXX万元，为内衣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计划购置的设备共计XXXX台（套），设备购置费用为XXXX万元。这一设备购置计划充分考虑到内衣项目的生产需求和技术要求，确保了内衣项目在生产运营中具备先进的技术装备和高效的生产能力。设备的合理配置将为内衣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内衣项目计划总投资为XXXX万元，预计年实现营业收入为XXXX万元。这一产能规模的设定旨在确保内衣项目能够在投资与回报之间取得平衡，实现长期可持续的发展。内衣项目的总投资充分考虑到各个方面的需求，包括用地建设、设备购置等多个环节，以确保内衣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1"/>
      <w:r>
        <w:rPr>
          <w:rFonts w:ascii="仿宋" w:eastAsia="仿宋" w:hAnsi="仿宋" w:cs="仿宋" w:hint="eastAsia"/>
          <w:sz w:val="28"/>
          <w:lang w:eastAsia="zh-CN"/>
        </w:rPr>
        <w:t>三、内衣项目绩效评估</w:t>
      </w:r>
      <w:bookmarkEnd w:id="8"/>
    </w:p>
    <w:p>
      <w:pPr>
        <w:pStyle w:val="Heading2"/>
        <w:rPr>
          <w:rFonts w:ascii="仿宋" w:eastAsia="仿宋" w:hAnsi="仿宋" w:cs="仿宋" w:hint="eastAsia"/>
          <w:lang w:eastAsia="zh-CN"/>
        </w:rPr>
      </w:pPr>
      <w:bookmarkStart w:id="9" w:name="_Toc2446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在内衣项目中，我们设计了一套全面的绩效评估指标，以确保内衣项目的可控和成功交付。这些指标跨足内衣项目目标、成本、进度和质量等多个维度，为我们提供了全面洞察内衣项目的健康状况。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目标达成率是我们关注的首要指标。我们设定了明确的目标，并通过定期监测和评估，迅速发现并应对潜在的目标偏差。这为内衣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成本绩效是另一个核心关注点。通过实际成本与预算成本的对比分析，我们深入了解成本差异的原因，及时调整资源分配，保持内衣项目在经济效益方面的合理水平。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进度作为关键的绩效指标之一，得到了精心的关注。我们制定了详细的内衣项目进度计划，并设立了进度符合度指标，确保实际进度与计划进度保持一致。这使我们能够快速发现和解决潜在的进度问题，保持内衣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衣项目绩效的不可或缺的一环。我们引入了一系列的质量标准和客户满意度指标，以确保内衣项目交付的成果在质量上达到或超越预期水平。通过持续监测这些指标，我们努力提升内衣项目整体质量水平，为内衣项目的成功交付提供有力保障。通过这些科学且全面的绩效评估，我们能够更好地引导内衣项目的持续改进，确保内衣项目目标的顺利达成。</w:t>
      </w:r>
    </w:p>
    <w:p>
      <w:pPr>
        <w:pStyle w:val="Heading2"/>
        <w:ind w:firstLine="560" w:firstLineChars="200"/>
        <w:rPr>
          <w:rFonts w:ascii="仿宋" w:eastAsia="仿宋" w:hAnsi="仿宋" w:cs="仿宋" w:hint="eastAsia"/>
          <w:sz w:val="28"/>
          <w:lang w:eastAsia="zh-CN"/>
        </w:rPr>
      </w:pPr>
      <w:bookmarkStart w:id="10" w:name="_Toc1632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绩效评估是内衣项目中的关键环节，为确保内衣项目达到预期目标，我们采用了多层次、多维度的绩效评估方法。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衣项目的战略目标对齐，确保每个决策和行动都与内衣项目整体目标保持一致。团队会定期召开战略对齐会议，审视当前工作与内衣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衣项目进度、质量、成本和风险等方面。这些指标通过数据收集和分析，为内衣项目管理团队提供了客观的评估依据。例如，我们通过内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绩效评估不仅仅停留在内衣项目内部，还考虑了内衣项目对外部环境的影响。我们定期进行干系人满意度调查，以了解各利益相关方对内衣项目的期望和满意度，并及时做出调整。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这种多层次、多角度的绩效评估方法，使得我们能够全面了解内衣项目的运行状态，及时做出调整，确保内衣项目在不断变化的环境中保持稳健前行。</w:t>
      </w:r>
    </w:p>
    <w:p>
      <w:pPr>
        <w:pStyle w:val="Heading2"/>
        <w:ind w:firstLine="560" w:firstLineChars="200"/>
        <w:rPr>
          <w:rFonts w:ascii="仿宋" w:eastAsia="仿宋" w:hAnsi="仿宋" w:cs="仿宋" w:hint="eastAsia"/>
          <w:sz w:val="28"/>
          <w:lang w:eastAsia="zh-CN"/>
        </w:rPr>
      </w:pPr>
      <w:bookmarkStart w:id="11" w:name="_Toc1836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为了确保内衣项目的有效管理和不断优化，我们采用了精心设计的绩效评估周期。这个周期旨在实现灵活、实时和全面的评估，以适应内衣项目执行中的各种挑战。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衣项目的不同需求，分为短期、中期和长期。短期评估关注每个迭代或工作周期，以及时发现和解决当前任务中的问题。中期评估涵盖几个迭代，深入了解整体内衣项目的趋势和性能。长期评估则着眼于整个内衣项目阶段，确保内衣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衣项目管理工具和协作平台，团队成员能够随时更新和分享内衣项目数据。这种实时性的反馈机制使我们能够及时察觉潜在问题，快速调整，保持内衣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内衣项目的决策制定密不可分。每个周期的内衣项目回顾会议成为集体总结经验、识别问题深层次原因并找到创新解决方案的平台。这种定期的反思与调整机制使内衣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92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009"/>
      <w:r>
        <w:rPr>
          <w:rFonts w:ascii="仿宋" w:eastAsia="仿宋" w:hAnsi="仿宋" w:cs="仿宋" w:hint="eastAsia"/>
          <w:lang w:eastAsia="zh-CN"/>
        </w:rPr>
        <w:t>(一)、内衣行业分析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内衣行业一直以来都是市场的关注焦点。行业内的发展趋势、竞争态势以及潜在机会都对内衣项目的推进产生深远的影响。通过深入研究行业的整体概貌，我们将更好地理解行业的核心特征，为内衣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衣行业，技术一直是推动创新和发展的关键因素。我们将对当前技术趋势进行详尽分析，包括但不限于人工智能、大数据应用、先进制造技术等。这有助于内衣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衣项目成功的基础。我们将对主要竞争对手进行深入研究，包括其市场份额、产品特点、市场定位等。通过全面了解竞争对手的优势和劣势，内衣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276"/>
      <w:r>
        <w:rPr>
          <w:rFonts w:ascii="仿宋" w:eastAsia="仿宋" w:hAnsi="仿宋" w:cs="仿宋" w:hint="eastAsia"/>
          <w:sz w:val="28"/>
          <w:lang w:eastAsia="zh-CN"/>
        </w:rPr>
        <w:t>(二)、内衣市场分析预测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通过对市场规模的深入调研，我们将预测内衣市场未来的增长趋势。这包括市场的整体规模、各细分领域的发展趋势等。内衣项目可以根据市场的扩张速度和潜在机会，制定更符合市场需求的发展策略。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了解消费者的需求是市场分析的核心。我们将通过调查研究，深入挖掘目标消费者的需求特点、购买习惯以及对产品和服务的期望。这有助于内衣项目更好地定位目标市场，提供更符合消费者期待的解决方案。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衣项目实施过程中需要充分考虑的因素。我们将对市场风险进行全面评估，包括但不限于政策法规风险、市场竞争风险、技术变革风险等。通过对潜在风险的深入分析，内衣项目可以制定相应的风险缓解策略，降低不确定性对内衣项目的影响。</w:t>
      </w:r>
    </w:p>
    <w:p>
      <w:pPr>
        <w:pStyle w:val="Heading1"/>
        <w:ind w:firstLine="560" w:firstLineChars="200"/>
        <w:rPr>
          <w:rFonts w:ascii="仿宋" w:eastAsia="仿宋" w:hAnsi="仿宋" w:cs="仿宋" w:hint="eastAsia"/>
          <w:sz w:val="28"/>
          <w:lang w:eastAsia="zh-CN"/>
        </w:rPr>
      </w:pPr>
      <w:bookmarkStart w:id="15" w:name="_Toc17284"/>
      <w:r>
        <w:rPr>
          <w:rFonts w:ascii="仿宋" w:eastAsia="仿宋" w:hAnsi="仿宋" w:cs="仿宋" w:hint="eastAsia"/>
          <w:sz w:val="28"/>
          <w:lang w:eastAsia="zh-CN"/>
        </w:rPr>
        <w:t>五、内衣项目危机管理</w:t>
      </w:r>
      <w:bookmarkEnd w:id="15"/>
    </w:p>
    <w:p>
      <w:pPr>
        <w:pStyle w:val="Heading2"/>
        <w:rPr>
          <w:rFonts w:ascii="仿宋" w:eastAsia="仿宋" w:hAnsi="仿宋" w:cs="仿宋" w:hint="eastAsia"/>
          <w:lang w:eastAsia="zh-CN"/>
        </w:rPr>
      </w:pPr>
      <w:bookmarkStart w:id="16" w:name="_Toc2262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内衣项目危机管理中，危机预警与识别是确保内衣项目稳健运行的核心步骤。通过建立全面的监测机制，内衣项目团队旨在及时发现和理解潜在的风险和危机因素，以便采取及时的预防和应对措施，确保内衣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首先，通过深入的风险评估，内衣项目团队全面分析了整个内衣项目和各个阶段可能存在的威胁。这包括准确评估每个潜在风险的发生概率和可能影响的程度，为后续危机预警提供了有力支持。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内衣项目团队着重于明确定义内衣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衣项目进展的持续监控，团队能够及时发现潜在问题并作出迅速反应。内衣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在这一阶段，团队的专业素养和反应速度将发挥至关重要的作用，以确保潜在危机能够在初期得到有效的处理，最大程度地减轻负面影响。通过危机预警与识别，内衣项目得以更有序、可控地推进。</w:t>
      </w:r>
    </w:p>
    <w:p>
      <w:pPr>
        <w:pStyle w:val="Heading2"/>
        <w:ind w:firstLine="560" w:firstLineChars="200"/>
        <w:rPr>
          <w:rFonts w:ascii="仿宋" w:eastAsia="仿宋" w:hAnsi="仿宋" w:cs="仿宋" w:hint="eastAsia"/>
          <w:sz w:val="28"/>
          <w:lang w:eastAsia="zh-CN"/>
        </w:rPr>
      </w:pPr>
      <w:bookmarkStart w:id="17" w:name="_Toc1235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在危机发生时，内衣项目团队立即行动，成立了应急小组。该小组的任务是迅速制定并实施紧急应对措施，以最小化潜在损失。以下是采取的主要措施：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暂停内衣项目进度：为遏制危机蔓延，内衣项目暂时停止进行，以便全面评估当前状况。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资源重新分配：重新评估内衣项目资源的分配，确保最大限度地减小损失。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实时沟通：与关键利益相关者建立实时沟通机制，向他们传递内衣项目危机的实际状况，保障内衣项目核心利益。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在紧急应对的同时，内衣项目团队强调了团队协作和有效沟通的重要性。以下是团队协作的关键举措：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信息共享机制：建立了信息共享平台，确保团队成员能够及时获取内衣项目危机的实时信息。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领导者沟通：内衣项目领导者通过定期会议和即时沟通工具，指导团队应对危机，保持团队稳定运行。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随着危机得到初步控制，内衣项目团队转向制定恢复计划，以确保内衣项目能够从中迅速恢复。主要恢复计划包括：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修复受损的进度计划：重新评估内衣项目进度，制定修复计划，确保内衣项目尽快回归正常进程。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重新调整资源分配：优化资源分配，确保内衣项目在有限资源下高效运转。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风险管理机制加强：对内衣项目风险进行全面评估，制定更强化的风险管理策略，以预防未来可能的危机。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7103"/>
      <w:r>
        <w:rPr>
          <w:rFonts w:ascii="仿宋" w:eastAsia="仿宋" w:hAnsi="仿宋" w:cs="仿宋" w:hint="eastAsia"/>
          <w:sz w:val="28"/>
          <w:lang w:eastAsia="zh-CN"/>
        </w:rPr>
        <w:t>六、内衣项目概论</w:t>
      </w:r>
      <w:bookmarkEnd w:id="18"/>
    </w:p>
    <w:p>
      <w:pPr>
        <w:pStyle w:val="Heading2"/>
        <w:rPr>
          <w:rFonts w:ascii="仿宋" w:eastAsia="仿宋" w:hAnsi="仿宋" w:cs="仿宋" w:hint="eastAsia"/>
          <w:lang w:eastAsia="zh-CN"/>
        </w:rPr>
      </w:pPr>
      <w:bookmarkStart w:id="19" w:name="_Toc25456"/>
      <w:r>
        <w:rPr>
          <w:rFonts w:ascii="仿宋" w:eastAsia="仿宋" w:hAnsi="仿宋" w:cs="仿宋" w:hint="eastAsia"/>
          <w:lang w:eastAsia="zh-CN"/>
        </w:rPr>
        <w:t>(一)、内衣项目概况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的起源追溯至对市场的深入洞察。市场的不断演变与变革为内衣项目提供了难得的机遇。当前市场存在的需求缺口和变革的大环境共同构成了内衣项目的背景。这个内衣项目旨在充分利用市场机遇，填补行业中尚未满足的需求，为客户提供全新的解决方案。市场的变革和需求的增长使得这个内衣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内衣项目名称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内衣项目正式命名为内衣。这个名称不仅仅是一个标识，更代表了内衣项目的核心理念和愿景。它蕴含着内衣项目所要解决问题的关键字，具有强烈的表达和辨识度，为内衣项目树立了鲜明的品牌形象。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内衣项目目标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的核心目标是提供一种全新、高效的解决方案，满足客户日益增长的需求。内衣项目追求的不仅仅是满足市场需求，更是在市场中获得卓越的竞争优势。通过不断提升产品或服务的质量和创新水平，内衣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内衣项目范围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全面涵盖了产品研发、制造、市场推广和售后服务，确保从产品设计到最终用户体验的全方位关注。这一全面的内衣项目范围是为了确保内衣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内衣项目时间表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内衣项目计划在未来18个月内完成，包括研发、测试、市场试点和正式推出等不同阶段。这个时间表的合理设计是为了确保内衣项目各个阶段的顺利推进，以便按时交付高质量的成果。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内衣项目预算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内衣项目总预算估算为XX百万美元，主要分配在研发、市场推广、人员培训和运营等方面。这一充足的预算为内衣项目提供了充足的资源，确保内衣项目在各个方面都能取得优异的表现。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内衣项目风险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内衣项目可能面临的风险包括市场接受度低、技术难题、竞争激烈等。内衣项目团队已经制定了相应的风险应对计划，通过前瞻性的风险管理，确保内衣项目在面对不确定性时能够迅速做出应对。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内衣项目团队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内衣项目汇聚了一支经验丰富、多领域专业素养的核心团队，确保内衣项目在各个方面都能拥有高水平的执行力。团队的协同作战是内衣项目成功的关键因素之一。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内衣项目背景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内衣项目的背景根植于市场对更高效、创新产品的渴望，同时也受到科技发展对行业格局的深刻改变的影响。这为内衣项目提供了广阔的发展空间和市场需求。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内衣项目现状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截至目前，内衣项目已完成市场调研和技术验证，取得了初步的成功。这为内衣项目在未来的发展奠定了坚实的基础，为更远大的目标打下了坚实的基石。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7424"/>
      <w:r>
        <w:rPr>
          <w:rFonts w:ascii="仿宋" w:eastAsia="仿宋" w:hAnsi="仿宋" w:cs="仿宋" w:hint="eastAsia"/>
          <w:sz w:val="28"/>
          <w:lang w:eastAsia="zh-CN"/>
        </w:rPr>
        <w:t>(二)、内衣项目目标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keyword》内衣项目首要业务目标是在市场中占据有利地位，实现产品/服务的成功推广和销售。通过不断提升产品质量、创新性，内衣项目追求成为行业中的领导者，赢得更多客户的青睐。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在科技迅速发展的时代，内衣项目着眼于技术创新。通过持续的研发和技术升级，内衣项目旨在推出更具创新性的产品或服务，以满足市场对新鲜、先进解决方案的需求。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为了建立可持续的客户关系，内衣项目设定了客户满意度目标。通过提供卓越的产品质量和优质的客户服务，内衣项目追求赢得客户的信任和忠诚度，确保他们的满意度达到行业领先水平。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内衣项目注重社会责任和可持续发展。通过实施环保、社会责任内衣项目，内衣项目致力于在经济发展的同时保护环境，促进社会公平，实现可持续经营。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内衣项目的团队是实现目标的核心驱动力。因此，内衣项目设定了团队发展目标，包括提升团队成员的专业技能、培养领导力，以及搭建协同高效的团队工作氛围。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https://d.book118.com/878047021050006025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CA5DF3"/>
    <w:rsid w:val="12CA5D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4702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2024-01-10T15:43:00Z</dcterms:created>
  <dcterms:modified xsi:type="dcterms:W3CDTF">2024-01-10T15:43:40Z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A06ACB7A077846A584DF547EBE6A6B00_11</vt:lpwstr>
  </property>
  <property fmtid="{D5CDD505-2E9C-101B-9397-08002B2CF9AE}" pid="3" name="KSOProductBuildVer">
    <vt:lpwstr>2052-12.1.0.16120</vt:lpwstr>
  </property>
</Properties>
</file>